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9A021" w14:textId="24F32A9C" w:rsidR="00510C54" w:rsidRDefault="00BA4F86">
      <w:pPr>
        <w:spacing w:before="300"/>
      </w:pPr>
      <w:r>
        <w:t>Supplementary File 3: Eye-tracking and think-aloud procedure.</w:t>
      </w:r>
    </w:p>
    <w:p w14:paraId="2ED0BC40" w14:textId="77777777" w:rsidR="00510C54" w:rsidRDefault="00526F07">
      <w:pPr>
        <w:spacing w:before="280" w:after="80"/>
      </w:pPr>
      <w:r>
        <w:rPr>
          <w:b/>
          <w:bCs/>
          <w:color w:val="1F4E79"/>
          <w:sz w:val="28"/>
          <w:szCs w:val="28"/>
        </w:rPr>
        <w:t>Eye-Tracking Procedure</w:t>
      </w:r>
    </w:p>
    <w:p w14:paraId="18D2A7D0" w14:textId="77777777" w:rsidR="00510C54" w:rsidRDefault="00510C54">
      <w:pPr>
        <w:pBdr>
          <w:bottom w:val="single" w:sz="8" w:space="1" w:color="2E75B6"/>
        </w:pBdr>
        <w:spacing w:after="160"/>
      </w:pPr>
    </w:p>
    <w:p w14:paraId="647C91C1" w14:textId="77777777" w:rsidR="00510C54" w:rsidRDefault="00526F07">
      <w:pPr>
        <w:spacing w:before="200" w:after="80"/>
      </w:pPr>
      <w:r>
        <w:rPr>
          <w:b/>
          <w:bCs/>
          <w:color w:val="2E75B6"/>
          <w:sz w:val="24"/>
          <w:szCs w:val="24"/>
        </w:rPr>
        <w:t>Equipment Setup</w:t>
      </w:r>
    </w:p>
    <w:p w14:paraId="19F085FD" w14:textId="77777777" w:rsidR="00510C54" w:rsidRDefault="00526F07">
      <w:pPr>
        <w:pStyle w:val="ListParagraph"/>
        <w:numPr>
          <w:ilvl w:val="0"/>
          <w:numId w:val="1"/>
        </w:numPr>
        <w:spacing w:before="40" w:after="40"/>
      </w:pPr>
      <w:r>
        <w:t>Measure glasses frame to determine appropriate Tobii Pro Glasses 3 lenses</w:t>
      </w:r>
    </w:p>
    <w:p w14:paraId="3B50EB77" w14:textId="77777777" w:rsidR="00510C54" w:rsidRDefault="00526F07">
      <w:pPr>
        <w:pStyle w:val="ListParagraph"/>
        <w:numPr>
          <w:ilvl w:val="0"/>
          <w:numId w:val="1"/>
        </w:numPr>
        <w:spacing w:before="40" w:after="40"/>
      </w:pPr>
      <w:r>
        <w:t>Determine lenses for Tobii Glasses, assuming monitor distance of ~60 cm</w:t>
      </w:r>
    </w:p>
    <w:p w14:paraId="2A6602AF" w14:textId="77777777" w:rsidR="00510C54" w:rsidRDefault="00526F07">
      <w:pPr>
        <w:pStyle w:val="ListParagraph"/>
        <w:numPr>
          <w:ilvl w:val="0"/>
          <w:numId w:val="1"/>
        </w:numPr>
        <w:spacing w:before="40" w:after="40"/>
      </w:pPr>
      <w:r>
        <w:t>Fit Tobii Glasses, including optional additional nose-pad if required</w:t>
      </w:r>
    </w:p>
    <w:p w14:paraId="2681ADDF" w14:textId="77777777" w:rsidR="00510C54" w:rsidRDefault="00526F07">
      <w:pPr>
        <w:pStyle w:val="ListParagraph"/>
        <w:numPr>
          <w:ilvl w:val="0"/>
          <w:numId w:val="1"/>
        </w:numPr>
        <w:spacing w:before="40" w:after="40"/>
      </w:pPr>
      <w:r>
        <w:t>Check and record binocular near visual acuity in the plane of the monitor</w:t>
      </w:r>
    </w:p>
    <w:p w14:paraId="57F803A0" w14:textId="77777777" w:rsidR="00510C54" w:rsidRDefault="00510C54">
      <w:pPr>
        <w:spacing w:before="100"/>
      </w:pPr>
    </w:p>
    <w:p w14:paraId="60AFF321" w14:textId="77777777" w:rsidR="00510C54" w:rsidRDefault="00526F07">
      <w:pPr>
        <w:spacing w:before="200" w:after="80"/>
      </w:pPr>
      <w:r>
        <w:rPr>
          <w:b/>
          <w:bCs/>
          <w:color w:val="2E75B6"/>
          <w:sz w:val="24"/>
          <w:szCs w:val="24"/>
        </w:rPr>
        <w:t>Practice Task</w:t>
      </w:r>
    </w:p>
    <w:p w14:paraId="590F294E" w14:textId="77777777" w:rsidR="00510C54" w:rsidRDefault="00526F07">
      <w:pPr>
        <w:pStyle w:val="ListParagraph"/>
        <w:numPr>
          <w:ilvl w:val="0"/>
          <w:numId w:val="1"/>
        </w:numPr>
        <w:spacing w:before="40" w:after="40"/>
      </w:pPr>
      <w:r>
        <w:t xml:space="preserve">Display practice 2-page PDF (FULL SCREEN) — note: this is NOT an </w:t>
      </w:r>
      <w:proofErr w:type="spellStart"/>
      <w:r>
        <w:t>iNAAN</w:t>
      </w:r>
      <w:proofErr w:type="spellEnd"/>
      <w:r>
        <w:t xml:space="preserve"> report</w:t>
      </w:r>
    </w:p>
    <w:p w14:paraId="35B079E4" w14:textId="77777777" w:rsidR="00510C54" w:rsidRDefault="00526F07">
      <w:pPr>
        <w:pStyle w:val="ListParagraph"/>
        <w:numPr>
          <w:ilvl w:val="0"/>
          <w:numId w:val="1"/>
        </w:numPr>
        <w:spacing w:before="40" w:after="40"/>
      </w:pPr>
      <w:r>
        <w:t>Ask participant to demonstrate scrolling with mouse scroll wheel</w:t>
      </w:r>
    </w:p>
    <w:p w14:paraId="4E40F086" w14:textId="77777777" w:rsidR="00510C54" w:rsidRDefault="00526F07">
      <w:pPr>
        <w:pStyle w:val="ListParagraph"/>
        <w:numPr>
          <w:ilvl w:val="0"/>
          <w:numId w:val="1"/>
        </w:numPr>
        <w:spacing w:before="40" w:after="40"/>
      </w:pPr>
      <w:r>
        <w:t>Confirm participant does NOT resize the window</w:t>
      </w:r>
    </w:p>
    <w:p w14:paraId="2C583692" w14:textId="77777777" w:rsidR="00510C54" w:rsidRDefault="00510C54">
      <w:pPr>
        <w:spacing w:before="100"/>
      </w:pPr>
    </w:p>
    <w:p w14:paraId="4F325C79" w14:textId="77777777" w:rsidR="00510C54" w:rsidRDefault="00526F07">
      <w:pPr>
        <w:spacing w:before="200" w:after="80"/>
      </w:pPr>
      <w:r>
        <w:rPr>
          <w:b/>
          <w:bCs/>
          <w:color w:val="2E75B6"/>
          <w:sz w:val="24"/>
          <w:szCs w:val="24"/>
        </w:rPr>
        <w:t>Calibration</w:t>
      </w:r>
    </w:p>
    <w:p w14:paraId="5A127B34" w14:textId="77777777" w:rsidR="00510C54" w:rsidRDefault="00526F07">
      <w:pPr>
        <w:pStyle w:val="ListParagraph"/>
        <w:numPr>
          <w:ilvl w:val="0"/>
          <w:numId w:val="1"/>
        </w:numPr>
        <w:spacing w:before="40" w:after="40"/>
      </w:pPr>
      <w:r>
        <w:t>Position calibration rings in the plane of the monitor</w:t>
      </w:r>
    </w:p>
    <w:p w14:paraId="120D4D4A" w14:textId="77777777" w:rsidR="00510C54" w:rsidRDefault="00526F07">
      <w:pPr>
        <w:pStyle w:val="ListParagraph"/>
        <w:numPr>
          <w:ilvl w:val="0"/>
          <w:numId w:val="1"/>
        </w:numPr>
        <w:spacing w:before="40" w:after="40"/>
      </w:pPr>
      <w:r>
        <w:t>Hit START RECORDING to begin calibration</w:t>
      </w:r>
    </w:p>
    <w:p w14:paraId="235AC9BB" w14:textId="77777777" w:rsidR="00510C54" w:rsidRDefault="00526F07">
      <w:pPr>
        <w:pStyle w:val="ListParagraph"/>
        <w:numPr>
          <w:ilvl w:val="0"/>
          <w:numId w:val="1"/>
        </w:numPr>
        <w:spacing w:before="40" w:after="40"/>
      </w:pPr>
      <w:r>
        <w:t>Once calibrated, hit START RECORDING again to begin data capture</w:t>
      </w:r>
    </w:p>
    <w:p w14:paraId="6CF9C719" w14:textId="77777777" w:rsidR="00510C54" w:rsidRDefault="00510C54">
      <w:pPr>
        <w:spacing w:before="100"/>
      </w:pPr>
    </w:p>
    <w:p w14:paraId="455804D1" w14:textId="77777777" w:rsidR="00510C54" w:rsidRDefault="00526F07">
      <w:pPr>
        <w:spacing w:before="200" w:after="80"/>
      </w:pPr>
      <w:r>
        <w:rPr>
          <w:b/>
          <w:bCs/>
          <w:color w:val="2E75B6"/>
          <w:sz w:val="24"/>
          <w:szCs w:val="24"/>
        </w:rPr>
        <w:t>Pre-Recording Check</w:t>
      </w:r>
    </w:p>
    <w:p w14:paraId="5CBD8DC8" w14:textId="77777777" w:rsidR="00510C54" w:rsidRDefault="00526F07">
      <w:pPr>
        <w:pStyle w:val="ListParagraph"/>
        <w:numPr>
          <w:ilvl w:val="0"/>
          <w:numId w:val="1"/>
        </w:numPr>
        <w:spacing w:before="40" w:after="40"/>
      </w:pPr>
      <w:r>
        <w:t>Ask participant to look at their PARTICIPANT NUMBER on the Running Sheet (recorded on video)</w:t>
      </w:r>
    </w:p>
    <w:p w14:paraId="6EF512E9" w14:textId="77777777" w:rsidR="00510C54" w:rsidRDefault="00526F07">
      <w:pPr>
        <w:pStyle w:val="ListParagraph"/>
        <w:numPr>
          <w:ilvl w:val="0"/>
          <w:numId w:val="1"/>
        </w:numPr>
        <w:spacing w:before="40" w:after="40"/>
      </w:pPr>
      <w:r>
        <w:t>Ask participant to look at the centre of each corner marker (top-left, top-right, bottom-left, bottom-right)</w:t>
      </w:r>
    </w:p>
    <w:p w14:paraId="4AE36C01" w14:textId="77777777" w:rsidR="00510C54" w:rsidRDefault="00526F07">
      <w:pPr>
        <w:pStyle w:val="ListParagraph"/>
        <w:numPr>
          <w:ilvl w:val="0"/>
          <w:numId w:val="1"/>
        </w:numPr>
        <w:spacing w:before="40" w:after="40"/>
      </w:pPr>
      <w:r>
        <w:t>Verify that gaze tracking aligns with each marker — RECALIBRATE if not</w:t>
      </w:r>
    </w:p>
    <w:p w14:paraId="11B349D8" w14:textId="77777777" w:rsidR="00510C54" w:rsidRDefault="00510C54">
      <w:pPr>
        <w:spacing w:before="100"/>
      </w:pPr>
    </w:p>
    <w:p w14:paraId="26249107" w14:textId="77777777" w:rsidR="00510C54" w:rsidRDefault="00526F07">
      <w:pPr>
        <w:spacing w:before="200" w:after="80"/>
      </w:pPr>
      <w:r>
        <w:rPr>
          <w:b/>
          <w:bCs/>
          <w:color w:val="2E75B6"/>
          <w:sz w:val="24"/>
          <w:szCs w:val="24"/>
        </w:rPr>
        <w:t>Report Viewing</w:t>
      </w:r>
    </w:p>
    <w:p w14:paraId="63DC7DCD" w14:textId="77777777" w:rsidR="00510C54" w:rsidRDefault="00526F07">
      <w:pPr>
        <w:spacing w:before="60" w:after="80"/>
      </w:pPr>
      <w:r>
        <w:t xml:space="preserve">Display the </w:t>
      </w:r>
      <w:proofErr w:type="spellStart"/>
      <w:r>
        <w:t>iNAAN</w:t>
      </w:r>
      <w:proofErr w:type="spellEnd"/>
      <w:r>
        <w:t xml:space="preserve"> Health Service Report (FULL WIDTH, CONTINUOUS) while participant looks away.</w:t>
      </w:r>
    </w:p>
    <w:p w14:paraId="1CD30D86" w14:textId="77777777" w:rsidR="00510C54" w:rsidRDefault="00510C54">
      <w:pPr>
        <w:spacing w:before="80"/>
      </w:pPr>
    </w:p>
    <w:p w14:paraId="67BA7E4E" w14:textId="77777777" w:rsidR="00510C54" w:rsidRDefault="00526F07">
      <w:pPr>
        <w:spacing w:before="60" w:after="80"/>
      </w:pPr>
      <w:r>
        <w:t>Deliver the following script:</w:t>
      </w:r>
    </w:p>
    <w:p w14:paraId="788C721D" w14:textId="77777777" w:rsidR="00510C54" w:rsidRDefault="00510C54">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10C54" w14:paraId="7C27627A" w14:textId="77777777" w:rsidTr="4B045D70">
        <w:tc>
          <w:tcPr>
            <w:tcW w:w="9026" w:type="dxa"/>
            <w:tcBorders>
              <w:top w:val="single" w:sz="4" w:space="0" w:color="2E75B6"/>
              <w:left w:val="thick" w:sz="12" w:space="0" w:color="2E75B6"/>
              <w:bottom w:val="single" w:sz="4" w:space="0" w:color="2E75B6"/>
              <w:right w:val="none" w:sz="0" w:space="0" w:color="FFFFFF" w:themeColor="background1"/>
            </w:tcBorders>
            <w:shd w:val="clear" w:color="auto" w:fill="EEF4FB"/>
            <w:tcMar>
              <w:top w:w="120" w:type="dxa"/>
              <w:left w:w="200" w:type="dxa"/>
              <w:bottom w:w="120" w:type="dxa"/>
              <w:right w:w="120" w:type="dxa"/>
            </w:tcMar>
          </w:tcPr>
          <w:p w14:paraId="3F02C56F" w14:textId="5FE76469" w:rsidR="00510C54" w:rsidRDefault="00526F07">
            <w:pPr>
              <w:spacing w:after="40"/>
            </w:pPr>
            <w:r>
              <w:rPr>
                <w:i/>
                <w:iCs/>
                <w:color w:val="1A1A1A"/>
              </w:rPr>
              <w:t xml:space="preserve">"Please don't look at the </w:t>
            </w:r>
            <w:r w:rsidR="009E101C">
              <w:rPr>
                <w:i/>
                <w:iCs/>
                <w:color w:val="1A1A1A"/>
              </w:rPr>
              <w:t>screen but</w:t>
            </w:r>
            <w:r>
              <w:rPr>
                <w:i/>
                <w:iCs/>
                <w:color w:val="1A1A1A"/>
              </w:rPr>
              <w:t xml:space="preserve"> look down at the mouse until instructed otherwise."</w:t>
            </w:r>
          </w:p>
          <w:p w14:paraId="685D19C0" w14:textId="77777777" w:rsidR="00510C54" w:rsidRDefault="00510C54">
            <w:pPr>
              <w:spacing w:before="40" w:after="40"/>
            </w:pPr>
          </w:p>
          <w:p w14:paraId="56B1C034" w14:textId="7C9F7B5E" w:rsidR="00510C54" w:rsidRDefault="00526F07">
            <w:pPr>
              <w:spacing w:before="40" w:after="40"/>
            </w:pPr>
            <w:r w:rsidRPr="4B045D70">
              <w:rPr>
                <w:i/>
                <w:iCs/>
                <w:color w:val="1A1A1A"/>
              </w:rPr>
              <w:t>"In a moment, I will show you a 2-page iNAAN Health Service Report on the screen. Please examine the 2-page report, scrolling the window with the scroll wheel as necessary, but do NOT resize the window. Please tell me when you have examined the report to your satisfaction. Please look at the screen now."</w:t>
            </w:r>
          </w:p>
        </w:tc>
      </w:tr>
    </w:tbl>
    <w:p w14:paraId="0DF9EF7D" w14:textId="77777777" w:rsidR="00510C54" w:rsidRDefault="00510C54">
      <w:pPr>
        <w:spacing w:before="120"/>
      </w:pPr>
    </w:p>
    <w:p w14:paraId="486549FA" w14:textId="77777777" w:rsidR="00510C54" w:rsidRDefault="00526F07">
      <w:pPr>
        <w:spacing w:before="60" w:after="80"/>
      </w:pPr>
      <w:r>
        <w:lastRenderedPageBreak/>
        <w:t>Commence timer. STOP RECORDING when the participant indicates they are finished, or at the 7-minute cut-off (adjust as appropriate for the tool).</w:t>
      </w:r>
    </w:p>
    <w:p w14:paraId="70D3E52B" w14:textId="77777777" w:rsidR="00510C54" w:rsidRDefault="00510C54">
      <w:pPr>
        <w:spacing w:before="200"/>
      </w:pPr>
    </w:p>
    <w:p w14:paraId="0C0B8B4D" w14:textId="77777777" w:rsidR="00510C54" w:rsidRDefault="00526F07">
      <w:pPr>
        <w:spacing w:before="280" w:after="80"/>
      </w:pPr>
      <w:r>
        <w:rPr>
          <w:b/>
          <w:bCs/>
          <w:color w:val="1F4E79"/>
          <w:sz w:val="28"/>
          <w:szCs w:val="28"/>
        </w:rPr>
        <w:t>Think-Aloud Procedure</w:t>
      </w:r>
    </w:p>
    <w:p w14:paraId="31EBB302" w14:textId="77777777" w:rsidR="00510C54" w:rsidRDefault="00510C54">
      <w:pPr>
        <w:pBdr>
          <w:bottom w:val="single" w:sz="8" w:space="1" w:color="2E75B6"/>
        </w:pBdr>
        <w:spacing w:after="160"/>
      </w:pPr>
    </w:p>
    <w:p w14:paraId="3A3F29BF" w14:textId="77777777" w:rsidR="00510C54" w:rsidRDefault="00526F07">
      <w:pPr>
        <w:spacing w:before="60" w:after="80"/>
      </w:pPr>
      <w:r>
        <w:t>The think-aloud protocol captures the cognitive reasoning underlying gaze patterns and should be completed immediately after eye-tracking. Theory suggests that think-aloud data provide a good reflection of conscious cognition — particularly evaluation, judgement, and problem solving. Completing the think-aloud after eye-tracking ensures that verbal commentary does not influence gaze data collection.</w:t>
      </w:r>
    </w:p>
    <w:p w14:paraId="24314BF2" w14:textId="77777777" w:rsidR="00510C54" w:rsidRDefault="00510C54">
      <w:pPr>
        <w:spacing w:before="120"/>
      </w:pPr>
    </w:p>
    <w:p w14:paraId="123B484D" w14:textId="77777777" w:rsidR="00510C54" w:rsidRDefault="00526F07">
      <w:pPr>
        <w:spacing w:before="200" w:after="80"/>
      </w:pPr>
      <w:r>
        <w:rPr>
          <w:b/>
          <w:bCs/>
          <w:color w:val="2E75B6"/>
          <w:sz w:val="24"/>
          <w:szCs w:val="24"/>
        </w:rPr>
        <w:t>Instructions Script</w:t>
      </w:r>
    </w:p>
    <w:p w14:paraId="07516D18" w14:textId="77777777" w:rsidR="00510C54" w:rsidRDefault="00510C54">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10C54" w14:paraId="1CD32921" w14:textId="77777777" w:rsidTr="4B045D70">
        <w:tc>
          <w:tcPr>
            <w:tcW w:w="9026" w:type="dxa"/>
            <w:tcBorders>
              <w:top w:val="single" w:sz="4" w:space="0" w:color="2E75B6"/>
              <w:left w:val="thick" w:sz="12" w:space="0" w:color="2E75B6"/>
              <w:bottom w:val="single" w:sz="4" w:space="0" w:color="2E75B6"/>
              <w:right w:val="none" w:sz="0" w:space="0" w:color="FFFFFF" w:themeColor="background1"/>
            </w:tcBorders>
            <w:shd w:val="clear" w:color="auto" w:fill="EEF4FB"/>
            <w:tcMar>
              <w:top w:w="120" w:type="dxa"/>
              <w:left w:w="200" w:type="dxa"/>
              <w:bottom w:w="120" w:type="dxa"/>
              <w:right w:w="120" w:type="dxa"/>
            </w:tcMar>
          </w:tcPr>
          <w:p w14:paraId="59D2F142" w14:textId="6FD115A9" w:rsidR="00510C54" w:rsidRDefault="00526F07">
            <w:pPr>
              <w:spacing w:after="40"/>
            </w:pPr>
            <w:r w:rsidRPr="4B045D70">
              <w:rPr>
                <w:i/>
                <w:iCs/>
                <w:color w:val="1A1A1A"/>
              </w:rPr>
              <w:t>"In a moment, I will show you a copy of the iNAAN Health Service Report you examined previously."</w:t>
            </w:r>
          </w:p>
          <w:p w14:paraId="0C7E4C05" w14:textId="77777777" w:rsidR="00510C54" w:rsidRDefault="00510C54">
            <w:pPr>
              <w:spacing w:before="40" w:after="40"/>
            </w:pPr>
          </w:p>
          <w:p w14:paraId="64370387" w14:textId="77777777" w:rsidR="00510C54" w:rsidRDefault="00526F07">
            <w:pPr>
              <w:spacing w:before="40" w:after="40"/>
            </w:pPr>
            <w:r>
              <w:rPr>
                <w:i/>
                <w:iCs/>
                <w:color w:val="1A1A1A"/>
              </w:rPr>
              <w:t>"As you look at the report, I would like you to think aloud."</w:t>
            </w:r>
          </w:p>
          <w:p w14:paraId="2D8F3639" w14:textId="77777777" w:rsidR="00510C54" w:rsidRDefault="00510C54">
            <w:pPr>
              <w:spacing w:before="40" w:after="40"/>
            </w:pPr>
          </w:p>
          <w:p w14:paraId="6A1FFCED" w14:textId="77777777" w:rsidR="00510C54" w:rsidRDefault="00526F07">
            <w:pPr>
              <w:spacing w:before="40" w:after="40"/>
            </w:pPr>
            <w:r>
              <w:rPr>
                <w:i/>
                <w:iCs/>
                <w:color w:val="1A1A1A"/>
              </w:rPr>
              <w:t>"Try to say everything that comes to your mind while you are looking through the report — things such as what you're doing, what you're looking for, what you're feeling, what you like, what you don't like."</w:t>
            </w:r>
          </w:p>
          <w:p w14:paraId="6836F03B" w14:textId="77777777" w:rsidR="00510C54" w:rsidRDefault="00510C54">
            <w:pPr>
              <w:spacing w:before="40" w:after="40"/>
            </w:pPr>
          </w:p>
          <w:p w14:paraId="1EAAE300" w14:textId="77777777" w:rsidR="00510C54" w:rsidRDefault="00526F07">
            <w:pPr>
              <w:spacing w:before="40" w:after="40"/>
            </w:pPr>
            <w:r>
              <w:rPr>
                <w:i/>
                <w:iCs/>
                <w:color w:val="1A1A1A"/>
              </w:rPr>
              <w:t>Please:</w:t>
            </w:r>
          </w:p>
        </w:tc>
      </w:tr>
    </w:tbl>
    <w:p w14:paraId="6BDD9E51" w14:textId="77777777" w:rsidR="00510C54" w:rsidRDefault="00510C54">
      <w:pPr>
        <w:spacing w:before="80"/>
      </w:pPr>
    </w:p>
    <w:p w14:paraId="300F86A2" w14:textId="77777777" w:rsidR="00510C54" w:rsidRDefault="00526F07">
      <w:pPr>
        <w:pStyle w:val="ListParagraph"/>
        <w:numPr>
          <w:ilvl w:val="0"/>
          <w:numId w:val="1"/>
        </w:numPr>
        <w:spacing w:before="40" w:after="40"/>
      </w:pPr>
      <w:r>
        <w:t>Speak all thoughts, even if you think they have nothing to do with the task</w:t>
      </w:r>
    </w:p>
    <w:p w14:paraId="5EACBC68" w14:textId="77777777" w:rsidR="00510C54" w:rsidRDefault="00526F07">
      <w:pPr>
        <w:pStyle w:val="ListParagraph"/>
        <w:numPr>
          <w:ilvl w:val="0"/>
          <w:numId w:val="1"/>
        </w:numPr>
        <w:spacing w:before="40" w:after="40"/>
      </w:pPr>
      <w:r>
        <w:t>Don't explain your thoughts</w:t>
      </w:r>
    </w:p>
    <w:p w14:paraId="23C4CD88" w14:textId="77777777" w:rsidR="00510C54" w:rsidRDefault="00526F07">
      <w:pPr>
        <w:pStyle w:val="ListParagraph"/>
        <w:numPr>
          <w:ilvl w:val="0"/>
          <w:numId w:val="1"/>
        </w:numPr>
        <w:spacing w:before="40" w:after="40"/>
      </w:pPr>
      <w:r>
        <w:t>Don't plan what to say</w:t>
      </w:r>
    </w:p>
    <w:p w14:paraId="500D9586" w14:textId="77777777" w:rsidR="00510C54" w:rsidRDefault="00526F07">
      <w:pPr>
        <w:pStyle w:val="ListParagraph"/>
        <w:numPr>
          <w:ilvl w:val="0"/>
          <w:numId w:val="1"/>
        </w:numPr>
        <w:spacing w:before="40" w:after="40"/>
      </w:pPr>
      <w:r>
        <w:t>Try to imagine you are alone and talking to yourself</w:t>
      </w:r>
    </w:p>
    <w:p w14:paraId="342E1B95" w14:textId="77777777" w:rsidR="00510C54" w:rsidRDefault="00526F07">
      <w:pPr>
        <w:pStyle w:val="ListParagraph"/>
        <w:numPr>
          <w:ilvl w:val="0"/>
          <w:numId w:val="1"/>
        </w:numPr>
        <w:spacing w:before="40" w:after="40"/>
      </w:pPr>
      <w:r>
        <w:t>Try to speak continuously</w:t>
      </w:r>
    </w:p>
    <w:p w14:paraId="67E4FE2A" w14:textId="77777777" w:rsidR="00510C54" w:rsidRDefault="00510C54">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10C54" w14:paraId="1CDD3EF0" w14:textId="77777777">
        <w:tc>
          <w:tcPr>
            <w:tcW w:w="9026" w:type="dxa"/>
            <w:tcBorders>
              <w:top w:val="single" w:sz="4" w:space="0" w:color="2E75B6"/>
              <w:left w:val="thick" w:sz="12" w:space="0" w:color="2E75B6"/>
              <w:bottom w:val="single" w:sz="4" w:space="0" w:color="2E75B6"/>
              <w:right w:val="none" w:sz="0" w:space="0" w:color="FFFFFF"/>
            </w:tcBorders>
            <w:shd w:val="clear" w:color="auto" w:fill="EEF4FB"/>
            <w:tcMar>
              <w:top w:w="120" w:type="dxa"/>
              <w:left w:w="200" w:type="dxa"/>
              <w:bottom w:w="120" w:type="dxa"/>
              <w:right w:w="120" w:type="dxa"/>
            </w:tcMar>
          </w:tcPr>
          <w:p w14:paraId="56F785B2" w14:textId="77777777" w:rsidR="00510C54" w:rsidRDefault="00526F07">
            <w:pPr>
              <w:spacing w:after="40"/>
            </w:pPr>
            <w:r>
              <w:rPr>
                <w:i/>
                <w:iCs/>
                <w:color w:val="1A1A1A"/>
              </w:rPr>
              <w:t>"I won't provide any information during the task, so please tell me when you are finished looking through the report."</w:t>
            </w:r>
          </w:p>
          <w:p w14:paraId="70D0E1D7" w14:textId="77777777" w:rsidR="00510C54" w:rsidRDefault="00510C54">
            <w:pPr>
              <w:spacing w:before="40" w:after="40"/>
            </w:pPr>
          </w:p>
          <w:p w14:paraId="1874EFB1" w14:textId="77777777" w:rsidR="00510C54" w:rsidRDefault="00526F07">
            <w:pPr>
              <w:spacing w:before="40" w:after="40"/>
            </w:pPr>
            <w:r>
              <w:rPr>
                <w:i/>
                <w:iCs/>
                <w:color w:val="1A1A1A"/>
              </w:rPr>
              <w:t>[Display PDF (FULL SCREEN) and start recording]</w:t>
            </w:r>
          </w:p>
          <w:p w14:paraId="591C1312" w14:textId="77777777" w:rsidR="00510C54" w:rsidRDefault="00510C54">
            <w:pPr>
              <w:spacing w:before="40" w:after="40"/>
            </w:pPr>
          </w:p>
          <w:p w14:paraId="2514751A" w14:textId="77777777" w:rsidR="00510C54" w:rsidRDefault="00526F07">
            <w:pPr>
              <w:spacing w:before="40" w:after="40"/>
            </w:pPr>
            <w:r>
              <w:rPr>
                <w:i/>
                <w:iCs/>
                <w:color w:val="1A1A1A"/>
              </w:rPr>
              <w:t>"Please start by stating your participant number."</w:t>
            </w:r>
          </w:p>
        </w:tc>
      </w:tr>
    </w:tbl>
    <w:p w14:paraId="6EC44484" w14:textId="77777777" w:rsidR="00510C54" w:rsidRDefault="00510C54">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510C54" w14:paraId="231CAA1C" w14:textId="77777777">
        <w:tc>
          <w:tcPr>
            <w:tcW w:w="9026" w:type="dxa"/>
            <w:tcBorders>
              <w:top w:val="single" w:sz="4" w:space="0" w:color="AAAAAA"/>
              <w:left w:val="thick" w:sz="12" w:space="0" w:color="AAAAAA"/>
              <w:bottom w:val="single" w:sz="4" w:space="0" w:color="AAAAAA"/>
              <w:right w:val="none" w:sz="0" w:space="0" w:color="FFFFFF"/>
            </w:tcBorders>
            <w:shd w:val="clear" w:color="auto" w:fill="F2F2F2"/>
            <w:tcMar>
              <w:top w:w="100" w:type="dxa"/>
              <w:left w:w="180" w:type="dxa"/>
              <w:bottom w:w="100" w:type="dxa"/>
              <w:right w:w="120" w:type="dxa"/>
            </w:tcMar>
          </w:tcPr>
          <w:p w14:paraId="7A857928" w14:textId="77777777" w:rsidR="00510C54" w:rsidRDefault="00526F07">
            <w:pPr>
              <w:spacing w:after="40"/>
            </w:pPr>
            <w:proofErr w:type="gramStart"/>
            <w:r>
              <w:rPr>
                <w:color w:val="4A4A4A"/>
                <w:sz w:val="20"/>
                <w:szCs w:val="20"/>
              </w:rPr>
              <w:t>Researcher</w:t>
            </w:r>
            <w:proofErr w:type="gramEnd"/>
            <w:r>
              <w:rPr>
                <w:color w:val="4A4A4A"/>
                <w:sz w:val="20"/>
                <w:szCs w:val="20"/>
              </w:rPr>
              <w:t xml:space="preserve"> note: Intervene only to say 'Please keep talking' if the participant stops verbalising.</w:t>
            </w:r>
          </w:p>
          <w:p w14:paraId="6D85E173" w14:textId="77777777" w:rsidR="00510C54" w:rsidRDefault="00526F07">
            <w:pPr>
              <w:spacing w:before="40" w:after="40"/>
            </w:pPr>
            <w:r>
              <w:rPr>
                <w:color w:val="4A4A4A"/>
                <w:sz w:val="20"/>
                <w:szCs w:val="20"/>
              </w:rPr>
              <w:t>Otherwise, refrain from interrupting.</w:t>
            </w:r>
          </w:p>
          <w:p w14:paraId="4426E499" w14:textId="77777777" w:rsidR="00510C54" w:rsidRDefault="00526F07">
            <w:pPr>
              <w:spacing w:before="40" w:after="40"/>
            </w:pPr>
            <w:r>
              <w:rPr>
                <w:color w:val="4A4A4A"/>
                <w:sz w:val="20"/>
                <w:szCs w:val="20"/>
              </w:rPr>
              <w:t>STOP RECORDING if the participant is still going at 5 minutes.</w:t>
            </w:r>
          </w:p>
        </w:tc>
      </w:tr>
    </w:tbl>
    <w:p w14:paraId="1DB6B690" w14:textId="77777777" w:rsidR="00526F07" w:rsidRDefault="00526F07"/>
    <w:sectPr w:rsidR="00526F07">
      <w:footerReference w:type="default" r:id="rId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E46FC" w14:textId="77777777" w:rsidR="00FA7EB7" w:rsidRDefault="00FA7EB7">
      <w:r>
        <w:separator/>
      </w:r>
    </w:p>
  </w:endnote>
  <w:endnote w:type="continuationSeparator" w:id="0">
    <w:p w14:paraId="7873348B" w14:textId="77777777" w:rsidR="00FA7EB7" w:rsidRDefault="00FA7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9AC2" w14:textId="77777777" w:rsidR="00510C54" w:rsidRDefault="00526F07">
    <w:pPr>
      <w:pBdr>
        <w:top w:val="single" w:sz="4" w:space="1" w:color="CCCCCC"/>
      </w:pBdr>
      <w:spacing w:before="120"/>
      <w:jc w:val="right"/>
    </w:pPr>
    <w:r>
      <w:rPr>
        <w:color w:val="888888"/>
        <w:sz w:val="18"/>
        <w:szCs w:val="18"/>
      </w:rPr>
      <w:t xml:space="preserve">Page </w:t>
    </w:r>
    <w:r>
      <w:rPr>
        <w:color w:val="888888"/>
        <w:sz w:val="18"/>
        <w:szCs w:val="18"/>
      </w:rPr>
      <w:fldChar w:fldCharType="begin"/>
    </w:r>
    <w:r>
      <w:rPr>
        <w:color w:val="888888"/>
        <w:sz w:val="18"/>
        <w:szCs w:val="18"/>
      </w:rPr>
      <w:instrText>PAGE</w:instrText>
    </w:r>
    <w:r>
      <w:rPr>
        <w:color w:val="888888"/>
        <w:sz w:val="18"/>
        <w:szCs w:val="18"/>
      </w:rPr>
      <w:fldChar w:fldCharType="separate"/>
    </w:r>
    <w:r w:rsidR="009E101C">
      <w:rPr>
        <w:noProof/>
        <w:color w:val="888888"/>
        <w:sz w:val="18"/>
        <w:szCs w:val="18"/>
      </w:rPr>
      <w:t>1</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29414" w14:textId="77777777" w:rsidR="00FA7EB7" w:rsidRDefault="00FA7EB7">
      <w:r>
        <w:separator/>
      </w:r>
    </w:p>
  </w:footnote>
  <w:footnote w:type="continuationSeparator" w:id="0">
    <w:p w14:paraId="4BAC42DC" w14:textId="77777777" w:rsidR="00FA7EB7" w:rsidRDefault="00FA7E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2580D"/>
    <w:multiLevelType w:val="hybridMultilevel"/>
    <w:tmpl w:val="68E453A2"/>
    <w:lvl w:ilvl="0" w:tplc="C74070D4">
      <w:start w:val="1"/>
      <w:numFmt w:val="bullet"/>
      <w:lvlText w:val="●"/>
      <w:lvlJc w:val="left"/>
      <w:pPr>
        <w:ind w:left="720" w:hanging="360"/>
      </w:pPr>
    </w:lvl>
    <w:lvl w:ilvl="1" w:tplc="10D06F48">
      <w:start w:val="1"/>
      <w:numFmt w:val="bullet"/>
      <w:lvlText w:val="○"/>
      <w:lvlJc w:val="left"/>
      <w:pPr>
        <w:ind w:left="1440" w:hanging="360"/>
      </w:pPr>
    </w:lvl>
    <w:lvl w:ilvl="2" w:tplc="75721C94">
      <w:start w:val="1"/>
      <w:numFmt w:val="bullet"/>
      <w:lvlText w:val="■"/>
      <w:lvlJc w:val="left"/>
      <w:pPr>
        <w:ind w:left="2160" w:hanging="360"/>
      </w:pPr>
    </w:lvl>
    <w:lvl w:ilvl="3" w:tplc="E4BA62CA">
      <w:start w:val="1"/>
      <w:numFmt w:val="bullet"/>
      <w:lvlText w:val="●"/>
      <w:lvlJc w:val="left"/>
      <w:pPr>
        <w:ind w:left="2880" w:hanging="360"/>
      </w:pPr>
    </w:lvl>
    <w:lvl w:ilvl="4" w:tplc="6BF2B426">
      <w:start w:val="1"/>
      <w:numFmt w:val="bullet"/>
      <w:lvlText w:val="○"/>
      <w:lvlJc w:val="left"/>
      <w:pPr>
        <w:ind w:left="3600" w:hanging="360"/>
      </w:pPr>
    </w:lvl>
    <w:lvl w:ilvl="5" w:tplc="BCDE36DA">
      <w:start w:val="1"/>
      <w:numFmt w:val="bullet"/>
      <w:lvlText w:val="■"/>
      <w:lvlJc w:val="left"/>
      <w:pPr>
        <w:ind w:left="4320" w:hanging="360"/>
      </w:pPr>
    </w:lvl>
    <w:lvl w:ilvl="6" w:tplc="D96A461E">
      <w:start w:val="1"/>
      <w:numFmt w:val="bullet"/>
      <w:lvlText w:val="●"/>
      <w:lvlJc w:val="left"/>
      <w:pPr>
        <w:ind w:left="5040" w:hanging="360"/>
      </w:pPr>
    </w:lvl>
    <w:lvl w:ilvl="7" w:tplc="841A6FAE">
      <w:start w:val="1"/>
      <w:numFmt w:val="bullet"/>
      <w:lvlText w:val="●"/>
      <w:lvlJc w:val="left"/>
      <w:pPr>
        <w:ind w:left="5760" w:hanging="360"/>
      </w:pPr>
    </w:lvl>
    <w:lvl w:ilvl="8" w:tplc="C6D8EEA2">
      <w:start w:val="1"/>
      <w:numFmt w:val="bullet"/>
      <w:lvlText w:val="●"/>
      <w:lvlJc w:val="left"/>
      <w:pPr>
        <w:ind w:left="6480" w:hanging="360"/>
      </w:pPr>
    </w:lvl>
  </w:abstractNum>
  <w:num w:numId="1" w16cid:durableId="11520191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C54"/>
    <w:rsid w:val="00421FA5"/>
    <w:rsid w:val="00510C54"/>
    <w:rsid w:val="00526F07"/>
    <w:rsid w:val="007E20AF"/>
    <w:rsid w:val="009E101C"/>
    <w:rsid w:val="00BA4F86"/>
    <w:rsid w:val="00FA7EB7"/>
    <w:rsid w:val="3E45E92D"/>
    <w:rsid w:val="4B045D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7172B"/>
  <w15:docId w15:val="{7A459A67-0F0F-4542-8430-650446399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E101C"/>
    <w:pPr>
      <w:tabs>
        <w:tab w:val="center" w:pos="4513"/>
        <w:tab w:val="right" w:pos="9026"/>
      </w:tabs>
    </w:pPr>
  </w:style>
  <w:style w:type="character" w:customStyle="1" w:styleId="HeaderChar">
    <w:name w:val="Header Char"/>
    <w:basedOn w:val="DefaultParagraphFont"/>
    <w:link w:val="Header"/>
    <w:uiPriority w:val="99"/>
    <w:rsid w:val="009E101C"/>
  </w:style>
  <w:style w:type="paragraph" w:styleId="Footer">
    <w:name w:val="footer"/>
    <w:basedOn w:val="Normal"/>
    <w:link w:val="FooterChar"/>
    <w:uiPriority w:val="99"/>
    <w:unhideWhenUsed/>
    <w:rsid w:val="009E101C"/>
    <w:pPr>
      <w:tabs>
        <w:tab w:val="center" w:pos="4513"/>
        <w:tab w:val="right" w:pos="9026"/>
      </w:tabs>
    </w:pPr>
  </w:style>
  <w:style w:type="character" w:customStyle="1" w:styleId="FooterChar">
    <w:name w:val="Footer Char"/>
    <w:basedOn w:val="DefaultParagraphFont"/>
    <w:link w:val="Footer"/>
    <w:uiPriority w:val="99"/>
    <w:rsid w:val="009E1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69D8672F65E64393DDA1FFA0EC9AF8" ma:contentTypeVersion="6" ma:contentTypeDescription="Create a new document." ma:contentTypeScope="" ma:versionID="c1d55298319095ec808dde84f41737dd">
  <xsd:schema xmlns:xsd="http://www.w3.org/2001/XMLSchema" xmlns:xs="http://www.w3.org/2001/XMLSchema" xmlns:p="http://schemas.microsoft.com/office/2006/metadata/properties" xmlns:ns2="2a8d8351-36da-4752-b1d7-4ef81784f4a7" targetNamespace="http://schemas.microsoft.com/office/2006/metadata/properties" ma:root="true" ma:fieldsID="5584e4c5eb018e53c11541dd88791866" ns2:_="">
    <xsd:import namespace="2a8d8351-36da-4752-b1d7-4ef81784f4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8d8351-36da-4752-b1d7-4ef81784f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934798-716A-4791-9F9A-67F6D692D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8d8351-36da-4752-b1d7-4ef81784f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ADE11A-4616-4F1E-8B16-1013CEA787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AD4A8C-B679-442C-9EB2-159AC88199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2733</Characters>
  <Application>Microsoft Office Word</Application>
  <DocSecurity>0</DocSecurity>
  <Lines>22</Lines>
  <Paragraphs>6</Paragraphs>
  <ScaleCrop>false</ScaleCrop>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Marlena Klaic</cp:lastModifiedBy>
  <cp:revision>5</cp:revision>
  <dcterms:created xsi:type="dcterms:W3CDTF">2026-06-16T06:31:00Z</dcterms:created>
  <dcterms:modified xsi:type="dcterms:W3CDTF">2026-06-24T21:53:00Z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0x0101009769D8672F65E64393DDA1FFA0EC9AF8</vt:lpwstr>
  </property>
</Properties>
</file>