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9C5544" w14:textId="77777777" w:rsidR="007C7798" w:rsidRDefault="00000000">
      <w:pPr>
        <w:pStyle w:val="aa"/>
      </w:pPr>
      <w:r>
        <w:t>Supplementary Information</w:t>
      </w:r>
    </w:p>
    <w:p w14:paraId="127FBF6A" w14:textId="77777777" w:rsidR="007C7798" w:rsidRDefault="00000000">
      <w:pPr>
        <w:pStyle w:val="Authors"/>
      </w:pPr>
      <w:r>
        <w:t>Study on pore structure characterization and dynamic evolution in unconsolidated sandstone gas reservoirs</w:t>
      </w:r>
    </w:p>
    <w:p w14:paraId="49DEF157" w14:textId="77777777" w:rsidR="007C7798" w:rsidRDefault="00000000">
      <w:pPr>
        <w:pStyle w:val="Authors"/>
      </w:pPr>
      <w:r>
        <w:t>Mingqing Kui, Yiwei Xiang, Fenjun Chen, Yu Li, Gang Wang, Xu Yang and Weijun Shen</w:t>
      </w:r>
    </w:p>
    <w:p w14:paraId="08DD7A6A" w14:textId="77777777" w:rsidR="007C7798" w:rsidRDefault="00000000">
      <w:pPr>
        <w:pStyle w:val="1"/>
      </w:pPr>
      <w:r>
        <w:t>Supplementary Table S1. Pore-structure classification and physical parameters for the Tainan Block</w:t>
      </w:r>
    </w:p>
    <w:tbl>
      <w:tblPr>
        <w:tblW w:w="0" w:type="auto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049"/>
        <w:gridCol w:w="1048"/>
        <w:gridCol w:w="1037"/>
        <w:gridCol w:w="1037"/>
        <w:gridCol w:w="1168"/>
        <w:gridCol w:w="1038"/>
        <w:gridCol w:w="983"/>
        <w:gridCol w:w="1049"/>
      </w:tblGrid>
      <w:tr w:rsidR="009E4775" w14:paraId="2A992792" w14:textId="77777777">
        <w:trPr>
          <w:tblHeader/>
          <w:jc w:val="center"/>
        </w:trPr>
        <w:tc>
          <w:tcPr>
            <w:tcW w:w="994" w:type="dxa"/>
            <w:tcBorders>
              <w:bottom w:val="single" w:sz="6" w:space="0" w:color="000000"/>
            </w:tcBorders>
            <w:shd w:val="clear" w:color="auto" w:fill="D9E2F3"/>
            <w:vAlign w:val="center"/>
          </w:tcPr>
          <w:p w14:paraId="33ADE5E3" w14:textId="77777777" w:rsidR="00000000" w:rsidRDefault="00000000">
            <w:pPr>
              <w:adjustRightInd w:val="0"/>
              <w:snapToGrid w:val="0"/>
              <w:spacing w:after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15"/>
                <w:szCs w:val="24"/>
              </w:rPr>
              <w:t>Pore Structure Type</w:t>
            </w:r>
          </w:p>
        </w:tc>
        <w:tc>
          <w:tcPr>
            <w:tcW w:w="1048" w:type="dxa"/>
            <w:tcBorders>
              <w:bottom w:val="single" w:sz="6" w:space="0" w:color="000000"/>
            </w:tcBorders>
            <w:shd w:val="clear" w:color="auto" w:fill="D9E2F3"/>
            <w:vAlign w:val="center"/>
          </w:tcPr>
          <w:p w14:paraId="315903D7" w14:textId="77777777" w:rsidR="00000000" w:rsidRDefault="00000000">
            <w:pPr>
              <w:adjustRightInd w:val="0"/>
              <w:snapToGrid w:val="0"/>
              <w:spacing w:after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15"/>
                <w:szCs w:val="24"/>
              </w:rPr>
              <w:t>Displacement Pressure (MPa)</w:t>
            </w:r>
          </w:p>
        </w:tc>
        <w:tc>
          <w:tcPr>
            <w:tcW w:w="1037" w:type="dxa"/>
            <w:tcBorders>
              <w:bottom w:val="single" w:sz="6" w:space="0" w:color="000000"/>
            </w:tcBorders>
            <w:shd w:val="clear" w:color="auto" w:fill="D9E2F3"/>
            <w:vAlign w:val="center"/>
          </w:tcPr>
          <w:p w14:paraId="3EF528CC" w14:textId="77777777" w:rsidR="00000000" w:rsidRDefault="00000000">
            <w:pPr>
              <w:adjustRightInd w:val="0"/>
              <w:snapToGrid w:val="0"/>
              <w:spacing w:after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15"/>
                <w:szCs w:val="24"/>
              </w:rPr>
              <w:t>Median Pressure (MPa)</w:t>
            </w:r>
          </w:p>
        </w:tc>
        <w:tc>
          <w:tcPr>
            <w:tcW w:w="1037" w:type="dxa"/>
            <w:tcBorders>
              <w:bottom w:val="single" w:sz="6" w:space="0" w:color="000000"/>
            </w:tcBorders>
            <w:shd w:val="clear" w:color="auto" w:fill="D9E2F3"/>
            <w:vAlign w:val="center"/>
          </w:tcPr>
          <w:p w14:paraId="5E2ADDD8" w14:textId="77777777" w:rsidR="00000000" w:rsidRDefault="00000000">
            <w:pPr>
              <w:adjustRightInd w:val="0"/>
              <w:snapToGrid w:val="0"/>
              <w:spacing w:after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15"/>
                <w:szCs w:val="24"/>
              </w:rPr>
              <w:t>Sorting Coefficient</w:t>
            </w:r>
          </w:p>
        </w:tc>
        <w:tc>
          <w:tcPr>
            <w:tcW w:w="1168" w:type="dxa"/>
            <w:tcBorders>
              <w:bottom w:val="single" w:sz="6" w:space="0" w:color="000000"/>
            </w:tcBorders>
            <w:shd w:val="clear" w:color="auto" w:fill="D9E2F3"/>
            <w:vAlign w:val="center"/>
          </w:tcPr>
          <w:p w14:paraId="2D8D891A" w14:textId="77777777" w:rsidR="00000000" w:rsidRDefault="00000000">
            <w:pPr>
              <w:adjustRightInd w:val="0"/>
              <w:snapToGrid w:val="0"/>
              <w:spacing w:after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15"/>
                <w:szCs w:val="24"/>
              </w:rPr>
              <w:t>Max Mercury Intrusion Saturation (%)</w:t>
            </w:r>
          </w:p>
        </w:tc>
        <w:tc>
          <w:tcPr>
            <w:tcW w:w="1038" w:type="dxa"/>
            <w:tcBorders>
              <w:bottom w:val="single" w:sz="6" w:space="0" w:color="000000"/>
            </w:tcBorders>
            <w:shd w:val="clear" w:color="auto" w:fill="D9E2F3"/>
            <w:vAlign w:val="center"/>
          </w:tcPr>
          <w:p w14:paraId="29D177EC" w14:textId="77777777" w:rsidR="00000000" w:rsidRDefault="00000000">
            <w:pPr>
              <w:adjustRightInd w:val="0"/>
              <w:snapToGrid w:val="0"/>
              <w:spacing w:after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15"/>
                <w:szCs w:val="24"/>
              </w:rPr>
              <w:t>Mercury Withdrawal Efficiency (%)</w:t>
            </w:r>
          </w:p>
        </w:tc>
        <w:tc>
          <w:tcPr>
            <w:tcW w:w="935" w:type="dxa"/>
            <w:tcBorders>
              <w:bottom w:val="single" w:sz="6" w:space="0" w:color="000000"/>
            </w:tcBorders>
            <w:shd w:val="clear" w:color="auto" w:fill="D9E2F3"/>
            <w:vAlign w:val="center"/>
          </w:tcPr>
          <w:p w14:paraId="63F26B87" w14:textId="77777777" w:rsidR="00000000" w:rsidRDefault="00000000">
            <w:pPr>
              <w:adjustRightInd w:val="0"/>
              <w:snapToGrid w:val="0"/>
              <w:spacing w:after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15"/>
                <w:szCs w:val="24"/>
              </w:rPr>
              <w:t>Permeability (</w:t>
            </w:r>
            <w:proofErr w:type="spellStart"/>
            <w:r>
              <w:rPr>
                <w:rFonts w:cs="Times New Roman"/>
                <w:sz w:val="15"/>
                <w:szCs w:val="24"/>
              </w:rPr>
              <w:t>mD</w:t>
            </w:r>
            <w:proofErr w:type="spellEnd"/>
            <w:r>
              <w:rPr>
                <w:rFonts w:cs="Times New Roman"/>
                <w:sz w:val="15"/>
                <w:szCs w:val="24"/>
              </w:rPr>
              <w:t>)</w:t>
            </w:r>
          </w:p>
        </w:tc>
        <w:tc>
          <w:tcPr>
            <w:tcW w:w="1049" w:type="dxa"/>
            <w:tcBorders>
              <w:bottom w:val="single" w:sz="6" w:space="0" w:color="000000"/>
            </w:tcBorders>
            <w:shd w:val="clear" w:color="auto" w:fill="D9E2F3"/>
            <w:vAlign w:val="center"/>
          </w:tcPr>
          <w:p w14:paraId="66140F3B" w14:textId="77777777" w:rsidR="00000000" w:rsidRDefault="00000000">
            <w:pPr>
              <w:adjustRightInd w:val="0"/>
              <w:snapToGrid w:val="0"/>
              <w:spacing w:after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15"/>
                <w:szCs w:val="24"/>
              </w:rPr>
              <w:t>Porosity (%)</w:t>
            </w:r>
          </w:p>
        </w:tc>
      </w:tr>
      <w:tr w:rsidR="009E4775" w14:paraId="6BB7BFC5" w14:textId="77777777">
        <w:trPr>
          <w:jc w:val="center"/>
        </w:trPr>
        <w:tc>
          <w:tcPr>
            <w:tcW w:w="994" w:type="dxa"/>
            <w:vMerge w:val="restart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08FDD69" w14:textId="77777777" w:rsidR="00000000" w:rsidRDefault="00000000">
            <w:pPr>
              <w:adjustRightInd w:val="0"/>
              <w:snapToGrid w:val="0"/>
              <w:spacing w:after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15"/>
                <w:szCs w:val="24"/>
              </w:rPr>
              <w:t>Large Throat-Large Pore</w:t>
            </w:r>
          </w:p>
        </w:tc>
        <w:tc>
          <w:tcPr>
            <w:tcW w:w="1048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3A2DE906" w14:textId="77777777" w:rsidR="00000000" w:rsidRDefault="00000000">
            <w:pPr>
              <w:adjustRightInd w:val="0"/>
              <w:snapToGrid w:val="0"/>
              <w:spacing w:after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15"/>
                <w:szCs w:val="24"/>
              </w:rPr>
              <w:t>0.052-0.15</w:t>
            </w:r>
          </w:p>
        </w:tc>
        <w:tc>
          <w:tcPr>
            <w:tcW w:w="1037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E5169E4" w14:textId="77777777" w:rsidR="00000000" w:rsidRDefault="00000000">
            <w:pPr>
              <w:adjustRightInd w:val="0"/>
              <w:snapToGrid w:val="0"/>
              <w:spacing w:after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15"/>
                <w:szCs w:val="24"/>
              </w:rPr>
              <w:t>0.12-8.95</w:t>
            </w:r>
          </w:p>
        </w:tc>
        <w:tc>
          <w:tcPr>
            <w:tcW w:w="1037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4581A15" w14:textId="77777777" w:rsidR="00000000" w:rsidRDefault="00000000">
            <w:pPr>
              <w:adjustRightInd w:val="0"/>
              <w:snapToGrid w:val="0"/>
              <w:spacing w:after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15"/>
                <w:szCs w:val="24"/>
              </w:rPr>
              <w:t>1.52-26.79</w:t>
            </w:r>
          </w:p>
        </w:tc>
        <w:tc>
          <w:tcPr>
            <w:tcW w:w="1168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2ED71B2" w14:textId="77777777" w:rsidR="00000000" w:rsidRDefault="00000000">
            <w:pPr>
              <w:adjustRightInd w:val="0"/>
              <w:snapToGrid w:val="0"/>
              <w:spacing w:after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15"/>
                <w:szCs w:val="24"/>
              </w:rPr>
              <w:t>42.59-99.28</w:t>
            </w:r>
          </w:p>
        </w:tc>
        <w:tc>
          <w:tcPr>
            <w:tcW w:w="1038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A2F79E2" w14:textId="77777777" w:rsidR="00000000" w:rsidRDefault="00000000">
            <w:pPr>
              <w:adjustRightInd w:val="0"/>
              <w:snapToGrid w:val="0"/>
              <w:spacing w:after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15"/>
                <w:szCs w:val="24"/>
              </w:rPr>
              <w:t>8.69-62.19</w:t>
            </w:r>
          </w:p>
        </w:tc>
        <w:tc>
          <w:tcPr>
            <w:tcW w:w="935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A6379C3" w14:textId="77777777" w:rsidR="00000000" w:rsidRDefault="00000000">
            <w:pPr>
              <w:adjustRightInd w:val="0"/>
              <w:snapToGrid w:val="0"/>
              <w:spacing w:after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15"/>
                <w:szCs w:val="24"/>
              </w:rPr>
              <w:t>5-1351</w:t>
            </w:r>
          </w:p>
        </w:tc>
        <w:tc>
          <w:tcPr>
            <w:tcW w:w="1049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3543238E" w14:textId="77777777" w:rsidR="00000000" w:rsidRDefault="00000000">
            <w:pPr>
              <w:adjustRightInd w:val="0"/>
              <w:snapToGrid w:val="0"/>
              <w:spacing w:after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15"/>
                <w:szCs w:val="24"/>
              </w:rPr>
              <w:t>16.6-39.8</w:t>
            </w:r>
          </w:p>
        </w:tc>
      </w:tr>
      <w:tr w:rsidR="009E4775" w14:paraId="12CE11C5" w14:textId="77777777">
        <w:trPr>
          <w:jc w:val="center"/>
        </w:trPr>
        <w:tc>
          <w:tcPr>
            <w:tcW w:w="994" w:type="dxa"/>
            <w:vMerge/>
            <w:tcBorders>
              <w:top w:val="nil"/>
              <w:bottom w:val="single" w:sz="6" w:space="0" w:color="000000"/>
            </w:tcBorders>
            <w:vAlign w:val="center"/>
          </w:tcPr>
          <w:p w14:paraId="0344E9D2" w14:textId="77777777" w:rsidR="00000000" w:rsidRDefault="00000000">
            <w:pPr>
              <w:adjustRightInd w:val="0"/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5CADD82" w14:textId="77777777" w:rsidR="00000000" w:rsidRDefault="00000000">
            <w:pPr>
              <w:adjustRightInd w:val="0"/>
              <w:snapToGrid w:val="0"/>
              <w:spacing w:after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15"/>
                <w:szCs w:val="24"/>
              </w:rPr>
              <w:t>0.11</w:t>
            </w:r>
          </w:p>
        </w:tc>
        <w:tc>
          <w:tcPr>
            <w:tcW w:w="1037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2A06AE4" w14:textId="77777777" w:rsidR="00000000" w:rsidRDefault="00000000">
            <w:pPr>
              <w:adjustRightInd w:val="0"/>
              <w:snapToGrid w:val="0"/>
              <w:spacing w:after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15"/>
                <w:szCs w:val="24"/>
              </w:rPr>
              <w:t>1.82</w:t>
            </w:r>
          </w:p>
        </w:tc>
        <w:tc>
          <w:tcPr>
            <w:tcW w:w="1037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F31932B" w14:textId="77777777" w:rsidR="00000000" w:rsidRDefault="00000000">
            <w:pPr>
              <w:adjustRightInd w:val="0"/>
              <w:snapToGrid w:val="0"/>
              <w:spacing w:after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15"/>
                <w:szCs w:val="24"/>
              </w:rPr>
              <w:t>5.07</w:t>
            </w:r>
          </w:p>
        </w:tc>
        <w:tc>
          <w:tcPr>
            <w:tcW w:w="1168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BE7CE2F" w14:textId="77777777" w:rsidR="00000000" w:rsidRDefault="00000000">
            <w:pPr>
              <w:adjustRightInd w:val="0"/>
              <w:snapToGrid w:val="0"/>
              <w:spacing w:after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15"/>
                <w:szCs w:val="24"/>
              </w:rPr>
              <w:t>85.58</w:t>
            </w:r>
          </w:p>
        </w:tc>
        <w:tc>
          <w:tcPr>
            <w:tcW w:w="1038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6DDBAC3" w14:textId="77777777" w:rsidR="00000000" w:rsidRDefault="00000000">
            <w:pPr>
              <w:adjustRightInd w:val="0"/>
              <w:snapToGrid w:val="0"/>
              <w:spacing w:after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15"/>
                <w:szCs w:val="24"/>
              </w:rPr>
              <w:t>32.96</w:t>
            </w:r>
          </w:p>
        </w:tc>
        <w:tc>
          <w:tcPr>
            <w:tcW w:w="935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352B4F0" w14:textId="77777777" w:rsidR="00000000" w:rsidRDefault="00000000">
            <w:pPr>
              <w:adjustRightInd w:val="0"/>
              <w:snapToGrid w:val="0"/>
              <w:spacing w:after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15"/>
                <w:szCs w:val="24"/>
              </w:rPr>
              <w:t>306.57</w:t>
            </w:r>
          </w:p>
        </w:tc>
        <w:tc>
          <w:tcPr>
            <w:tcW w:w="1049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6F43CD1" w14:textId="77777777" w:rsidR="00000000" w:rsidRDefault="00000000">
            <w:pPr>
              <w:adjustRightInd w:val="0"/>
              <w:snapToGrid w:val="0"/>
              <w:spacing w:after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15"/>
                <w:szCs w:val="24"/>
              </w:rPr>
              <w:t>31.48</w:t>
            </w:r>
          </w:p>
        </w:tc>
      </w:tr>
      <w:tr w:rsidR="009E4775" w14:paraId="0FE0A3F2" w14:textId="77777777">
        <w:trPr>
          <w:jc w:val="center"/>
        </w:trPr>
        <w:tc>
          <w:tcPr>
            <w:tcW w:w="994" w:type="dxa"/>
            <w:vMerge w:val="restart"/>
            <w:tcBorders>
              <w:top w:val="nil"/>
              <w:bottom w:val="single" w:sz="6" w:space="0" w:color="000000"/>
            </w:tcBorders>
            <w:vAlign w:val="center"/>
          </w:tcPr>
          <w:p w14:paraId="068C5F27" w14:textId="77777777" w:rsidR="00000000" w:rsidRDefault="00000000">
            <w:pPr>
              <w:adjustRightInd w:val="0"/>
              <w:snapToGrid w:val="0"/>
              <w:spacing w:after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15"/>
                <w:szCs w:val="24"/>
              </w:rPr>
              <w:t>Small Throat-Large Pore</w:t>
            </w:r>
          </w:p>
        </w:tc>
        <w:tc>
          <w:tcPr>
            <w:tcW w:w="1048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22B1191" w14:textId="77777777" w:rsidR="00000000" w:rsidRDefault="00000000">
            <w:pPr>
              <w:adjustRightInd w:val="0"/>
              <w:snapToGrid w:val="0"/>
              <w:spacing w:after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15"/>
                <w:szCs w:val="24"/>
              </w:rPr>
              <w:t>0.16-5.31</w:t>
            </w:r>
          </w:p>
        </w:tc>
        <w:tc>
          <w:tcPr>
            <w:tcW w:w="1037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94DBC91" w14:textId="77777777" w:rsidR="00000000" w:rsidRDefault="00000000">
            <w:pPr>
              <w:adjustRightInd w:val="0"/>
              <w:snapToGrid w:val="0"/>
              <w:spacing w:after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15"/>
                <w:szCs w:val="24"/>
              </w:rPr>
              <w:t>1.22-14.93</w:t>
            </w:r>
          </w:p>
        </w:tc>
        <w:tc>
          <w:tcPr>
            <w:tcW w:w="1037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1647FF2A" w14:textId="77777777" w:rsidR="00000000" w:rsidRDefault="00000000">
            <w:pPr>
              <w:adjustRightInd w:val="0"/>
              <w:snapToGrid w:val="0"/>
              <w:spacing w:after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15"/>
                <w:szCs w:val="24"/>
              </w:rPr>
              <w:t>0.1-4.01</w:t>
            </w:r>
          </w:p>
        </w:tc>
        <w:tc>
          <w:tcPr>
            <w:tcW w:w="1168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314A4BB" w14:textId="77777777" w:rsidR="00000000" w:rsidRDefault="00000000">
            <w:pPr>
              <w:adjustRightInd w:val="0"/>
              <w:snapToGrid w:val="0"/>
              <w:spacing w:after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15"/>
                <w:szCs w:val="24"/>
              </w:rPr>
              <w:t>74.59-98.78</w:t>
            </w:r>
          </w:p>
        </w:tc>
        <w:tc>
          <w:tcPr>
            <w:tcW w:w="1038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A0075CC" w14:textId="77777777" w:rsidR="00000000" w:rsidRDefault="00000000">
            <w:pPr>
              <w:adjustRightInd w:val="0"/>
              <w:snapToGrid w:val="0"/>
              <w:spacing w:after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15"/>
                <w:szCs w:val="24"/>
              </w:rPr>
              <w:t>8.25-73.35</w:t>
            </w:r>
          </w:p>
        </w:tc>
        <w:tc>
          <w:tcPr>
            <w:tcW w:w="935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EB3E11B" w14:textId="77777777" w:rsidR="00000000" w:rsidRDefault="00000000">
            <w:pPr>
              <w:adjustRightInd w:val="0"/>
              <w:snapToGrid w:val="0"/>
              <w:spacing w:after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15"/>
                <w:szCs w:val="24"/>
              </w:rPr>
              <w:t>0.79-144</w:t>
            </w:r>
          </w:p>
        </w:tc>
        <w:tc>
          <w:tcPr>
            <w:tcW w:w="1049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5CFCC63" w14:textId="77777777" w:rsidR="00000000" w:rsidRDefault="00000000">
            <w:pPr>
              <w:adjustRightInd w:val="0"/>
              <w:snapToGrid w:val="0"/>
              <w:spacing w:after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15"/>
                <w:szCs w:val="24"/>
              </w:rPr>
              <w:t>25.35-43.9</w:t>
            </w:r>
          </w:p>
        </w:tc>
      </w:tr>
      <w:tr w:rsidR="009E4775" w14:paraId="6411DBD2" w14:textId="77777777">
        <w:trPr>
          <w:jc w:val="center"/>
        </w:trPr>
        <w:tc>
          <w:tcPr>
            <w:tcW w:w="994" w:type="dxa"/>
            <w:vMerge/>
            <w:tcBorders>
              <w:top w:val="nil"/>
              <w:bottom w:val="single" w:sz="6" w:space="0" w:color="000000"/>
            </w:tcBorders>
            <w:vAlign w:val="center"/>
          </w:tcPr>
          <w:p w14:paraId="37FE344F" w14:textId="77777777" w:rsidR="00000000" w:rsidRDefault="00000000">
            <w:pPr>
              <w:adjustRightInd w:val="0"/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E2999C9" w14:textId="77777777" w:rsidR="00000000" w:rsidRDefault="00000000">
            <w:pPr>
              <w:adjustRightInd w:val="0"/>
              <w:snapToGrid w:val="0"/>
              <w:spacing w:after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24"/>
                <w:sz w:val="15"/>
                <w:szCs w:val="24"/>
              </w:rPr>
              <w:t>1.14</w:t>
            </w:r>
          </w:p>
        </w:tc>
        <w:tc>
          <w:tcPr>
            <w:tcW w:w="1037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CFD7AC1" w14:textId="77777777" w:rsidR="00000000" w:rsidRDefault="00000000">
            <w:pPr>
              <w:adjustRightInd w:val="0"/>
              <w:snapToGrid w:val="0"/>
              <w:spacing w:after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15"/>
                <w:szCs w:val="24"/>
              </w:rPr>
              <w:t>7.21</w:t>
            </w:r>
          </w:p>
        </w:tc>
        <w:tc>
          <w:tcPr>
            <w:tcW w:w="1037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35B0392" w14:textId="77777777" w:rsidR="00000000" w:rsidRDefault="00000000">
            <w:pPr>
              <w:adjustRightInd w:val="0"/>
              <w:snapToGrid w:val="0"/>
              <w:spacing w:after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15"/>
                <w:szCs w:val="24"/>
              </w:rPr>
              <w:t>2.02</w:t>
            </w:r>
          </w:p>
        </w:tc>
        <w:tc>
          <w:tcPr>
            <w:tcW w:w="1168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5A4E07E" w14:textId="77777777" w:rsidR="00000000" w:rsidRDefault="00000000">
            <w:pPr>
              <w:adjustRightInd w:val="0"/>
              <w:snapToGrid w:val="0"/>
              <w:spacing w:after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15"/>
                <w:szCs w:val="24"/>
              </w:rPr>
              <w:t>85.33</w:t>
            </w:r>
          </w:p>
        </w:tc>
        <w:tc>
          <w:tcPr>
            <w:tcW w:w="1038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144FD58" w14:textId="77777777" w:rsidR="00000000" w:rsidRDefault="00000000">
            <w:pPr>
              <w:adjustRightInd w:val="0"/>
              <w:snapToGrid w:val="0"/>
              <w:spacing w:after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15"/>
                <w:szCs w:val="24"/>
              </w:rPr>
              <w:t>50.25</w:t>
            </w:r>
          </w:p>
        </w:tc>
        <w:tc>
          <w:tcPr>
            <w:tcW w:w="935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EB7DBF4" w14:textId="77777777" w:rsidR="00000000" w:rsidRDefault="00000000">
            <w:pPr>
              <w:adjustRightInd w:val="0"/>
              <w:snapToGrid w:val="0"/>
              <w:spacing w:after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15"/>
                <w:szCs w:val="24"/>
              </w:rPr>
              <w:t>25.2</w:t>
            </w:r>
          </w:p>
        </w:tc>
        <w:tc>
          <w:tcPr>
            <w:tcW w:w="1049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1E7E0851" w14:textId="77777777" w:rsidR="00000000" w:rsidRDefault="00000000">
            <w:pPr>
              <w:adjustRightInd w:val="0"/>
              <w:snapToGrid w:val="0"/>
              <w:spacing w:after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15"/>
                <w:szCs w:val="24"/>
              </w:rPr>
              <w:t>31.38</w:t>
            </w:r>
          </w:p>
        </w:tc>
      </w:tr>
      <w:tr w:rsidR="009E4775" w14:paraId="75B902F9" w14:textId="77777777">
        <w:trPr>
          <w:jc w:val="center"/>
        </w:trPr>
        <w:tc>
          <w:tcPr>
            <w:tcW w:w="994" w:type="dxa"/>
            <w:vMerge w:val="restart"/>
            <w:tcBorders>
              <w:top w:val="nil"/>
              <w:bottom w:val="single" w:sz="6" w:space="0" w:color="000000"/>
            </w:tcBorders>
            <w:vAlign w:val="center"/>
          </w:tcPr>
          <w:p w14:paraId="1C2B03AC" w14:textId="77777777" w:rsidR="00000000" w:rsidRDefault="00000000">
            <w:pPr>
              <w:adjustRightInd w:val="0"/>
              <w:snapToGrid w:val="0"/>
              <w:spacing w:after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15"/>
                <w:szCs w:val="24"/>
              </w:rPr>
              <w:t>Small Throat-Small Pore</w:t>
            </w:r>
          </w:p>
        </w:tc>
        <w:tc>
          <w:tcPr>
            <w:tcW w:w="1048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3938A50B" w14:textId="77777777" w:rsidR="00000000" w:rsidRDefault="00000000">
            <w:pPr>
              <w:adjustRightInd w:val="0"/>
              <w:snapToGrid w:val="0"/>
              <w:spacing w:after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15"/>
                <w:szCs w:val="24"/>
              </w:rPr>
              <w:t>0.21-8.56</w:t>
            </w:r>
          </w:p>
        </w:tc>
        <w:tc>
          <w:tcPr>
            <w:tcW w:w="1037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D205C61" w14:textId="77777777" w:rsidR="00000000" w:rsidRDefault="00000000">
            <w:pPr>
              <w:adjustRightInd w:val="0"/>
              <w:snapToGrid w:val="0"/>
              <w:spacing w:after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15"/>
                <w:szCs w:val="24"/>
              </w:rPr>
              <w:t>3.49-57.24</w:t>
            </w:r>
          </w:p>
        </w:tc>
        <w:tc>
          <w:tcPr>
            <w:tcW w:w="1037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D84D6B8" w14:textId="77777777" w:rsidR="00000000" w:rsidRDefault="00000000">
            <w:pPr>
              <w:adjustRightInd w:val="0"/>
              <w:snapToGrid w:val="0"/>
              <w:spacing w:after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15"/>
                <w:szCs w:val="24"/>
              </w:rPr>
              <w:t>0.03-3.23</w:t>
            </w:r>
          </w:p>
        </w:tc>
        <w:tc>
          <w:tcPr>
            <w:tcW w:w="1168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1C2E36C0" w14:textId="77777777" w:rsidR="00000000" w:rsidRDefault="00000000">
            <w:pPr>
              <w:adjustRightInd w:val="0"/>
              <w:snapToGrid w:val="0"/>
              <w:spacing w:after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24"/>
                <w:sz w:val="15"/>
                <w:szCs w:val="24"/>
              </w:rPr>
              <w:t>46.55-74.54</w:t>
            </w:r>
          </w:p>
        </w:tc>
        <w:tc>
          <w:tcPr>
            <w:tcW w:w="1038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33F7186D" w14:textId="77777777" w:rsidR="00000000" w:rsidRDefault="00000000">
            <w:pPr>
              <w:adjustRightInd w:val="0"/>
              <w:snapToGrid w:val="0"/>
              <w:spacing w:after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15"/>
                <w:szCs w:val="24"/>
              </w:rPr>
              <w:t>16.7-63.91</w:t>
            </w:r>
          </w:p>
        </w:tc>
        <w:tc>
          <w:tcPr>
            <w:tcW w:w="935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970DBAD" w14:textId="77777777" w:rsidR="00000000" w:rsidRDefault="00000000">
            <w:pPr>
              <w:adjustRightInd w:val="0"/>
              <w:snapToGrid w:val="0"/>
              <w:spacing w:after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15"/>
                <w:szCs w:val="24"/>
              </w:rPr>
              <w:t>0.85-210</w:t>
            </w:r>
          </w:p>
        </w:tc>
        <w:tc>
          <w:tcPr>
            <w:tcW w:w="1049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9A839A9" w14:textId="77777777" w:rsidR="00000000" w:rsidRDefault="00000000">
            <w:pPr>
              <w:adjustRightInd w:val="0"/>
              <w:snapToGrid w:val="0"/>
              <w:spacing w:after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15"/>
                <w:szCs w:val="24"/>
              </w:rPr>
              <w:t>23.29-28.3</w:t>
            </w:r>
          </w:p>
        </w:tc>
      </w:tr>
      <w:tr w:rsidR="009E4775" w14:paraId="49FD81D5" w14:textId="77777777">
        <w:trPr>
          <w:jc w:val="center"/>
        </w:trPr>
        <w:tc>
          <w:tcPr>
            <w:tcW w:w="994" w:type="dxa"/>
            <w:vMerge/>
            <w:tcBorders>
              <w:top w:val="nil"/>
              <w:bottom w:val="single" w:sz="6" w:space="0" w:color="000000"/>
            </w:tcBorders>
            <w:vAlign w:val="center"/>
          </w:tcPr>
          <w:p w14:paraId="55B410F4" w14:textId="77777777" w:rsidR="00000000" w:rsidRDefault="00000000">
            <w:pPr>
              <w:adjustRightInd w:val="0"/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7FB3C46" w14:textId="77777777" w:rsidR="00000000" w:rsidRDefault="00000000">
            <w:pPr>
              <w:adjustRightInd w:val="0"/>
              <w:snapToGrid w:val="0"/>
              <w:spacing w:after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15"/>
                <w:szCs w:val="24"/>
              </w:rPr>
              <w:t>3.02</w:t>
            </w:r>
          </w:p>
        </w:tc>
        <w:tc>
          <w:tcPr>
            <w:tcW w:w="1037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C444F40" w14:textId="77777777" w:rsidR="00000000" w:rsidRDefault="00000000">
            <w:pPr>
              <w:adjustRightInd w:val="0"/>
              <w:snapToGrid w:val="0"/>
              <w:spacing w:after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15"/>
                <w:szCs w:val="24"/>
              </w:rPr>
              <w:t>17.29</w:t>
            </w:r>
          </w:p>
        </w:tc>
        <w:tc>
          <w:tcPr>
            <w:tcW w:w="1037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3A133F9" w14:textId="77777777" w:rsidR="00000000" w:rsidRDefault="00000000">
            <w:pPr>
              <w:adjustRightInd w:val="0"/>
              <w:snapToGrid w:val="0"/>
              <w:spacing w:after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15"/>
                <w:szCs w:val="24"/>
              </w:rPr>
              <w:t>0.97</w:t>
            </w:r>
          </w:p>
        </w:tc>
        <w:tc>
          <w:tcPr>
            <w:tcW w:w="1168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3A53BCB0" w14:textId="77777777" w:rsidR="00000000" w:rsidRDefault="00000000">
            <w:pPr>
              <w:adjustRightInd w:val="0"/>
              <w:snapToGrid w:val="0"/>
              <w:spacing w:after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15"/>
                <w:szCs w:val="24"/>
              </w:rPr>
              <w:t>64.18</w:t>
            </w:r>
          </w:p>
        </w:tc>
        <w:tc>
          <w:tcPr>
            <w:tcW w:w="1038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397A6EA0" w14:textId="77777777" w:rsidR="00000000" w:rsidRDefault="00000000">
            <w:pPr>
              <w:adjustRightInd w:val="0"/>
              <w:snapToGrid w:val="0"/>
              <w:spacing w:after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15"/>
                <w:szCs w:val="24"/>
              </w:rPr>
              <w:t>48.87</w:t>
            </w:r>
          </w:p>
        </w:tc>
        <w:tc>
          <w:tcPr>
            <w:tcW w:w="935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28F2BCEE" w14:textId="77777777" w:rsidR="00000000" w:rsidRDefault="00000000">
            <w:pPr>
              <w:adjustRightInd w:val="0"/>
              <w:snapToGrid w:val="0"/>
              <w:spacing w:after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15"/>
                <w:szCs w:val="24"/>
              </w:rPr>
              <w:t>26.80</w:t>
            </w:r>
          </w:p>
        </w:tc>
        <w:tc>
          <w:tcPr>
            <w:tcW w:w="1049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346B0E9" w14:textId="77777777" w:rsidR="00000000" w:rsidRDefault="00000000">
            <w:pPr>
              <w:adjustRightInd w:val="0"/>
              <w:snapToGrid w:val="0"/>
              <w:spacing w:after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15"/>
                <w:szCs w:val="24"/>
              </w:rPr>
              <w:t>25.47</w:t>
            </w:r>
          </w:p>
        </w:tc>
      </w:tr>
      <w:tr w:rsidR="009E4775" w14:paraId="7FE18362" w14:textId="77777777">
        <w:trPr>
          <w:jc w:val="center"/>
        </w:trPr>
        <w:tc>
          <w:tcPr>
            <w:tcW w:w="994" w:type="dxa"/>
            <w:vMerge w:val="restart"/>
            <w:tcBorders>
              <w:top w:val="single" w:sz="6" w:space="0" w:color="000000"/>
            </w:tcBorders>
            <w:vAlign w:val="center"/>
          </w:tcPr>
          <w:p w14:paraId="1D6AA226" w14:textId="77777777" w:rsidR="00000000" w:rsidRDefault="00000000">
            <w:pPr>
              <w:adjustRightInd w:val="0"/>
              <w:snapToGrid w:val="0"/>
              <w:spacing w:after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15"/>
                <w:szCs w:val="24"/>
              </w:rPr>
              <w:t>Microfracture</w:t>
            </w:r>
          </w:p>
        </w:tc>
        <w:tc>
          <w:tcPr>
            <w:tcW w:w="1048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1EDB4726" w14:textId="77777777" w:rsidR="00000000" w:rsidRDefault="00000000">
            <w:pPr>
              <w:adjustRightInd w:val="0"/>
              <w:snapToGrid w:val="0"/>
              <w:spacing w:after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15"/>
                <w:szCs w:val="24"/>
              </w:rPr>
              <w:t>0.034-0.14</w:t>
            </w:r>
          </w:p>
        </w:tc>
        <w:tc>
          <w:tcPr>
            <w:tcW w:w="1037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D45513F" w14:textId="77777777" w:rsidR="00000000" w:rsidRDefault="00000000">
            <w:pPr>
              <w:adjustRightInd w:val="0"/>
              <w:snapToGrid w:val="0"/>
              <w:spacing w:after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15"/>
                <w:szCs w:val="24"/>
              </w:rPr>
              <w:t>11.2-31.83</w:t>
            </w:r>
          </w:p>
        </w:tc>
        <w:tc>
          <w:tcPr>
            <w:tcW w:w="1037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74AD2ED" w14:textId="77777777" w:rsidR="00000000" w:rsidRDefault="00000000">
            <w:pPr>
              <w:adjustRightInd w:val="0"/>
              <w:snapToGrid w:val="0"/>
              <w:spacing w:after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15"/>
                <w:szCs w:val="24"/>
              </w:rPr>
              <w:t>1.56-4.59</w:t>
            </w:r>
          </w:p>
        </w:tc>
        <w:tc>
          <w:tcPr>
            <w:tcW w:w="1168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1C8A9D4D" w14:textId="77777777" w:rsidR="00000000" w:rsidRDefault="00000000">
            <w:pPr>
              <w:adjustRightInd w:val="0"/>
              <w:snapToGrid w:val="0"/>
              <w:spacing w:after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15"/>
                <w:szCs w:val="24"/>
              </w:rPr>
              <w:t>29.78-73.34</w:t>
            </w:r>
          </w:p>
        </w:tc>
        <w:tc>
          <w:tcPr>
            <w:tcW w:w="1038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CC1463A" w14:textId="77777777" w:rsidR="00000000" w:rsidRDefault="00000000">
            <w:pPr>
              <w:adjustRightInd w:val="0"/>
              <w:snapToGrid w:val="0"/>
              <w:spacing w:after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15"/>
                <w:szCs w:val="24"/>
              </w:rPr>
              <w:t>2.47-70.09</w:t>
            </w:r>
          </w:p>
        </w:tc>
        <w:tc>
          <w:tcPr>
            <w:tcW w:w="935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DAFDBD6" w14:textId="77777777" w:rsidR="00000000" w:rsidRDefault="00000000">
            <w:pPr>
              <w:adjustRightInd w:val="0"/>
              <w:snapToGrid w:val="0"/>
              <w:spacing w:after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15"/>
                <w:szCs w:val="24"/>
              </w:rPr>
              <w:t>3.47-850</w:t>
            </w:r>
          </w:p>
        </w:tc>
        <w:tc>
          <w:tcPr>
            <w:tcW w:w="1049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E918680" w14:textId="77777777" w:rsidR="00000000" w:rsidRDefault="00000000">
            <w:pPr>
              <w:adjustRightInd w:val="0"/>
              <w:snapToGrid w:val="0"/>
              <w:spacing w:after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15"/>
                <w:szCs w:val="24"/>
              </w:rPr>
              <w:t>22.4-38.9</w:t>
            </w:r>
          </w:p>
        </w:tc>
      </w:tr>
      <w:tr w:rsidR="009E4775" w14:paraId="6FDD3BB9" w14:textId="77777777">
        <w:trPr>
          <w:jc w:val="center"/>
        </w:trPr>
        <w:tc>
          <w:tcPr>
            <w:tcW w:w="994" w:type="dxa"/>
            <w:vMerge/>
            <w:vAlign w:val="center"/>
          </w:tcPr>
          <w:p w14:paraId="097A5139" w14:textId="77777777" w:rsidR="00000000" w:rsidRDefault="00000000">
            <w:pPr>
              <w:adjustRightInd w:val="0"/>
              <w:snapToGrid w:val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48" w:type="dxa"/>
            <w:tcBorders>
              <w:top w:val="single" w:sz="6" w:space="0" w:color="000000"/>
            </w:tcBorders>
            <w:vAlign w:val="center"/>
          </w:tcPr>
          <w:p w14:paraId="348AACAF" w14:textId="77777777" w:rsidR="00000000" w:rsidRDefault="00000000">
            <w:pPr>
              <w:adjustRightInd w:val="0"/>
              <w:snapToGrid w:val="0"/>
              <w:spacing w:after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15"/>
                <w:szCs w:val="24"/>
              </w:rPr>
              <w:t>0.068</w:t>
            </w:r>
          </w:p>
        </w:tc>
        <w:tc>
          <w:tcPr>
            <w:tcW w:w="1037" w:type="dxa"/>
            <w:tcBorders>
              <w:top w:val="single" w:sz="6" w:space="0" w:color="000000"/>
            </w:tcBorders>
            <w:vAlign w:val="center"/>
          </w:tcPr>
          <w:p w14:paraId="470F7929" w14:textId="77777777" w:rsidR="00000000" w:rsidRDefault="00000000">
            <w:pPr>
              <w:adjustRightInd w:val="0"/>
              <w:snapToGrid w:val="0"/>
              <w:spacing w:after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15"/>
                <w:szCs w:val="24"/>
              </w:rPr>
              <w:t>25.74</w:t>
            </w:r>
          </w:p>
        </w:tc>
        <w:tc>
          <w:tcPr>
            <w:tcW w:w="1037" w:type="dxa"/>
            <w:tcBorders>
              <w:top w:val="single" w:sz="6" w:space="0" w:color="000000"/>
            </w:tcBorders>
            <w:vAlign w:val="center"/>
          </w:tcPr>
          <w:p w14:paraId="37A7ED97" w14:textId="77777777" w:rsidR="00000000" w:rsidRDefault="00000000">
            <w:pPr>
              <w:adjustRightInd w:val="0"/>
              <w:snapToGrid w:val="0"/>
              <w:spacing w:after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15"/>
                <w:szCs w:val="24"/>
              </w:rPr>
              <w:t>3.15</w:t>
            </w:r>
          </w:p>
        </w:tc>
        <w:tc>
          <w:tcPr>
            <w:tcW w:w="1168" w:type="dxa"/>
            <w:tcBorders>
              <w:top w:val="single" w:sz="6" w:space="0" w:color="000000"/>
            </w:tcBorders>
            <w:vAlign w:val="center"/>
          </w:tcPr>
          <w:p w14:paraId="40528F93" w14:textId="77777777" w:rsidR="00000000" w:rsidRDefault="00000000">
            <w:pPr>
              <w:adjustRightInd w:val="0"/>
              <w:snapToGrid w:val="0"/>
              <w:spacing w:after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15"/>
                <w:szCs w:val="24"/>
              </w:rPr>
              <w:t>48.34</w:t>
            </w:r>
          </w:p>
        </w:tc>
        <w:tc>
          <w:tcPr>
            <w:tcW w:w="1038" w:type="dxa"/>
            <w:tcBorders>
              <w:top w:val="single" w:sz="6" w:space="0" w:color="000000"/>
            </w:tcBorders>
            <w:vAlign w:val="center"/>
          </w:tcPr>
          <w:p w14:paraId="3A5ACC73" w14:textId="77777777" w:rsidR="00000000" w:rsidRDefault="00000000">
            <w:pPr>
              <w:adjustRightInd w:val="0"/>
              <w:snapToGrid w:val="0"/>
              <w:spacing w:after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15"/>
                <w:szCs w:val="24"/>
              </w:rPr>
              <w:t>28.89</w:t>
            </w:r>
          </w:p>
        </w:tc>
        <w:tc>
          <w:tcPr>
            <w:tcW w:w="935" w:type="dxa"/>
            <w:tcBorders>
              <w:top w:val="single" w:sz="6" w:space="0" w:color="000000"/>
            </w:tcBorders>
            <w:vAlign w:val="center"/>
          </w:tcPr>
          <w:p w14:paraId="48622DA5" w14:textId="77777777" w:rsidR="00000000" w:rsidRDefault="00000000">
            <w:pPr>
              <w:adjustRightInd w:val="0"/>
              <w:snapToGrid w:val="0"/>
              <w:spacing w:after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15"/>
                <w:szCs w:val="24"/>
              </w:rPr>
              <w:t>294.19</w:t>
            </w:r>
          </w:p>
        </w:tc>
        <w:tc>
          <w:tcPr>
            <w:tcW w:w="1049" w:type="dxa"/>
            <w:tcBorders>
              <w:top w:val="single" w:sz="6" w:space="0" w:color="000000"/>
            </w:tcBorders>
            <w:vAlign w:val="center"/>
          </w:tcPr>
          <w:p w14:paraId="797DF2EC" w14:textId="77777777" w:rsidR="00000000" w:rsidRDefault="00000000">
            <w:pPr>
              <w:adjustRightInd w:val="0"/>
              <w:snapToGrid w:val="0"/>
              <w:spacing w:after="0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15"/>
                <w:szCs w:val="24"/>
              </w:rPr>
              <w:t>29.95</w:t>
            </w:r>
          </w:p>
        </w:tc>
      </w:tr>
    </w:tbl>
    <w:p w14:paraId="154908F1" w14:textId="77777777" w:rsidR="007C7798" w:rsidRDefault="00000000">
      <w:pPr>
        <w:pStyle w:val="FigureLegend"/>
      </w:pPr>
      <w:r>
        <w:t>Values are reported as ranges followed by mean values in the subsequent row for each pore-structure type.</w:t>
      </w:r>
    </w:p>
    <w:p w14:paraId="2DE8CC36" w14:textId="77777777" w:rsidR="007C7798" w:rsidRDefault="00000000">
      <w:r>
        <w:br w:type="page"/>
      </w:r>
    </w:p>
    <w:p w14:paraId="56EEF21B" w14:textId="77777777" w:rsidR="007C7798" w:rsidRDefault="00000000">
      <w:pPr>
        <w:pStyle w:val="1"/>
      </w:pPr>
      <w:r>
        <w:lastRenderedPageBreak/>
        <w:t>Supplementary Table S2. Variation in porosity and permeability in sandstone and mudstone</w:t>
      </w:r>
    </w:p>
    <w:tbl>
      <w:tblPr>
        <w:tblW w:w="525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"/>
        <w:gridCol w:w="1349"/>
        <w:gridCol w:w="636"/>
        <w:gridCol w:w="1211"/>
        <w:gridCol w:w="925"/>
      </w:tblGrid>
      <w:tr w:rsidR="009E4775" w14:paraId="35B54C89" w14:textId="77777777">
        <w:trPr>
          <w:trHeight w:val="478"/>
          <w:tblHeader/>
          <w:jc w:val="center"/>
        </w:trPr>
        <w:tc>
          <w:tcPr>
            <w:tcW w:w="1134" w:type="dxa"/>
            <w:vMerge w:val="restart"/>
            <w:tcBorders>
              <w:top w:val="single" w:sz="12" w:space="0" w:color="000000" w:themeColor="text1"/>
            </w:tcBorders>
            <w:shd w:val="clear" w:color="auto" w:fill="D9E2F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CAE262" w14:textId="77777777" w:rsidR="00000000" w:rsidRDefault="00000000">
            <w:pPr>
              <w:spacing w:after="0"/>
              <w:ind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24"/>
                <w:sz w:val="18"/>
                <w:szCs w:val="24"/>
              </w:rPr>
              <w:t>Lithology</w:t>
            </w:r>
          </w:p>
        </w:tc>
        <w:tc>
          <w:tcPr>
            <w:tcW w:w="1985" w:type="dxa"/>
            <w:gridSpan w:val="2"/>
            <w:tcBorders>
              <w:top w:val="single" w:sz="12" w:space="0" w:color="000000" w:themeColor="text1"/>
              <w:bottom w:val="single" w:sz="6" w:space="0" w:color="000000" w:themeColor="text1"/>
            </w:tcBorders>
            <w:shd w:val="clear" w:color="auto" w:fill="D9E2F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5B84A6" w14:textId="77777777" w:rsidR="00000000" w:rsidRDefault="00000000">
            <w:pPr>
              <w:spacing w:after="0"/>
              <w:ind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24"/>
                <w:sz w:val="18"/>
                <w:szCs w:val="24"/>
              </w:rPr>
              <w:t>Porosity (%)</w:t>
            </w:r>
          </w:p>
        </w:tc>
        <w:tc>
          <w:tcPr>
            <w:tcW w:w="2136" w:type="dxa"/>
            <w:gridSpan w:val="2"/>
            <w:tcBorders>
              <w:top w:val="single" w:sz="12" w:space="0" w:color="000000" w:themeColor="text1"/>
              <w:bottom w:val="single" w:sz="6" w:space="0" w:color="000000" w:themeColor="text1"/>
            </w:tcBorders>
            <w:shd w:val="clear" w:color="auto" w:fill="D9E2F3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FC8CE1" w14:textId="77777777" w:rsidR="00000000" w:rsidRDefault="00000000">
            <w:pPr>
              <w:spacing w:after="0"/>
              <w:ind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24"/>
                <w:sz w:val="18"/>
                <w:szCs w:val="24"/>
              </w:rPr>
              <w:t>Permeability (</w:t>
            </w:r>
            <w:proofErr w:type="spellStart"/>
            <w:r>
              <w:rPr>
                <w:rFonts w:cs="Times New Roman"/>
                <w:color w:val="000000"/>
                <w:kern w:val="24"/>
                <w:sz w:val="18"/>
                <w:szCs w:val="24"/>
              </w:rPr>
              <w:t>mD</w:t>
            </w:r>
            <w:proofErr w:type="spellEnd"/>
            <w:r>
              <w:rPr>
                <w:rFonts w:cs="Times New Roman"/>
                <w:color w:val="000000"/>
                <w:kern w:val="24"/>
                <w:sz w:val="18"/>
                <w:szCs w:val="24"/>
              </w:rPr>
              <w:t>)</w:t>
            </w:r>
          </w:p>
        </w:tc>
      </w:tr>
      <w:tr w:rsidR="009E4775" w14:paraId="2AB7F796" w14:textId="77777777">
        <w:trPr>
          <w:trHeight w:val="478"/>
          <w:jc w:val="center"/>
        </w:trPr>
        <w:tc>
          <w:tcPr>
            <w:tcW w:w="1134" w:type="dxa"/>
            <w:vMerge/>
            <w:tcBorders>
              <w:bottom w:val="single" w:sz="6" w:space="0" w:color="000000" w:themeColor="text1"/>
            </w:tcBorders>
            <w:vAlign w:val="center"/>
          </w:tcPr>
          <w:p w14:paraId="0745F179" w14:textId="77777777" w:rsidR="00000000" w:rsidRDefault="00000000">
            <w:pPr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1349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4D704C" w14:textId="77777777" w:rsidR="00000000" w:rsidRDefault="00000000">
            <w:pPr>
              <w:spacing w:after="0"/>
              <w:ind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24"/>
                <w:sz w:val="18"/>
                <w:szCs w:val="24"/>
              </w:rPr>
              <w:t>Initial</w:t>
            </w:r>
          </w:p>
        </w:tc>
        <w:tc>
          <w:tcPr>
            <w:tcW w:w="636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D9D612" w14:textId="77777777" w:rsidR="00000000" w:rsidRDefault="00000000">
            <w:pPr>
              <w:spacing w:after="0"/>
              <w:ind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24"/>
                <w:sz w:val="18"/>
                <w:szCs w:val="24"/>
              </w:rPr>
              <w:t>Final</w:t>
            </w:r>
          </w:p>
        </w:tc>
        <w:tc>
          <w:tcPr>
            <w:tcW w:w="1211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F64ECC" w14:textId="77777777" w:rsidR="00000000" w:rsidRDefault="00000000">
            <w:pPr>
              <w:spacing w:after="0"/>
              <w:ind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24"/>
                <w:sz w:val="18"/>
                <w:szCs w:val="24"/>
              </w:rPr>
              <w:t>Initial</w:t>
            </w:r>
          </w:p>
        </w:tc>
        <w:tc>
          <w:tcPr>
            <w:tcW w:w="925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39D548" w14:textId="77777777" w:rsidR="00000000" w:rsidRDefault="00000000">
            <w:pPr>
              <w:spacing w:after="0"/>
              <w:ind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24"/>
                <w:sz w:val="18"/>
                <w:szCs w:val="24"/>
              </w:rPr>
              <w:t>Final</w:t>
            </w:r>
          </w:p>
        </w:tc>
      </w:tr>
      <w:tr w:rsidR="009E4775" w14:paraId="1F6BF9FC" w14:textId="77777777">
        <w:trPr>
          <w:trHeight w:val="478"/>
          <w:jc w:val="center"/>
        </w:trPr>
        <w:tc>
          <w:tcPr>
            <w:tcW w:w="1134" w:type="dxa"/>
            <w:tcBorders>
              <w:top w:val="single" w:sz="6" w:space="0" w:color="000000" w:themeColor="text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A1F375" w14:textId="77777777" w:rsidR="00000000" w:rsidRDefault="00000000">
            <w:pPr>
              <w:spacing w:after="0"/>
              <w:ind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24"/>
                <w:sz w:val="18"/>
                <w:szCs w:val="24"/>
              </w:rPr>
              <w:t>Sandstone</w:t>
            </w:r>
          </w:p>
        </w:tc>
        <w:tc>
          <w:tcPr>
            <w:tcW w:w="1349" w:type="dxa"/>
            <w:tcBorders>
              <w:top w:val="single" w:sz="6" w:space="0" w:color="000000" w:themeColor="text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05B1A9" w14:textId="77777777" w:rsidR="00000000" w:rsidRDefault="00000000">
            <w:pPr>
              <w:spacing w:after="0"/>
              <w:ind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24"/>
                <w:sz w:val="18"/>
                <w:szCs w:val="24"/>
              </w:rPr>
              <w:t>31.46</w:t>
            </w:r>
          </w:p>
        </w:tc>
        <w:tc>
          <w:tcPr>
            <w:tcW w:w="636" w:type="dxa"/>
            <w:tcBorders>
              <w:top w:val="single" w:sz="6" w:space="0" w:color="000000" w:themeColor="text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7D7870" w14:textId="77777777" w:rsidR="00000000" w:rsidRDefault="00000000">
            <w:pPr>
              <w:spacing w:after="0"/>
              <w:ind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24"/>
                <w:sz w:val="18"/>
                <w:szCs w:val="24"/>
              </w:rPr>
              <w:t>25.90</w:t>
            </w:r>
          </w:p>
        </w:tc>
        <w:tc>
          <w:tcPr>
            <w:tcW w:w="1211" w:type="dxa"/>
            <w:tcBorders>
              <w:top w:val="single" w:sz="6" w:space="0" w:color="000000" w:themeColor="text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822492" w14:textId="77777777" w:rsidR="00000000" w:rsidRDefault="00000000">
            <w:pPr>
              <w:spacing w:after="0"/>
              <w:ind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24"/>
                <w:sz w:val="18"/>
                <w:szCs w:val="24"/>
              </w:rPr>
              <w:t>226.13</w:t>
            </w:r>
          </w:p>
        </w:tc>
        <w:tc>
          <w:tcPr>
            <w:tcW w:w="925" w:type="dxa"/>
            <w:tcBorders>
              <w:top w:val="single" w:sz="6" w:space="0" w:color="000000" w:themeColor="text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C1E49B" w14:textId="77777777" w:rsidR="00000000" w:rsidRDefault="00000000">
            <w:pPr>
              <w:spacing w:after="0"/>
              <w:ind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24"/>
                <w:sz w:val="18"/>
                <w:szCs w:val="24"/>
              </w:rPr>
              <w:t>104.05</w:t>
            </w:r>
          </w:p>
        </w:tc>
      </w:tr>
      <w:tr w:rsidR="009E4775" w14:paraId="036A7BA1" w14:textId="77777777">
        <w:trPr>
          <w:trHeight w:val="478"/>
          <w:jc w:val="center"/>
        </w:trPr>
        <w:tc>
          <w:tcPr>
            <w:tcW w:w="1134" w:type="dxa"/>
            <w:tcBorders>
              <w:bottom w:val="single" w:sz="12" w:space="0" w:color="000000" w:themeColor="text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61ECC6" w14:textId="77777777" w:rsidR="00000000" w:rsidRDefault="00000000">
            <w:pPr>
              <w:spacing w:after="0"/>
              <w:ind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24"/>
                <w:sz w:val="18"/>
                <w:szCs w:val="24"/>
              </w:rPr>
              <w:t>Mudstone</w:t>
            </w:r>
          </w:p>
        </w:tc>
        <w:tc>
          <w:tcPr>
            <w:tcW w:w="1349" w:type="dxa"/>
            <w:tcBorders>
              <w:bottom w:val="single" w:sz="12" w:space="0" w:color="000000" w:themeColor="text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C5328F" w14:textId="77777777" w:rsidR="00000000" w:rsidRDefault="00000000">
            <w:pPr>
              <w:spacing w:after="0"/>
              <w:ind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24"/>
                <w:sz w:val="18"/>
                <w:szCs w:val="24"/>
              </w:rPr>
              <w:t>32.17</w:t>
            </w:r>
          </w:p>
        </w:tc>
        <w:tc>
          <w:tcPr>
            <w:tcW w:w="636" w:type="dxa"/>
            <w:tcBorders>
              <w:bottom w:val="single" w:sz="12" w:space="0" w:color="000000" w:themeColor="text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316E7D" w14:textId="77777777" w:rsidR="00000000" w:rsidRDefault="00000000">
            <w:pPr>
              <w:spacing w:after="0"/>
              <w:ind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24"/>
                <w:sz w:val="18"/>
                <w:szCs w:val="24"/>
              </w:rPr>
              <w:t>26.31</w:t>
            </w:r>
          </w:p>
        </w:tc>
        <w:tc>
          <w:tcPr>
            <w:tcW w:w="1211" w:type="dxa"/>
            <w:tcBorders>
              <w:bottom w:val="single" w:sz="12" w:space="0" w:color="000000" w:themeColor="text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68A9C0" w14:textId="77777777" w:rsidR="00000000" w:rsidRDefault="00000000">
            <w:pPr>
              <w:spacing w:after="0"/>
              <w:ind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24"/>
                <w:sz w:val="18"/>
                <w:szCs w:val="24"/>
              </w:rPr>
              <w:t>20.61</w:t>
            </w:r>
          </w:p>
        </w:tc>
        <w:tc>
          <w:tcPr>
            <w:tcW w:w="925" w:type="dxa"/>
            <w:tcBorders>
              <w:bottom w:val="single" w:sz="12" w:space="0" w:color="000000" w:themeColor="text1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44D348" w14:textId="77777777" w:rsidR="00000000" w:rsidRDefault="00000000">
            <w:pPr>
              <w:spacing w:after="0"/>
              <w:ind w:firstLine="0"/>
              <w:jc w:val="center"/>
              <w:textAlignment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kern w:val="24"/>
                <w:sz w:val="18"/>
                <w:szCs w:val="24"/>
              </w:rPr>
              <w:t>16.06</w:t>
            </w:r>
          </w:p>
        </w:tc>
      </w:tr>
    </w:tbl>
    <w:p w14:paraId="27157661" w14:textId="77777777" w:rsidR="007C7798" w:rsidRDefault="00000000">
      <w:r>
        <w:br w:type="page"/>
      </w:r>
    </w:p>
    <w:p w14:paraId="7D6B2520" w14:textId="77777777" w:rsidR="007C7798" w:rsidRDefault="00000000">
      <w:pPr>
        <w:pStyle w:val="1"/>
      </w:pPr>
      <w:r>
        <w:lastRenderedPageBreak/>
        <w:t>Supplementary Table S3. Correlations between pore-structure parameters and physical properties</w:t>
      </w:r>
    </w:p>
    <w:tbl>
      <w:tblPr>
        <w:tblW w:w="906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8"/>
        <w:gridCol w:w="1415"/>
        <w:gridCol w:w="1445"/>
        <w:gridCol w:w="1274"/>
        <w:gridCol w:w="1129"/>
        <w:gridCol w:w="1417"/>
        <w:gridCol w:w="1404"/>
      </w:tblGrid>
      <w:tr w:rsidR="009E4775" w14:paraId="31A2535A" w14:textId="77777777">
        <w:trPr>
          <w:trHeight w:val="868"/>
          <w:tblHeader/>
          <w:jc w:val="center"/>
        </w:trPr>
        <w:tc>
          <w:tcPr>
            <w:tcW w:w="983" w:type="dxa"/>
            <w:tcBorders>
              <w:top w:val="single" w:sz="12" w:space="0" w:color="000000" w:themeColor="text1"/>
              <w:bottom w:val="single" w:sz="6" w:space="0" w:color="000000" w:themeColor="text1"/>
            </w:tcBorders>
            <w:shd w:val="clear" w:color="auto" w:fill="D9E2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27C3E2E" w14:textId="77777777" w:rsidR="00000000" w:rsidRDefault="00000000">
            <w:pPr>
              <w:spacing w:after="0"/>
              <w:ind w:firstLine="0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kern w:val="24"/>
                <w:sz w:val="15"/>
                <w:szCs w:val="21"/>
              </w:rPr>
              <w:t>Pore Structure Type</w:t>
            </w:r>
          </w:p>
        </w:tc>
        <w:tc>
          <w:tcPr>
            <w:tcW w:w="1417" w:type="dxa"/>
            <w:tcBorders>
              <w:top w:val="single" w:sz="12" w:space="0" w:color="000000" w:themeColor="text1"/>
              <w:bottom w:val="single" w:sz="6" w:space="0" w:color="000000" w:themeColor="text1"/>
            </w:tcBorders>
            <w:shd w:val="clear" w:color="auto" w:fill="D9E2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36A206F" w14:textId="77777777" w:rsidR="00000000" w:rsidRDefault="00000000">
            <w:pPr>
              <w:spacing w:after="0"/>
              <w:ind w:firstLine="0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kern w:val="24"/>
                <w:sz w:val="15"/>
                <w:szCs w:val="21"/>
              </w:rPr>
              <w:t>Displacement Pressure</w:t>
            </w:r>
          </w:p>
        </w:tc>
        <w:tc>
          <w:tcPr>
            <w:tcW w:w="1418" w:type="dxa"/>
            <w:tcBorders>
              <w:top w:val="single" w:sz="12" w:space="0" w:color="000000" w:themeColor="text1"/>
              <w:bottom w:val="single" w:sz="6" w:space="0" w:color="000000" w:themeColor="text1"/>
            </w:tcBorders>
            <w:shd w:val="clear" w:color="auto" w:fill="D9E2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96B253A" w14:textId="77777777" w:rsidR="00000000" w:rsidRDefault="00000000">
            <w:pPr>
              <w:spacing w:after="0"/>
              <w:ind w:firstLine="0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kern w:val="24"/>
                <w:sz w:val="15"/>
                <w:szCs w:val="21"/>
              </w:rPr>
              <w:t>Median Pressure</w:t>
            </w:r>
          </w:p>
        </w:tc>
        <w:tc>
          <w:tcPr>
            <w:tcW w:w="1275" w:type="dxa"/>
            <w:tcBorders>
              <w:top w:val="single" w:sz="12" w:space="0" w:color="000000" w:themeColor="text1"/>
              <w:bottom w:val="single" w:sz="6" w:space="0" w:color="000000" w:themeColor="text1"/>
            </w:tcBorders>
            <w:shd w:val="clear" w:color="auto" w:fill="D9E2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E801947" w14:textId="77777777" w:rsidR="00000000" w:rsidRDefault="00000000">
            <w:pPr>
              <w:spacing w:after="0"/>
              <w:ind w:firstLine="0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kern w:val="24"/>
                <w:sz w:val="15"/>
                <w:szCs w:val="21"/>
              </w:rPr>
              <w:t>Sorting Coefficient</w:t>
            </w:r>
          </w:p>
        </w:tc>
        <w:tc>
          <w:tcPr>
            <w:tcW w:w="1134" w:type="dxa"/>
            <w:tcBorders>
              <w:top w:val="single" w:sz="12" w:space="0" w:color="000000" w:themeColor="text1"/>
              <w:bottom w:val="single" w:sz="6" w:space="0" w:color="000000" w:themeColor="text1"/>
            </w:tcBorders>
            <w:shd w:val="clear" w:color="auto" w:fill="D9E2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356B8A0" w14:textId="77777777" w:rsidR="00000000" w:rsidRDefault="00000000">
            <w:pPr>
              <w:spacing w:after="0"/>
              <w:ind w:firstLine="0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kern w:val="24"/>
                <w:sz w:val="15"/>
                <w:szCs w:val="21"/>
              </w:rPr>
              <w:t>Max Mercury Intrusion Saturation</w:t>
            </w:r>
          </w:p>
        </w:tc>
        <w:tc>
          <w:tcPr>
            <w:tcW w:w="1418" w:type="dxa"/>
            <w:tcBorders>
              <w:top w:val="single" w:sz="12" w:space="0" w:color="000000" w:themeColor="text1"/>
              <w:bottom w:val="single" w:sz="6" w:space="0" w:color="000000" w:themeColor="text1"/>
            </w:tcBorders>
            <w:shd w:val="clear" w:color="auto" w:fill="D9E2F3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0F5811C" w14:textId="77777777" w:rsidR="00000000" w:rsidRDefault="00000000">
            <w:pPr>
              <w:spacing w:after="0"/>
              <w:ind w:firstLine="0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kern w:val="24"/>
                <w:sz w:val="15"/>
                <w:szCs w:val="21"/>
              </w:rPr>
              <w:t>Mercury Withdrawal Efficiency</w:t>
            </w:r>
          </w:p>
        </w:tc>
        <w:tc>
          <w:tcPr>
            <w:tcW w:w="1417" w:type="dxa"/>
            <w:tcBorders>
              <w:top w:val="single" w:sz="12" w:space="0" w:color="000000" w:themeColor="text1"/>
              <w:bottom w:val="single" w:sz="6" w:space="0" w:color="000000" w:themeColor="text1"/>
            </w:tcBorders>
            <w:shd w:val="clear" w:color="auto" w:fill="D9E2F3"/>
            <w:vAlign w:val="center"/>
          </w:tcPr>
          <w:p w14:paraId="6566BE60" w14:textId="77777777" w:rsidR="00000000" w:rsidRDefault="00000000">
            <w:pPr>
              <w:spacing w:after="0"/>
              <w:ind w:firstLine="0"/>
              <w:jc w:val="center"/>
              <w:rPr>
                <w:rFonts w:cs="Times New Roman"/>
                <w:kern w:val="24"/>
                <w:szCs w:val="21"/>
              </w:rPr>
            </w:pPr>
            <w:r>
              <w:rPr>
                <w:rFonts w:cs="Times New Roman"/>
                <w:kern w:val="24"/>
                <w:sz w:val="15"/>
                <w:szCs w:val="21"/>
              </w:rPr>
              <w:t>Throat Radius at 98% Permeability Contribution</w:t>
            </w:r>
          </w:p>
        </w:tc>
      </w:tr>
      <w:tr w:rsidR="009E4775" w14:paraId="68B2750E" w14:textId="77777777">
        <w:trPr>
          <w:trHeight w:val="874"/>
          <w:jc w:val="center"/>
        </w:trPr>
        <w:tc>
          <w:tcPr>
            <w:tcW w:w="983" w:type="dxa"/>
            <w:tcBorders>
              <w:top w:val="single" w:sz="6" w:space="0" w:color="000000" w:themeColor="text1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B6466E8" w14:textId="77777777" w:rsidR="00000000" w:rsidRDefault="00000000">
            <w:pPr>
              <w:spacing w:after="0"/>
              <w:ind w:firstLine="0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kern w:val="24"/>
                <w:sz w:val="15"/>
                <w:szCs w:val="21"/>
              </w:rPr>
              <w:t>Large Throat-Large Pore</w:t>
            </w:r>
          </w:p>
        </w:tc>
        <w:tc>
          <w:tcPr>
            <w:tcW w:w="1417" w:type="dxa"/>
            <w:tcBorders>
              <w:top w:val="single" w:sz="6" w:space="0" w:color="000000" w:themeColor="text1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15CCA980" w14:textId="77777777" w:rsidR="00000000" w:rsidRDefault="00000000">
            <w:pPr>
              <w:spacing w:after="0"/>
              <w:ind w:firstLine="0"/>
              <w:jc w:val="center"/>
              <w:rPr>
                <w:rFonts w:cs="Times New Roman"/>
                <w:szCs w:val="21"/>
              </w:rPr>
            </w:pPr>
            <m:oMathPara>
              <m:oMath>
                <m:r>
                  <m:rPr>
                    <m:nor/>
                  </m:rPr>
                  <w:rPr>
                    <w:rFonts w:cs="Times New Roman"/>
                    <w:i/>
                    <w:kern w:val="24"/>
                    <w:szCs w:val="21"/>
                  </w:rPr>
                  <m:t>y</m:t>
                </m:r>
                <m:r>
                  <m:rPr>
                    <m:nor/>
                  </m:rPr>
                  <w:rPr>
                    <w:rFonts w:cs="Times New Roman"/>
                    <w:kern w:val="24"/>
                    <w:szCs w:val="21"/>
                  </w:rPr>
                  <m:t>=0.86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iCs/>
                        <w:kern w:val="24"/>
                        <w:szCs w:val="21"/>
                      </w:rPr>
                    </m:ctrlPr>
                  </m:sSupPr>
                  <m:e>
                    <m:r>
                      <m:rPr>
                        <m:nor/>
                      </m:rPr>
                      <w:rPr>
                        <w:rFonts w:cs="Times New Roman"/>
                        <w:i/>
                        <w:kern w:val="24"/>
                        <w:szCs w:val="21"/>
                      </w:rPr>
                      <m:t>x</m:t>
                    </m:r>
                  </m:e>
                  <m:sup>
                    <m:r>
                      <m:rPr>
                        <m:nor/>
                      </m:rPr>
                      <w:rPr>
                        <w:rFonts w:cs="Times New Roman"/>
                        <w:kern w:val="24"/>
                        <w:szCs w:val="21"/>
                      </w:rPr>
                      <m:t>-2.24</m:t>
                    </m:r>
                  </m:sup>
                </m:sSup>
              </m:oMath>
            </m:oMathPara>
          </w:p>
          <w:p w14:paraId="678F5775" w14:textId="77777777" w:rsidR="00000000" w:rsidRDefault="00000000">
            <w:pPr>
              <w:spacing w:after="0"/>
              <w:ind w:firstLine="0"/>
              <w:jc w:val="center"/>
              <w:rPr>
                <w:rFonts w:cs="Times New Roman"/>
                <w:szCs w:val="21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iCs/>
                        <w:kern w:val="24"/>
                        <w:szCs w:val="21"/>
                      </w:rPr>
                    </m:ctrlPr>
                  </m:sSupPr>
                  <m:e>
                    <m:r>
                      <m:rPr>
                        <m:nor/>
                      </m:rPr>
                      <w:rPr>
                        <w:rFonts w:cs="Times New Roman"/>
                        <w:i/>
                        <w:kern w:val="24"/>
                        <w:szCs w:val="21"/>
                      </w:rPr>
                      <m:t>R</m:t>
                    </m:r>
                  </m:e>
                  <m:sup>
                    <m:r>
                      <m:rPr>
                        <m:nor/>
                      </m:rPr>
                      <w:rPr>
                        <w:rFonts w:cs="Times New Roman"/>
                        <w:kern w:val="24"/>
                        <w:szCs w:val="21"/>
                      </w:rPr>
                      <m:t>2</m:t>
                    </m:r>
                  </m:sup>
                </m:sSup>
                <m:r>
                  <m:rPr>
                    <m:nor/>
                  </m:rPr>
                  <w:rPr>
                    <w:rFonts w:cs="Times New Roman"/>
                    <w:kern w:val="24"/>
                    <w:szCs w:val="21"/>
                  </w:rPr>
                  <m:t>=0.66</m:t>
                </m:r>
              </m:oMath>
            </m:oMathPara>
          </w:p>
        </w:tc>
        <w:tc>
          <w:tcPr>
            <w:tcW w:w="1418" w:type="dxa"/>
            <w:tcBorders>
              <w:top w:val="single" w:sz="6" w:space="0" w:color="000000" w:themeColor="text1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11B1A0B" w14:textId="77777777" w:rsidR="00000000" w:rsidRDefault="00000000">
            <w:pPr>
              <w:spacing w:after="0"/>
              <w:ind w:firstLine="0"/>
              <w:jc w:val="center"/>
              <w:rPr>
                <w:rFonts w:cs="Times New Roman"/>
                <w:szCs w:val="21"/>
              </w:rPr>
            </w:pPr>
            <m:oMathPara>
              <m:oMath>
                <m:r>
                  <m:rPr>
                    <m:nor/>
                  </m:rPr>
                  <w:rPr>
                    <w:rFonts w:cs="Times New Roman"/>
                    <w:i/>
                    <w:kern w:val="24"/>
                    <w:szCs w:val="21"/>
                  </w:rPr>
                  <m:t>y</m:t>
                </m:r>
                <m:r>
                  <m:rPr>
                    <m:nor/>
                  </m:rPr>
                  <w:rPr>
                    <w:rFonts w:cs="Times New Roman"/>
                    <w:kern w:val="24"/>
                    <w:szCs w:val="21"/>
                  </w:rPr>
                  <m:t>=204.3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iCs/>
                        <w:kern w:val="24"/>
                        <w:szCs w:val="21"/>
                      </w:rPr>
                    </m:ctrlPr>
                  </m:sSupPr>
                  <m:e>
                    <m:r>
                      <m:rPr>
                        <m:nor/>
                      </m:rPr>
                      <w:rPr>
                        <w:rFonts w:cs="Times New Roman"/>
                        <w:i/>
                        <w:kern w:val="24"/>
                        <w:szCs w:val="21"/>
                      </w:rPr>
                      <m:t>x</m:t>
                    </m:r>
                  </m:e>
                  <m:sup>
                    <m:r>
                      <m:rPr>
                        <m:nor/>
                      </m:rPr>
                      <w:rPr>
                        <w:rFonts w:cs="Times New Roman"/>
                        <w:kern w:val="24"/>
                        <w:szCs w:val="21"/>
                      </w:rPr>
                      <m:t>-0.49</m:t>
                    </m:r>
                  </m:sup>
                </m:sSup>
              </m:oMath>
            </m:oMathPara>
          </w:p>
          <w:p w14:paraId="07C2D91D" w14:textId="77777777" w:rsidR="00000000" w:rsidRDefault="00000000">
            <w:pPr>
              <w:spacing w:after="0"/>
              <w:ind w:firstLine="0"/>
              <w:jc w:val="center"/>
              <w:rPr>
                <w:rFonts w:cs="Times New Roman"/>
                <w:szCs w:val="21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iCs/>
                        <w:kern w:val="24"/>
                        <w:szCs w:val="21"/>
                      </w:rPr>
                    </m:ctrlPr>
                  </m:sSupPr>
                  <m:e>
                    <m:r>
                      <m:rPr>
                        <m:nor/>
                      </m:rPr>
                      <w:rPr>
                        <w:rFonts w:cs="Times New Roman"/>
                        <w:i/>
                        <w:kern w:val="24"/>
                        <w:szCs w:val="21"/>
                      </w:rPr>
                      <m:t>R</m:t>
                    </m:r>
                  </m:e>
                  <m:sup>
                    <m:r>
                      <m:rPr>
                        <m:nor/>
                      </m:rPr>
                      <w:rPr>
                        <w:rFonts w:cs="Times New Roman"/>
                        <w:kern w:val="24"/>
                        <w:szCs w:val="21"/>
                      </w:rPr>
                      <m:t>2</m:t>
                    </m:r>
                  </m:sup>
                </m:sSup>
                <m:r>
                  <m:rPr>
                    <m:nor/>
                  </m:rPr>
                  <w:rPr>
                    <w:rFonts w:cs="Times New Roman"/>
                    <w:kern w:val="24"/>
                    <w:szCs w:val="21"/>
                  </w:rPr>
                  <m:t>=0.3</m:t>
                </m:r>
              </m:oMath>
            </m:oMathPara>
          </w:p>
        </w:tc>
        <w:tc>
          <w:tcPr>
            <w:tcW w:w="1275" w:type="dxa"/>
            <w:tcBorders>
              <w:top w:val="single" w:sz="6" w:space="0" w:color="000000" w:themeColor="text1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90FDB17" w14:textId="77777777" w:rsidR="00000000" w:rsidRDefault="00000000">
            <w:pPr>
              <w:spacing w:after="0"/>
              <w:ind w:firstLine="0"/>
              <w:jc w:val="center"/>
              <w:rPr>
                <w:rFonts w:cs="Times New Roman"/>
                <w:kern w:val="24"/>
                <w:szCs w:val="21"/>
              </w:rPr>
            </w:pPr>
            <w:r>
              <w:rPr>
                <w:rFonts w:cs="Times New Roman"/>
                <w:kern w:val="24"/>
                <w:sz w:val="15"/>
                <w:szCs w:val="21"/>
              </w:rPr>
              <w:t>No Significant</w:t>
            </w:r>
          </w:p>
          <w:p w14:paraId="5054F77B" w14:textId="77777777" w:rsidR="00000000" w:rsidRDefault="00000000">
            <w:pPr>
              <w:spacing w:after="0"/>
              <w:ind w:firstLine="0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kern w:val="24"/>
                <w:sz w:val="15"/>
                <w:szCs w:val="21"/>
              </w:rPr>
              <w:t>Correlation</w:t>
            </w:r>
          </w:p>
        </w:tc>
        <w:tc>
          <w:tcPr>
            <w:tcW w:w="1134" w:type="dxa"/>
            <w:tcBorders>
              <w:top w:val="single" w:sz="6" w:space="0" w:color="000000" w:themeColor="text1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6A6FE0D" w14:textId="77777777" w:rsidR="00000000" w:rsidRDefault="00000000">
            <w:pPr>
              <w:spacing w:after="0"/>
              <w:ind w:firstLine="0"/>
              <w:jc w:val="center"/>
              <w:rPr>
                <w:rFonts w:cs="Times New Roman"/>
                <w:kern w:val="24"/>
                <w:szCs w:val="21"/>
              </w:rPr>
            </w:pPr>
            <w:r>
              <w:rPr>
                <w:rFonts w:cs="Times New Roman"/>
                <w:kern w:val="24"/>
                <w:sz w:val="15"/>
                <w:szCs w:val="21"/>
              </w:rPr>
              <w:t>No Significant</w:t>
            </w:r>
          </w:p>
          <w:p w14:paraId="2F6D26CB" w14:textId="77777777" w:rsidR="00000000" w:rsidRDefault="00000000">
            <w:pPr>
              <w:spacing w:after="0"/>
              <w:ind w:firstLine="0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kern w:val="24"/>
                <w:sz w:val="15"/>
                <w:szCs w:val="21"/>
              </w:rPr>
              <w:t>Correlation</w:t>
            </w:r>
          </w:p>
        </w:tc>
        <w:tc>
          <w:tcPr>
            <w:tcW w:w="1418" w:type="dxa"/>
            <w:tcBorders>
              <w:top w:val="single" w:sz="6" w:space="0" w:color="000000" w:themeColor="text1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9760D12" w14:textId="77777777" w:rsidR="00000000" w:rsidRDefault="00000000">
            <w:pPr>
              <w:spacing w:after="0"/>
              <w:ind w:firstLine="0"/>
              <w:jc w:val="center"/>
              <w:rPr>
                <w:rFonts w:cs="Times New Roman"/>
                <w:szCs w:val="21"/>
              </w:rPr>
            </w:pPr>
            <m:oMathPara>
              <m:oMath>
                <m:r>
                  <m:rPr>
                    <m:nor/>
                  </m:rPr>
                  <w:rPr>
                    <w:rFonts w:cs="Times New Roman"/>
                    <w:i/>
                    <w:kern w:val="24"/>
                    <w:szCs w:val="21"/>
                  </w:rPr>
                  <m:t>y</m:t>
                </m:r>
                <m:r>
                  <m:rPr>
                    <m:nor/>
                  </m:rPr>
                  <w:rPr>
                    <w:rFonts w:cs="Times New Roman"/>
                    <w:kern w:val="24"/>
                    <w:szCs w:val="21"/>
                  </w:rPr>
                  <m:t>=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iCs/>
                        <w:kern w:val="24"/>
                        <w:szCs w:val="21"/>
                      </w:rPr>
                    </m:ctrlPr>
                  </m:sSupPr>
                  <m:e>
                    <m:r>
                      <m:rPr>
                        <m:nor/>
                      </m:rPr>
                      <w:rPr>
                        <w:rFonts w:cs="Times New Roman"/>
                        <w:kern w:val="24"/>
                        <w:szCs w:val="21"/>
                      </w:rPr>
                      <m:t>10</m:t>
                    </m:r>
                  </m:e>
                  <m:sup>
                    <m:r>
                      <m:rPr>
                        <m:nor/>
                      </m:rPr>
                      <w:rPr>
                        <w:rFonts w:cs="Times New Roman"/>
                        <w:kern w:val="24"/>
                        <w:szCs w:val="21"/>
                      </w:rPr>
                      <m:t>5</m:t>
                    </m:r>
                  </m:sup>
                </m:sSup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iCs/>
                        <w:kern w:val="24"/>
                        <w:szCs w:val="21"/>
                      </w:rPr>
                    </m:ctrlPr>
                  </m:sSupPr>
                  <m:e>
                    <m:r>
                      <m:rPr>
                        <m:nor/>
                      </m:rPr>
                      <w:rPr>
                        <w:rFonts w:cs="Times New Roman"/>
                        <w:i/>
                        <w:kern w:val="24"/>
                        <w:szCs w:val="21"/>
                      </w:rPr>
                      <m:t>x</m:t>
                    </m:r>
                  </m:e>
                  <m:sup>
                    <m:r>
                      <m:rPr>
                        <m:nor/>
                      </m:rPr>
                      <w:rPr>
                        <w:rFonts w:cs="Times New Roman"/>
                        <w:kern w:val="24"/>
                        <w:szCs w:val="21"/>
                      </w:rPr>
                      <m:t>-1.22</m:t>
                    </m:r>
                  </m:sup>
                </m:sSup>
              </m:oMath>
            </m:oMathPara>
          </w:p>
          <w:p w14:paraId="10E01E6B" w14:textId="77777777" w:rsidR="00000000" w:rsidRDefault="00000000">
            <w:pPr>
              <w:spacing w:after="0"/>
              <w:ind w:firstLine="0"/>
              <w:jc w:val="center"/>
              <w:rPr>
                <w:rFonts w:cs="Times New Roman"/>
                <w:szCs w:val="21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iCs/>
                        <w:kern w:val="24"/>
                        <w:szCs w:val="21"/>
                      </w:rPr>
                    </m:ctrlPr>
                  </m:sSupPr>
                  <m:e>
                    <m:r>
                      <m:rPr>
                        <m:nor/>
                      </m:rPr>
                      <w:rPr>
                        <w:rFonts w:cs="Times New Roman"/>
                        <w:i/>
                        <w:kern w:val="24"/>
                        <w:szCs w:val="21"/>
                      </w:rPr>
                      <m:t>R</m:t>
                    </m:r>
                  </m:e>
                  <m:sup>
                    <m:r>
                      <m:rPr>
                        <m:nor/>
                      </m:rPr>
                      <w:rPr>
                        <w:rFonts w:cs="Times New Roman"/>
                        <w:kern w:val="24"/>
                        <w:szCs w:val="21"/>
                      </w:rPr>
                      <m:t>2</m:t>
                    </m:r>
                  </m:sup>
                </m:sSup>
                <m:r>
                  <m:rPr>
                    <m:nor/>
                  </m:rPr>
                  <w:rPr>
                    <w:rFonts w:cs="Times New Roman"/>
                    <w:kern w:val="24"/>
                    <w:szCs w:val="21"/>
                  </w:rPr>
                  <m:t>=0.77</m:t>
                </m:r>
              </m:oMath>
            </m:oMathPara>
          </w:p>
        </w:tc>
        <w:tc>
          <w:tcPr>
            <w:tcW w:w="1417" w:type="dxa"/>
            <w:tcBorders>
              <w:top w:val="single" w:sz="6" w:space="0" w:color="000000" w:themeColor="text1"/>
            </w:tcBorders>
            <w:vAlign w:val="center"/>
          </w:tcPr>
          <w:p w14:paraId="00FBAF2A" w14:textId="77777777" w:rsidR="00000000" w:rsidRDefault="00000000">
            <w:pPr>
              <w:spacing w:after="0"/>
              <w:ind w:firstLine="0"/>
              <w:jc w:val="center"/>
              <w:rPr>
                <w:rFonts w:cs="Times New Roman"/>
                <w:szCs w:val="21"/>
              </w:rPr>
            </w:pPr>
            <m:oMathPara>
              <m:oMath>
                <m:r>
                  <m:rPr>
                    <m:nor/>
                  </m:rPr>
                  <w:rPr>
                    <w:rFonts w:cs="Times New Roman"/>
                    <w:i/>
                    <w:kern w:val="24"/>
                    <w:szCs w:val="21"/>
                  </w:rPr>
                  <m:t>y</m:t>
                </m:r>
                <m:r>
                  <m:rPr>
                    <m:nor/>
                  </m:rPr>
                  <w:rPr>
                    <w:rFonts w:cs="Times New Roman"/>
                    <w:kern w:val="24"/>
                    <w:szCs w:val="21"/>
                  </w:rPr>
                  <m:t>=5.19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iCs/>
                        <w:kern w:val="24"/>
                        <w:szCs w:val="21"/>
                      </w:rPr>
                    </m:ctrlPr>
                  </m:sSupPr>
                  <m:e>
                    <m:r>
                      <m:rPr>
                        <m:nor/>
                      </m:rPr>
                      <w:rPr>
                        <w:rFonts w:cs="Times New Roman"/>
                        <w:i/>
                        <w:kern w:val="24"/>
                        <w:szCs w:val="21"/>
                      </w:rPr>
                      <m:t>e</m:t>
                    </m:r>
                  </m:e>
                  <m:sup>
                    <m:r>
                      <m:rPr>
                        <m:nor/>
                      </m:rPr>
                      <w:rPr>
                        <w:rFonts w:cs="Times New Roman"/>
                        <w:kern w:val="24"/>
                        <w:szCs w:val="21"/>
                      </w:rPr>
                      <m:t>2.9</m:t>
                    </m:r>
                    <m:r>
                      <m:rPr>
                        <m:nor/>
                      </m:rPr>
                      <w:rPr>
                        <w:rFonts w:cs="Times New Roman"/>
                        <w:i/>
                        <w:kern w:val="24"/>
                        <w:szCs w:val="21"/>
                      </w:rPr>
                      <m:t>x</m:t>
                    </m:r>
                  </m:sup>
                </m:sSup>
              </m:oMath>
            </m:oMathPara>
          </w:p>
          <w:p w14:paraId="527B8BE3" w14:textId="77777777" w:rsidR="00000000" w:rsidRDefault="00000000">
            <w:pPr>
              <w:spacing w:after="0"/>
              <w:ind w:firstLine="0"/>
              <w:jc w:val="center"/>
              <w:rPr>
                <w:rFonts w:cs="Times New Roman"/>
                <w:iCs/>
                <w:kern w:val="24"/>
                <w:szCs w:val="21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iCs/>
                        <w:kern w:val="24"/>
                        <w:szCs w:val="21"/>
                      </w:rPr>
                    </m:ctrlPr>
                  </m:sSupPr>
                  <m:e>
                    <m:r>
                      <m:rPr>
                        <m:nor/>
                      </m:rPr>
                      <w:rPr>
                        <w:rFonts w:cs="Times New Roman"/>
                        <w:i/>
                        <w:kern w:val="24"/>
                        <w:szCs w:val="21"/>
                      </w:rPr>
                      <m:t>R</m:t>
                    </m:r>
                  </m:e>
                  <m:sup>
                    <m:r>
                      <m:rPr>
                        <m:nor/>
                      </m:rPr>
                      <w:rPr>
                        <w:rFonts w:cs="Times New Roman"/>
                        <w:kern w:val="24"/>
                        <w:szCs w:val="21"/>
                      </w:rPr>
                      <m:t>2</m:t>
                    </m:r>
                  </m:sup>
                </m:sSup>
                <m:r>
                  <m:rPr>
                    <m:nor/>
                  </m:rPr>
                  <w:rPr>
                    <w:rFonts w:cs="Times New Roman"/>
                    <w:kern w:val="24"/>
                    <w:szCs w:val="21"/>
                  </w:rPr>
                  <m:t>=0.68</m:t>
                </m:r>
              </m:oMath>
            </m:oMathPara>
          </w:p>
        </w:tc>
      </w:tr>
      <w:tr w:rsidR="009E4775" w14:paraId="399E3921" w14:textId="77777777">
        <w:trPr>
          <w:trHeight w:val="874"/>
          <w:jc w:val="center"/>
        </w:trPr>
        <w:tc>
          <w:tcPr>
            <w:tcW w:w="983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1418D7A" w14:textId="77777777" w:rsidR="00000000" w:rsidRDefault="00000000">
            <w:pPr>
              <w:spacing w:after="0"/>
              <w:ind w:firstLine="0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kern w:val="24"/>
                <w:sz w:val="15"/>
                <w:szCs w:val="21"/>
              </w:rPr>
              <w:t>Small Throat-Large Pore</w:t>
            </w:r>
          </w:p>
        </w:tc>
        <w:tc>
          <w:tcPr>
            <w:tcW w:w="1417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ADD50AB" w14:textId="77777777" w:rsidR="00000000" w:rsidRDefault="00000000">
            <w:pPr>
              <w:spacing w:after="0"/>
              <w:ind w:firstLine="0"/>
              <w:jc w:val="center"/>
              <w:rPr>
                <w:rFonts w:cs="Times New Roman"/>
                <w:szCs w:val="21"/>
              </w:rPr>
            </w:pPr>
            <m:oMathPara>
              <m:oMath>
                <m:r>
                  <m:rPr>
                    <m:nor/>
                  </m:rPr>
                  <w:rPr>
                    <w:rFonts w:cs="Times New Roman"/>
                    <w:i/>
                    <w:kern w:val="24"/>
                    <w:szCs w:val="21"/>
                  </w:rPr>
                  <m:t>y</m:t>
                </m:r>
                <m:r>
                  <m:rPr>
                    <m:nor/>
                  </m:rPr>
                  <w:rPr>
                    <w:rFonts w:cs="Times New Roman"/>
                    <w:kern w:val="24"/>
                    <w:szCs w:val="21"/>
                  </w:rPr>
                  <m:t>=9.54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iCs/>
                        <w:kern w:val="24"/>
                        <w:szCs w:val="21"/>
                      </w:rPr>
                    </m:ctrlPr>
                  </m:sSupPr>
                  <m:e>
                    <m:r>
                      <m:rPr>
                        <m:nor/>
                      </m:rPr>
                      <w:rPr>
                        <w:rFonts w:cs="Times New Roman"/>
                        <w:i/>
                        <w:kern w:val="24"/>
                        <w:szCs w:val="21"/>
                      </w:rPr>
                      <m:t>x</m:t>
                    </m:r>
                  </m:e>
                  <m:sup>
                    <m:r>
                      <m:rPr>
                        <m:nor/>
                      </m:rPr>
                      <w:rPr>
                        <w:rFonts w:cs="Times New Roman"/>
                        <w:kern w:val="24"/>
                        <w:szCs w:val="21"/>
                      </w:rPr>
                      <m:t>-1.03</m:t>
                    </m:r>
                  </m:sup>
                </m:sSup>
              </m:oMath>
            </m:oMathPara>
          </w:p>
          <w:p w14:paraId="476C97AC" w14:textId="77777777" w:rsidR="00000000" w:rsidRDefault="00000000">
            <w:pPr>
              <w:spacing w:after="0"/>
              <w:ind w:firstLine="0"/>
              <w:jc w:val="center"/>
              <w:rPr>
                <w:rFonts w:cs="Times New Roman"/>
                <w:szCs w:val="21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iCs/>
                        <w:kern w:val="24"/>
                        <w:szCs w:val="21"/>
                      </w:rPr>
                    </m:ctrlPr>
                  </m:sSupPr>
                  <m:e>
                    <m:r>
                      <m:rPr>
                        <m:nor/>
                      </m:rPr>
                      <w:rPr>
                        <w:rFonts w:cs="Times New Roman"/>
                        <w:i/>
                        <w:kern w:val="24"/>
                        <w:szCs w:val="21"/>
                      </w:rPr>
                      <m:t>R</m:t>
                    </m:r>
                  </m:e>
                  <m:sup>
                    <m:r>
                      <m:rPr>
                        <m:nor/>
                      </m:rPr>
                      <w:rPr>
                        <w:rFonts w:cs="Times New Roman"/>
                        <w:kern w:val="24"/>
                        <w:szCs w:val="21"/>
                      </w:rPr>
                      <m:t>2</m:t>
                    </m:r>
                  </m:sup>
                </m:sSup>
                <m:r>
                  <m:rPr>
                    <m:nor/>
                  </m:rPr>
                  <w:rPr>
                    <w:rFonts w:cs="Times New Roman"/>
                    <w:kern w:val="24"/>
                    <w:szCs w:val="21"/>
                  </w:rPr>
                  <m:t>=0.66</m:t>
                </m:r>
              </m:oMath>
            </m:oMathPara>
          </w:p>
        </w:tc>
        <w:tc>
          <w:tcPr>
            <w:tcW w:w="1418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C037C86" w14:textId="77777777" w:rsidR="00000000" w:rsidRDefault="00000000">
            <w:pPr>
              <w:spacing w:after="0"/>
              <w:ind w:firstLine="0"/>
              <w:jc w:val="center"/>
              <w:rPr>
                <w:rFonts w:cs="Times New Roman"/>
                <w:szCs w:val="21"/>
              </w:rPr>
            </w:pPr>
            <m:oMathPara>
              <m:oMath>
                <m:r>
                  <m:rPr>
                    <m:nor/>
                  </m:rPr>
                  <w:rPr>
                    <w:rFonts w:cs="Times New Roman"/>
                    <w:i/>
                    <w:kern w:val="24"/>
                    <w:szCs w:val="21"/>
                  </w:rPr>
                  <m:t>y</m:t>
                </m:r>
                <m:r>
                  <m:rPr>
                    <m:nor/>
                  </m:rPr>
                  <w:rPr>
                    <w:rFonts w:cs="Times New Roman"/>
                    <w:kern w:val="24"/>
                    <w:szCs w:val="21"/>
                  </w:rPr>
                  <m:t>=91.97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iCs/>
                        <w:kern w:val="24"/>
                        <w:szCs w:val="21"/>
                      </w:rPr>
                    </m:ctrlPr>
                  </m:sSupPr>
                  <m:e>
                    <m:r>
                      <m:rPr>
                        <m:nor/>
                      </m:rPr>
                      <w:rPr>
                        <w:rFonts w:cs="Times New Roman"/>
                        <w:i/>
                        <w:kern w:val="24"/>
                        <w:szCs w:val="21"/>
                      </w:rPr>
                      <m:t>x</m:t>
                    </m:r>
                  </m:e>
                  <m:sup>
                    <m:r>
                      <m:rPr>
                        <m:nor/>
                      </m:rPr>
                      <w:rPr>
                        <w:rFonts w:cs="Times New Roman"/>
                        <w:kern w:val="24"/>
                        <w:szCs w:val="21"/>
                      </w:rPr>
                      <m:t>-1.14</m:t>
                    </m:r>
                  </m:sup>
                </m:sSup>
              </m:oMath>
            </m:oMathPara>
          </w:p>
          <w:p w14:paraId="1CCCEEC2" w14:textId="77777777" w:rsidR="00000000" w:rsidRDefault="00000000">
            <w:pPr>
              <w:spacing w:after="0"/>
              <w:ind w:firstLine="0"/>
              <w:jc w:val="center"/>
              <w:rPr>
                <w:rFonts w:cs="Times New Roman"/>
                <w:szCs w:val="21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iCs/>
                        <w:kern w:val="24"/>
                        <w:szCs w:val="21"/>
                      </w:rPr>
                    </m:ctrlPr>
                  </m:sSupPr>
                  <m:e>
                    <m:r>
                      <m:rPr>
                        <m:nor/>
                      </m:rPr>
                      <w:rPr>
                        <w:rFonts w:cs="Times New Roman"/>
                        <w:i/>
                        <w:kern w:val="24"/>
                        <w:szCs w:val="21"/>
                      </w:rPr>
                      <m:t>R</m:t>
                    </m:r>
                  </m:e>
                  <m:sup>
                    <m:r>
                      <m:rPr>
                        <m:nor/>
                      </m:rPr>
                      <w:rPr>
                        <w:rFonts w:cs="Times New Roman"/>
                        <w:kern w:val="24"/>
                        <w:szCs w:val="21"/>
                      </w:rPr>
                      <m:t>2</m:t>
                    </m:r>
                  </m:sup>
                </m:sSup>
                <m:r>
                  <m:rPr>
                    <m:nor/>
                  </m:rPr>
                  <w:rPr>
                    <w:rFonts w:cs="Times New Roman"/>
                    <w:kern w:val="24"/>
                    <w:szCs w:val="21"/>
                  </w:rPr>
                  <m:t>=0.58</m:t>
                </m:r>
              </m:oMath>
            </m:oMathPara>
          </w:p>
        </w:tc>
        <w:tc>
          <w:tcPr>
            <w:tcW w:w="1275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7CF0464A" w14:textId="77777777" w:rsidR="00000000" w:rsidRDefault="00000000">
            <w:pPr>
              <w:spacing w:after="0"/>
              <w:ind w:firstLine="0"/>
              <w:jc w:val="center"/>
              <w:rPr>
                <w:rFonts w:cs="Times New Roman"/>
                <w:szCs w:val="21"/>
              </w:rPr>
            </w:pPr>
            <m:oMathPara>
              <m:oMath>
                <m:r>
                  <m:rPr>
                    <m:nor/>
                  </m:rPr>
                  <w:rPr>
                    <w:rFonts w:cs="Times New Roman"/>
                    <w:i/>
                    <w:kern w:val="24"/>
                    <w:szCs w:val="21"/>
                  </w:rPr>
                  <m:t>y</m:t>
                </m:r>
                <m:r>
                  <m:rPr>
                    <m:nor/>
                  </m:rPr>
                  <w:rPr>
                    <w:rFonts w:cs="Times New Roman"/>
                    <w:kern w:val="24"/>
                    <w:szCs w:val="21"/>
                  </w:rPr>
                  <m:t>=1.32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iCs/>
                        <w:kern w:val="24"/>
                        <w:szCs w:val="21"/>
                      </w:rPr>
                    </m:ctrlPr>
                  </m:sSupPr>
                  <m:e>
                    <m:r>
                      <m:rPr>
                        <m:nor/>
                      </m:rPr>
                      <w:rPr>
                        <w:rFonts w:cs="Times New Roman"/>
                        <w:i/>
                        <w:kern w:val="24"/>
                        <w:szCs w:val="21"/>
                      </w:rPr>
                      <m:t>x</m:t>
                    </m:r>
                  </m:e>
                  <m:sup>
                    <m:r>
                      <m:rPr>
                        <m:nor/>
                      </m:rPr>
                      <w:rPr>
                        <w:rFonts w:cs="Times New Roman"/>
                        <w:kern w:val="24"/>
                        <w:szCs w:val="21"/>
                      </w:rPr>
                      <m:t>-3.2</m:t>
                    </m:r>
                  </m:sup>
                </m:sSup>
              </m:oMath>
            </m:oMathPara>
          </w:p>
          <w:p w14:paraId="28C57F78" w14:textId="77777777" w:rsidR="00000000" w:rsidRDefault="00000000">
            <w:pPr>
              <w:spacing w:after="0"/>
              <w:ind w:firstLine="0"/>
              <w:jc w:val="center"/>
              <w:rPr>
                <w:rFonts w:cs="Times New Roman"/>
                <w:szCs w:val="21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iCs/>
                        <w:kern w:val="24"/>
                        <w:szCs w:val="21"/>
                      </w:rPr>
                    </m:ctrlPr>
                  </m:sSupPr>
                  <m:e>
                    <m:r>
                      <m:rPr>
                        <m:nor/>
                      </m:rPr>
                      <w:rPr>
                        <w:rFonts w:cs="Times New Roman"/>
                        <w:i/>
                        <w:kern w:val="24"/>
                        <w:szCs w:val="21"/>
                      </w:rPr>
                      <m:t>R</m:t>
                    </m:r>
                  </m:e>
                  <m:sup>
                    <m:r>
                      <m:rPr>
                        <m:nor/>
                      </m:rPr>
                      <w:rPr>
                        <w:rFonts w:cs="Times New Roman"/>
                        <w:kern w:val="24"/>
                        <w:szCs w:val="21"/>
                      </w:rPr>
                      <m:t>2</m:t>
                    </m:r>
                  </m:sup>
                </m:sSup>
                <m:r>
                  <m:rPr>
                    <m:nor/>
                  </m:rPr>
                  <w:rPr>
                    <w:rFonts w:cs="Times New Roman"/>
                    <w:kern w:val="24"/>
                    <w:szCs w:val="21"/>
                  </w:rPr>
                  <m:t>=0.63</m:t>
                </m:r>
              </m:oMath>
            </m:oMathPara>
          </w:p>
        </w:tc>
        <w:tc>
          <w:tcPr>
            <w:tcW w:w="1134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BB7D85D" w14:textId="77777777" w:rsidR="00000000" w:rsidRDefault="00000000">
            <w:pPr>
              <w:spacing w:after="0"/>
              <w:ind w:firstLine="0"/>
              <w:jc w:val="center"/>
              <w:rPr>
                <w:rFonts w:cs="Times New Roman"/>
                <w:kern w:val="24"/>
                <w:szCs w:val="21"/>
              </w:rPr>
            </w:pPr>
            <w:r>
              <w:rPr>
                <w:rFonts w:cs="Times New Roman"/>
                <w:kern w:val="24"/>
                <w:sz w:val="15"/>
                <w:szCs w:val="21"/>
              </w:rPr>
              <w:t>No Significant</w:t>
            </w:r>
          </w:p>
          <w:p w14:paraId="16F4435A" w14:textId="77777777" w:rsidR="00000000" w:rsidRDefault="00000000">
            <w:pPr>
              <w:spacing w:after="0"/>
              <w:ind w:firstLine="0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kern w:val="24"/>
                <w:sz w:val="15"/>
                <w:szCs w:val="21"/>
              </w:rPr>
              <w:t>Correlation</w:t>
            </w:r>
          </w:p>
        </w:tc>
        <w:tc>
          <w:tcPr>
            <w:tcW w:w="1418" w:type="dxa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33C885D3" w14:textId="77777777" w:rsidR="00000000" w:rsidRDefault="00000000">
            <w:pPr>
              <w:spacing w:after="0"/>
              <w:ind w:firstLine="0"/>
              <w:jc w:val="center"/>
              <w:rPr>
                <w:rFonts w:cs="Times New Roman"/>
                <w:kern w:val="24"/>
                <w:szCs w:val="21"/>
              </w:rPr>
            </w:pPr>
            <w:r>
              <w:rPr>
                <w:rFonts w:cs="Times New Roman"/>
                <w:kern w:val="24"/>
                <w:sz w:val="15"/>
                <w:szCs w:val="21"/>
              </w:rPr>
              <w:t>No Significant</w:t>
            </w:r>
          </w:p>
          <w:p w14:paraId="2EC2B6FC" w14:textId="77777777" w:rsidR="00000000" w:rsidRDefault="00000000">
            <w:pPr>
              <w:spacing w:after="0"/>
              <w:ind w:firstLine="0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kern w:val="24"/>
                <w:sz w:val="15"/>
                <w:szCs w:val="21"/>
              </w:rPr>
              <w:t>Correlation</w:t>
            </w:r>
          </w:p>
        </w:tc>
        <w:tc>
          <w:tcPr>
            <w:tcW w:w="1417" w:type="dxa"/>
            <w:vAlign w:val="center"/>
          </w:tcPr>
          <w:p w14:paraId="7EF2B863" w14:textId="77777777" w:rsidR="00000000" w:rsidRDefault="00000000">
            <w:pPr>
              <w:spacing w:after="0"/>
              <w:ind w:firstLine="0"/>
              <w:jc w:val="center"/>
              <w:rPr>
                <w:rFonts w:cs="Times New Roman"/>
                <w:kern w:val="24"/>
                <w:szCs w:val="21"/>
              </w:rPr>
            </w:pPr>
            <w:r>
              <w:rPr>
                <w:rFonts w:cs="Times New Roman"/>
                <w:kern w:val="24"/>
                <w:sz w:val="15"/>
                <w:szCs w:val="21"/>
              </w:rPr>
              <w:t>No Significant</w:t>
            </w:r>
          </w:p>
          <w:p w14:paraId="40989BCF" w14:textId="77777777" w:rsidR="00000000" w:rsidRDefault="00000000">
            <w:pPr>
              <w:spacing w:after="0"/>
              <w:ind w:firstLine="0"/>
              <w:jc w:val="center"/>
              <w:rPr>
                <w:rFonts w:cs="Times New Roman"/>
                <w:kern w:val="24"/>
                <w:szCs w:val="21"/>
              </w:rPr>
            </w:pPr>
            <w:r>
              <w:rPr>
                <w:rFonts w:cs="Times New Roman"/>
                <w:kern w:val="24"/>
                <w:sz w:val="15"/>
                <w:szCs w:val="21"/>
              </w:rPr>
              <w:t>Correlation</w:t>
            </w:r>
          </w:p>
        </w:tc>
      </w:tr>
      <w:tr w:rsidR="009E4775" w14:paraId="2698B2AE" w14:textId="77777777">
        <w:trPr>
          <w:trHeight w:val="874"/>
          <w:jc w:val="center"/>
        </w:trPr>
        <w:tc>
          <w:tcPr>
            <w:tcW w:w="983" w:type="dxa"/>
            <w:tcBorders>
              <w:bottom w:val="single" w:sz="12" w:space="0" w:color="000000" w:themeColor="text1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0602742B" w14:textId="77777777" w:rsidR="00000000" w:rsidRDefault="00000000">
            <w:pPr>
              <w:spacing w:after="0"/>
              <w:ind w:firstLine="0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kern w:val="24"/>
                <w:sz w:val="15"/>
                <w:szCs w:val="21"/>
              </w:rPr>
              <w:t>Small Throat-Small Pore</w:t>
            </w:r>
          </w:p>
        </w:tc>
        <w:tc>
          <w:tcPr>
            <w:tcW w:w="1417" w:type="dxa"/>
            <w:tcBorders>
              <w:bottom w:val="single" w:sz="12" w:space="0" w:color="000000" w:themeColor="text1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272F4C8C" w14:textId="77777777" w:rsidR="00000000" w:rsidRDefault="00000000">
            <w:pPr>
              <w:spacing w:after="0"/>
              <w:ind w:firstLine="0"/>
              <w:jc w:val="center"/>
              <w:rPr>
                <w:rFonts w:cs="Times New Roman"/>
                <w:szCs w:val="21"/>
              </w:rPr>
            </w:pPr>
            <m:oMathPara>
              <m:oMath>
                <m:r>
                  <m:rPr>
                    <m:nor/>
                  </m:rPr>
                  <w:rPr>
                    <w:rFonts w:cs="Times New Roman"/>
                    <w:i/>
                    <w:kern w:val="24"/>
                    <w:szCs w:val="21"/>
                  </w:rPr>
                  <m:t>y</m:t>
                </m:r>
                <m:r>
                  <m:rPr>
                    <m:nor/>
                  </m:rPr>
                  <w:rPr>
                    <w:rFonts w:cs="Times New Roman"/>
                    <w:kern w:val="24"/>
                    <w:szCs w:val="21"/>
                  </w:rPr>
                  <m:t>=24.39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iCs/>
                        <w:kern w:val="24"/>
                        <w:szCs w:val="21"/>
                      </w:rPr>
                    </m:ctrlPr>
                  </m:sSupPr>
                  <m:e>
                    <m:r>
                      <m:rPr>
                        <m:nor/>
                      </m:rPr>
                      <w:rPr>
                        <w:rFonts w:cs="Times New Roman"/>
                        <w:i/>
                        <w:kern w:val="24"/>
                        <w:szCs w:val="21"/>
                      </w:rPr>
                      <m:t>x</m:t>
                    </m:r>
                  </m:e>
                  <m:sup>
                    <m:r>
                      <m:rPr>
                        <m:nor/>
                      </m:rPr>
                      <w:rPr>
                        <w:rFonts w:cs="Times New Roman"/>
                        <w:kern w:val="24"/>
                        <w:szCs w:val="21"/>
                      </w:rPr>
                      <m:t>-0.8</m:t>
                    </m:r>
                  </m:sup>
                </m:sSup>
              </m:oMath>
            </m:oMathPara>
          </w:p>
          <w:p w14:paraId="5C984FCE" w14:textId="77777777" w:rsidR="00000000" w:rsidRDefault="00000000">
            <w:pPr>
              <w:spacing w:after="0"/>
              <w:ind w:firstLine="0"/>
              <w:jc w:val="center"/>
              <w:rPr>
                <w:rFonts w:cs="Times New Roman"/>
                <w:szCs w:val="21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iCs/>
                        <w:kern w:val="24"/>
                        <w:szCs w:val="21"/>
                      </w:rPr>
                    </m:ctrlPr>
                  </m:sSupPr>
                  <m:e>
                    <m:r>
                      <m:rPr>
                        <m:nor/>
                      </m:rPr>
                      <w:rPr>
                        <w:rFonts w:cs="Times New Roman"/>
                        <w:i/>
                        <w:kern w:val="24"/>
                        <w:szCs w:val="21"/>
                      </w:rPr>
                      <m:t>R</m:t>
                    </m:r>
                  </m:e>
                  <m:sup>
                    <m:r>
                      <m:rPr>
                        <m:nor/>
                      </m:rPr>
                      <w:rPr>
                        <w:rFonts w:cs="Times New Roman"/>
                        <w:kern w:val="24"/>
                        <w:szCs w:val="21"/>
                      </w:rPr>
                      <m:t>2</m:t>
                    </m:r>
                  </m:sup>
                </m:sSup>
                <m:r>
                  <m:rPr>
                    <m:nor/>
                  </m:rPr>
                  <w:rPr>
                    <w:rFonts w:cs="Times New Roman"/>
                    <w:kern w:val="24"/>
                    <w:szCs w:val="21"/>
                  </w:rPr>
                  <m:t>=0.71</m:t>
                </m:r>
              </m:oMath>
            </m:oMathPara>
          </w:p>
        </w:tc>
        <w:tc>
          <w:tcPr>
            <w:tcW w:w="1418" w:type="dxa"/>
            <w:tcBorders>
              <w:bottom w:val="single" w:sz="12" w:space="0" w:color="000000" w:themeColor="text1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A3A6D79" w14:textId="77777777" w:rsidR="00000000" w:rsidRDefault="00000000">
            <w:pPr>
              <w:spacing w:after="0"/>
              <w:ind w:firstLine="0"/>
              <w:jc w:val="center"/>
              <w:rPr>
                <w:rFonts w:cs="Times New Roman"/>
                <w:kern w:val="24"/>
                <w:szCs w:val="21"/>
              </w:rPr>
            </w:pPr>
            <w:r>
              <w:rPr>
                <w:rFonts w:cs="Times New Roman"/>
                <w:kern w:val="24"/>
                <w:sz w:val="15"/>
                <w:szCs w:val="21"/>
              </w:rPr>
              <w:t>No Significant</w:t>
            </w:r>
          </w:p>
          <w:p w14:paraId="0E869A6B" w14:textId="77777777" w:rsidR="00000000" w:rsidRDefault="00000000">
            <w:pPr>
              <w:spacing w:after="0"/>
              <w:ind w:firstLine="0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kern w:val="24"/>
                <w:sz w:val="15"/>
                <w:szCs w:val="21"/>
              </w:rPr>
              <w:t>Correlation</w:t>
            </w:r>
          </w:p>
        </w:tc>
        <w:tc>
          <w:tcPr>
            <w:tcW w:w="1275" w:type="dxa"/>
            <w:tcBorders>
              <w:bottom w:val="single" w:sz="12" w:space="0" w:color="000000" w:themeColor="text1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CDEBE15" w14:textId="77777777" w:rsidR="00000000" w:rsidRDefault="00000000">
            <w:pPr>
              <w:spacing w:after="0"/>
              <w:ind w:firstLine="0"/>
              <w:jc w:val="center"/>
              <w:rPr>
                <w:rFonts w:cs="Times New Roman"/>
                <w:kern w:val="24"/>
                <w:szCs w:val="21"/>
              </w:rPr>
            </w:pPr>
            <w:r>
              <w:rPr>
                <w:rFonts w:cs="Times New Roman"/>
                <w:kern w:val="24"/>
                <w:sz w:val="15"/>
                <w:szCs w:val="21"/>
              </w:rPr>
              <w:t>No Significant</w:t>
            </w:r>
          </w:p>
          <w:p w14:paraId="682F02D8" w14:textId="77777777" w:rsidR="00000000" w:rsidRDefault="00000000">
            <w:pPr>
              <w:spacing w:after="0"/>
              <w:ind w:firstLine="0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kern w:val="24"/>
                <w:sz w:val="15"/>
                <w:szCs w:val="21"/>
              </w:rPr>
              <w:t>Correlation</w:t>
            </w:r>
          </w:p>
        </w:tc>
        <w:tc>
          <w:tcPr>
            <w:tcW w:w="1134" w:type="dxa"/>
            <w:tcBorders>
              <w:bottom w:val="single" w:sz="12" w:space="0" w:color="000000" w:themeColor="text1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6E8D02CA" w14:textId="77777777" w:rsidR="00000000" w:rsidRDefault="00000000">
            <w:pPr>
              <w:spacing w:after="0"/>
              <w:ind w:firstLine="0"/>
              <w:jc w:val="center"/>
              <w:rPr>
                <w:rFonts w:cs="Times New Roman"/>
                <w:kern w:val="24"/>
                <w:szCs w:val="21"/>
              </w:rPr>
            </w:pPr>
            <w:r>
              <w:rPr>
                <w:rFonts w:cs="Times New Roman"/>
                <w:kern w:val="24"/>
                <w:sz w:val="15"/>
                <w:szCs w:val="21"/>
              </w:rPr>
              <w:t>No Significant</w:t>
            </w:r>
          </w:p>
          <w:p w14:paraId="32B0F5EC" w14:textId="77777777" w:rsidR="00000000" w:rsidRDefault="00000000">
            <w:pPr>
              <w:spacing w:after="0"/>
              <w:ind w:firstLine="0"/>
              <w:jc w:val="center"/>
              <w:rPr>
                <w:rFonts w:cs="Times New Roman"/>
                <w:szCs w:val="21"/>
              </w:rPr>
            </w:pPr>
            <w:r>
              <w:rPr>
                <w:rFonts w:cs="Times New Roman"/>
                <w:kern w:val="24"/>
                <w:sz w:val="15"/>
                <w:szCs w:val="21"/>
              </w:rPr>
              <w:t>Correlation</w:t>
            </w:r>
          </w:p>
        </w:tc>
        <w:tc>
          <w:tcPr>
            <w:tcW w:w="1418" w:type="dxa"/>
            <w:tcBorders>
              <w:bottom w:val="single" w:sz="12" w:space="0" w:color="000000" w:themeColor="text1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49D71FFF" w14:textId="77777777" w:rsidR="00000000" w:rsidRDefault="00000000">
            <w:pPr>
              <w:spacing w:after="0"/>
              <w:ind w:firstLine="0"/>
              <w:jc w:val="center"/>
              <w:rPr>
                <w:rFonts w:cs="Times New Roman"/>
                <w:szCs w:val="21"/>
              </w:rPr>
            </w:pPr>
            <m:oMathPara>
              <m:oMath>
                <m:r>
                  <m:rPr>
                    <m:nor/>
                  </m:rPr>
                  <w:rPr>
                    <w:rFonts w:cs="Times New Roman"/>
                    <w:i/>
                    <w:kern w:val="24"/>
                    <w:szCs w:val="21"/>
                  </w:rPr>
                  <m:t>y</m:t>
                </m:r>
                <m:r>
                  <m:rPr>
                    <m:nor/>
                  </m:rPr>
                  <w:rPr>
                    <w:rFonts w:cs="Times New Roman"/>
                    <w:kern w:val="24"/>
                    <w:szCs w:val="21"/>
                  </w:rPr>
                  <m:t>=3485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iCs/>
                        <w:kern w:val="24"/>
                        <w:szCs w:val="21"/>
                      </w:rPr>
                    </m:ctrlPr>
                  </m:sSupPr>
                  <m:e>
                    <m:r>
                      <m:rPr>
                        <m:nor/>
                      </m:rPr>
                      <w:rPr>
                        <w:rFonts w:cs="Times New Roman"/>
                        <w:i/>
                        <w:kern w:val="24"/>
                        <w:szCs w:val="21"/>
                      </w:rPr>
                      <m:t>x</m:t>
                    </m:r>
                  </m:e>
                  <m:sup>
                    <m:r>
                      <m:rPr>
                        <m:nor/>
                      </m:rPr>
                      <w:rPr>
                        <w:rFonts w:cs="Times New Roman"/>
                        <w:kern w:val="24"/>
                        <w:szCs w:val="21"/>
                      </w:rPr>
                      <m:t>-1.43</m:t>
                    </m:r>
                  </m:sup>
                </m:sSup>
              </m:oMath>
            </m:oMathPara>
          </w:p>
          <w:p w14:paraId="5CF35B7E" w14:textId="77777777" w:rsidR="00000000" w:rsidRDefault="00000000">
            <w:pPr>
              <w:spacing w:after="0"/>
              <w:ind w:firstLine="0"/>
              <w:jc w:val="center"/>
              <w:rPr>
                <w:rFonts w:cs="Times New Roman"/>
                <w:szCs w:val="21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iCs/>
                        <w:kern w:val="24"/>
                        <w:szCs w:val="21"/>
                      </w:rPr>
                    </m:ctrlPr>
                  </m:sSupPr>
                  <m:e>
                    <m:r>
                      <m:rPr>
                        <m:nor/>
                      </m:rPr>
                      <w:rPr>
                        <w:rFonts w:cs="Times New Roman"/>
                        <w:i/>
                        <w:kern w:val="24"/>
                        <w:szCs w:val="21"/>
                      </w:rPr>
                      <m:t>R</m:t>
                    </m:r>
                  </m:e>
                  <m:sup>
                    <m:r>
                      <m:rPr>
                        <m:nor/>
                      </m:rPr>
                      <w:rPr>
                        <w:rFonts w:cs="Times New Roman"/>
                        <w:kern w:val="24"/>
                        <w:szCs w:val="21"/>
                      </w:rPr>
                      <m:t>2</m:t>
                    </m:r>
                  </m:sup>
                </m:sSup>
                <m:r>
                  <m:rPr>
                    <m:nor/>
                  </m:rPr>
                  <w:rPr>
                    <w:rFonts w:cs="Times New Roman"/>
                    <w:kern w:val="24"/>
                    <w:szCs w:val="21"/>
                  </w:rPr>
                  <m:t>=0.48</m:t>
                </m:r>
              </m:oMath>
            </m:oMathPara>
          </w:p>
        </w:tc>
        <w:tc>
          <w:tcPr>
            <w:tcW w:w="1417" w:type="dxa"/>
            <w:tcBorders>
              <w:bottom w:val="single" w:sz="12" w:space="0" w:color="000000" w:themeColor="text1"/>
            </w:tcBorders>
            <w:vAlign w:val="center"/>
          </w:tcPr>
          <w:p w14:paraId="7F09D327" w14:textId="77777777" w:rsidR="00000000" w:rsidRDefault="00000000">
            <w:pPr>
              <w:spacing w:after="0"/>
              <w:ind w:firstLine="0"/>
              <w:jc w:val="center"/>
              <w:rPr>
                <w:rFonts w:cs="Times New Roman"/>
                <w:szCs w:val="21"/>
              </w:rPr>
            </w:pPr>
            <m:oMathPara>
              <m:oMath>
                <m:r>
                  <m:rPr>
                    <m:nor/>
                  </m:rPr>
                  <w:rPr>
                    <w:rFonts w:cs="Times New Roman"/>
                    <w:i/>
                    <w:kern w:val="24"/>
                    <w:szCs w:val="21"/>
                  </w:rPr>
                  <m:t>y</m:t>
                </m:r>
                <m:r>
                  <m:rPr>
                    <m:nor/>
                  </m:rPr>
                  <w:rPr>
                    <w:rFonts w:cs="Times New Roman"/>
                    <w:kern w:val="24"/>
                    <w:szCs w:val="21"/>
                  </w:rPr>
                  <m:t>=4589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iCs/>
                        <w:kern w:val="24"/>
                        <w:szCs w:val="21"/>
                      </w:rPr>
                    </m:ctrlPr>
                  </m:sSupPr>
                  <m:e>
                    <m:r>
                      <m:rPr>
                        <m:nor/>
                      </m:rPr>
                      <w:rPr>
                        <w:rFonts w:cs="Times New Roman"/>
                        <w:i/>
                        <w:kern w:val="24"/>
                        <w:szCs w:val="21"/>
                      </w:rPr>
                      <m:t>x</m:t>
                    </m:r>
                  </m:e>
                  <m:sup>
                    <m:r>
                      <m:rPr>
                        <m:nor/>
                      </m:rPr>
                      <w:rPr>
                        <w:rFonts w:cs="Times New Roman"/>
                        <w:kern w:val="24"/>
                        <w:szCs w:val="21"/>
                      </w:rPr>
                      <m:t>-2.2</m:t>
                    </m:r>
                  </m:sup>
                </m:sSup>
              </m:oMath>
            </m:oMathPara>
          </w:p>
          <w:p w14:paraId="36F66BF7" w14:textId="77777777" w:rsidR="00000000" w:rsidRDefault="00000000">
            <w:pPr>
              <w:spacing w:after="0"/>
              <w:ind w:firstLine="0"/>
              <w:jc w:val="center"/>
              <w:rPr>
                <w:rFonts w:cs="Times New Roman"/>
                <w:iCs/>
                <w:kern w:val="24"/>
                <w:szCs w:val="21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iCs/>
                        <w:kern w:val="24"/>
                        <w:szCs w:val="21"/>
                      </w:rPr>
                    </m:ctrlPr>
                  </m:sSupPr>
                  <m:e>
                    <m:r>
                      <m:rPr>
                        <m:nor/>
                      </m:rPr>
                      <w:rPr>
                        <w:rFonts w:cs="Times New Roman"/>
                        <w:i/>
                        <w:kern w:val="24"/>
                        <w:szCs w:val="21"/>
                      </w:rPr>
                      <m:t>R</m:t>
                    </m:r>
                  </m:e>
                  <m:sup>
                    <m:r>
                      <m:rPr>
                        <m:nor/>
                      </m:rPr>
                      <w:rPr>
                        <w:rFonts w:cs="Times New Roman"/>
                        <w:kern w:val="24"/>
                        <w:szCs w:val="21"/>
                      </w:rPr>
                      <m:t>2</m:t>
                    </m:r>
                  </m:sup>
                </m:sSup>
                <m:r>
                  <m:rPr>
                    <m:nor/>
                  </m:rPr>
                  <w:rPr>
                    <w:rFonts w:cs="Times New Roman"/>
                    <w:kern w:val="24"/>
                    <w:szCs w:val="21"/>
                  </w:rPr>
                  <m:t>=0.96</m:t>
                </m:r>
              </m:oMath>
            </m:oMathPara>
          </w:p>
        </w:tc>
      </w:tr>
    </w:tbl>
    <w:p w14:paraId="4B0B8FC8" w14:textId="14C7BAA7" w:rsidR="007C7798" w:rsidRDefault="00000000">
      <w:pPr>
        <w:pStyle w:val="FigureLegend"/>
      </w:pPr>
      <w:r>
        <w:rPr>
          <w:b/>
        </w:rPr>
        <w:t xml:space="preserve">Note. </w:t>
      </w:r>
      <w:r w:rsidRPr="00D2505C">
        <w:t>The equations represent the functional relationships between permeability (y, mD) and the respective pore-structure parameters (x). R² is the coefficient of determination. “No significant correlation” denotes the absence of a statistically meaningful relationship for the parameter pair.</w:t>
      </w:r>
    </w:p>
    <w:sectPr w:rsidR="007C7798" w:rsidSect="00034616">
      <w:footerReference w:type="default" r:id="rId8"/>
      <w:pgSz w:w="15840" w:h="12240" w:orient="landscape"/>
      <w:pgMar w:top="864" w:right="792" w:bottom="864" w:left="792" w:header="720" w:footer="720" w:gutter="0"/>
      <w:lnNumType w:countBy="1" w:start="1" w:distance="360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D8D35D" w14:textId="77777777" w:rsidR="001A67F3" w:rsidRDefault="001A67F3">
      <w:pPr>
        <w:spacing w:after="0" w:line="240" w:lineRule="auto"/>
      </w:pPr>
      <w:r>
        <w:separator/>
      </w:r>
    </w:p>
  </w:endnote>
  <w:endnote w:type="continuationSeparator" w:id="0">
    <w:p w14:paraId="54DD3138" w14:textId="77777777" w:rsidR="001A67F3" w:rsidRDefault="001A67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D9CBA" w14:textId="77777777" w:rsidR="007C7798" w:rsidRDefault="00000000">
    <w:pPr>
      <w:pStyle w:val="a7"/>
      <w:jc w:val="center"/>
    </w:pPr>
    <w:r>
      <w:fldChar w:fldCharType="begin"/>
    </w:r>
    <w:r>
      <w:instrText xml:space="preserve"> PAGE </w:instrText>
    </w:r>
    <w:r w:rsidR="00D2505C">
      <w:fldChar w:fldCharType="separate"/>
    </w:r>
    <w:r w:rsidR="00D2505C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8BE1AB" w14:textId="77777777" w:rsidR="001A67F3" w:rsidRDefault="001A67F3">
      <w:pPr>
        <w:spacing w:after="0" w:line="240" w:lineRule="auto"/>
      </w:pPr>
      <w:r>
        <w:separator/>
      </w:r>
    </w:p>
  </w:footnote>
  <w:footnote w:type="continuationSeparator" w:id="0">
    <w:p w14:paraId="3507A71B" w14:textId="77777777" w:rsidR="001A67F3" w:rsidRDefault="001A67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56406530">
    <w:abstractNumId w:val="8"/>
  </w:num>
  <w:num w:numId="2" w16cid:durableId="1572499207">
    <w:abstractNumId w:val="6"/>
  </w:num>
  <w:num w:numId="3" w16cid:durableId="1136023266">
    <w:abstractNumId w:val="5"/>
  </w:num>
  <w:num w:numId="4" w16cid:durableId="1924220590">
    <w:abstractNumId w:val="4"/>
  </w:num>
  <w:num w:numId="5" w16cid:durableId="299262235">
    <w:abstractNumId w:val="7"/>
  </w:num>
  <w:num w:numId="6" w16cid:durableId="1043482473">
    <w:abstractNumId w:val="3"/>
  </w:num>
  <w:num w:numId="7" w16cid:durableId="586888303">
    <w:abstractNumId w:val="2"/>
  </w:num>
  <w:num w:numId="8" w16cid:durableId="1800301605">
    <w:abstractNumId w:val="1"/>
  </w:num>
  <w:num w:numId="9" w16cid:durableId="7590585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A67F3"/>
    <w:rsid w:val="002672B9"/>
    <w:rsid w:val="0029639D"/>
    <w:rsid w:val="00326F90"/>
    <w:rsid w:val="007C7798"/>
    <w:rsid w:val="00AA1D8D"/>
    <w:rsid w:val="00B47730"/>
    <w:rsid w:val="00CB0664"/>
    <w:rsid w:val="00D2505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1076182"/>
  <w14:defaultImageDpi w14:val="300"/>
  <w15:docId w15:val="{81B7AB21-1C72-4C17-B1FF-38E1B6BAC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100" w:line="300" w:lineRule="auto"/>
      <w:ind w:firstLine="360"/>
    </w:pPr>
    <w:rPr>
      <w:rFonts w:ascii="Times New Roman" w:eastAsia="Times New Roman" w:hAnsi="Times New Roman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200"/>
      <w:outlineLvl w:val="0"/>
    </w:pPr>
    <w:rPr>
      <w:rFonts w:asciiTheme="majorHAnsi" w:eastAsiaTheme="majorEastAsia" w:hAnsiTheme="majorHAnsi" w:cstheme="majorBidi"/>
      <w:b/>
      <w:bCs/>
      <w:color w:val="000000"/>
      <w:sz w:val="26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000000"/>
      <w:sz w:val="23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000000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页眉 字符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页脚 字符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标题 1 字符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标题 2 字符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标题 3 字符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keepNext/>
      <w:spacing w:before="200" w:after="200" w:line="240" w:lineRule="auto"/>
      <w:contextualSpacing/>
      <w:jc w:val="center"/>
    </w:pPr>
    <w:rPr>
      <w:rFonts w:asciiTheme="majorHAnsi" w:eastAsiaTheme="majorEastAsia" w:hAnsiTheme="majorHAnsi" w:cstheme="majorBidi"/>
      <w:b/>
      <w:color w:val="000000"/>
      <w:spacing w:val="5"/>
      <w:kern w:val="28"/>
      <w:sz w:val="32"/>
      <w:szCs w:val="52"/>
    </w:rPr>
  </w:style>
  <w:style w:type="character" w:customStyle="1" w:styleId="ab">
    <w:name w:val="标题 字符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  <w:ind w:firstLine="360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标题 字符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正文文本 字符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正文文本 2 字符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正文文本 3 字符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宏文本 字符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 字符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标题 4 字符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标题 5 字符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标题 6 字符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标题 7 字符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标题 8 字符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标题 9 字符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明显引用 字符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1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2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3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4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5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6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7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8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Authors">
    <w:name w:val="Authors"/>
    <w:pPr>
      <w:spacing w:after="80"/>
      <w:jc w:val="center"/>
    </w:pPr>
    <w:rPr>
      <w:rFonts w:ascii="Times New Roman" w:eastAsia="Times New Roman" w:hAnsi="Times New Roman"/>
    </w:rPr>
  </w:style>
  <w:style w:type="paragraph" w:customStyle="1" w:styleId="Affiliation">
    <w:name w:val="Affiliation"/>
    <w:pPr>
      <w:spacing w:after="40"/>
      <w:jc w:val="center"/>
    </w:pPr>
    <w:rPr>
      <w:rFonts w:ascii="Times New Roman" w:eastAsia="Times New Roman" w:hAnsi="Times New Roman"/>
      <w:sz w:val="20"/>
    </w:rPr>
  </w:style>
  <w:style w:type="paragraph" w:customStyle="1" w:styleId="AbstractText">
    <w:name w:val="AbstractText"/>
    <w:pPr>
      <w:spacing w:after="120"/>
    </w:pPr>
    <w:rPr>
      <w:rFonts w:ascii="Times New Roman" w:eastAsia="Times New Roman" w:hAnsi="Times New Roman"/>
      <w:sz w:val="21"/>
    </w:rPr>
  </w:style>
  <w:style w:type="paragraph" w:customStyle="1" w:styleId="FigureLegend">
    <w:name w:val="FigureLegend"/>
    <w:pPr>
      <w:spacing w:after="100"/>
    </w:pPr>
    <w:rPr>
      <w:rFonts w:ascii="Times New Roman" w:eastAsia="Times New Roman" w:hAnsi="Times New Roman"/>
      <w:sz w:val="19"/>
    </w:rPr>
  </w:style>
  <w:style w:type="paragraph" w:customStyle="1" w:styleId="Reference">
    <w:name w:val="Reference"/>
    <w:pPr>
      <w:spacing w:after="40" w:line="252" w:lineRule="auto"/>
      <w:ind w:left="360" w:hanging="360"/>
    </w:pPr>
    <w:rPr>
      <w:rFonts w:ascii="Times New Roman" w:eastAsia="Times New Roman" w:hAnsi="Times New Roman"/>
      <w:sz w:val="19"/>
    </w:rPr>
  </w:style>
  <w:style w:type="character" w:styleId="aff9">
    <w:name w:val="line number"/>
    <w:basedOn w:val="a2"/>
    <w:uiPriority w:val="99"/>
    <w:semiHidden/>
    <w:unhideWhenUsed/>
    <w:rsid w:val="00D250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378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2533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旭 杨</cp:lastModifiedBy>
  <cp:revision>2</cp:revision>
  <dcterms:created xsi:type="dcterms:W3CDTF">2013-12-23T23:15:00Z</dcterms:created>
  <dcterms:modified xsi:type="dcterms:W3CDTF">2026-07-14T06:15:00Z</dcterms:modified>
  <cp:category/>
</cp:coreProperties>
</file>