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40DAB" w14:textId="60D57529" w:rsidR="00D274A3" w:rsidRPr="00A07D70" w:rsidRDefault="00D274A3" w:rsidP="00D274A3">
      <w:pPr>
        <w:spacing w:before="120"/>
        <w:jc w:val="left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en-IN"/>
        </w:rPr>
      </w:pPr>
      <w:r w:rsidRPr="00A07D7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en-IN"/>
        </w:rPr>
        <w:t>Table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en-IN"/>
        </w:rPr>
        <w:t xml:space="preserve"> </w:t>
      </w:r>
      <w:r w:rsidRPr="00A07D7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en-IN"/>
        </w:rPr>
        <w:t xml:space="preserve">1. Different nutrient media compositions used for </w:t>
      </w:r>
      <w:r w:rsidRPr="00A07D7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en-IN"/>
        </w:rPr>
        <w:t>in vitro</w:t>
      </w:r>
      <w:r w:rsidRPr="00A07D7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en-IN"/>
        </w:rPr>
        <w:t xml:space="preserve"> pollen germination of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lang w:val="en-IN"/>
        </w:rPr>
        <w:t xml:space="preserve"> </w:t>
      </w:r>
      <w:r w:rsidRPr="00A07D7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en-IN"/>
        </w:rPr>
        <w:t xml:space="preserve">A. </w:t>
      </w:r>
      <w:proofErr w:type="spellStart"/>
      <w:r w:rsidRPr="00A07D70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val="en-IN"/>
        </w:rPr>
        <w:t>violaceum</w:t>
      </w:r>
      <w:proofErr w:type="spellEnd"/>
    </w:p>
    <w:tbl>
      <w:tblPr>
        <w:tblStyle w:val="ListTable1Light-Accent2"/>
        <w:tblW w:w="9180" w:type="dxa"/>
        <w:tblBorders>
          <w:top w:val="single" w:sz="4" w:space="0" w:color="auto"/>
          <w:bottom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242"/>
        <w:gridCol w:w="1134"/>
        <w:gridCol w:w="426"/>
        <w:gridCol w:w="425"/>
        <w:gridCol w:w="425"/>
        <w:gridCol w:w="425"/>
        <w:gridCol w:w="284"/>
        <w:gridCol w:w="425"/>
        <w:gridCol w:w="284"/>
        <w:gridCol w:w="425"/>
        <w:gridCol w:w="425"/>
        <w:gridCol w:w="567"/>
        <w:gridCol w:w="425"/>
        <w:gridCol w:w="567"/>
        <w:gridCol w:w="567"/>
        <w:gridCol w:w="567"/>
        <w:gridCol w:w="567"/>
      </w:tblGrid>
      <w:tr w:rsidR="00D274A3" w:rsidRPr="00D107FB" w14:paraId="3F0BCE39" w14:textId="77777777" w:rsidTr="00D125E8">
        <w:trPr>
          <w:trHeight w:val="449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AD3A3B" w14:textId="77777777" w:rsidR="00D274A3" w:rsidRPr="00D107FB" w:rsidRDefault="00D274A3" w:rsidP="00D107F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Nutrients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9FAC7E" w14:textId="77777777" w:rsidR="00D274A3" w:rsidRPr="00D107FB" w:rsidRDefault="00D274A3" w:rsidP="00D107FB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Concentrations</w:t>
            </w:r>
          </w:p>
        </w:tc>
        <w:tc>
          <w:tcPr>
            <w:tcW w:w="6804" w:type="dxa"/>
            <w:gridSpan w:val="15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9A94D6C" w14:textId="77777777" w:rsidR="00D274A3" w:rsidRPr="00D107FB" w:rsidRDefault="00D274A3" w:rsidP="00D107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Medium compositions</w:t>
            </w:r>
          </w:p>
        </w:tc>
      </w:tr>
      <w:tr w:rsidR="00D274A3" w:rsidRPr="00D107FB" w14:paraId="35CCA623" w14:textId="77777777" w:rsidTr="00D125E8">
        <w:trPr>
          <w:trHeight w:val="445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2F33E1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8A0F87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26851A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1179D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M2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7CF957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976413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M4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8B0C72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M5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D5EE4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M6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22E6F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FF0000"/>
                <w:kern w:val="24"/>
                <w:sz w:val="20"/>
                <w:szCs w:val="20"/>
              </w:rPr>
              <w:t>M7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039560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M8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86898C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M9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0579B80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 10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BF5369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 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93C4ECB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 12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A798F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 13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A3FFB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 14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794F98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</w:t>
            </w:r>
          </w:p>
          <w:p w14:paraId="79365E4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15</w:t>
            </w:r>
          </w:p>
        </w:tc>
      </w:tr>
      <w:tr w:rsidR="00D274A3" w:rsidRPr="00D107FB" w14:paraId="3B48F05A" w14:textId="77777777" w:rsidTr="00D125E8">
        <w:trPr>
          <w:trHeight w:val="337"/>
        </w:trPr>
        <w:tc>
          <w:tcPr>
            <w:tcW w:w="1242" w:type="dxa"/>
            <w:tcBorders>
              <w:top w:val="single" w:sz="4" w:space="0" w:color="auto"/>
            </w:tcBorders>
            <w:hideMark/>
          </w:tcPr>
          <w:p w14:paraId="070E516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Sucrose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4B568BB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10 %</w:t>
            </w:r>
          </w:p>
        </w:tc>
        <w:tc>
          <w:tcPr>
            <w:tcW w:w="426" w:type="dxa"/>
            <w:tcBorders>
              <w:top w:val="single" w:sz="4" w:space="0" w:color="auto"/>
            </w:tcBorders>
            <w:hideMark/>
          </w:tcPr>
          <w:p w14:paraId="523B433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  <w:hideMark/>
          </w:tcPr>
          <w:p w14:paraId="468DD33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hideMark/>
          </w:tcPr>
          <w:p w14:paraId="49EBEC9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hideMark/>
          </w:tcPr>
          <w:p w14:paraId="7ADF7AD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hideMark/>
          </w:tcPr>
          <w:p w14:paraId="6A78C08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hideMark/>
          </w:tcPr>
          <w:p w14:paraId="357FECD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</w:tcBorders>
            <w:hideMark/>
          </w:tcPr>
          <w:p w14:paraId="07ACD09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hideMark/>
          </w:tcPr>
          <w:p w14:paraId="0BCBE3D7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hideMark/>
          </w:tcPr>
          <w:p w14:paraId="27F0698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4D0E13C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hideMark/>
          </w:tcPr>
          <w:p w14:paraId="30196CB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5A6BB35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70CCFAA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02B8F340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hideMark/>
          </w:tcPr>
          <w:p w14:paraId="0C58873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</w:tr>
      <w:tr w:rsidR="00D274A3" w:rsidRPr="00D107FB" w14:paraId="02B9239D" w14:textId="77777777" w:rsidTr="00D125E8">
        <w:trPr>
          <w:trHeight w:val="267"/>
        </w:trPr>
        <w:tc>
          <w:tcPr>
            <w:tcW w:w="1242" w:type="dxa"/>
            <w:hideMark/>
          </w:tcPr>
          <w:p w14:paraId="7839783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Sucrose</w:t>
            </w:r>
          </w:p>
        </w:tc>
        <w:tc>
          <w:tcPr>
            <w:tcW w:w="1134" w:type="dxa"/>
            <w:hideMark/>
          </w:tcPr>
          <w:p w14:paraId="4FC5A42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20%</w:t>
            </w:r>
          </w:p>
        </w:tc>
        <w:tc>
          <w:tcPr>
            <w:tcW w:w="426" w:type="dxa"/>
            <w:hideMark/>
          </w:tcPr>
          <w:p w14:paraId="6C36713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7FA1FBA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425" w:type="dxa"/>
            <w:hideMark/>
          </w:tcPr>
          <w:p w14:paraId="0441451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5705299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7C19B80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01B608D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3F7EC6CC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7D9D690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AD26DF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15D13024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5308A4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02359E4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5E061DD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2BB40B0B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35185D1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</w:tr>
      <w:tr w:rsidR="00D274A3" w:rsidRPr="00D107FB" w14:paraId="39DA6F8D" w14:textId="77777777" w:rsidTr="00D125E8">
        <w:trPr>
          <w:trHeight w:val="393"/>
        </w:trPr>
        <w:tc>
          <w:tcPr>
            <w:tcW w:w="1242" w:type="dxa"/>
            <w:hideMark/>
          </w:tcPr>
          <w:p w14:paraId="1397FE1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Boric acid</w:t>
            </w:r>
          </w:p>
        </w:tc>
        <w:tc>
          <w:tcPr>
            <w:tcW w:w="1134" w:type="dxa"/>
            <w:hideMark/>
          </w:tcPr>
          <w:p w14:paraId="48FBEA8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100 ppm</w:t>
            </w:r>
          </w:p>
        </w:tc>
        <w:tc>
          <w:tcPr>
            <w:tcW w:w="426" w:type="dxa"/>
            <w:hideMark/>
          </w:tcPr>
          <w:p w14:paraId="0361785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4D53658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36A821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425" w:type="dxa"/>
            <w:hideMark/>
          </w:tcPr>
          <w:p w14:paraId="780CD5C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1F736E4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2A5A218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5EC46D4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30A098E7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C16AF8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2D58D78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4451888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06EF49C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24EE53F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14:paraId="66185AE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4F6391B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</w:tr>
      <w:tr w:rsidR="00D274A3" w:rsidRPr="00D107FB" w14:paraId="1CE964FF" w14:textId="77777777" w:rsidTr="00D125E8">
        <w:trPr>
          <w:trHeight w:val="296"/>
        </w:trPr>
        <w:tc>
          <w:tcPr>
            <w:tcW w:w="1242" w:type="dxa"/>
            <w:hideMark/>
          </w:tcPr>
          <w:p w14:paraId="0BF64C0B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Boric acid</w:t>
            </w:r>
          </w:p>
        </w:tc>
        <w:tc>
          <w:tcPr>
            <w:tcW w:w="1134" w:type="dxa"/>
            <w:hideMark/>
          </w:tcPr>
          <w:p w14:paraId="02CFF0FB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200 ppm</w:t>
            </w:r>
          </w:p>
        </w:tc>
        <w:tc>
          <w:tcPr>
            <w:tcW w:w="426" w:type="dxa"/>
            <w:hideMark/>
          </w:tcPr>
          <w:p w14:paraId="7E5C7C6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3D1CCC7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4DBD9C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513F63A4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284" w:type="dxa"/>
            <w:hideMark/>
          </w:tcPr>
          <w:p w14:paraId="07DE601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7918760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3A75663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44DF9E0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51BD6B8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6AD2C16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32518DF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7DBF190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272F665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607651A7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14:paraId="36274E0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</w:tr>
      <w:tr w:rsidR="00D274A3" w:rsidRPr="00D107FB" w14:paraId="6E2F4925" w14:textId="77777777" w:rsidTr="00D125E8">
        <w:trPr>
          <w:trHeight w:val="296"/>
        </w:trPr>
        <w:tc>
          <w:tcPr>
            <w:tcW w:w="1242" w:type="dxa"/>
            <w:hideMark/>
          </w:tcPr>
          <w:p w14:paraId="40D4472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Boric acid</w:t>
            </w:r>
          </w:p>
        </w:tc>
        <w:tc>
          <w:tcPr>
            <w:tcW w:w="1134" w:type="dxa"/>
            <w:hideMark/>
          </w:tcPr>
          <w:p w14:paraId="2ABB808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500 ppm</w:t>
            </w:r>
          </w:p>
        </w:tc>
        <w:tc>
          <w:tcPr>
            <w:tcW w:w="426" w:type="dxa"/>
            <w:hideMark/>
          </w:tcPr>
          <w:p w14:paraId="763FC76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07D202B4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EBE7B1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0C85416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6F2AE5A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425" w:type="dxa"/>
            <w:hideMark/>
          </w:tcPr>
          <w:p w14:paraId="5BB944A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6D8CC1B7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4BF0890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65C4F18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4F73E100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2B8BA5F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276B2DA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55C3449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3F2B6EC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0044E5C4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</w:tr>
      <w:tr w:rsidR="00D274A3" w:rsidRPr="00D107FB" w14:paraId="76CE1B19" w14:textId="77777777" w:rsidTr="00D125E8">
        <w:trPr>
          <w:trHeight w:val="445"/>
        </w:trPr>
        <w:tc>
          <w:tcPr>
            <w:tcW w:w="1242" w:type="dxa"/>
            <w:hideMark/>
          </w:tcPr>
          <w:p w14:paraId="2716127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Calcium nitrate</w:t>
            </w:r>
          </w:p>
        </w:tc>
        <w:tc>
          <w:tcPr>
            <w:tcW w:w="1134" w:type="dxa"/>
            <w:hideMark/>
          </w:tcPr>
          <w:p w14:paraId="14CE66F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100 ppm</w:t>
            </w:r>
          </w:p>
        </w:tc>
        <w:tc>
          <w:tcPr>
            <w:tcW w:w="426" w:type="dxa"/>
            <w:hideMark/>
          </w:tcPr>
          <w:p w14:paraId="4D5123D7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3CD8D09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64C6F06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3F012DBB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2B442D0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717F89E7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284" w:type="dxa"/>
            <w:hideMark/>
          </w:tcPr>
          <w:p w14:paraId="44DA5D80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0841D7A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60FA3D6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7B12E3F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EC19B5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0470E2B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79B69AA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14:paraId="6D5936B7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1294F02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</w:tr>
      <w:tr w:rsidR="00D274A3" w:rsidRPr="00D107FB" w14:paraId="42B62C83" w14:textId="77777777" w:rsidTr="00D125E8">
        <w:trPr>
          <w:trHeight w:val="445"/>
        </w:trPr>
        <w:tc>
          <w:tcPr>
            <w:tcW w:w="1242" w:type="dxa"/>
            <w:hideMark/>
          </w:tcPr>
          <w:p w14:paraId="5BF295D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Calcium nitrate</w:t>
            </w:r>
          </w:p>
        </w:tc>
        <w:tc>
          <w:tcPr>
            <w:tcW w:w="1134" w:type="dxa"/>
            <w:hideMark/>
          </w:tcPr>
          <w:p w14:paraId="046BAB2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200 ppm</w:t>
            </w:r>
          </w:p>
        </w:tc>
        <w:tc>
          <w:tcPr>
            <w:tcW w:w="426" w:type="dxa"/>
            <w:hideMark/>
          </w:tcPr>
          <w:p w14:paraId="3190F02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2059AF8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2BAECF9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6C5DB02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613B0CF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316D99C7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54B141A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1</w:t>
            </w:r>
          </w:p>
        </w:tc>
        <w:tc>
          <w:tcPr>
            <w:tcW w:w="425" w:type="dxa"/>
            <w:hideMark/>
          </w:tcPr>
          <w:p w14:paraId="2F30A61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7861AFC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56A242A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29E50D1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5334EDB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308FAF8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134E0DD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14:paraId="34768AC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</w:tr>
      <w:tr w:rsidR="00D274A3" w:rsidRPr="00D107FB" w14:paraId="0DDF966D" w14:textId="77777777" w:rsidTr="00D125E8">
        <w:trPr>
          <w:trHeight w:val="547"/>
        </w:trPr>
        <w:tc>
          <w:tcPr>
            <w:tcW w:w="1242" w:type="dxa"/>
            <w:hideMark/>
          </w:tcPr>
          <w:p w14:paraId="61D676F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Calcium nitrate</w:t>
            </w:r>
          </w:p>
        </w:tc>
        <w:tc>
          <w:tcPr>
            <w:tcW w:w="1134" w:type="dxa"/>
            <w:hideMark/>
          </w:tcPr>
          <w:p w14:paraId="7B9F496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500 ppm</w:t>
            </w:r>
          </w:p>
        </w:tc>
        <w:tc>
          <w:tcPr>
            <w:tcW w:w="426" w:type="dxa"/>
            <w:hideMark/>
          </w:tcPr>
          <w:p w14:paraId="28D00CE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508B9F9B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776E52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4742264B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4FC3E14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28A5B54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782790B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20E7EAB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425" w:type="dxa"/>
            <w:hideMark/>
          </w:tcPr>
          <w:p w14:paraId="7C2347E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708ABE0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5A8696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78E09F6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5C5056C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111F311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74AC37A4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</w:tr>
      <w:tr w:rsidR="00D274A3" w:rsidRPr="00D107FB" w14:paraId="57DB8876" w14:textId="77777777" w:rsidTr="00D125E8">
        <w:trPr>
          <w:trHeight w:val="445"/>
        </w:trPr>
        <w:tc>
          <w:tcPr>
            <w:tcW w:w="1242" w:type="dxa"/>
            <w:hideMark/>
          </w:tcPr>
          <w:p w14:paraId="559A933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Magnesium sulphate</w:t>
            </w:r>
          </w:p>
        </w:tc>
        <w:tc>
          <w:tcPr>
            <w:tcW w:w="1134" w:type="dxa"/>
            <w:hideMark/>
          </w:tcPr>
          <w:p w14:paraId="260E60A0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200 ppm</w:t>
            </w:r>
          </w:p>
        </w:tc>
        <w:tc>
          <w:tcPr>
            <w:tcW w:w="426" w:type="dxa"/>
            <w:hideMark/>
          </w:tcPr>
          <w:p w14:paraId="109DA41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0AAC77D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57D83F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0B3D4C7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49AA421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23B78C8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53962A9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42EDF5F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3E020DA0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14:paraId="6FD1877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5447DAD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63A363D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0E3AF57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06E8C54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2AE615B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</w:tr>
      <w:tr w:rsidR="00D274A3" w:rsidRPr="00D107FB" w14:paraId="26290887" w14:textId="77777777" w:rsidTr="00D125E8">
        <w:trPr>
          <w:trHeight w:val="581"/>
        </w:trPr>
        <w:tc>
          <w:tcPr>
            <w:tcW w:w="1242" w:type="dxa"/>
            <w:hideMark/>
          </w:tcPr>
          <w:p w14:paraId="1C0EEA3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Magnesium sulphate</w:t>
            </w:r>
          </w:p>
        </w:tc>
        <w:tc>
          <w:tcPr>
            <w:tcW w:w="1134" w:type="dxa"/>
            <w:hideMark/>
          </w:tcPr>
          <w:p w14:paraId="033B0CA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500 ppm</w:t>
            </w:r>
          </w:p>
        </w:tc>
        <w:tc>
          <w:tcPr>
            <w:tcW w:w="426" w:type="dxa"/>
            <w:hideMark/>
          </w:tcPr>
          <w:p w14:paraId="0B622F8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50C5157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33D68B5C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48AD17F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337E67BB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35E3F7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21B5532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4442FAD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589E12D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4345FBA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425" w:type="dxa"/>
            <w:hideMark/>
          </w:tcPr>
          <w:p w14:paraId="6ED31F6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3469DE4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5C806A6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457F0F38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36779F5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</w:tr>
      <w:tr w:rsidR="00D274A3" w:rsidRPr="00D107FB" w14:paraId="6056B94F" w14:textId="77777777" w:rsidTr="00D125E8">
        <w:trPr>
          <w:trHeight w:val="384"/>
        </w:trPr>
        <w:tc>
          <w:tcPr>
            <w:tcW w:w="1242" w:type="dxa"/>
            <w:shd w:val="clear" w:color="auto" w:fill="auto"/>
            <w:hideMark/>
          </w:tcPr>
          <w:p w14:paraId="0F38EBC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Potassium nitrate</w:t>
            </w:r>
          </w:p>
        </w:tc>
        <w:tc>
          <w:tcPr>
            <w:tcW w:w="1134" w:type="dxa"/>
            <w:shd w:val="clear" w:color="auto" w:fill="auto"/>
            <w:hideMark/>
          </w:tcPr>
          <w:p w14:paraId="15BAD94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200 ppm</w:t>
            </w:r>
          </w:p>
        </w:tc>
        <w:tc>
          <w:tcPr>
            <w:tcW w:w="426" w:type="dxa"/>
            <w:hideMark/>
          </w:tcPr>
          <w:p w14:paraId="3C2DA540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3E294DC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5199E11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175C739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50CA371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78B0A779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hideMark/>
          </w:tcPr>
          <w:p w14:paraId="2C15D4A7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5C8BE2B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7D852400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77C3039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hideMark/>
          </w:tcPr>
          <w:p w14:paraId="0F6CBD5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567" w:type="dxa"/>
            <w:hideMark/>
          </w:tcPr>
          <w:p w14:paraId="59A8D9EB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3DBCFD5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1650AF5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hideMark/>
          </w:tcPr>
          <w:p w14:paraId="3062FB7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</w:tr>
      <w:tr w:rsidR="00D107FB" w:rsidRPr="00D107FB" w14:paraId="598149D1" w14:textId="77777777" w:rsidTr="00D125E8">
        <w:trPr>
          <w:trHeight w:val="66"/>
        </w:trPr>
        <w:tc>
          <w:tcPr>
            <w:tcW w:w="1242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auto"/>
          </w:tcPr>
          <w:p w14:paraId="7A0FEFC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Potassium nitrate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auto"/>
          </w:tcPr>
          <w:p w14:paraId="506F7F16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500 ppm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606B5352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106852F3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0D42E5CF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5A76EC2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1F4E3F4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17DD651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237C4AAC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7249731C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06D1F615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3FDA2F50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3055E5EE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6A62BB71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68BDD20A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552FAA5D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70AD47"/>
              <w:right w:val="nil"/>
            </w:tcBorders>
            <w:shd w:val="clear" w:color="auto" w:fill="FFFFFF"/>
          </w:tcPr>
          <w:p w14:paraId="20A79EBC" w14:textId="77777777" w:rsidR="00D274A3" w:rsidRPr="00D107FB" w:rsidRDefault="00D274A3" w:rsidP="00D107FB">
            <w:pP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</w:tr>
    </w:tbl>
    <w:p w14:paraId="7851CB34" w14:textId="07867E33" w:rsidR="00E70BCB" w:rsidRDefault="00E70BCB"/>
    <w:p w14:paraId="7CDA0A57" w14:textId="77777777" w:rsidR="00D274A3" w:rsidRDefault="00D274A3" w:rsidP="00D274A3">
      <w:pPr>
        <w:spacing w:before="120"/>
        <w:jc w:val="left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4740394F" w14:textId="77777777" w:rsidR="00D274A3" w:rsidRDefault="00D274A3" w:rsidP="00D274A3">
      <w:pPr>
        <w:spacing w:before="120"/>
        <w:jc w:val="left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7F849342" w14:textId="77777777" w:rsidR="00D274A3" w:rsidRDefault="00D274A3" w:rsidP="00D274A3">
      <w:pPr>
        <w:spacing w:before="120"/>
        <w:jc w:val="left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05061399" w14:textId="77777777" w:rsidR="00D274A3" w:rsidRDefault="00D274A3" w:rsidP="00D274A3">
      <w:pPr>
        <w:spacing w:before="120"/>
        <w:jc w:val="left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5A342A52" w14:textId="77777777" w:rsidR="00D274A3" w:rsidRDefault="00D274A3" w:rsidP="00D274A3">
      <w:pPr>
        <w:spacing w:before="120"/>
        <w:jc w:val="left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69764CAA" w14:textId="77777777" w:rsidR="00D107FB" w:rsidRDefault="00D107FB" w:rsidP="00D274A3">
      <w:pPr>
        <w:spacing w:before="120"/>
        <w:jc w:val="left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05D77347" w14:textId="77777777" w:rsidR="00D107FB" w:rsidRDefault="00D107FB" w:rsidP="00D274A3">
      <w:pPr>
        <w:spacing w:before="120"/>
        <w:jc w:val="left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5AAEE434" w14:textId="77777777" w:rsidR="00D107FB" w:rsidRDefault="00D107FB" w:rsidP="00D274A3">
      <w:pPr>
        <w:spacing w:before="120"/>
        <w:jc w:val="left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</w:p>
    <w:p w14:paraId="612076B9" w14:textId="552A7E17" w:rsidR="00D274A3" w:rsidRPr="00A07D70" w:rsidRDefault="00D274A3" w:rsidP="00D274A3">
      <w:pPr>
        <w:spacing w:before="120"/>
        <w:jc w:val="left"/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</w:pPr>
      <w:r w:rsidRPr="00A07D70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lastRenderedPageBreak/>
        <w:t>Table</w:t>
      </w:r>
      <w:r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 </w:t>
      </w:r>
      <w:r w:rsidRPr="00A07D70">
        <w:rPr>
          <w:rFonts w:ascii="Times New Roman" w:eastAsiaTheme="minorEastAsia" w:hAnsi="Times New Roman" w:cs="Times New Roman"/>
          <w:b/>
          <w:bCs/>
          <w:iCs/>
          <w:sz w:val="24"/>
          <w:szCs w:val="24"/>
        </w:rPr>
        <w:t xml:space="preserve">2. Self-incompatibility index (ISI) value indication for </w:t>
      </w:r>
      <w:r w:rsidRPr="00A07D70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A. </w:t>
      </w:r>
      <w:proofErr w:type="spellStart"/>
      <w:r w:rsidRPr="00A07D70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violaceum</w:t>
      </w:r>
      <w:proofErr w:type="spellEnd"/>
      <w:r w:rsidRPr="00A07D70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 </w:t>
      </w:r>
    </w:p>
    <w:tbl>
      <w:tblPr>
        <w:tblStyle w:val="PlainTable2"/>
        <w:tblW w:w="8010" w:type="dxa"/>
        <w:tblLook w:val="0420" w:firstRow="1" w:lastRow="0" w:firstColumn="0" w:lastColumn="0" w:noHBand="0" w:noVBand="1"/>
      </w:tblPr>
      <w:tblGrid>
        <w:gridCol w:w="4542"/>
        <w:gridCol w:w="3468"/>
      </w:tblGrid>
      <w:tr w:rsidR="00D274A3" w:rsidRPr="00D107FB" w14:paraId="4E06B6EC" w14:textId="77777777" w:rsidTr="00D125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4"/>
        </w:trPr>
        <w:tc>
          <w:tcPr>
            <w:tcW w:w="4542" w:type="dxa"/>
            <w:hideMark/>
          </w:tcPr>
          <w:p w14:paraId="3577740B" w14:textId="77777777" w:rsidR="00D274A3" w:rsidRPr="00D107FB" w:rsidRDefault="00D274A3" w:rsidP="00D107FB">
            <w:pPr>
              <w:spacing w:before="12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sz w:val="20"/>
                <w:szCs w:val="20"/>
              </w:rPr>
              <w:t>Index of self-incompatibility (ISI) value</w:t>
            </w:r>
          </w:p>
        </w:tc>
        <w:tc>
          <w:tcPr>
            <w:tcW w:w="3468" w:type="dxa"/>
            <w:hideMark/>
          </w:tcPr>
          <w:p w14:paraId="42ABA5DC" w14:textId="77777777" w:rsidR="00D274A3" w:rsidRPr="00D107FB" w:rsidRDefault="00D274A3" w:rsidP="00D107FB">
            <w:pPr>
              <w:spacing w:before="12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sz w:val="20"/>
                <w:szCs w:val="20"/>
              </w:rPr>
              <w:t>Indication</w:t>
            </w:r>
          </w:p>
        </w:tc>
      </w:tr>
      <w:tr w:rsidR="00D274A3" w:rsidRPr="00D107FB" w14:paraId="4616E172" w14:textId="77777777" w:rsidTr="00D12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tcW w:w="4542" w:type="dxa"/>
            <w:hideMark/>
          </w:tcPr>
          <w:p w14:paraId="72A458F1" w14:textId="77777777" w:rsidR="00D274A3" w:rsidRPr="00D107FB" w:rsidRDefault="00D274A3" w:rsidP="00D107FB">
            <w:pPr>
              <w:spacing w:before="12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sz w:val="20"/>
                <w:szCs w:val="20"/>
              </w:rPr>
              <w:t>≥ 1</w:t>
            </w:r>
          </w:p>
        </w:tc>
        <w:tc>
          <w:tcPr>
            <w:tcW w:w="3468" w:type="dxa"/>
            <w:hideMark/>
          </w:tcPr>
          <w:p w14:paraId="25F51442" w14:textId="77777777" w:rsidR="00D274A3" w:rsidRPr="00D107FB" w:rsidRDefault="00D274A3" w:rsidP="00D107FB">
            <w:pPr>
              <w:spacing w:before="12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sz w:val="20"/>
                <w:szCs w:val="20"/>
              </w:rPr>
              <w:t>Self-compatibility</w:t>
            </w:r>
          </w:p>
        </w:tc>
      </w:tr>
      <w:tr w:rsidR="00D274A3" w:rsidRPr="00D107FB" w14:paraId="68873529" w14:textId="77777777" w:rsidTr="00D125E8">
        <w:trPr>
          <w:trHeight w:val="562"/>
        </w:trPr>
        <w:tc>
          <w:tcPr>
            <w:tcW w:w="4542" w:type="dxa"/>
            <w:hideMark/>
          </w:tcPr>
          <w:p w14:paraId="76D3B877" w14:textId="77777777" w:rsidR="00D274A3" w:rsidRPr="00D107FB" w:rsidRDefault="00D274A3" w:rsidP="00D107FB">
            <w:pPr>
              <w:spacing w:before="12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sz w:val="20"/>
                <w:szCs w:val="20"/>
              </w:rPr>
              <w:t>0.2 –1</w:t>
            </w:r>
          </w:p>
        </w:tc>
        <w:tc>
          <w:tcPr>
            <w:tcW w:w="3468" w:type="dxa"/>
            <w:hideMark/>
          </w:tcPr>
          <w:p w14:paraId="33589635" w14:textId="77777777" w:rsidR="00D274A3" w:rsidRPr="00D107FB" w:rsidRDefault="00D274A3" w:rsidP="00D107FB">
            <w:pPr>
              <w:spacing w:before="12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sz w:val="20"/>
                <w:szCs w:val="20"/>
              </w:rPr>
              <w:t>Partial self-compatibility</w:t>
            </w:r>
          </w:p>
        </w:tc>
      </w:tr>
      <w:tr w:rsidR="00D274A3" w:rsidRPr="00D107FB" w14:paraId="03691323" w14:textId="77777777" w:rsidTr="00D125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6"/>
        </w:trPr>
        <w:tc>
          <w:tcPr>
            <w:tcW w:w="4542" w:type="dxa"/>
            <w:hideMark/>
          </w:tcPr>
          <w:p w14:paraId="260F51CB" w14:textId="77777777" w:rsidR="00D274A3" w:rsidRPr="00D107FB" w:rsidRDefault="00D274A3" w:rsidP="00D107FB">
            <w:pPr>
              <w:spacing w:before="12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sz w:val="20"/>
                <w:szCs w:val="20"/>
              </w:rPr>
              <w:t>&lt; 0.2</w:t>
            </w:r>
          </w:p>
        </w:tc>
        <w:tc>
          <w:tcPr>
            <w:tcW w:w="3468" w:type="dxa"/>
            <w:hideMark/>
          </w:tcPr>
          <w:p w14:paraId="34C1A1CD" w14:textId="77777777" w:rsidR="00D274A3" w:rsidRPr="00D107FB" w:rsidRDefault="00D274A3" w:rsidP="00D107FB">
            <w:pPr>
              <w:spacing w:before="12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sz w:val="20"/>
                <w:szCs w:val="20"/>
              </w:rPr>
              <w:t>Mostly self-incompatible</w:t>
            </w:r>
          </w:p>
        </w:tc>
      </w:tr>
      <w:tr w:rsidR="00D274A3" w:rsidRPr="00D107FB" w14:paraId="02550282" w14:textId="77777777" w:rsidTr="00D125E8">
        <w:trPr>
          <w:trHeight w:val="564"/>
        </w:trPr>
        <w:tc>
          <w:tcPr>
            <w:tcW w:w="4542" w:type="dxa"/>
            <w:hideMark/>
          </w:tcPr>
          <w:p w14:paraId="710FDB23" w14:textId="77777777" w:rsidR="00D274A3" w:rsidRPr="00D107FB" w:rsidRDefault="00D274A3" w:rsidP="00D107FB">
            <w:pPr>
              <w:spacing w:before="12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sz w:val="20"/>
                <w:szCs w:val="20"/>
              </w:rPr>
              <w:t>0</w:t>
            </w:r>
          </w:p>
        </w:tc>
        <w:tc>
          <w:tcPr>
            <w:tcW w:w="3468" w:type="dxa"/>
            <w:hideMark/>
          </w:tcPr>
          <w:p w14:paraId="0856BB1D" w14:textId="77777777" w:rsidR="00D274A3" w:rsidRPr="00D107FB" w:rsidRDefault="00D274A3" w:rsidP="00D107FB">
            <w:pPr>
              <w:spacing w:before="120" w:line="276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sz w:val="20"/>
                <w:szCs w:val="20"/>
              </w:rPr>
              <w:t>Total self-incompatibility</w:t>
            </w:r>
          </w:p>
        </w:tc>
      </w:tr>
    </w:tbl>
    <w:p w14:paraId="1F3F7962" w14:textId="77777777" w:rsidR="00D274A3" w:rsidRDefault="00D274A3"/>
    <w:p w14:paraId="5197F56A" w14:textId="77777777" w:rsidR="0074005A" w:rsidRDefault="0074005A"/>
    <w:p w14:paraId="43C26F95" w14:textId="77777777" w:rsidR="0074005A" w:rsidRDefault="0074005A"/>
    <w:p w14:paraId="3F26E892" w14:textId="77777777" w:rsidR="0074005A" w:rsidRDefault="0074005A"/>
    <w:p w14:paraId="03117C60" w14:textId="77777777" w:rsidR="0074005A" w:rsidRDefault="0074005A"/>
    <w:p w14:paraId="4CE09ADD" w14:textId="77777777" w:rsidR="0074005A" w:rsidRDefault="0074005A"/>
    <w:p w14:paraId="6154E2A8" w14:textId="77777777" w:rsidR="0074005A" w:rsidRDefault="0074005A"/>
    <w:p w14:paraId="55DFA8F4" w14:textId="77777777" w:rsidR="0074005A" w:rsidRDefault="0074005A"/>
    <w:p w14:paraId="358E6910" w14:textId="77777777" w:rsidR="0074005A" w:rsidRDefault="0074005A"/>
    <w:p w14:paraId="39E0C06B" w14:textId="77777777" w:rsidR="0074005A" w:rsidRDefault="0074005A"/>
    <w:p w14:paraId="5B0D4CF2" w14:textId="77777777" w:rsidR="0074005A" w:rsidRDefault="0074005A"/>
    <w:p w14:paraId="4C00CE93" w14:textId="77777777" w:rsidR="0074005A" w:rsidRDefault="0074005A"/>
    <w:p w14:paraId="1A5B5D26" w14:textId="77777777" w:rsidR="0074005A" w:rsidRDefault="0074005A"/>
    <w:p w14:paraId="33C1D67C" w14:textId="77777777" w:rsidR="0074005A" w:rsidRDefault="0074005A"/>
    <w:p w14:paraId="07481BB6" w14:textId="77777777" w:rsidR="0074005A" w:rsidRDefault="0074005A"/>
    <w:p w14:paraId="7FCF4507" w14:textId="77777777" w:rsidR="0074005A" w:rsidRDefault="0074005A"/>
    <w:p w14:paraId="5C729FE5" w14:textId="77777777" w:rsidR="0074005A" w:rsidRDefault="0074005A"/>
    <w:p w14:paraId="550AF703" w14:textId="77777777" w:rsidR="0074005A" w:rsidRDefault="0074005A"/>
    <w:p w14:paraId="11D64985" w14:textId="77777777" w:rsidR="0074005A" w:rsidRDefault="0074005A"/>
    <w:p w14:paraId="581F5B6B" w14:textId="77777777" w:rsidR="00D107FB" w:rsidRDefault="00D107FB"/>
    <w:p w14:paraId="0E4B248E" w14:textId="584D5BE5" w:rsidR="0074005A" w:rsidRPr="00A07D70" w:rsidRDefault="0074005A" w:rsidP="0074005A">
      <w:pPr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07D7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07D7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3. Floral traits of </w:t>
      </w:r>
      <w:r w:rsidRPr="00A07D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A. </w:t>
      </w:r>
      <w:proofErr w:type="spellStart"/>
      <w:r w:rsidRPr="00A07D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violaceum</w:t>
      </w:r>
      <w:proofErr w:type="spellEnd"/>
      <w:r w:rsidRPr="00A07D7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examined in Ladakh Himalaya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846"/>
        <w:gridCol w:w="4180"/>
      </w:tblGrid>
      <w:tr w:rsidR="0074005A" w:rsidRPr="00D107FB" w14:paraId="0BE7A4E9" w14:textId="77777777" w:rsidTr="00090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73C61C8C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Floral attributes</w:t>
            </w:r>
          </w:p>
        </w:tc>
        <w:tc>
          <w:tcPr>
            <w:tcW w:w="4536" w:type="dxa"/>
          </w:tcPr>
          <w:p w14:paraId="12421335" w14:textId="77777777" w:rsidR="0074005A" w:rsidRPr="00D107FB" w:rsidRDefault="0074005A" w:rsidP="00D107FB">
            <w:pPr>
              <w:spacing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Observations (mean ± SE)</w:t>
            </w:r>
          </w:p>
        </w:tc>
      </w:tr>
      <w:tr w:rsidR="0074005A" w:rsidRPr="00D107FB" w14:paraId="3A275262" w14:textId="77777777" w:rsidTr="0009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50AE2B27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Inflorescence length (cm)</w:t>
            </w:r>
          </w:p>
        </w:tc>
        <w:tc>
          <w:tcPr>
            <w:tcW w:w="4536" w:type="dxa"/>
          </w:tcPr>
          <w:p w14:paraId="44BA4CF6" w14:textId="77777777" w:rsidR="0074005A" w:rsidRPr="00D107FB" w:rsidRDefault="0074005A" w:rsidP="00D107F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*24.8±4.27 (6–50)**</w:t>
            </w:r>
          </w:p>
        </w:tc>
      </w:tr>
      <w:tr w:rsidR="0074005A" w:rsidRPr="00D107FB" w14:paraId="1E5AD168" w14:textId="77777777" w:rsidTr="0009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11904B5A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Flower numbers</w:t>
            </w:r>
          </w:p>
        </w:tc>
        <w:tc>
          <w:tcPr>
            <w:tcW w:w="4536" w:type="dxa"/>
          </w:tcPr>
          <w:p w14:paraId="67A775B0" w14:textId="77777777" w:rsidR="0074005A" w:rsidRPr="00D107FB" w:rsidRDefault="0074005A" w:rsidP="00D107F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18.8±3.24 (5– 34)</w:t>
            </w:r>
          </w:p>
        </w:tc>
      </w:tr>
      <w:tr w:rsidR="0074005A" w:rsidRPr="00D107FB" w14:paraId="79E9F6B8" w14:textId="77777777" w:rsidTr="0009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1D204EE9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Pedicel length (cm)</w:t>
            </w:r>
          </w:p>
        </w:tc>
        <w:tc>
          <w:tcPr>
            <w:tcW w:w="4536" w:type="dxa"/>
          </w:tcPr>
          <w:p w14:paraId="7B800919" w14:textId="77777777" w:rsidR="0074005A" w:rsidRPr="00D107FB" w:rsidRDefault="0074005A" w:rsidP="00D107F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4.21±0.91 (1.2–10.2)</w:t>
            </w:r>
          </w:p>
        </w:tc>
      </w:tr>
      <w:tr w:rsidR="0074005A" w:rsidRPr="00D107FB" w14:paraId="06DE57FB" w14:textId="77777777" w:rsidTr="0009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1FAAEDC0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Sepal number</w:t>
            </w:r>
          </w:p>
        </w:tc>
        <w:tc>
          <w:tcPr>
            <w:tcW w:w="4536" w:type="dxa"/>
          </w:tcPr>
          <w:p w14:paraId="7B6FB0CB" w14:textId="77777777" w:rsidR="0074005A" w:rsidRPr="00D107FB" w:rsidRDefault="0074005A" w:rsidP="00D107F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5.0±0</w:t>
            </w:r>
          </w:p>
        </w:tc>
      </w:tr>
      <w:tr w:rsidR="0074005A" w:rsidRPr="00D107FB" w14:paraId="0B641862" w14:textId="77777777" w:rsidTr="0009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1AE1F1F5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Posterior sepal length (cm)</w:t>
            </w:r>
          </w:p>
        </w:tc>
        <w:tc>
          <w:tcPr>
            <w:tcW w:w="4536" w:type="dxa"/>
          </w:tcPr>
          <w:p w14:paraId="690BF933" w14:textId="77777777" w:rsidR="0074005A" w:rsidRPr="00D107FB" w:rsidRDefault="0074005A" w:rsidP="00D107F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1.32±0.12 (0.9–2.0)</w:t>
            </w:r>
          </w:p>
        </w:tc>
      </w:tr>
      <w:tr w:rsidR="0074005A" w:rsidRPr="00D107FB" w14:paraId="00FF309B" w14:textId="77777777" w:rsidTr="0009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1A082EF0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Posterior sepal width (cm)</w:t>
            </w:r>
          </w:p>
        </w:tc>
        <w:tc>
          <w:tcPr>
            <w:tcW w:w="4536" w:type="dxa"/>
          </w:tcPr>
          <w:p w14:paraId="46FD5DAA" w14:textId="77777777" w:rsidR="0074005A" w:rsidRPr="00D107FB" w:rsidRDefault="0074005A" w:rsidP="00D107F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1.1±0.10 (0.7–1.6)</w:t>
            </w:r>
          </w:p>
        </w:tc>
      </w:tr>
      <w:tr w:rsidR="0074005A" w:rsidRPr="00D107FB" w14:paraId="58330431" w14:textId="77777777" w:rsidTr="0009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58F868B9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Lateral sepal length (cm)</w:t>
            </w:r>
          </w:p>
        </w:tc>
        <w:tc>
          <w:tcPr>
            <w:tcW w:w="4536" w:type="dxa"/>
          </w:tcPr>
          <w:p w14:paraId="4CD666CF" w14:textId="77777777" w:rsidR="0074005A" w:rsidRPr="00D107FB" w:rsidRDefault="0074005A" w:rsidP="00D107F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1.22±0.10 (1.0–1.8)</w:t>
            </w:r>
          </w:p>
        </w:tc>
      </w:tr>
      <w:tr w:rsidR="0074005A" w:rsidRPr="00D107FB" w14:paraId="2AB67B74" w14:textId="77777777" w:rsidTr="0009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3834A258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Lateral sepal width (cm)</w:t>
            </w:r>
          </w:p>
        </w:tc>
        <w:tc>
          <w:tcPr>
            <w:tcW w:w="4536" w:type="dxa"/>
          </w:tcPr>
          <w:p w14:paraId="5644DBF0" w14:textId="77777777" w:rsidR="0074005A" w:rsidRPr="00D107FB" w:rsidRDefault="0074005A" w:rsidP="00D107F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1.09±0.11 (0.6–1.5)</w:t>
            </w:r>
          </w:p>
        </w:tc>
      </w:tr>
      <w:tr w:rsidR="0074005A" w:rsidRPr="00D107FB" w14:paraId="57A23DF3" w14:textId="77777777" w:rsidTr="0009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35AACEE2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Inner sepal length (cm)</w:t>
            </w:r>
          </w:p>
        </w:tc>
        <w:tc>
          <w:tcPr>
            <w:tcW w:w="4536" w:type="dxa"/>
          </w:tcPr>
          <w:p w14:paraId="74CF815A" w14:textId="77777777" w:rsidR="0074005A" w:rsidRPr="00D107FB" w:rsidRDefault="0074005A" w:rsidP="00D107F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1.02±009 (0.7–1.3)</w:t>
            </w:r>
          </w:p>
        </w:tc>
      </w:tr>
      <w:tr w:rsidR="0074005A" w:rsidRPr="00D107FB" w14:paraId="5182A53E" w14:textId="77777777" w:rsidTr="0009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062F6E9E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Inner sepal width (cm)</w:t>
            </w:r>
          </w:p>
        </w:tc>
        <w:tc>
          <w:tcPr>
            <w:tcW w:w="4536" w:type="dxa"/>
          </w:tcPr>
          <w:p w14:paraId="64B366FB" w14:textId="77777777" w:rsidR="0074005A" w:rsidRPr="00D107FB" w:rsidRDefault="0074005A" w:rsidP="00D107F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0.42±0.04 (0.3–0.5)</w:t>
            </w:r>
          </w:p>
        </w:tc>
      </w:tr>
      <w:tr w:rsidR="0074005A" w:rsidRPr="00D107FB" w14:paraId="5BC73BE8" w14:textId="77777777" w:rsidTr="0009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1C0A113E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Petal number</w:t>
            </w:r>
          </w:p>
        </w:tc>
        <w:tc>
          <w:tcPr>
            <w:tcW w:w="4536" w:type="dxa"/>
          </w:tcPr>
          <w:p w14:paraId="49444992" w14:textId="77777777" w:rsidR="0074005A" w:rsidRPr="00D107FB" w:rsidRDefault="0074005A" w:rsidP="00D107F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2.0±0</w:t>
            </w:r>
          </w:p>
        </w:tc>
      </w:tr>
      <w:tr w:rsidR="0074005A" w:rsidRPr="00D107FB" w14:paraId="4E9FA83F" w14:textId="77777777" w:rsidTr="0009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05521345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Petal length (cm)</w:t>
            </w:r>
          </w:p>
        </w:tc>
        <w:tc>
          <w:tcPr>
            <w:tcW w:w="4536" w:type="dxa"/>
          </w:tcPr>
          <w:p w14:paraId="38B9E554" w14:textId="77777777" w:rsidR="0074005A" w:rsidRPr="00D107FB" w:rsidRDefault="0074005A" w:rsidP="00D107F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1.54±0.09 (1.3–1.9)</w:t>
            </w:r>
          </w:p>
        </w:tc>
      </w:tr>
      <w:tr w:rsidR="0074005A" w:rsidRPr="00D107FB" w14:paraId="06C84D09" w14:textId="77777777" w:rsidTr="0009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5E0665D5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Stamen number</w:t>
            </w:r>
          </w:p>
        </w:tc>
        <w:tc>
          <w:tcPr>
            <w:tcW w:w="4536" w:type="dxa"/>
          </w:tcPr>
          <w:p w14:paraId="367D7A44" w14:textId="77777777" w:rsidR="0074005A" w:rsidRPr="00D107FB" w:rsidRDefault="0074005A" w:rsidP="00D107F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35.4±1.36 (30–42)</w:t>
            </w:r>
          </w:p>
        </w:tc>
      </w:tr>
      <w:tr w:rsidR="0074005A" w:rsidRPr="00D107FB" w14:paraId="203FC858" w14:textId="77777777" w:rsidTr="0009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4D400CF0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Stamen length (cm)</w:t>
            </w:r>
          </w:p>
        </w:tc>
        <w:tc>
          <w:tcPr>
            <w:tcW w:w="4536" w:type="dxa"/>
          </w:tcPr>
          <w:p w14:paraId="2D3D35A5" w14:textId="77777777" w:rsidR="0074005A" w:rsidRPr="00D107FB" w:rsidRDefault="0074005A" w:rsidP="00D107F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0.65±0.04 (0.5–1.2)</w:t>
            </w:r>
          </w:p>
        </w:tc>
      </w:tr>
      <w:tr w:rsidR="0074005A" w:rsidRPr="00D107FB" w14:paraId="7304A1D8" w14:textId="77777777" w:rsidTr="0009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49F5A3CC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Carpel number</w:t>
            </w:r>
          </w:p>
        </w:tc>
        <w:tc>
          <w:tcPr>
            <w:tcW w:w="4536" w:type="dxa"/>
          </w:tcPr>
          <w:p w14:paraId="6F999C0D" w14:textId="77777777" w:rsidR="0074005A" w:rsidRPr="00D107FB" w:rsidRDefault="0074005A" w:rsidP="00D107F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5.0±0</w:t>
            </w:r>
          </w:p>
        </w:tc>
      </w:tr>
      <w:tr w:rsidR="0074005A" w:rsidRPr="00D107FB" w14:paraId="27F469CA" w14:textId="77777777" w:rsidTr="0009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13C1D6E1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Carpel length (cm)</w:t>
            </w:r>
          </w:p>
        </w:tc>
        <w:tc>
          <w:tcPr>
            <w:tcW w:w="4536" w:type="dxa"/>
          </w:tcPr>
          <w:p w14:paraId="0E5D2F83" w14:textId="77777777" w:rsidR="0074005A" w:rsidRPr="00D107FB" w:rsidRDefault="0074005A" w:rsidP="00D107F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0.63±0.04 (0.3-0.6)</w:t>
            </w:r>
          </w:p>
        </w:tc>
      </w:tr>
      <w:tr w:rsidR="0074005A" w:rsidRPr="00D107FB" w14:paraId="6D1EC098" w14:textId="77777777" w:rsidTr="0009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668B42DF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Pollen number</w:t>
            </w:r>
          </w:p>
        </w:tc>
        <w:tc>
          <w:tcPr>
            <w:tcW w:w="4536" w:type="dxa"/>
          </w:tcPr>
          <w:p w14:paraId="079152B6" w14:textId="77777777" w:rsidR="0074005A" w:rsidRPr="00D107FB" w:rsidRDefault="0074005A" w:rsidP="00D107F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9163.31 ± 133.70 (6943–14590)</w:t>
            </w:r>
          </w:p>
        </w:tc>
      </w:tr>
      <w:tr w:rsidR="0074005A" w:rsidRPr="00D107FB" w14:paraId="52F70533" w14:textId="77777777" w:rsidTr="0009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4FCF7510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Ovule number</w:t>
            </w:r>
          </w:p>
        </w:tc>
        <w:tc>
          <w:tcPr>
            <w:tcW w:w="4536" w:type="dxa"/>
          </w:tcPr>
          <w:p w14:paraId="64CACBBD" w14:textId="77777777" w:rsidR="0074005A" w:rsidRPr="00D107FB" w:rsidRDefault="0074005A" w:rsidP="00D107F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67 ± 2.73 (54–86)</w:t>
            </w:r>
          </w:p>
        </w:tc>
      </w:tr>
      <w:tr w:rsidR="0074005A" w:rsidRPr="00D107FB" w14:paraId="62BB4AA6" w14:textId="77777777" w:rsidTr="0009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698F52D0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Pollen-ovule ratio</w:t>
            </w:r>
          </w:p>
        </w:tc>
        <w:tc>
          <w:tcPr>
            <w:tcW w:w="4536" w:type="dxa"/>
          </w:tcPr>
          <w:p w14:paraId="3A68D4DF" w14:textId="77777777" w:rsidR="0074005A" w:rsidRPr="00D107FB" w:rsidRDefault="0074005A" w:rsidP="00D107F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3729.72b ± 48.92:1</w:t>
            </w:r>
          </w:p>
        </w:tc>
      </w:tr>
      <w:tr w:rsidR="0074005A" w:rsidRPr="00D107FB" w14:paraId="27957CBA" w14:textId="77777777" w:rsidTr="0009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462BA1C3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Follicle length (cm)</w:t>
            </w:r>
          </w:p>
        </w:tc>
        <w:tc>
          <w:tcPr>
            <w:tcW w:w="4536" w:type="dxa"/>
          </w:tcPr>
          <w:p w14:paraId="12E99F6B" w14:textId="77777777" w:rsidR="0074005A" w:rsidRPr="00D107FB" w:rsidRDefault="0074005A" w:rsidP="00D107F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1.4±0.05 (1.2–1.7)</w:t>
            </w:r>
          </w:p>
        </w:tc>
      </w:tr>
      <w:tr w:rsidR="0074005A" w:rsidRPr="00D107FB" w14:paraId="1682493F" w14:textId="77777777" w:rsidTr="000909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2CDEAF88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Seed number</w:t>
            </w:r>
          </w:p>
        </w:tc>
        <w:tc>
          <w:tcPr>
            <w:tcW w:w="4536" w:type="dxa"/>
          </w:tcPr>
          <w:p w14:paraId="7600C494" w14:textId="77777777" w:rsidR="0074005A" w:rsidRPr="00D107FB" w:rsidRDefault="0074005A" w:rsidP="00D107FB">
            <w:pPr>
              <w:spacing w:line="276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55.2±3.37 (34-75)</w:t>
            </w:r>
          </w:p>
        </w:tc>
      </w:tr>
      <w:tr w:rsidR="0074005A" w:rsidRPr="00D107FB" w14:paraId="3091EC6C" w14:textId="77777777" w:rsidTr="000909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92" w:type="dxa"/>
          </w:tcPr>
          <w:p w14:paraId="1F40A385" w14:textId="77777777" w:rsidR="0074005A" w:rsidRPr="00D107FB" w:rsidRDefault="0074005A" w:rsidP="00D107F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b w:val="0"/>
                <w:bCs w:val="0"/>
                <w:iCs/>
                <w:color w:val="000000" w:themeColor="text1"/>
                <w:sz w:val="20"/>
                <w:szCs w:val="20"/>
              </w:rPr>
              <w:t>Seed length (mm)</w:t>
            </w:r>
          </w:p>
        </w:tc>
        <w:tc>
          <w:tcPr>
            <w:tcW w:w="4536" w:type="dxa"/>
          </w:tcPr>
          <w:p w14:paraId="0DCDF08C" w14:textId="77777777" w:rsidR="0074005A" w:rsidRPr="00D107FB" w:rsidRDefault="0074005A" w:rsidP="00D107FB">
            <w:pPr>
              <w:spacing w:line="276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1.41±0.05 (1.2–1.8)</w:t>
            </w:r>
          </w:p>
        </w:tc>
      </w:tr>
    </w:tbl>
    <w:p w14:paraId="6927C299" w14:textId="77777777" w:rsidR="0074005A" w:rsidRPr="00A07D70" w:rsidRDefault="0074005A" w:rsidP="0074005A">
      <w:pPr>
        <w:rPr>
          <w:rFonts w:ascii="Times New Roman" w:hAnsi="Times New Roman" w:cs="Times New Roman"/>
          <w:iCs/>
          <w:sz w:val="24"/>
          <w:szCs w:val="24"/>
        </w:rPr>
      </w:pPr>
      <w:r w:rsidRPr="00A07D70">
        <w:rPr>
          <w:rFonts w:ascii="Times New Roman" w:hAnsi="Times New Roman" w:cs="Times New Roman"/>
          <w:iCs/>
          <w:sz w:val="24"/>
          <w:szCs w:val="24"/>
          <w:vertAlign w:val="subscript"/>
        </w:rPr>
        <w:t xml:space="preserve"> </w:t>
      </w:r>
      <w:r w:rsidRPr="00A07D70">
        <w:rPr>
          <w:rFonts w:ascii="Times New Roman" w:hAnsi="Times New Roman" w:cs="Times New Roman"/>
          <w:iCs/>
          <w:sz w:val="24"/>
          <w:szCs w:val="24"/>
        </w:rPr>
        <w:t>Data are represented as mean ± SE of 15 replication per trait. * Mean ± SE; ** Range</w:t>
      </w:r>
    </w:p>
    <w:p w14:paraId="6F6B9BF6" w14:textId="77777777" w:rsidR="0074005A" w:rsidRDefault="0074005A"/>
    <w:p w14:paraId="02E3F7DE" w14:textId="77777777" w:rsidR="00D107FB" w:rsidRDefault="00D107FB" w:rsidP="003A7DA0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2AEC4D48" w14:textId="77777777" w:rsidR="00D107FB" w:rsidRDefault="00D107FB" w:rsidP="003A7DA0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0D4ED77D" w14:textId="77777777" w:rsidR="00D107FB" w:rsidRDefault="00D107FB" w:rsidP="003A7DA0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31C04D6E" w14:textId="77777777" w:rsidR="00D107FB" w:rsidRDefault="00D107FB" w:rsidP="003A7DA0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48FC7A87" w14:textId="77777777" w:rsidR="00D107FB" w:rsidRDefault="00D107FB" w:rsidP="003A7DA0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18E9043E" w14:textId="77777777" w:rsidR="00D107FB" w:rsidRDefault="00D107FB" w:rsidP="003A7DA0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</w:p>
    <w:p w14:paraId="755D01B4" w14:textId="18F56323" w:rsidR="003A7DA0" w:rsidRPr="00A07D70" w:rsidRDefault="003A7DA0" w:rsidP="003A7DA0">
      <w:pP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A07D7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lastRenderedPageBreak/>
        <w:t>Table 4</w:t>
      </w:r>
      <w:r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. </w:t>
      </w:r>
      <w:r w:rsidRPr="00A07D7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Pattern of anthesis and anther dehiscence in </w:t>
      </w:r>
      <w:r w:rsidRPr="00A07D7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A. </w:t>
      </w:r>
      <w:proofErr w:type="spellStart"/>
      <w:r w:rsidRPr="00A07D7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violaceum</w:t>
      </w:r>
      <w:proofErr w:type="spellEnd"/>
      <w:r w:rsidRPr="00A07D70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</w:p>
    <w:tbl>
      <w:tblPr>
        <w:tblStyle w:val="PlainTable2"/>
        <w:tblW w:w="9072" w:type="dxa"/>
        <w:tblLook w:val="04A0" w:firstRow="1" w:lastRow="0" w:firstColumn="1" w:lastColumn="0" w:noHBand="0" w:noVBand="1"/>
      </w:tblPr>
      <w:tblGrid>
        <w:gridCol w:w="1310"/>
        <w:gridCol w:w="1350"/>
        <w:gridCol w:w="2006"/>
        <w:gridCol w:w="2151"/>
        <w:gridCol w:w="2255"/>
      </w:tblGrid>
      <w:tr w:rsidR="003A7DA0" w:rsidRPr="00D107FB" w14:paraId="72A1C228" w14:textId="77777777" w:rsidTr="003A7D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5"/>
            <w:hideMark/>
          </w:tcPr>
          <w:p w14:paraId="0C173D92" w14:textId="77777777" w:rsidR="003A7DA0" w:rsidRPr="00D107FB" w:rsidRDefault="003A7DA0" w:rsidP="000909C2">
            <w:pPr>
              <w:spacing w:after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Study sites</w:t>
            </w:r>
          </w:p>
        </w:tc>
      </w:tr>
      <w:tr w:rsidR="003A7DA0" w:rsidRPr="00D107FB" w14:paraId="504FAAA5" w14:textId="77777777" w:rsidTr="00E33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2"/>
            <w:hideMark/>
          </w:tcPr>
          <w:p w14:paraId="42A27A9B" w14:textId="77777777" w:rsidR="003A7DA0" w:rsidRPr="00D107FB" w:rsidRDefault="003A7DA0" w:rsidP="000909C2">
            <w:pPr>
              <w:spacing w:after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Attributes</w:t>
            </w:r>
          </w:p>
        </w:tc>
        <w:tc>
          <w:tcPr>
            <w:tcW w:w="2006" w:type="dxa"/>
            <w:hideMark/>
          </w:tcPr>
          <w:p w14:paraId="6E4672BC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Khawous</w:t>
            </w:r>
            <w:proofErr w:type="spellEnd"/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 </w:t>
            </w:r>
          </w:p>
          <w:p w14:paraId="1FAC7BC1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(3220m asl)</w:t>
            </w:r>
          </w:p>
        </w:tc>
        <w:tc>
          <w:tcPr>
            <w:tcW w:w="2151" w:type="dxa"/>
            <w:hideMark/>
          </w:tcPr>
          <w:p w14:paraId="37144C7E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Numsuru</w:t>
            </w:r>
            <w:proofErr w:type="spellEnd"/>
          </w:p>
          <w:p w14:paraId="20C74C27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 (3340m asl)</w:t>
            </w:r>
          </w:p>
        </w:tc>
        <w:tc>
          <w:tcPr>
            <w:tcW w:w="2255" w:type="dxa"/>
            <w:hideMark/>
          </w:tcPr>
          <w:p w14:paraId="18C1277F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 xml:space="preserve">Maan-man </w:t>
            </w:r>
          </w:p>
          <w:p w14:paraId="4514F6DF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(4010m asl)</w:t>
            </w:r>
          </w:p>
        </w:tc>
      </w:tr>
      <w:tr w:rsidR="003A7DA0" w:rsidRPr="00D107FB" w14:paraId="592E2CE3" w14:textId="77777777" w:rsidTr="00E33E27">
        <w:trPr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vMerge w:val="restart"/>
            <w:tcBorders>
              <w:right w:val="nil"/>
            </w:tcBorders>
            <w:hideMark/>
          </w:tcPr>
          <w:p w14:paraId="1B52496B" w14:textId="77777777" w:rsidR="003A7DA0" w:rsidRPr="00D107FB" w:rsidRDefault="003A7DA0" w:rsidP="000909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 </w:t>
            </w:r>
          </w:p>
          <w:p w14:paraId="3ED760AB" w14:textId="77777777" w:rsidR="003A7DA0" w:rsidRPr="00D107FB" w:rsidRDefault="003A7DA0" w:rsidP="000909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 </w:t>
            </w:r>
          </w:p>
          <w:p w14:paraId="67A44EF2" w14:textId="77777777" w:rsidR="003A7DA0" w:rsidRPr="00D107FB" w:rsidRDefault="003A7DA0" w:rsidP="000909C2">
            <w:pPr>
              <w:spacing w:after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</w:pPr>
          </w:p>
          <w:p w14:paraId="2575770D" w14:textId="77777777" w:rsidR="003A7DA0" w:rsidRPr="00D107FB" w:rsidRDefault="003A7DA0" w:rsidP="000909C2">
            <w:pPr>
              <w:spacing w:after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</w:pPr>
          </w:p>
          <w:p w14:paraId="2664FF19" w14:textId="77777777" w:rsidR="003A7DA0" w:rsidRPr="00D107FB" w:rsidRDefault="003A7DA0" w:rsidP="000909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Anthesis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7F7F7F" w:themeColor="text1" w:themeTint="80"/>
            </w:tcBorders>
            <w:hideMark/>
          </w:tcPr>
          <w:p w14:paraId="0B9B1F9A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Initiation </w:t>
            </w:r>
          </w:p>
        </w:tc>
        <w:tc>
          <w:tcPr>
            <w:tcW w:w="2006" w:type="dxa"/>
            <w:hideMark/>
          </w:tcPr>
          <w:p w14:paraId="59180F4A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10</w:t>
            </w:r>
            <w:proofErr w:type="spellStart"/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th</w:t>
            </w:r>
            <w:proofErr w:type="spellEnd"/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 xml:space="preserve"> </w:t>
            </w: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July</w:t>
            </w:r>
          </w:p>
        </w:tc>
        <w:tc>
          <w:tcPr>
            <w:tcW w:w="2151" w:type="dxa"/>
            <w:hideMark/>
          </w:tcPr>
          <w:p w14:paraId="0B0F7A81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20</w:t>
            </w:r>
            <w:proofErr w:type="spellStart"/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th</w:t>
            </w:r>
            <w:proofErr w:type="spellEnd"/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July</w:t>
            </w:r>
          </w:p>
        </w:tc>
        <w:tc>
          <w:tcPr>
            <w:tcW w:w="2255" w:type="dxa"/>
            <w:hideMark/>
          </w:tcPr>
          <w:p w14:paraId="6BDB5A90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</w:t>
            </w:r>
            <w:proofErr w:type="spellStart"/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>nd</w:t>
            </w:r>
            <w:proofErr w:type="spellEnd"/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position w:val="8"/>
                <w:sz w:val="20"/>
                <w:szCs w:val="20"/>
                <w:vertAlign w:val="superscript"/>
              </w:rPr>
              <w:t xml:space="preserve"> </w:t>
            </w: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August</w:t>
            </w:r>
          </w:p>
        </w:tc>
      </w:tr>
      <w:tr w:rsidR="003A7DA0" w:rsidRPr="00D107FB" w14:paraId="27E4B938" w14:textId="77777777" w:rsidTr="00E33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vMerge/>
            <w:tcBorders>
              <w:right w:val="nil"/>
            </w:tcBorders>
            <w:hideMark/>
          </w:tcPr>
          <w:p w14:paraId="5B7CF3EE" w14:textId="77777777" w:rsidR="003A7DA0" w:rsidRPr="00D107FB" w:rsidRDefault="003A7DA0" w:rsidP="000909C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  <w:hideMark/>
          </w:tcPr>
          <w:p w14:paraId="63A6C7C7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Time </w:t>
            </w:r>
          </w:p>
        </w:tc>
        <w:tc>
          <w:tcPr>
            <w:tcW w:w="2006" w:type="dxa"/>
            <w:hideMark/>
          </w:tcPr>
          <w:p w14:paraId="104B00BA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8:00 a.m. ± 22 min</w:t>
            </w:r>
          </w:p>
        </w:tc>
        <w:tc>
          <w:tcPr>
            <w:tcW w:w="2151" w:type="dxa"/>
            <w:hideMark/>
          </w:tcPr>
          <w:p w14:paraId="28679479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8:30 a.m. ± 25 min</w:t>
            </w:r>
          </w:p>
        </w:tc>
        <w:tc>
          <w:tcPr>
            <w:tcW w:w="2255" w:type="dxa"/>
            <w:hideMark/>
          </w:tcPr>
          <w:p w14:paraId="28B7A293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8:40 a.m. ± 30 min</w:t>
            </w:r>
          </w:p>
        </w:tc>
      </w:tr>
      <w:tr w:rsidR="003A7DA0" w:rsidRPr="00D107FB" w14:paraId="1D516D22" w14:textId="77777777" w:rsidTr="00E33E27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vMerge/>
            <w:tcBorders>
              <w:right w:val="nil"/>
            </w:tcBorders>
            <w:hideMark/>
          </w:tcPr>
          <w:p w14:paraId="0CA26EB1" w14:textId="77777777" w:rsidR="003A7DA0" w:rsidRPr="00D107FB" w:rsidRDefault="003A7DA0" w:rsidP="000909C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hideMark/>
          </w:tcPr>
          <w:p w14:paraId="4E7D2B81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Duration</w:t>
            </w:r>
          </w:p>
        </w:tc>
        <w:tc>
          <w:tcPr>
            <w:tcW w:w="2006" w:type="dxa"/>
            <w:hideMark/>
          </w:tcPr>
          <w:p w14:paraId="32FADE56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2.35 h ± 25 min</w:t>
            </w:r>
          </w:p>
        </w:tc>
        <w:tc>
          <w:tcPr>
            <w:tcW w:w="2151" w:type="dxa"/>
            <w:hideMark/>
          </w:tcPr>
          <w:p w14:paraId="5D30675A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2.34 h ± 22 23 min</w:t>
            </w:r>
          </w:p>
        </w:tc>
        <w:tc>
          <w:tcPr>
            <w:tcW w:w="2255" w:type="dxa"/>
            <w:hideMark/>
          </w:tcPr>
          <w:p w14:paraId="24F9C6EE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2.40 h ± 28 min</w:t>
            </w:r>
          </w:p>
        </w:tc>
      </w:tr>
      <w:tr w:rsidR="003A7DA0" w:rsidRPr="00D107FB" w14:paraId="05D36E37" w14:textId="77777777" w:rsidTr="00E33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vMerge/>
            <w:tcBorders>
              <w:right w:val="nil"/>
            </w:tcBorders>
            <w:hideMark/>
          </w:tcPr>
          <w:p w14:paraId="57D46E91" w14:textId="77777777" w:rsidR="003A7DA0" w:rsidRPr="00D107FB" w:rsidRDefault="003A7DA0" w:rsidP="000909C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</w:tcBorders>
            <w:hideMark/>
          </w:tcPr>
          <w:p w14:paraId="0BA299E1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Maximum</w:t>
            </w:r>
          </w:p>
        </w:tc>
        <w:tc>
          <w:tcPr>
            <w:tcW w:w="2006" w:type="dxa"/>
            <w:hideMark/>
          </w:tcPr>
          <w:p w14:paraId="77F6011C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75.37% ± 8.94 at </w:t>
            </w:r>
          </w:p>
          <w:p w14:paraId="33958E1A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11:10 a.m. ± 21 min</w:t>
            </w:r>
          </w:p>
        </w:tc>
        <w:tc>
          <w:tcPr>
            <w:tcW w:w="2151" w:type="dxa"/>
            <w:hideMark/>
          </w:tcPr>
          <w:p w14:paraId="0B7949E6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70.75% ± 6.29 at </w:t>
            </w:r>
          </w:p>
          <w:p w14:paraId="4714B6D9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11:40 a.m. ± 24 min</w:t>
            </w:r>
          </w:p>
        </w:tc>
        <w:tc>
          <w:tcPr>
            <w:tcW w:w="2255" w:type="dxa"/>
            <w:hideMark/>
          </w:tcPr>
          <w:p w14:paraId="00B788D0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65.55% ± 5.40 at </w:t>
            </w:r>
          </w:p>
          <w:p w14:paraId="1C084F35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12:10 a.m. ± 30 min</w:t>
            </w:r>
          </w:p>
        </w:tc>
      </w:tr>
      <w:tr w:rsidR="003A7DA0" w:rsidRPr="00D107FB" w14:paraId="7B64A109" w14:textId="77777777" w:rsidTr="00E33E27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vMerge/>
            <w:tcBorders>
              <w:right w:val="nil"/>
            </w:tcBorders>
            <w:hideMark/>
          </w:tcPr>
          <w:p w14:paraId="1B37D750" w14:textId="77777777" w:rsidR="003A7DA0" w:rsidRPr="00D107FB" w:rsidRDefault="003A7DA0" w:rsidP="000909C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hideMark/>
          </w:tcPr>
          <w:p w14:paraId="484BD10C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Completion</w:t>
            </w:r>
          </w:p>
        </w:tc>
        <w:tc>
          <w:tcPr>
            <w:tcW w:w="2006" w:type="dxa"/>
            <w:hideMark/>
          </w:tcPr>
          <w:p w14:paraId="1F9F854D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4:30 </w:t>
            </w:r>
            <w:proofErr w:type="spellStart"/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p.m</w:t>
            </w:r>
            <w:proofErr w:type="spellEnd"/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± 23 min</w:t>
            </w:r>
          </w:p>
        </w:tc>
        <w:tc>
          <w:tcPr>
            <w:tcW w:w="2151" w:type="dxa"/>
            <w:hideMark/>
          </w:tcPr>
          <w:p w14:paraId="45C9A527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4:40 p.m. ± 20 min</w:t>
            </w:r>
          </w:p>
        </w:tc>
        <w:tc>
          <w:tcPr>
            <w:tcW w:w="2255" w:type="dxa"/>
            <w:hideMark/>
          </w:tcPr>
          <w:p w14:paraId="63D19C43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2:20 p.m. ± 30 min</w:t>
            </w:r>
          </w:p>
        </w:tc>
      </w:tr>
      <w:tr w:rsidR="003A7DA0" w:rsidRPr="00D107FB" w14:paraId="6C106635" w14:textId="77777777" w:rsidTr="00E33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vMerge w:val="restart"/>
            <w:tcBorders>
              <w:right w:val="nil"/>
            </w:tcBorders>
            <w:hideMark/>
          </w:tcPr>
          <w:p w14:paraId="5E82C948" w14:textId="77777777" w:rsidR="003A7DA0" w:rsidRPr="00D107FB" w:rsidRDefault="003A7DA0" w:rsidP="000909C2">
            <w:pPr>
              <w:spacing w:after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</w:pPr>
          </w:p>
          <w:p w14:paraId="25D05D78" w14:textId="77777777" w:rsidR="00E33E27" w:rsidRPr="00D107FB" w:rsidRDefault="00E33E27" w:rsidP="000909C2">
            <w:pPr>
              <w:spacing w:after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</w:pPr>
          </w:p>
          <w:p w14:paraId="33C759FE" w14:textId="2EF27071" w:rsidR="003A7DA0" w:rsidRPr="00D107FB" w:rsidRDefault="003A7DA0" w:rsidP="000909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Anther</w:t>
            </w:r>
          </w:p>
          <w:p w14:paraId="01D43A2C" w14:textId="77777777" w:rsidR="003A7DA0" w:rsidRPr="00D107FB" w:rsidRDefault="003A7DA0" w:rsidP="000909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dehiscence</w:t>
            </w:r>
          </w:p>
          <w:p w14:paraId="45C855BE" w14:textId="77777777" w:rsidR="003A7DA0" w:rsidRPr="00D107FB" w:rsidRDefault="003A7DA0" w:rsidP="000909C2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  <w:tc>
          <w:tcPr>
            <w:tcW w:w="1350" w:type="dxa"/>
            <w:tcBorders>
              <w:left w:val="nil"/>
            </w:tcBorders>
            <w:hideMark/>
          </w:tcPr>
          <w:p w14:paraId="318E36DD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Timing</w:t>
            </w:r>
          </w:p>
        </w:tc>
        <w:tc>
          <w:tcPr>
            <w:tcW w:w="2006" w:type="dxa"/>
            <w:hideMark/>
          </w:tcPr>
          <w:p w14:paraId="37DB88CA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After anthesis</w:t>
            </w:r>
          </w:p>
        </w:tc>
        <w:tc>
          <w:tcPr>
            <w:tcW w:w="2151" w:type="dxa"/>
            <w:hideMark/>
          </w:tcPr>
          <w:p w14:paraId="7C1B7250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After anthesis</w:t>
            </w:r>
          </w:p>
        </w:tc>
        <w:tc>
          <w:tcPr>
            <w:tcW w:w="2255" w:type="dxa"/>
            <w:hideMark/>
          </w:tcPr>
          <w:p w14:paraId="43FD6B76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After anthesis</w:t>
            </w:r>
          </w:p>
        </w:tc>
      </w:tr>
      <w:tr w:rsidR="003A7DA0" w:rsidRPr="00D107FB" w14:paraId="1A5EC472" w14:textId="77777777" w:rsidTr="00E33E27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vMerge/>
            <w:tcBorders>
              <w:right w:val="nil"/>
            </w:tcBorders>
            <w:hideMark/>
          </w:tcPr>
          <w:p w14:paraId="4C2DDF03" w14:textId="77777777" w:rsidR="003A7DA0" w:rsidRPr="00D107FB" w:rsidRDefault="003A7DA0" w:rsidP="000909C2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</w:tcBorders>
            <w:hideMark/>
          </w:tcPr>
          <w:p w14:paraId="16D15554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Initiation</w:t>
            </w:r>
          </w:p>
        </w:tc>
        <w:tc>
          <w:tcPr>
            <w:tcW w:w="2006" w:type="dxa"/>
            <w:hideMark/>
          </w:tcPr>
          <w:p w14:paraId="77C325D1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43.37 h ± 4.20 h</w:t>
            </w:r>
          </w:p>
        </w:tc>
        <w:tc>
          <w:tcPr>
            <w:tcW w:w="2151" w:type="dxa"/>
            <w:hideMark/>
          </w:tcPr>
          <w:p w14:paraId="148ECCDF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40.28 h ± 4.40 h</w:t>
            </w:r>
          </w:p>
        </w:tc>
        <w:tc>
          <w:tcPr>
            <w:tcW w:w="2255" w:type="dxa"/>
            <w:hideMark/>
          </w:tcPr>
          <w:p w14:paraId="455649EC" w14:textId="77777777" w:rsidR="003A7DA0" w:rsidRPr="00D107FB" w:rsidRDefault="003A7DA0" w:rsidP="000909C2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>35.28 h ± 4.50 h</w:t>
            </w:r>
          </w:p>
        </w:tc>
      </w:tr>
      <w:tr w:rsidR="003A7DA0" w:rsidRPr="00D107FB" w14:paraId="502CB2D2" w14:textId="77777777" w:rsidTr="00E33E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0" w:type="dxa"/>
            <w:vMerge/>
            <w:tcBorders>
              <w:right w:val="nil"/>
            </w:tcBorders>
            <w:hideMark/>
          </w:tcPr>
          <w:p w14:paraId="40A2F77F" w14:textId="77777777" w:rsidR="003A7DA0" w:rsidRPr="00D107FB" w:rsidRDefault="003A7DA0" w:rsidP="000909C2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nil"/>
              <w:bottom w:val="single" w:sz="4" w:space="0" w:color="auto"/>
            </w:tcBorders>
            <w:hideMark/>
          </w:tcPr>
          <w:p w14:paraId="46FD91D0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Maximum </w:t>
            </w:r>
          </w:p>
        </w:tc>
        <w:tc>
          <w:tcPr>
            <w:tcW w:w="2006" w:type="dxa"/>
            <w:hideMark/>
          </w:tcPr>
          <w:p w14:paraId="08CFA7C4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120 h ± 36 h</w:t>
            </w:r>
          </w:p>
        </w:tc>
        <w:tc>
          <w:tcPr>
            <w:tcW w:w="2151" w:type="dxa"/>
            <w:hideMark/>
          </w:tcPr>
          <w:p w14:paraId="2163BD75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120 h ± 30 h</w:t>
            </w:r>
          </w:p>
        </w:tc>
        <w:tc>
          <w:tcPr>
            <w:tcW w:w="2255" w:type="dxa"/>
            <w:hideMark/>
          </w:tcPr>
          <w:p w14:paraId="0A67EE46" w14:textId="77777777" w:rsidR="003A7DA0" w:rsidRPr="00D107FB" w:rsidRDefault="003A7DA0" w:rsidP="000909C2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7F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120 h ± 24 h</w:t>
            </w:r>
          </w:p>
        </w:tc>
      </w:tr>
    </w:tbl>
    <w:p w14:paraId="3BFB3379" w14:textId="77777777" w:rsidR="00E33E27" w:rsidRPr="00A07D70" w:rsidRDefault="00E33E27" w:rsidP="00E33E27">
      <w:pPr>
        <w:spacing w:before="120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A07D7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Data are represented as mean ± SE for </w:t>
      </w:r>
      <w:r w:rsidRPr="00A07D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Pr="00A07D7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=15. </w:t>
      </w:r>
      <w:proofErr w:type="spellStart"/>
      <w:r w:rsidRPr="00A07D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mas</w:t>
      </w:r>
      <w:r w:rsidRPr="00A07D7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l</w:t>
      </w:r>
      <w:proofErr w:type="spellEnd"/>
      <w:r w:rsidRPr="00A07D7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, meter above sea level; </w:t>
      </w:r>
      <w:r w:rsidRPr="00A07D7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</w:t>
      </w:r>
      <w:r w:rsidRPr="00A07D70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 hour</w:t>
      </w:r>
    </w:p>
    <w:p w14:paraId="339AF28C" w14:textId="77777777" w:rsidR="008A3471" w:rsidRDefault="008A3471"/>
    <w:p w14:paraId="72A9114B" w14:textId="77777777" w:rsidR="008A3471" w:rsidRDefault="008A3471"/>
    <w:p w14:paraId="1034D2E9" w14:textId="77777777" w:rsidR="008A3471" w:rsidRDefault="008A3471"/>
    <w:p w14:paraId="717A7445" w14:textId="77777777" w:rsidR="008A3471" w:rsidRDefault="008A3471"/>
    <w:p w14:paraId="749E4ABF" w14:textId="77777777" w:rsidR="008A3471" w:rsidRDefault="008A3471"/>
    <w:p w14:paraId="48819538" w14:textId="77777777" w:rsidR="008A3471" w:rsidRDefault="008A3471"/>
    <w:p w14:paraId="5D2B9AD5" w14:textId="77777777" w:rsidR="008A3471" w:rsidRDefault="008A3471"/>
    <w:p w14:paraId="5CFAB739" w14:textId="77777777" w:rsidR="008A3471" w:rsidRDefault="008A3471"/>
    <w:p w14:paraId="428E45B4" w14:textId="77777777" w:rsidR="008A3471" w:rsidRDefault="008A3471"/>
    <w:p w14:paraId="2681C8BF" w14:textId="77777777" w:rsidR="008A3471" w:rsidRDefault="008A3471"/>
    <w:p w14:paraId="1AC195CB" w14:textId="77777777" w:rsidR="00D107FB" w:rsidRDefault="00D107FB" w:rsidP="00E268C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6672638" w14:textId="00BE2C99" w:rsidR="00E268CD" w:rsidRDefault="00E268CD" w:rsidP="00E268C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863D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Table.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5 </w:t>
      </w:r>
      <w:r w:rsidRPr="00D863D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Pollen ovule (P/O) ratio of </w:t>
      </w:r>
      <w:r w:rsidRPr="00D863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A. </w:t>
      </w:r>
      <w:proofErr w:type="spellStart"/>
      <w:r w:rsidRPr="00D863D0">
        <w:rPr>
          <w:rFonts w:ascii="Times New Roman" w:hAnsi="Times New Roman" w:cs="Times New Roman"/>
          <w:b/>
          <w:bCs/>
          <w:i/>
          <w:sz w:val="24"/>
          <w:szCs w:val="24"/>
        </w:rPr>
        <w:t>violaceum</w:t>
      </w:r>
      <w:proofErr w:type="spellEnd"/>
      <w:r w:rsidRPr="00D863D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across different study sites.</w:t>
      </w:r>
    </w:p>
    <w:tbl>
      <w:tblPr>
        <w:tblW w:w="95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3"/>
        <w:gridCol w:w="817"/>
        <w:gridCol w:w="2552"/>
        <w:gridCol w:w="1842"/>
        <w:gridCol w:w="2127"/>
      </w:tblGrid>
      <w:tr w:rsidR="0020771B" w:rsidRPr="0020771B" w14:paraId="0F1E6FAC" w14:textId="77777777" w:rsidTr="00EA7C3B">
        <w:trPr>
          <w:trHeight w:val="320"/>
        </w:trPr>
        <w:tc>
          <w:tcPr>
            <w:tcW w:w="3060" w:type="dxa"/>
            <w:gridSpan w:val="2"/>
            <w:vMerge w:val="restart"/>
            <w:tcBorders>
              <w:top w:val="single" w:sz="4" w:space="0" w:color="auto"/>
              <w:left w:val="nil"/>
              <w:bottom w:val="single" w:sz="8" w:space="0" w:color="C830CC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7E32000A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Attributes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nil"/>
              <w:bottom w:val="single" w:sz="8" w:space="0" w:color="C830CC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F388DB2" w14:textId="77777777" w:rsidR="00E268CD" w:rsidRPr="0020771B" w:rsidRDefault="00E268CD" w:rsidP="0020771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Population site</w:t>
            </w:r>
          </w:p>
          <w:p w14:paraId="17A0CE7E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 </w:t>
            </w:r>
          </w:p>
        </w:tc>
      </w:tr>
      <w:tr w:rsidR="0020771B" w:rsidRPr="0020771B" w14:paraId="0859AABD" w14:textId="77777777" w:rsidTr="00EA7C3B">
        <w:trPr>
          <w:trHeight w:val="332"/>
        </w:trPr>
        <w:tc>
          <w:tcPr>
            <w:tcW w:w="3060" w:type="dxa"/>
            <w:gridSpan w:val="2"/>
            <w:vMerge/>
            <w:tcBorders>
              <w:top w:val="single" w:sz="8" w:space="0" w:color="C830CC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AEE04B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C830CC"/>
              <w:left w:val="single" w:sz="8" w:space="0" w:color="C830CC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8DF69AC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Khawous</w:t>
            </w:r>
            <w:proofErr w:type="spellEnd"/>
          </w:p>
        </w:tc>
        <w:tc>
          <w:tcPr>
            <w:tcW w:w="1842" w:type="dxa"/>
            <w:tcBorders>
              <w:top w:val="single" w:sz="8" w:space="0" w:color="C830CC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0DE5CFD1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Numsuru</w:t>
            </w:r>
            <w:proofErr w:type="spellEnd"/>
          </w:p>
        </w:tc>
        <w:tc>
          <w:tcPr>
            <w:tcW w:w="2127" w:type="dxa"/>
            <w:tcBorders>
              <w:top w:val="single" w:sz="8" w:space="0" w:color="C830CC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446240B8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Maan-man</w:t>
            </w:r>
          </w:p>
        </w:tc>
      </w:tr>
      <w:tr w:rsidR="0020771B" w:rsidRPr="0020771B" w14:paraId="3CF68A12" w14:textId="77777777" w:rsidTr="00EA7C3B">
        <w:trPr>
          <w:trHeight w:val="816"/>
        </w:trPr>
        <w:tc>
          <w:tcPr>
            <w:tcW w:w="30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72F7CA9B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Number of flowers </w:t>
            </w:r>
          </w:p>
          <w:p w14:paraId="2724941F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per plant (mean ± SE)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41532DD2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18.8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b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1.59</w:t>
            </w:r>
          </w:p>
          <w:p w14:paraId="2F11B2D9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506F557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12.6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a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1.63</w:t>
            </w:r>
          </w:p>
          <w:p w14:paraId="06FEE187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7B1EA020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9.20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a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1.28</w:t>
            </w:r>
          </w:p>
          <w:p w14:paraId="60F1F2A5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</w:tr>
      <w:tr w:rsidR="0020771B" w:rsidRPr="0020771B" w14:paraId="79D8C722" w14:textId="77777777" w:rsidTr="00EA7C3B">
        <w:trPr>
          <w:trHeight w:val="633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91B9E1E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No. of Anther per flower</w:t>
            </w:r>
          </w:p>
          <w:p w14:paraId="138DCCFA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(mean ± SE)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41FD51C3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37.6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a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1.36</w:t>
            </w:r>
          </w:p>
          <w:p w14:paraId="2E366F7F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796023D0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35.0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a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1.09 </w:t>
            </w:r>
          </w:p>
          <w:p w14:paraId="784AEA1B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6D03FE46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36.2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a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1.85 </w:t>
            </w:r>
          </w:p>
          <w:p w14:paraId="4D3EB5FF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</w:tr>
      <w:tr w:rsidR="0020771B" w:rsidRPr="0020771B" w14:paraId="5AA49361" w14:textId="77777777" w:rsidTr="00EA7C3B">
        <w:trPr>
          <w:trHeight w:val="633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0C5C58D8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No. of ovary per flower</w:t>
            </w:r>
          </w:p>
          <w:p w14:paraId="4DC902C0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(mean ± SE)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37B6701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5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± 0</w:t>
            </w:r>
          </w:p>
          <w:p w14:paraId="202B5061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8B769DD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5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± 0</w:t>
            </w:r>
          </w:p>
          <w:p w14:paraId="6F6507D8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11EACB07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5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± 0</w:t>
            </w:r>
          </w:p>
          <w:p w14:paraId="777B9233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</w:tr>
      <w:tr w:rsidR="0020771B" w:rsidRPr="0020771B" w14:paraId="1E92922F" w14:textId="77777777" w:rsidTr="00EA7C3B">
        <w:trPr>
          <w:trHeight w:val="246"/>
        </w:trPr>
        <w:tc>
          <w:tcPr>
            <w:tcW w:w="22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76B6DCF5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  <w:p w14:paraId="60479259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  <w:p w14:paraId="34C6372D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Number of pollens per</w:t>
            </w:r>
          </w:p>
          <w:p w14:paraId="333F80D5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(mean ± SE)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263E29CC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Anther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9D63659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9225.13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a,b</w:t>
            </w:r>
            <w:proofErr w:type="spellEnd"/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133.11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69EFD9DC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8831.00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a,b</w:t>
            </w:r>
            <w:proofErr w:type="spellEnd"/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113.23</w:t>
            </w:r>
          </w:p>
          <w:p w14:paraId="3185AB7C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7010705D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9313.66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b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145.23</w:t>
            </w:r>
          </w:p>
          <w:p w14:paraId="41B38217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</w:tr>
      <w:tr w:rsidR="0020771B" w:rsidRPr="0020771B" w14:paraId="01433C6F" w14:textId="77777777" w:rsidTr="00EA7C3B">
        <w:trPr>
          <w:trHeight w:val="623"/>
        </w:trPr>
        <w:tc>
          <w:tcPr>
            <w:tcW w:w="22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EE924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094302A4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Flower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6AC90B18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3,46,864.8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c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± 1331.1 </w:t>
            </w:r>
          </w:p>
          <w:p w14:paraId="3DBB766E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BBB2437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3,09,085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a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1132.3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5692C0C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3,37,154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b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± 1452.3 </w:t>
            </w:r>
          </w:p>
          <w:p w14:paraId="1ECB8893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 </w:t>
            </w:r>
          </w:p>
        </w:tc>
      </w:tr>
      <w:tr w:rsidR="0020771B" w:rsidRPr="0020771B" w14:paraId="6F84BBF2" w14:textId="77777777" w:rsidTr="00EA7C3B">
        <w:trPr>
          <w:trHeight w:val="633"/>
        </w:trPr>
        <w:tc>
          <w:tcPr>
            <w:tcW w:w="22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21750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2F51941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Plant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7FD692A3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65,21,058.24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b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13,311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65C46C5D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38,94,471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a,b</w:t>
            </w:r>
            <w:proofErr w:type="spellEnd"/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11,323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B7E18A8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31,01,816.8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a,b</w:t>
            </w:r>
            <w:proofErr w:type="spellEnd"/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14,520</w:t>
            </w:r>
          </w:p>
        </w:tc>
      </w:tr>
      <w:tr w:rsidR="0020771B" w:rsidRPr="0020771B" w14:paraId="6483FB7E" w14:textId="77777777" w:rsidTr="00EA7C3B">
        <w:trPr>
          <w:trHeight w:val="298"/>
        </w:trPr>
        <w:tc>
          <w:tcPr>
            <w:tcW w:w="22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22B27BA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Number of ovules per</w:t>
            </w:r>
          </w:p>
          <w:p w14:paraId="5C9FEB4D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(mean ± SE)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7E12D5EA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Ovary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3A57642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18.6±0.74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b,c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6DB68C61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16.8 ± 0.66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0F344D3E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13.4 ± 0.81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</w:p>
        </w:tc>
      </w:tr>
      <w:tr w:rsidR="0020771B" w:rsidRPr="0020771B" w14:paraId="61433083" w14:textId="77777777" w:rsidTr="00EA7C3B">
        <w:trPr>
          <w:trHeight w:val="333"/>
        </w:trPr>
        <w:tc>
          <w:tcPr>
            <w:tcW w:w="22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404EA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04D4D50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Flower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409BDAC4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93.0 ± 3.7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6246FD7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84 ± 3.3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2EE34E64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67 ± 2.73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</w:p>
        </w:tc>
      </w:tr>
      <w:tr w:rsidR="0020771B" w:rsidRPr="0020771B" w14:paraId="584FD167" w14:textId="77777777" w:rsidTr="00EA7C3B">
        <w:trPr>
          <w:trHeight w:val="335"/>
        </w:trPr>
        <w:tc>
          <w:tcPr>
            <w:tcW w:w="224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8F7CA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1236F74C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Plant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61B9DC33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1748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c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± 18.5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32417635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1058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>b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 xml:space="preserve"> ± 16.0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14609564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616</w:t>
            </w:r>
            <w:r w:rsidRPr="0020771B">
              <w:rPr>
                <w:rFonts w:ascii="Times New Roman" w:eastAsia="Times New Roman" w:hAnsi="Times New Roman" w:cs="Times New Roman"/>
                <w:kern w:val="24"/>
                <w:position w:val="7"/>
                <w:sz w:val="20"/>
                <w:szCs w:val="20"/>
                <w:vertAlign w:val="superscript"/>
              </w:rPr>
              <w:t xml:space="preserve">a </w:t>
            </w: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± 13.65</w:t>
            </w:r>
          </w:p>
        </w:tc>
      </w:tr>
      <w:tr w:rsidR="0020771B" w:rsidRPr="0020771B" w14:paraId="1CF0145D" w14:textId="77777777" w:rsidTr="00EA7C3B">
        <w:trPr>
          <w:trHeight w:val="633"/>
        </w:trPr>
        <w:tc>
          <w:tcPr>
            <w:tcW w:w="3060" w:type="dxa"/>
            <w:gridSpan w:val="2"/>
            <w:tcBorders>
              <w:top w:val="nil"/>
              <w:left w:val="nil"/>
              <w:bottom w:val="single" w:sz="8" w:space="0" w:color="C830CC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09213F7A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Pollen/ ovule Ratio</w:t>
            </w:r>
          </w:p>
          <w:p w14:paraId="5B8CE3BD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</w:rPr>
              <w:t>(mean ± SE)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C830CC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4709C13F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3729.72</w:t>
            </w: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position w:val="7"/>
                <w:sz w:val="20"/>
                <w:szCs w:val="20"/>
                <w:vertAlign w:val="superscript"/>
              </w:rPr>
              <w:t>b</w:t>
            </w: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 xml:space="preserve"> ± 48.92:1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C830CC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5C4763D4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1324.65</w:t>
            </w: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 xml:space="preserve"> ± 55.92:1</w:t>
            </w:r>
          </w:p>
          <w:p w14:paraId="39CDA2F8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C830CC"/>
              <w:right w:val="nil"/>
            </w:tcBorders>
            <w:shd w:val="clear" w:color="auto" w:fill="auto"/>
            <w:tcMar>
              <w:top w:w="15" w:type="dxa"/>
              <w:left w:w="83" w:type="dxa"/>
              <w:bottom w:w="0" w:type="dxa"/>
              <w:right w:w="83" w:type="dxa"/>
            </w:tcMar>
            <w:hideMark/>
          </w:tcPr>
          <w:p w14:paraId="20F1CD9A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1278.89</w:t>
            </w: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position w:val="7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 xml:space="preserve"> ± 68.09:1</w:t>
            </w:r>
          </w:p>
          <w:p w14:paraId="776947B0" w14:textId="77777777" w:rsidR="00E268CD" w:rsidRPr="0020771B" w:rsidRDefault="00E268CD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b/>
                <w:bCs/>
                <w:kern w:val="24"/>
                <w:sz w:val="20"/>
                <w:szCs w:val="20"/>
              </w:rPr>
              <w:t> </w:t>
            </w:r>
          </w:p>
        </w:tc>
      </w:tr>
    </w:tbl>
    <w:p w14:paraId="4149FD24" w14:textId="77777777" w:rsidR="00E268CD" w:rsidRPr="008E2475" w:rsidRDefault="00E268CD" w:rsidP="00E268CD">
      <w:pPr>
        <w:rPr>
          <w:rFonts w:ascii="Times New Roman" w:hAnsi="Times New Roman" w:cs="Times New Roman"/>
          <w:iCs/>
          <w:sz w:val="24"/>
          <w:szCs w:val="24"/>
        </w:rPr>
      </w:pPr>
      <w:r w:rsidRPr="008E2475">
        <w:rPr>
          <w:rFonts w:ascii="Times New Roman" w:hAnsi="Times New Roman" w:cs="Times New Roman"/>
          <w:iCs/>
          <w:sz w:val="24"/>
          <w:szCs w:val="24"/>
        </w:rPr>
        <w:t xml:space="preserve">The data </w:t>
      </w:r>
      <w:r>
        <w:rPr>
          <w:rFonts w:ascii="Times New Roman" w:hAnsi="Times New Roman" w:cs="Times New Roman"/>
          <w:iCs/>
          <w:sz w:val="24"/>
          <w:szCs w:val="24"/>
        </w:rPr>
        <w:t>are</w:t>
      </w:r>
      <w:r w:rsidRPr="008E2475">
        <w:rPr>
          <w:rFonts w:ascii="Times New Roman" w:hAnsi="Times New Roman" w:cs="Times New Roman"/>
          <w:iCs/>
          <w:sz w:val="24"/>
          <w:szCs w:val="24"/>
        </w:rPr>
        <w:t xml:space="preserve"> represented as mean ± SE (n = 15). Same superscripted letters in each column represents that the data are not substantially different according to DMRT (one‐way ANOVA) at </w:t>
      </w:r>
      <w:r w:rsidRPr="008E2475">
        <w:rPr>
          <w:rFonts w:ascii="Times New Roman" w:hAnsi="Times New Roman" w:cs="Times New Roman"/>
          <w:i/>
          <w:sz w:val="24"/>
          <w:szCs w:val="24"/>
        </w:rPr>
        <w:t>p</w:t>
      </w:r>
      <w:r w:rsidRPr="008E2475">
        <w:rPr>
          <w:rFonts w:ascii="Times New Roman" w:hAnsi="Times New Roman" w:cs="Times New Roman"/>
          <w:iCs/>
          <w:sz w:val="24"/>
          <w:szCs w:val="24"/>
        </w:rPr>
        <w:t> ≤ 0.05.</w:t>
      </w:r>
    </w:p>
    <w:p w14:paraId="149791E3" w14:textId="77777777" w:rsidR="00E268CD" w:rsidRDefault="00E268CD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9251173" w14:textId="77777777" w:rsidR="00E268CD" w:rsidRDefault="00E268CD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F686B6" w14:textId="77777777" w:rsidR="00E268CD" w:rsidRDefault="00E268CD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4E523D2" w14:textId="77777777" w:rsidR="00E268CD" w:rsidRDefault="00E268CD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6F3DB" w14:textId="77777777" w:rsidR="00E268CD" w:rsidRDefault="00E268CD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FD8D86" w14:textId="77777777" w:rsidR="00E268CD" w:rsidRDefault="00E268CD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759CE" w14:textId="77777777" w:rsidR="00E268CD" w:rsidRDefault="00E268CD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9A7FCB" w14:textId="77777777" w:rsidR="00E268CD" w:rsidRDefault="00E268CD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265ABE" w14:textId="77777777" w:rsidR="00E268CD" w:rsidRDefault="00E268CD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A0504C" w14:textId="77777777" w:rsidR="00E268CD" w:rsidRDefault="00E268CD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2329804D" w14:textId="77777777" w:rsidR="00E268CD" w:rsidRDefault="00E268CD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46CC5" w14:textId="77777777" w:rsidR="00475FA3" w:rsidRDefault="00475FA3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9A632" w14:textId="242B10A0" w:rsidR="00636AA0" w:rsidRPr="00A07D70" w:rsidRDefault="00636AA0" w:rsidP="00636AA0">
      <w:pPr>
        <w:spacing w:after="40"/>
        <w:rPr>
          <w:rFonts w:ascii="Times New Roman" w:hAnsi="Times New Roman" w:cs="Times New Roman"/>
          <w:b/>
          <w:bCs/>
          <w:sz w:val="24"/>
          <w:szCs w:val="24"/>
        </w:rPr>
      </w:pPr>
      <w:r w:rsidRPr="00A07D70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68C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07D70">
        <w:rPr>
          <w:rFonts w:ascii="Times New Roman" w:hAnsi="Times New Roman" w:cs="Times New Roman"/>
          <w:b/>
          <w:bCs/>
          <w:sz w:val="24"/>
          <w:szCs w:val="24"/>
        </w:rPr>
        <w:t xml:space="preserve">. Pollination indices of diverse insect visitors of </w:t>
      </w:r>
      <w:r w:rsidRPr="00A07D7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A. </w:t>
      </w:r>
      <w:proofErr w:type="spellStart"/>
      <w:r w:rsidRPr="00A07D70">
        <w:rPr>
          <w:rFonts w:ascii="Times New Roman" w:hAnsi="Times New Roman" w:cs="Times New Roman"/>
          <w:b/>
          <w:bCs/>
          <w:i/>
          <w:iCs/>
          <w:sz w:val="24"/>
          <w:szCs w:val="24"/>
        </w:rPr>
        <w:t>violaceum</w:t>
      </w:r>
      <w:proofErr w:type="spellEnd"/>
      <w:r w:rsidRPr="00A07D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PlainTable2"/>
        <w:tblW w:w="9498" w:type="dxa"/>
        <w:tblLook w:val="04A0" w:firstRow="1" w:lastRow="0" w:firstColumn="1" w:lastColumn="0" w:noHBand="0" w:noVBand="1"/>
      </w:tblPr>
      <w:tblGrid>
        <w:gridCol w:w="1915"/>
        <w:gridCol w:w="1742"/>
        <w:gridCol w:w="1422"/>
        <w:gridCol w:w="1300"/>
        <w:gridCol w:w="1418"/>
        <w:gridCol w:w="1701"/>
      </w:tblGrid>
      <w:tr w:rsidR="00636AA0" w:rsidRPr="0020771B" w14:paraId="20CB8274" w14:textId="77777777" w:rsidTr="002077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hideMark/>
          </w:tcPr>
          <w:p w14:paraId="73799B83" w14:textId="77777777" w:rsidR="00636AA0" w:rsidRPr="0020771B" w:rsidRDefault="00636AA0" w:rsidP="0020771B">
            <w:pPr>
              <w:spacing w:after="0" w:line="276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Pollinator </w:t>
            </w:r>
          </w:p>
        </w:tc>
        <w:tc>
          <w:tcPr>
            <w:tcW w:w="1742" w:type="dxa"/>
            <w:hideMark/>
          </w:tcPr>
          <w:p w14:paraId="1B4FD825" w14:textId="77777777" w:rsidR="00636AA0" w:rsidRPr="0020771B" w:rsidRDefault="00636AA0" w:rsidP="0020771B">
            <w:pPr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Foraging </w:t>
            </w:r>
          </w:p>
          <w:p w14:paraId="6123B81D" w14:textId="77777777" w:rsidR="00636AA0" w:rsidRPr="0020771B" w:rsidRDefault="00636AA0" w:rsidP="0020771B">
            <w:pPr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Behavior (FB)</w:t>
            </w:r>
          </w:p>
        </w:tc>
        <w:tc>
          <w:tcPr>
            <w:tcW w:w="1422" w:type="dxa"/>
            <w:hideMark/>
          </w:tcPr>
          <w:p w14:paraId="325B24FA" w14:textId="77777777" w:rsidR="00636AA0" w:rsidRPr="0020771B" w:rsidRDefault="00636AA0" w:rsidP="0020771B">
            <w:pPr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Insect visiting efficiency (IVE)</w:t>
            </w:r>
          </w:p>
          <w:p w14:paraId="6DA648A2" w14:textId="77777777" w:rsidR="00636AA0" w:rsidRPr="0020771B" w:rsidRDefault="00636AA0" w:rsidP="0020771B">
            <w:pPr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  <w:tc>
          <w:tcPr>
            <w:tcW w:w="1300" w:type="dxa"/>
            <w:hideMark/>
          </w:tcPr>
          <w:p w14:paraId="1F3D6970" w14:textId="77777777" w:rsidR="00636AA0" w:rsidRPr="0020771B" w:rsidRDefault="00636AA0" w:rsidP="0020771B">
            <w:pPr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Foraging speed (FS)</w:t>
            </w:r>
          </w:p>
        </w:tc>
        <w:tc>
          <w:tcPr>
            <w:tcW w:w="1418" w:type="dxa"/>
            <w:hideMark/>
          </w:tcPr>
          <w:p w14:paraId="1202A776" w14:textId="77777777" w:rsidR="00636AA0" w:rsidRPr="0020771B" w:rsidRDefault="00636AA0" w:rsidP="0020771B">
            <w:pPr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Visitor visitation frequency (VVF)</w:t>
            </w:r>
          </w:p>
          <w:p w14:paraId="0ADF0F12" w14:textId="77777777" w:rsidR="00636AA0" w:rsidRPr="0020771B" w:rsidRDefault="00636AA0" w:rsidP="0020771B">
            <w:pPr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 </w:t>
            </w:r>
          </w:p>
        </w:tc>
        <w:tc>
          <w:tcPr>
            <w:tcW w:w="1701" w:type="dxa"/>
            <w:hideMark/>
          </w:tcPr>
          <w:p w14:paraId="2A51D7AB" w14:textId="77777777" w:rsidR="00636AA0" w:rsidRPr="0020771B" w:rsidRDefault="00636AA0" w:rsidP="0020771B">
            <w:pPr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Pollen load</w:t>
            </w:r>
          </w:p>
        </w:tc>
      </w:tr>
      <w:tr w:rsidR="00636AA0" w:rsidRPr="0020771B" w14:paraId="55C7C7C8" w14:textId="77777777" w:rsidTr="00207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hideMark/>
          </w:tcPr>
          <w:p w14:paraId="3A5872FC" w14:textId="77777777" w:rsidR="00636AA0" w:rsidRPr="0020771B" w:rsidRDefault="00636AA0" w:rsidP="00207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Bombus 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trifasciatus</w:t>
            </w:r>
            <w:proofErr w:type="spellEnd"/>
          </w:p>
        </w:tc>
        <w:tc>
          <w:tcPr>
            <w:tcW w:w="1742" w:type="dxa"/>
            <w:hideMark/>
          </w:tcPr>
          <w:p w14:paraId="6E3FF507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31.52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±2.91</w:t>
            </w:r>
          </w:p>
        </w:tc>
        <w:tc>
          <w:tcPr>
            <w:tcW w:w="1422" w:type="dxa"/>
            <w:hideMark/>
          </w:tcPr>
          <w:p w14:paraId="26A7F253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0.53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±0.09</w:t>
            </w:r>
          </w:p>
        </w:tc>
        <w:tc>
          <w:tcPr>
            <w:tcW w:w="1300" w:type="dxa"/>
            <w:hideMark/>
          </w:tcPr>
          <w:p w14:paraId="14081978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8.6</w:t>
            </w:r>
            <w:proofErr w:type="spellStart"/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c,d</w:t>
            </w:r>
            <w:proofErr w:type="spellEnd"/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±0.88</w:t>
            </w:r>
          </w:p>
        </w:tc>
        <w:tc>
          <w:tcPr>
            <w:tcW w:w="1418" w:type="dxa"/>
            <w:hideMark/>
          </w:tcPr>
          <w:p w14:paraId="15C5D6BB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0.08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± 0.02</w:t>
            </w:r>
          </w:p>
        </w:tc>
        <w:tc>
          <w:tcPr>
            <w:tcW w:w="1701" w:type="dxa"/>
            <w:hideMark/>
          </w:tcPr>
          <w:p w14:paraId="61CB7802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2533.4</w:t>
            </w:r>
            <w:proofErr w:type="spellStart"/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b,c</w:t>
            </w:r>
            <w:proofErr w:type="spellEnd"/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±258.74</w:t>
            </w:r>
          </w:p>
        </w:tc>
      </w:tr>
      <w:tr w:rsidR="00636AA0" w:rsidRPr="0020771B" w14:paraId="1C9C1C24" w14:textId="77777777" w:rsidTr="0020771B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hideMark/>
          </w:tcPr>
          <w:p w14:paraId="6C482270" w14:textId="77777777" w:rsidR="00636AA0" w:rsidRPr="0020771B" w:rsidRDefault="00636AA0" w:rsidP="00207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Bombus 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ladakhensis</w:t>
            </w:r>
            <w:proofErr w:type="spellEnd"/>
          </w:p>
        </w:tc>
        <w:tc>
          <w:tcPr>
            <w:tcW w:w="1742" w:type="dxa"/>
            <w:hideMark/>
          </w:tcPr>
          <w:p w14:paraId="265E1A46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22.85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±3.69 </w:t>
            </w:r>
          </w:p>
        </w:tc>
        <w:tc>
          <w:tcPr>
            <w:tcW w:w="1422" w:type="dxa"/>
            <w:hideMark/>
          </w:tcPr>
          <w:p w14:paraId="0322C560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0.74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±0.08</w:t>
            </w:r>
          </w:p>
        </w:tc>
        <w:tc>
          <w:tcPr>
            <w:tcW w:w="1300" w:type="dxa"/>
            <w:hideMark/>
          </w:tcPr>
          <w:p w14:paraId="67FAB476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6.5</w:t>
            </w:r>
            <w:proofErr w:type="spellStart"/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b,c</w:t>
            </w:r>
            <w:proofErr w:type="spellEnd"/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 xml:space="preserve"> 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±0.60</w:t>
            </w:r>
          </w:p>
        </w:tc>
        <w:tc>
          <w:tcPr>
            <w:tcW w:w="1418" w:type="dxa"/>
            <w:hideMark/>
          </w:tcPr>
          <w:p w14:paraId="17EA02BE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0.12</w:t>
            </w:r>
            <w:proofErr w:type="spellStart"/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a,b</w:t>
            </w:r>
            <w:proofErr w:type="spellEnd"/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± 0.02</w:t>
            </w:r>
          </w:p>
        </w:tc>
        <w:tc>
          <w:tcPr>
            <w:tcW w:w="1701" w:type="dxa"/>
            <w:hideMark/>
          </w:tcPr>
          <w:p w14:paraId="0777DE69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2390</w:t>
            </w:r>
            <w:proofErr w:type="spellStart"/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b,c</w:t>
            </w:r>
            <w:proofErr w:type="spellEnd"/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 xml:space="preserve"> 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±257.53</w:t>
            </w:r>
          </w:p>
        </w:tc>
      </w:tr>
      <w:tr w:rsidR="00636AA0" w:rsidRPr="0020771B" w14:paraId="2640A8A2" w14:textId="77777777" w:rsidTr="00207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hideMark/>
          </w:tcPr>
          <w:p w14:paraId="2BF05B2F" w14:textId="77777777" w:rsidR="00636AA0" w:rsidRPr="0020771B" w:rsidRDefault="00636AA0" w:rsidP="0020771B">
            <w:pPr>
              <w:spacing w:after="0" w:line="276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i/>
                <w:iCs/>
                <w:color w:val="C00000"/>
                <w:kern w:val="24"/>
                <w:sz w:val="20"/>
                <w:szCs w:val="20"/>
              </w:rPr>
              <w:t>Bombus asiaticus</w:t>
            </w:r>
          </w:p>
        </w:tc>
        <w:tc>
          <w:tcPr>
            <w:tcW w:w="1742" w:type="dxa"/>
            <w:hideMark/>
          </w:tcPr>
          <w:p w14:paraId="3EE6E634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sz w:val="20"/>
                <w:szCs w:val="20"/>
              </w:rPr>
              <w:t>37.57</w:t>
            </w: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sz w:val="20"/>
                <w:szCs w:val="20"/>
              </w:rPr>
              <w:t>±3.43</w:t>
            </w:r>
          </w:p>
        </w:tc>
        <w:tc>
          <w:tcPr>
            <w:tcW w:w="1422" w:type="dxa"/>
            <w:hideMark/>
          </w:tcPr>
          <w:p w14:paraId="3B1A2159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sz w:val="20"/>
                <w:szCs w:val="20"/>
              </w:rPr>
              <w:t>0.78</w:t>
            </w: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sz w:val="20"/>
                <w:szCs w:val="20"/>
              </w:rPr>
              <w:t>±005</w:t>
            </w:r>
          </w:p>
        </w:tc>
        <w:tc>
          <w:tcPr>
            <w:tcW w:w="1300" w:type="dxa"/>
            <w:hideMark/>
          </w:tcPr>
          <w:p w14:paraId="747E1F9B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sz w:val="20"/>
                <w:szCs w:val="20"/>
              </w:rPr>
              <w:t>10.2</w:t>
            </w: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sz w:val="20"/>
                <w:szCs w:val="20"/>
              </w:rPr>
              <w:t>±0.90</w:t>
            </w:r>
          </w:p>
        </w:tc>
        <w:tc>
          <w:tcPr>
            <w:tcW w:w="1418" w:type="dxa"/>
            <w:hideMark/>
          </w:tcPr>
          <w:p w14:paraId="258F7A11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sz w:val="20"/>
                <w:szCs w:val="20"/>
              </w:rPr>
              <w:t>0.14</w:t>
            </w:r>
            <w:proofErr w:type="spellStart"/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position w:val="8"/>
                <w:sz w:val="20"/>
                <w:szCs w:val="20"/>
                <w:vertAlign w:val="superscript"/>
              </w:rPr>
              <w:t>a,b</w:t>
            </w:r>
            <w:proofErr w:type="spellEnd"/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sz w:val="20"/>
                <w:szCs w:val="20"/>
              </w:rPr>
              <w:t xml:space="preserve"> ± 0.05</w:t>
            </w:r>
          </w:p>
        </w:tc>
        <w:tc>
          <w:tcPr>
            <w:tcW w:w="1701" w:type="dxa"/>
            <w:hideMark/>
          </w:tcPr>
          <w:p w14:paraId="0C4AA24A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sz w:val="20"/>
                <w:szCs w:val="20"/>
              </w:rPr>
              <w:t>3176.3</w:t>
            </w: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position w:val="8"/>
                <w:sz w:val="20"/>
                <w:szCs w:val="20"/>
                <w:vertAlign w:val="superscript"/>
              </w:rPr>
              <w:t>c</w:t>
            </w:r>
            <w:r w:rsidRPr="0020771B">
              <w:rPr>
                <w:rFonts w:ascii="Times New Roman" w:eastAsia="Calibri" w:hAnsi="Times New Roman" w:cs="Times New Roman"/>
                <w:color w:val="C00000"/>
                <w:kern w:val="24"/>
                <w:sz w:val="20"/>
                <w:szCs w:val="20"/>
              </w:rPr>
              <w:t xml:space="preserve">±208.56 </w:t>
            </w:r>
          </w:p>
        </w:tc>
      </w:tr>
      <w:tr w:rsidR="00636AA0" w:rsidRPr="0020771B" w14:paraId="10738DB9" w14:textId="77777777" w:rsidTr="0020771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hideMark/>
          </w:tcPr>
          <w:p w14:paraId="199207BA" w14:textId="77777777" w:rsidR="00636AA0" w:rsidRPr="0020771B" w:rsidRDefault="00636AA0" w:rsidP="00207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Bombus</w:t>
            </w:r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spp</w:t>
            </w:r>
            <w:proofErr w:type="spellEnd"/>
          </w:p>
        </w:tc>
        <w:tc>
          <w:tcPr>
            <w:tcW w:w="1742" w:type="dxa"/>
            <w:hideMark/>
          </w:tcPr>
          <w:p w14:paraId="123F18E1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29.57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±3.42</w:t>
            </w:r>
          </w:p>
        </w:tc>
        <w:tc>
          <w:tcPr>
            <w:tcW w:w="1422" w:type="dxa"/>
            <w:hideMark/>
          </w:tcPr>
          <w:p w14:paraId="19AA2CF5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0.50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±0.07</w:t>
            </w:r>
          </w:p>
        </w:tc>
        <w:tc>
          <w:tcPr>
            <w:tcW w:w="1300" w:type="dxa"/>
            <w:hideMark/>
          </w:tcPr>
          <w:p w14:paraId="308B75D7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5.6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±0.76</w:t>
            </w:r>
          </w:p>
        </w:tc>
        <w:tc>
          <w:tcPr>
            <w:tcW w:w="1418" w:type="dxa"/>
            <w:hideMark/>
          </w:tcPr>
          <w:p w14:paraId="713493D7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0.08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± 0.03</w:t>
            </w:r>
          </w:p>
        </w:tc>
        <w:tc>
          <w:tcPr>
            <w:tcW w:w="1701" w:type="dxa"/>
            <w:hideMark/>
          </w:tcPr>
          <w:p w14:paraId="09189E0A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2358.4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±277.79</w:t>
            </w:r>
          </w:p>
        </w:tc>
      </w:tr>
      <w:tr w:rsidR="00636AA0" w:rsidRPr="0020771B" w14:paraId="58627422" w14:textId="77777777" w:rsidTr="00207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hideMark/>
          </w:tcPr>
          <w:p w14:paraId="3C10AC80" w14:textId="77777777" w:rsidR="00636AA0" w:rsidRPr="0020771B" w:rsidRDefault="00636AA0" w:rsidP="00207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Apis 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spp</w:t>
            </w:r>
            <w:proofErr w:type="spellEnd"/>
          </w:p>
        </w:tc>
        <w:tc>
          <w:tcPr>
            <w:tcW w:w="1742" w:type="dxa"/>
            <w:hideMark/>
          </w:tcPr>
          <w:p w14:paraId="66B6907A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27.00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±3.60</w:t>
            </w:r>
          </w:p>
        </w:tc>
        <w:tc>
          <w:tcPr>
            <w:tcW w:w="1422" w:type="dxa"/>
            <w:hideMark/>
          </w:tcPr>
          <w:p w14:paraId="04D17A55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0.18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±0.03</w:t>
            </w:r>
          </w:p>
        </w:tc>
        <w:tc>
          <w:tcPr>
            <w:tcW w:w="1300" w:type="dxa"/>
            <w:hideMark/>
          </w:tcPr>
          <w:p w14:paraId="734EB278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3.0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±0.44</w:t>
            </w:r>
          </w:p>
        </w:tc>
        <w:tc>
          <w:tcPr>
            <w:tcW w:w="1418" w:type="dxa"/>
            <w:hideMark/>
          </w:tcPr>
          <w:p w14:paraId="2D218A26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0.06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± 0.02</w:t>
            </w:r>
          </w:p>
        </w:tc>
        <w:tc>
          <w:tcPr>
            <w:tcW w:w="1701" w:type="dxa"/>
            <w:hideMark/>
          </w:tcPr>
          <w:p w14:paraId="7ABDA4A6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749.2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±103.96 </w:t>
            </w:r>
          </w:p>
        </w:tc>
      </w:tr>
      <w:tr w:rsidR="00636AA0" w:rsidRPr="0020771B" w14:paraId="0DD2F9C4" w14:textId="77777777" w:rsidTr="0020771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hideMark/>
          </w:tcPr>
          <w:p w14:paraId="540E11B2" w14:textId="77777777" w:rsidR="00636AA0" w:rsidRPr="0020771B" w:rsidRDefault="00636AA0" w:rsidP="00207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077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Hycleus</w:t>
            </w:r>
            <w:proofErr w:type="spellEnd"/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spp</w:t>
            </w:r>
            <w:proofErr w:type="spellEnd"/>
          </w:p>
        </w:tc>
        <w:tc>
          <w:tcPr>
            <w:tcW w:w="1742" w:type="dxa"/>
            <w:hideMark/>
          </w:tcPr>
          <w:p w14:paraId="3AC9AF3C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91.45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b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±7.41</w:t>
            </w:r>
          </w:p>
        </w:tc>
        <w:tc>
          <w:tcPr>
            <w:tcW w:w="1422" w:type="dxa"/>
            <w:hideMark/>
          </w:tcPr>
          <w:p w14:paraId="665454E8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0.13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±0.03</w:t>
            </w:r>
          </w:p>
        </w:tc>
        <w:tc>
          <w:tcPr>
            <w:tcW w:w="1300" w:type="dxa"/>
            <w:hideMark/>
          </w:tcPr>
          <w:p w14:paraId="4C4A2664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2.7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±0.38</w:t>
            </w:r>
          </w:p>
        </w:tc>
        <w:tc>
          <w:tcPr>
            <w:tcW w:w="1418" w:type="dxa"/>
            <w:hideMark/>
          </w:tcPr>
          <w:p w14:paraId="53AFA990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0.02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± 0.01</w:t>
            </w:r>
          </w:p>
        </w:tc>
        <w:tc>
          <w:tcPr>
            <w:tcW w:w="1701" w:type="dxa"/>
            <w:hideMark/>
          </w:tcPr>
          <w:p w14:paraId="1508CDFC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582.3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±101.0</w:t>
            </w:r>
          </w:p>
        </w:tc>
      </w:tr>
      <w:tr w:rsidR="00636AA0" w:rsidRPr="0020771B" w14:paraId="31E65F46" w14:textId="77777777" w:rsidTr="0020771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hideMark/>
          </w:tcPr>
          <w:p w14:paraId="71C49709" w14:textId="77777777" w:rsidR="00636AA0" w:rsidRPr="0020771B" w:rsidRDefault="00636AA0" w:rsidP="00207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077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Palomena</w:t>
            </w:r>
            <w:proofErr w:type="spellEnd"/>
            <w:r w:rsidRPr="002077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prasina</w:t>
            </w:r>
            <w:proofErr w:type="spellEnd"/>
          </w:p>
        </w:tc>
        <w:tc>
          <w:tcPr>
            <w:tcW w:w="1742" w:type="dxa"/>
            <w:hideMark/>
          </w:tcPr>
          <w:p w14:paraId="1DE33560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140.55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c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±11.65</w:t>
            </w:r>
          </w:p>
        </w:tc>
        <w:tc>
          <w:tcPr>
            <w:tcW w:w="1422" w:type="dxa"/>
            <w:hideMark/>
          </w:tcPr>
          <w:p w14:paraId="30835627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0.10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±0.02</w:t>
            </w:r>
          </w:p>
        </w:tc>
        <w:tc>
          <w:tcPr>
            <w:tcW w:w="1300" w:type="dxa"/>
            <w:hideMark/>
          </w:tcPr>
          <w:p w14:paraId="398CEB70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1.5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±0.16</w:t>
            </w:r>
          </w:p>
        </w:tc>
        <w:tc>
          <w:tcPr>
            <w:tcW w:w="1418" w:type="dxa"/>
            <w:hideMark/>
          </w:tcPr>
          <w:p w14:paraId="6E30F649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0.01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± 0.0 </w:t>
            </w:r>
          </w:p>
        </w:tc>
        <w:tc>
          <w:tcPr>
            <w:tcW w:w="1701" w:type="dxa"/>
            <w:hideMark/>
          </w:tcPr>
          <w:p w14:paraId="67653D1D" w14:textId="77777777" w:rsidR="00636AA0" w:rsidRPr="0020771B" w:rsidRDefault="00636AA0" w:rsidP="0020771B">
            <w:pPr>
              <w:spacing w:after="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351.0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±110.0</w:t>
            </w:r>
          </w:p>
        </w:tc>
      </w:tr>
      <w:tr w:rsidR="00636AA0" w:rsidRPr="0020771B" w14:paraId="5DD84F1D" w14:textId="77777777" w:rsidTr="0020771B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5" w:type="dxa"/>
            <w:hideMark/>
          </w:tcPr>
          <w:p w14:paraId="6DE1BCD2" w14:textId="77777777" w:rsidR="00636AA0" w:rsidRPr="0020771B" w:rsidRDefault="00636AA0" w:rsidP="00207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20771B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0"/>
                <w:szCs w:val="20"/>
              </w:rPr>
              <w:t>Papuaepilachna</w:t>
            </w:r>
            <w:proofErr w:type="spellEnd"/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 w:rsidRPr="0020771B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spp</w:t>
            </w:r>
            <w:proofErr w:type="spellEnd"/>
          </w:p>
        </w:tc>
        <w:tc>
          <w:tcPr>
            <w:tcW w:w="1742" w:type="dxa"/>
            <w:hideMark/>
          </w:tcPr>
          <w:p w14:paraId="0815AD91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362.45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d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±51.23 </w:t>
            </w:r>
          </w:p>
        </w:tc>
        <w:tc>
          <w:tcPr>
            <w:tcW w:w="1422" w:type="dxa"/>
            <w:hideMark/>
          </w:tcPr>
          <w:p w14:paraId="42B04F18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0.07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±0.01</w:t>
            </w:r>
          </w:p>
        </w:tc>
        <w:tc>
          <w:tcPr>
            <w:tcW w:w="1300" w:type="dxa"/>
            <w:hideMark/>
          </w:tcPr>
          <w:p w14:paraId="00D72723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1.33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±0.16</w:t>
            </w:r>
          </w:p>
        </w:tc>
        <w:tc>
          <w:tcPr>
            <w:tcW w:w="1418" w:type="dxa"/>
            <w:hideMark/>
          </w:tcPr>
          <w:p w14:paraId="59050DE7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0.01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 xml:space="preserve"> ± 0.0</w:t>
            </w:r>
          </w:p>
        </w:tc>
        <w:tc>
          <w:tcPr>
            <w:tcW w:w="1701" w:type="dxa"/>
            <w:hideMark/>
          </w:tcPr>
          <w:p w14:paraId="31F34CDC" w14:textId="77777777" w:rsidR="00636AA0" w:rsidRPr="0020771B" w:rsidRDefault="00636AA0" w:rsidP="0020771B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288.6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position w:val="8"/>
                <w:sz w:val="20"/>
                <w:szCs w:val="20"/>
                <w:vertAlign w:val="superscript"/>
              </w:rPr>
              <w:t>a</w:t>
            </w:r>
            <w:r w:rsidRPr="0020771B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±87.47</w:t>
            </w:r>
          </w:p>
        </w:tc>
      </w:tr>
    </w:tbl>
    <w:p w14:paraId="4E5FF868" w14:textId="77777777" w:rsidR="00636AA0" w:rsidRPr="00A07D70" w:rsidRDefault="00636AA0" w:rsidP="00636AA0">
      <w:pPr>
        <w:rPr>
          <w:rFonts w:ascii="Times New Roman" w:hAnsi="Times New Roman" w:cs="Times New Roman"/>
          <w:sz w:val="24"/>
          <w:szCs w:val="24"/>
        </w:rPr>
      </w:pPr>
      <w:r w:rsidRPr="00A07D70">
        <w:rPr>
          <w:rFonts w:ascii="Times New Roman" w:hAnsi="Times New Roman" w:cs="Times New Roman"/>
          <w:sz w:val="24"/>
          <w:szCs w:val="24"/>
        </w:rPr>
        <w:t xml:space="preserve">Data are represented as mean ± SE. Same superscripted letter in each column of the parameters indicates that data are not significantly different according to Tukey’s test of one-way ANOVA at </w:t>
      </w:r>
      <w:r w:rsidRPr="00A07D7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07D70">
        <w:rPr>
          <w:rFonts w:ascii="Times New Roman" w:hAnsi="Times New Roman" w:cs="Times New Roman"/>
          <w:sz w:val="24"/>
          <w:szCs w:val="24"/>
        </w:rPr>
        <w:t> ≤ 0.05</w:t>
      </w:r>
    </w:p>
    <w:p w14:paraId="63B09680" w14:textId="77777777" w:rsidR="008A3471" w:rsidRDefault="008A3471"/>
    <w:p w14:paraId="4B2C680A" w14:textId="77777777" w:rsidR="00636AA0" w:rsidRDefault="00636AA0"/>
    <w:p w14:paraId="7708B270" w14:textId="77777777" w:rsidR="00636AA0" w:rsidRDefault="00636AA0"/>
    <w:p w14:paraId="0D0313BE" w14:textId="77777777" w:rsidR="00636AA0" w:rsidRDefault="00636AA0"/>
    <w:p w14:paraId="3F784263" w14:textId="77777777" w:rsidR="00636AA0" w:rsidRDefault="00636AA0"/>
    <w:p w14:paraId="6C6E349A" w14:textId="77777777" w:rsidR="00636AA0" w:rsidRDefault="00636AA0"/>
    <w:p w14:paraId="18ACAE0C" w14:textId="77777777" w:rsidR="00636AA0" w:rsidRDefault="00636AA0"/>
    <w:p w14:paraId="44474510" w14:textId="77777777" w:rsidR="00636AA0" w:rsidRDefault="00636AA0"/>
    <w:p w14:paraId="653567C4" w14:textId="77777777" w:rsidR="00636AA0" w:rsidRDefault="00636AA0"/>
    <w:p w14:paraId="0CC420AF" w14:textId="77777777" w:rsidR="00E273B1" w:rsidRDefault="00E273B1" w:rsidP="00636AA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F34F1F4" w14:textId="77777777" w:rsidR="00E273B1" w:rsidRDefault="00E273B1" w:rsidP="00636AA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0D7154C4" w14:textId="77777777" w:rsidR="00E273B1" w:rsidRDefault="00E273B1" w:rsidP="00636AA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7CEDE80B" w14:textId="5D332077" w:rsidR="00636AA0" w:rsidRPr="00A07D70" w:rsidRDefault="00636AA0" w:rsidP="00636AA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07D70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Table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E268CD">
        <w:rPr>
          <w:rFonts w:ascii="Times New Roman" w:hAnsi="Times New Roman" w:cs="Times New Roman"/>
          <w:b/>
          <w:bCs/>
          <w:iCs/>
          <w:sz w:val="24"/>
          <w:szCs w:val="24"/>
        </w:rPr>
        <w:t>7</w:t>
      </w:r>
      <w:r w:rsidRPr="00A07D7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Seed set in </w:t>
      </w:r>
      <w:r w:rsidRPr="00A07D7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A. </w:t>
      </w:r>
      <w:proofErr w:type="spellStart"/>
      <w:r w:rsidRPr="00A07D70">
        <w:rPr>
          <w:rFonts w:ascii="Times New Roman" w:hAnsi="Times New Roman" w:cs="Times New Roman"/>
          <w:b/>
          <w:bCs/>
          <w:i/>
          <w:sz w:val="24"/>
          <w:szCs w:val="24"/>
        </w:rPr>
        <w:t>violaceum</w:t>
      </w:r>
      <w:proofErr w:type="spellEnd"/>
      <w:r w:rsidRPr="00A07D7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following different breeding treatments</w:t>
      </w:r>
    </w:p>
    <w:tbl>
      <w:tblPr>
        <w:tblStyle w:val="PlainTable2"/>
        <w:tblW w:w="9924" w:type="dxa"/>
        <w:tblInd w:w="-318" w:type="dxa"/>
        <w:tblLook w:val="04A0" w:firstRow="1" w:lastRow="0" w:firstColumn="1" w:lastColumn="0" w:noHBand="0" w:noVBand="1"/>
      </w:tblPr>
      <w:tblGrid>
        <w:gridCol w:w="1419"/>
        <w:gridCol w:w="750"/>
        <w:gridCol w:w="894"/>
        <w:gridCol w:w="1075"/>
        <w:gridCol w:w="833"/>
        <w:gridCol w:w="1072"/>
        <w:gridCol w:w="1329"/>
        <w:gridCol w:w="851"/>
        <w:gridCol w:w="1701"/>
      </w:tblGrid>
      <w:tr w:rsidR="00636AA0" w:rsidRPr="00E273B1" w14:paraId="5E1A5B65" w14:textId="77777777" w:rsidTr="00EA7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DEBEF52" w14:textId="77777777" w:rsidR="00636AA0" w:rsidRPr="00E273B1" w:rsidRDefault="00636AA0" w:rsidP="00E273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Breeding treatments</w:t>
            </w:r>
          </w:p>
        </w:tc>
        <w:tc>
          <w:tcPr>
            <w:tcW w:w="750" w:type="dxa"/>
            <w:hideMark/>
          </w:tcPr>
          <w:p w14:paraId="6F490A68" w14:textId="77777777" w:rsidR="00636AA0" w:rsidRPr="00E273B1" w:rsidRDefault="00636AA0" w:rsidP="00E27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Plants</w:t>
            </w:r>
          </w:p>
        </w:tc>
        <w:tc>
          <w:tcPr>
            <w:tcW w:w="894" w:type="dxa"/>
            <w:hideMark/>
          </w:tcPr>
          <w:p w14:paraId="60212E04" w14:textId="77777777" w:rsidR="00636AA0" w:rsidRPr="00E273B1" w:rsidRDefault="00636AA0" w:rsidP="00E27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Flowers</w:t>
            </w:r>
          </w:p>
        </w:tc>
        <w:tc>
          <w:tcPr>
            <w:tcW w:w="1075" w:type="dxa"/>
            <w:hideMark/>
          </w:tcPr>
          <w:p w14:paraId="73EF4191" w14:textId="77777777" w:rsidR="00636AA0" w:rsidRPr="00E273B1" w:rsidRDefault="00636AA0" w:rsidP="00E27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Fruit formation</w:t>
            </w:r>
          </w:p>
        </w:tc>
        <w:tc>
          <w:tcPr>
            <w:tcW w:w="833" w:type="dxa"/>
            <w:hideMark/>
          </w:tcPr>
          <w:p w14:paraId="3CB34A04" w14:textId="77777777" w:rsidR="00636AA0" w:rsidRPr="00E273B1" w:rsidRDefault="00636AA0" w:rsidP="00E27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% Fruit set</w:t>
            </w:r>
          </w:p>
        </w:tc>
        <w:tc>
          <w:tcPr>
            <w:tcW w:w="1072" w:type="dxa"/>
            <w:hideMark/>
          </w:tcPr>
          <w:p w14:paraId="452B5C7C" w14:textId="77777777" w:rsidR="00636AA0" w:rsidRPr="00E273B1" w:rsidRDefault="00636AA0" w:rsidP="00E27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Seed formation</w:t>
            </w:r>
          </w:p>
        </w:tc>
        <w:tc>
          <w:tcPr>
            <w:tcW w:w="1329" w:type="dxa"/>
            <w:hideMark/>
          </w:tcPr>
          <w:p w14:paraId="2B87E381" w14:textId="77777777" w:rsidR="00636AA0" w:rsidRPr="00E273B1" w:rsidRDefault="00636AA0" w:rsidP="00E27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Average seeds per flower</w:t>
            </w:r>
          </w:p>
        </w:tc>
        <w:tc>
          <w:tcPr>
            <w:tcW w:w="851" w:type="dxa"/>
            <w:hideMark/>
          </w:tcPr>
          <w:p w14:paraId="172F9944" w14:textId="77777777" w:rsidR="00636AA0" w:rsidRPr="00E273B1" w:rsidRDefault="00636AA0" w:rsidP="00E27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% seed set</w:t>
            </w:r>
          </w:p>
        </w:tc>
        <w:tc>
          <w:tcPr>
            <w:tcW w:w="1701" w:type="dxa"/>
            <w:hideMark/>
          </w:tcPr>
          <w:p w14:paraId="18179189" w14:textId="77777777" w:rsidR="00636AA0" w:rsidRPr="00E273B1" w:rsidRDefault="00636AA0" w:rsidP="00E27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Seed weight</w:t>
            </w:r>
          </w:p>
          <w:p w14:paraId="5B36E15A" w14:textId="77777777" w:rsidR="00636AA0" w:rsidRPr="00E273B1" w:rsidRDefault="00636AA0" w:rsidP="00E27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of 100</w:t>
            </w:r>
          </w:p>
          <w:p w14:paraId="63701674" w14:textId="77777777" w:rsidR="00636AA0" w:rsidRPr="00E273B1" w:rsidRDefault="00636AA0" w:rsidP="00E273B1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seeds (g)</w:t>
            </w:r>
          </w:p>
        </w:tc>
      </w:tr>
      <w:tr w:rsidR="00636AA0" w:rsidRPr="00E273B1" w14:paraId="4851A76E" w14:textId="77777777" w:rsidTr="00EA7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34312A2D" w14:textId="77777777" w:rsidR="00636AA0" w:rsidRPr="00E273B1" w:rsidRDefault="00636AA0" w:rsidP="00E273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  <w:t>Open pollination</w:t>
            </w:r>
          </w:p>
        </w:tc>
        <w:tc>
          <w:tcPr>
            <w:tcW w:w="750" w:type="dxa"/>
            <w:hideMark/>
          </w:tcPr>
          <w:p w14:paraId="5D2BDD2F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10</w:t>
            </w:r>
          </w:p>
        </w:tc>
        <w:tc>
          <w:tcPr>
            <w:tcW w:w="894" w:type="dxa"/>
            <w:hideMark/>
          </w:tcPr>
          <w:p w14:paraId="76D12FEF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FF0000"/>
                <w:kern w:val="24"/>
                <w:sz w:val="20"/>
                <w:szCs w:val="20"/>
              </w:rPr>
              <w:t>90±1.04</w:t>
            </w:r>
          </w:p>
        </w:tc>
        <w:tc>
          <w:tcPr>
            <w:tcW w:w="1075" w:type="dxa"/>
          </w:tcPr>
          <w:p w14:paraId="5228D830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FF0000"/>
                <w:kern w:val="24"/>
                <w:sz w:val="20"/>
                <w:szCs w:val="20"/>
              </w:rPr>
              <w:t>78</w:t>
            </w:r>
          </w:p>
        </w:tc>
        <w:tc>
          <w:tcPr>
            <w:tcW w:w="833" w:type="dxa"/>
          </w:tcPr>
          <w:p w14:paraId="03FA86BA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FF0000"/>
                <w:kern w:val="24"/>
                <w:sz w:val="20"/>
                <w:szCs w:val="20"/>
              </w:rPr>
              <w:t>86.66%</w:t>
            </w:r>
          </w:p>
        </w:tc>
        <w:tc>
          <w:tcPr>
            <w:tcW w:w="1072" w:type="dxa"/>
          </w:tcPr>
          <w:p w14:paraId="3D0F4684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FF0000"/>
                <w:kern w:val="24"/>
                <w:sz w:val="20"/>
                <w:szCs w:val="20"/>
              </w:rPr>
              <w:t>74</w:t>
            </w:r>
          </w:p>
        </w:tc>
        <w:tc>
          <w:tcPr>
            <w:tcW w:w="1329" w:type="dxa"/>
          </w:tcPr>
          <w:p w14:paraId="0E111198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FF0000"/>
                <w:kern w:val="24"/>
                <w:sz w:val="20"/>
                <w:szCs w:val="20"/>
              </w:rPr>
              <w:t>64.8±3.67</w:t>
            </w:r>
          </w:p>
        </w:tc>
        <w:tc>
          <w:tcPr>
            <w:tcW w:w="851" w:type="dxa"/>
          </w:tcPr>
          <w:p w14:paraId="3FDCAD50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FF0000"/>
                <w:kern w:val="24"/>
                <w:sz w:val="20"/>
                <w:szCs w:val="20"/>
              </w:rPr>
              <w:t>94.87</w:t>
            </w:r>
          </w:p>
        </w:tc>
        <w:tc>
          <w:tcPr>
            <w:tcW w:w="1701" w:type="dxa"/>
          </w:tcPr>
          <w:p w14:paraId="0FF1BFA4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FF0000"/>
                <w:kern w:val="24"/>
                <w:sz w:val="20"/>
                <w:szCs w:val="20"/>
              </w:rPr>
              <w:t> 56.30±1.36</w:t>
            </w:r>
          </w:p>
        </w:tc>
      </w:tr>
      <w:tr w:rsidR="00636AA0" w:rsidRPr="00E273B1" w14:paraId="3A0C435D" w14:textId="77777777" w:rsidTr="00EA7C3B">
        <w:trPr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7F911148" w14:textId="77777777" w:rsidR="00636AA0" w:rsidRPr="00E273B1" w:rsidRDefault="00636AA0" w:rsidP="00E273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  <w:t>Induced Xenogamy</w:t>
            </w:r>
          </w:p>
        </w:tc>
        <w:tc>
          <w:tcPr>
            <w:tcW w:w="750" w:type="dxa"/>
            <w:hideMark/>
          </w:tcPr>
          <w:p w14:paraId="7B50EDB1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894" w:type="dxa"/>
            <w:hideMark/>
          </w:tcPr>
          <w:p w14:paraId="6ABB86ED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90±1.15</w:t>
            </w:r>
          </w:p>
        </w:tc>
        <w:tc>
          <w:tcPr>
            <w:tcW w:w="1075" w:type="dxa"/>
          </w:tcPr>
          <w:p w14:paraId="37341408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62</w:t>
            </w:r>
          </w:p>
        </w:tc>
        <w:tc>
          <w:tcPr>
            <w:tcW w:w="833" w:type="dxa"/>
          </w:tcPr>
          <w:p w14:paraId="63F139E4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68.88%</w:t>
            </w:r>
          </w:p>
        </w:tc>
        <w:tc>
          <w:tcPr>
            <w:tcW w:w="1072" w:type="dxa"/>
          </w:tcPr>
          <w:p w14:paraId="3846C881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51</w:t>
            </w:r>
          </w:p>
        </w:tc>
        <w:tc>
          <w:tcPr>
            <w:tcW w:w="1329" w:type="dxa"/>
          </w:tcPr>
          <w:p w14:paraId="0E86CD31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52.1±3.61</w:t>
            </w:r>
          </w:p>
        </w:tc>
        <w:tc>
          <w:tcPr>
            <w:tcW w:w="851" w:type="dxa"/>
          </w:tcPr>
          <w:p w14:paraId="647A797C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82.25</w:t>
            </w:r>
          </w:p>
        </w:tc>
        <w:tc>
          <w:tcPr>
            <w:tcW w:w="1701" w:type="dxa"/>
          </w:tcPr>
          <w:p w14:paraId="49937C16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 51.2±1.85</w:t>
            </w:r>
          </w:p>
        </w:tc>
      </w:tr>
      <w:tr w:rsidR="00636AA0" w:rsidRPr="00E273B1" w14:paraId="6D5845A2" w14:textId="77777777" w:rsidTr="00EA7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03812BCB" w14:textId="77777777" w:rsidR="00636AA0" w:rsidRPr="00E273B1" w:rsidRDefault="00636AA0" w:rsidP="00E273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</w:rPr>
              <w:t>Geitonogamy</w:t>
            </w:r>
          </w:p>
        </w:tc>
        <w:tc>
          <w:tcPr>
            <w:tcW w:w="750" w:type="dxa"/>
            <w:hideMark/>
          </w:tcPr>
          <w:p w14:paraId="0D79B888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894" w:type="dxa"/>
            <w:hideMark/>
          </w:tcPr>
          <w:p w14:paraId="11A8EC36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90±1.52</w:t>
            </w:r>
          </w:p>
        </w:tc>
        <w:tc>
          <w:tcPr>
            <w:tcW w:w="1075" w:type="dxa"/>
          </w:tcPr>
          <w:p w14:paraId="187A8CF1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38</w:t>
            </w:r>
          </w:p>
        </w:tc>
        <w:tc>
          <w:tcPr>
            <w:tcW w:w="833" w:type="dxa"/>
          </w:tcPr>
          <w:p w14:paraId="307DAB4E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48.88%</w:t>
            </w:r>
          </w:p>
        </w:tc>
        <w:tc>
          <w:tcPr>
            <w:tcW w:w="1072" w:type="dxa"/>
          </w:tcPr>
          <w:p w14:paraId="60219A30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23</w:t>
            </w:r>
          </w:p>
        </w:tc>
        <w:tc>
          <w:tcPr>
            <w:tcW w:w="1329" w:type="dxa"/>
          </w:tcPr>
          <w:p w14:paraId="04250EE3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36.33±4.53</w:t>
            </w:r>
          </w:p>
        </w:tc>
        <w:tc>
          <w:tcPr>
            <w:tcW w:w="851" w:type="dxa"/>
          </w:tcPr>
          <w:p w14:paraId="1CB8E013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55.26%</w:t>
            </w:r>
          </w:p>
        </w:tc>
        <w:tc>
          <w:tcPr>
            <w:tcW w:w="1701" w:type="dxa"/>
          </w:tcPr>
          <w:p w14:paraId="7B7908EC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 40.0±1.2</w:t>
            </w:r>
          </w:p>
        </w:tc>
      </w:tr>
      <w:tr w:rsidR="00636AA0" w:rsidRPr="00E273B1" w14:paraId="539850BD" w14:textId="77777777" w:rsidTr="00EA7C3B">
        <w:trPr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6E745A73" w14:textId="77777777" w:rsidR="00636AA0" w:rsidRPr="00E273B1" w:rsidRDefault="00636AA0" w:rsidP="00E273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  <w:lang w:val="en-IN"/>
              </w:rPr>
              <w:t>Apomixis</w:t>
            </w:r>
          </w:p>
        </w:tc>
        <w:tc>
          <w:tcPr>
            <w:tcW w:w="750" w:type="dxa"/>
            <w:hideMark/>
          </w:tcPr>
          <w:p w14:paraId="00BEDEB3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894" w:type="dxa"/>
            <w:hideMark/>
          </w:tcPr>
          <w:p w14:paraId="35722250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90±1.06</w:t>
            </w:r>
          </w:p>
        </w:tc>
        <w:tc>
          <w:tcPr>
            <w:tcW w:w="1075" w:type="dxa"/>
          </w:tcPr>
          <w:p w14:paraId="769B341F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14:paraId="3B2B857E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0.0%</w:t>
            </w:r>
          </w:p>
        </w:tc>
        <w:tc>
          <w:tcPr>
            <w:tcW w:w="1072" w:type="dxa"/>
          </w:tcPr>
          <w:p w14:paraId="0FAD12E9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329" w:type="dxa"/>
          </w:tcPr>
          <w:p w14:paraId="7DBB29D7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10411BF6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2CDA73C6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 -</w:t>
            </w:r>
          </w:p>
        </w:tc>
      </w:tr>
      <w:tr w:rsidR="00636AA0" w:rsidRPr="00E273B1" w14:paraId="1FC0DF1E" w14:textId="77777777" w:rsidTr="00EA7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155E4C63" w14:textId="77777777" w:rsidR="00636AA0" w:rsidRPr="00E273B1" w:rsidRDefault="00636AA0" w:rsidP="00E273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  <w:lang w:val="en-IN"/>
              </w:rPr>
              <w:t>Autogamy</w:t>
            </w:r>
          </w:p>
        </w:tc>
        <w:tc>
          <w:tcPr>
            <w:tcW w:w="750" w:type="dxa"/>
            <w:hideMark/>
          </w:tcPr>
          <w:p w14:paraId="5DA530C1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894" w:type="dxa"/>
            <w:hideMark/>
          </w:tcPr>
          <w:p w14:paraId="254C3E32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90±1.01</w:t>
            </w:r>
          </w:p>
        </w:tc>
        <w:tc>
          <w:tcPr>
            <w:tcW w:w="1075" w:type="dxa"/>
          </w:tcPr>
          <w:p w14:paraId="78FAD515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11</w:t>
            </w:r>
          </w:p>
        </w:tc>
        <w:tc>
          <w:tcPr>
            <w:tcW w:w="833" w:type="dxa"/>
          </w:tcPr>
          <w:p w14:paraId="49CD8D6D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12.22%</w:t>
            </w:r>
          </w:p>
        </w:tc>
        <w:tc>
          <w:tcPr>
            <w:tcW w:w="1072" w:type="dxa"/>
          </w:tcPr>
          <w:p w14:paraId="6DB75FBE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3</w:t>
            </w:r>
          </w:p>
        </w:tc>
        <w:tc>
          <w:tcPr>
            <w:tcW w:w="1329" w:type="dxa"/>
          </w:tcPr>
          <w:p w14:paraId="2EE0F15D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32.8±3.45</w:t>
            </w:r>
          </w:p>
        </w:tc>
        <w:tc>
          <w:tcPr>
            <w:tcW w:w="851" w:type="dxa"/>
          </w:tcPr>
          <w:p w14:paraId="069841A6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27.27</w:t>
            </w:r>
          </w:p>
        </w:tc>
        <w:tc>
          <w:tcPr>
            <w:tcW w:w="1701" w:type="dxa"/>
          </w:tcPr>
          <w:p w14:paraId="1A1B2E03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 36.0±1.64</w:t>
            </w:r>
          </w:p>
        </w:tc>
      </w:tr>
      <w:tr w:rsidR="00636AA0" w:rsidRPr="00E273B1" w14:paraId="2294EB2C" w14:textId="77777777" w:rsidTr="00EA7C3B">
        <w:trPr>
          <w:trHeight w:val="5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hideMark/>
          </w:tcPr>
          <w:p w14:paraId="453C33F3" w14:textId="77777777" w:rsidR="00636AA0" w:rsidRPr="00E273B1" w:rsidRDefault="00636AA0" w:rsidP="00E273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  <w:lang w:val="en-IN"/>
              </w:rPr>
              <w:t>Forced autogamy</w:t>
            </w:r>
          </w:p>
        </w:tc>
        <w:tc>
          <w:tcPr>
            <w:tcW w:w="750" w:type="dxa"/>
            <w:hideMark/>
          </w:tcPr>
          <w:p w14:paraId="31A1D801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894" w:type="dxa"/>
            <w:hideMark/>
          </w:tcPr>
          <w:p w14:paraId="28E87954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90±0.98</w:t>
            </w:r>
          </w:p>
        </w:tc>
        <w:tc>
          <w:tcPr>
            <w:tcW w:w="1075" w:type="dxa"/>
          </w:tcPr>
          <w:p w14:paraId="7983529F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16</w:t>
            </w:r>
          </w:p>
        </w:tc>
        <w:tc>
          <w:tcPr>
            <w:tcW w:w="833" w:type="dxa"/>
          </w:tcPr>
          <w:p w14:paraId="3E058610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18.88%</w:t>
            </w:r>
          </w:p>
        </w:tc>
        <w:tc>
          <w:tcPr>
            <w:tcW w:w="1072" w:type="dxa"/>
          </w:tcPr>
          <w:p w14:paraId="74F4E7A8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4</w:t>
            </w:r>
          </w:p>
        </w:tc>
        <w:tc>
          <w:tcPr>
            <w:tcW w:w="1329" w:type="dxa"/>
          </w:tcPr>
          <w:p w14:paraId="7267FBAF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28.5±1.72</w:t>
            </w:r>
          </w:p>
        </w:tc>
        <w:tc>
          <w:tcPr>
            <w:tcW w:w="851" w:type="dxa"/>
          </w:tcPr>
          <w:p w14:paraId="1A2F58E5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17.11%</w:t>
            </w:r>
          </w:p>
        </w:tc>
        <w:tc>
          <w:tcPr>
            <w:tcW w:w="1701" w:type="dxa"/>
          </w:tcPr>
          <w:p w14:paraId="25720775" w14:textId="77777777" w:rsidR="00636AA0" w:rsidRPr="00E273B1" w:rsidRDefault="00636AA0" w:rsidP="00E273B1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 32.0±1.04</w:t>
            </w:r>
          </w:p>
        </w:tc>
      </w:tr>
      <w:tr w:rsidR="00636AA0" w:rsidRPr="00E273B1" w14:paraId="4C7216C0" w14:textId="77777777" w:rsidTr="00EA7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460EBE64" w14:textId="77777777" w:rsidR="00636AA0" w:rsidRPr="00E273B1" w:rsidRDefault="00636AA0" w:rsidP="00E273B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  <w:lang w:val="en-IN"/>
              </w:rPr>
            </w:pPr>
            <w:r w:rsidRPr="00E273B1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kern w:val="24"/>
                <w:sz w:val="20"/>
                <w:szCs w:val="20"/>
                <w:lang w:val="en-IN"/>
              </w:rPr>
              <w:t>Anemophily</w:t>
            </w:r>
          </w:p>
        </w:tc>
        <w:tc>
          <w:tcPr>
            <w:tcW w:w="750" w:type="dxa"/>
          </w:tcPr>
          <w:p w14:paraId="3EAAE024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10</w:t>
            </w:r>
          </w:p>
        </w:tc>
        <w:tc>
          <w:tcPr>
            <w:tcW w:w="894" w:type="dxa"/>
          </w:tcPr>
          <w:p w14:paraId="3C658870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E273B1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90±0.23</w:t>
            </w:r>
          </w:p>
        </w:tc>
        <w:tc>
          <w:tcPr>
            <w:tcW w:w="1075" w:type="dxa"/>
          </w:tcPr>
          <w:p w14:paraId="1E3015D8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33" w:type="dxa"/>
          </w:tcPr>
          <w:p w14:paraId="35C2BB30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sz w:val="20"/>
                <w:szCs w:val="20"/>
              </w:rPr>
              <w:t>0.0%</w:t>
            </w:r>
          </w:p>
        </w:tc>
        <w:tc>
          <w:tcPr>
            <w:tcW w:w="1072" w:type="dxa"/>
          </w:tcPr>
          <w:p w14:paraId="0A93F15D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E273B1">
              <w:rPr>
                <w:rFonts w:ascii="Times New Roman" w:eastAsia="Calibri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329" w:type="dxa"/>
          </w:tcPr>
          <w:p w14:paraId="689F36DA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14:paraId="3F0840A2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0</w:t>
            </w:r>
          </w:p>
        </w:tc>
        <w:tc>
          <w:tcPr>
            <w:tcW w:w="1701" w:type="dxa"/>
          </w:tcPr>
          <w:p w14:paraId="3AA44EDC" w14:textId="77777777" w:rsidR="00636AA0" w:rsidRPr="00E273B1" w:rsidRDefault="00636AA0" w:rsidP="00E273B1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</w:pPr>
            <w:r w:rsidRPr="00E273B1">
              <w:rPr>
                <w:rFonts w:ascii="Times New Roman" w:hAnsi="Times New Roman" w:cs="Times New Roman"/>
                <w:color w:val="000000" w:themeColor="text1"/>
                <w:kern w:val="24"/>
                <w:sz w:val="20"/>
                <w:szCs w:val="20"/>
              </w:rPr>
              <w:t>-</w:t>
            </w:r>
          </w:p>
        </w:tc>
      </w:tr>
    </w:tbl>
    <w:p w14:paraId="4FDFB2DE" w14:textId="77777777" w:rsidR="00636AA0" w:rsidRPr="00A07D70" w:rsidRDefault="00636AA0" w:rsidP="00636AA0">
      <w:pPr>
        <w:spacing w:before="12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A07D70">
        <w:rPr>
          <w:rFonts w:ascii="Times New Roman" w:hAnsi="Times New Roman" w:cs="Times New Roman"/>
          <w:iCs/>
          <w:sz w:val="24"/>
          <w:szCs w:val="24"/>
        </w:rPr>
        <w:t>Data are represented as mean ± SE of 10 individual plants for each treatment</w:t>
      </w:r>
    </w:p>
    <w:p w14:paraId="7B5E0575" w14:textId="77777777" w:rsidR="00636AA0" w:rsidRDefault="00636AA0"/>
    <w:p w14:paraId="4A750E0C" w14:textId="77777777" w:rsidR="008A3471" w:rsidRDefault="008A3471"/>
    <w:p w14:paraId="6E12502A" w14:textId="77777777" w:rsidR="008A3471" w:rsidRPr="00D274A3" w:rsidRDefault="008A3471"/>
    <w:sectPr w:rsidR="008A3471" w:rsidRPr="00D274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A3"/>
    <w:rsid w:val="00034F54"/>
    <w:rsid w:val="0020771B"/>
    <w:rsid w:val="003A7DA0"/>
    <w:rsid w:val="00475FA3"/>
    <w:rsid w:val="00636AA0"/>
    <w:rsid w:val="0074005A"/>
    <w:rsid w:val="008A3471"/>
    <w:rsid w:val="009A1DB7"/>
    <w:rsid w:val="00D107FB"/>
    <w:rsid w:val="00D274A3"/>
    <w:rsid w:val="00E268CD"/>
    <w:rsid w:val="00E273B1"/>
    <w:rsid w:val="00E3040B"/>
    <w:rsid w:val="00E33E27"/>
    <w:rsid w:val="00E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FA61EF"/>
  <w15:chartTrackingRefBased/>
  <w15:docId w15:val="{46F23A0E-95DB-410B-A815-3210DBEA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4A3"/>
    <w:pPr>
      <w:spacing w:after="120" w:line="36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1Light-Accent2">
    <w:name w:val="List Table 1 Light Accent 2"/>
    <w:basedOn w:val="TableNormal"/>
    <w:uiPriority w:val="46"/>
    <w:rsid w:val="00D274A3"/>
    <w:pPr>
      <w:spacing w:after="0" w:line="240" w:lineRule="auto"/>
      <w:jc w:val="both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PlainTable2">
    <w:name w:val="Plain Table 2"/>
    <w:basedOn w:val="TableNormal"/>
    <w:uiPriority w:val="42"/>
    <w:rsid w:val="00D274A3"/>
    <w:pPr>
      <w:spacing w:after="0" w:line="240" w:lineRule="auto"/>
      <w:jc w:val="both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1063</Words>
  <Characters>4548</Characters>
  <Application>Microsoft Office Word</Application>
  <DocSecurity>0</DocSecurity>
  <Lines>677</Lines>
  <Paragraphs>519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Hadi</dc:creator>
  <cp:keywords/>
  <dc:description/>
  <cp:lastModifiedBy>Farhan Hadi</cp:lastModifiedBy>
  <cp:revision>9</cp:revision>
  <dcterms:created xsi:type="dcterms:W3CDTF">2023-11-09T15:47:00Z</dcterms:created>
  <dcterms:modified xsi:type="dcterms:W3CDTF">2024-04-10T17:12:00Z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cbbc8fbdcbf6e655816bc1b1fb320cde6f4bed662763a712b211da6743e4652b</vt:lpwstr>
  </property>
</Properties>
</file>