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D1FD9" w14:textId="77777777" w:rsidR="003916C0" w:rsidRDefault="004B4907">
      <w:pPr>
        <w:spacing w:after="100"/>
        <w:jc w:val="center"/>
      </w:pPr>
      <w:r>
        <w:rPr>
          <w:b/>
          <w:bCs/>
          <w:sz w:val="30"/>
          <w:szCs w:val="30"/>
        </w:rPr>
        <w:t>PRISMA-P 2015 Checklist</w:t>
      </w:r>
    </w:p>
    <w:p w14:paraId="0EF2D3DE" w14:textId="1C668309" w:rsidR="003916C0" w:rsidRDefault="004B4907" w:rsidP="001E794A">
      <w:pPr>
        <w:spacing w:after="10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The Impact of Food on the Bioavailability of Oral Anti-Cancer Tyrosine Kinase Inhibitors (TKIs) Approved Since 2000: A Systematic Review and Meta-Analysis of Crossover Trials</w:t>
      </w:r>
    </w:p>
    <w:p w14:paraId="1E2A9647" w14:textId="77777777" w:rsidR="001E794A" w:rsidRDefault="001E794A" w:rsidP="001E794A">
      <w:pPr>
        <w:spacing w:after="10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1"/>
        <w:gridCol w:w="560"/>
        <w:gridCol w:w="5007"/>
        <w:gridCol w:w="2992"/>
      </w:tblGrid>
      <w:tr w:rsidR="003916C0" w14:paraId="53CD1396" w14:textId="77777777">
        <w:trPr>
          <w:tblHeader/>
        </w:trPr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B69BD5" w14:textId="77777777" w:rsidR="003916C0" w:rsidRDefault="004B4907">
            <w:r>
              <w:rPr>
                <w:b/>
                <w:bCs/>
              </w:rPr>
              <w:t>Section/topic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84E5FD" w14:textId="77777777" w:rsidR="003916C0" w:rsidRDefault="004B4907">
            <w:r>
              <w:rPr>
                <w:b/>
                <w:bCs/>
              </w:rPr>
              <w:t>Item No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77E9CF" w14:textId="77777777" w:rsidR="003916C0" w:rsidRDefault="004B4907">
            <w:r>
              <w:rPr>
                <w:b/>
                <w:bCs/>
              </w:rPr>
              <w:t>Checklist item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518E4F" w14:textId="77777777" w:rsidR="003916C0" w:rsidRDefault="004B4907">
            <w:r>
              <w:rPr>
                <w:b/>
                <w:bCs/>
              </w:rPr>
              <w:t>Reported in manuscript (section/location)</w:t>
            </w:r>
          </w:p>
        </w:tc>
      </w:tr>
      <w:tr w:rsidR="003916C0" w14:paraId="45E07334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7545BF" w14:textId="77777777" w:rsidR="003916C0" w:rsidRDefault="004B4907">
            <w:r>
              <w:t>ADMINISTRATIVE INFORMATION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0199F7" w14:textId="77777777" w:rsidR="003916C0" w:rsidRDefault="003916C0"/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7C49A9" w14:textId="77777777" w:rsidR="003916C0" w:rsidRDefault="003916C0"/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22A353" w14:textId="77777777" w:rsidR="003916C0" w:rsidRDefault="003916C0"/>
        </w:tc>
      </w:tr>
      <w:tr w:rsidR="003916C0" w14:paraId="0E11D172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B079BE" w14:textId="77777777" w:rsidR="003916C0" w:rsidRDefault="004B4907">
            <w:r>
              <w:t>Title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3B3E6B" w14:textId="77777777" w:rsidR="003916C0" w:rsidRDefault="004B4907">
            <w:r>
              <w:t>1a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D68B40" w14:textId="77777777" w:rsidR="003916C0" w:rsidRDefault="004B4907">
            <w:r>
              <w:t>Identify the report as a protoco</w:t>
            </w:r>
            <w:bookmarkStart w:id="0" w:name="_GoBack"/>
            <w:bookmarkEnd w:id="0"/>
            <w:r>
              <w:t>l of a systematic review.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A9042C" w14:textId="0C3F0264" w:rsidR="003916C0" w:rsidRDefault="004B4907">
            <w:r>
              <w:t>Title page</w:t>
            </w:r>
            <w:r w:rsidR="00C179BD">
              <w:t xml:space="preserve"> - </w:t>
            </w:r>
            <w:r>
              <w:t xml:space="preserve">subtitle </w:t>
            </w:r>
            <w:r w:rsidR="00C179BD">
              <w:t>“</w:t>
            </w:r>
            <w:r>
              <w:t>A Systematic Review Protocol”</w:t>
            </w:r>
          </w:p>
        </w:tc>
      </w:tr>
      <w:tr w:rsidR="003916C0" w14:paraId="647796CA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9CC480" w14:textId="77777777" w:rsidR="003916C0" w:rsidRDefault="003916C0"/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2B4449" w14:textId="77777777" w:rsidR="003916C0" w:rsidRDefault="004B4907">
            <w:r>
              <w:t>1b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E75991" w14:textId="77777777" w:rsidR="003916C0" w:rsidRDefault="004B4907">
            <w:r>
              <w:t>If the protocol is for an update of a previous systematic review, identify as such.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640098" w14:textId="38DBF9BB" w:rsidR="003916C0" w:rsidRDefault="004B4907">
            <w:r>
              <w:t>Not applicable</w:t>
            </w:r>
            <w:r w:rsidR="00C179BD">
              <w:t xml:space="preserve"> - </w:t>
            </w:r>
            <w:r>
              <w:t>this is an original protocol.</w:t>
            </w:r>
          </w:p>
        </w:tc>
      </w:tr>
      <w:tr w:rsidR="003916C0" w14:paraId="42DE25A8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E0BFD6" w14:textId="77777777" w:rsidR="003916C0" w:rsidRDefault="004B4907">
            <w:r>
              <w:t>Registration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2C69A1" w14:textId="77777777" w:rsidR="003916C0" w:rsidRDefault="004B4907">
            <w:r>
              <w:t>2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DD2D1D" w14:textId="77777777" w:rsidR="003916C0" w:rsidRDefault="004B4907">
            <w:r>
              <w:t>If registered, provide the name of the registry (such as PROSPERO) and registration number.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189377" w14:textId="3E3D5DE2" w:rsidR="003916C0" w:rsidRDefault="004B4907">
            <w:r>
              <w:t>Title page and Abstract</w:t>
            </w:r>
            <w:r w:rsidR="00C179BD">
              <w:t xml:space="preserve"> - </w:t>
            </w:r>
            <w:r>
              <w:t>PROSPERO registration (number pending).</w:t>
            </w:r>
          </w:p>
        </w:tc>
      </w:tr>
      <w:tr w:rsidR="003916C0" w14:paraId="427DF835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57674F" w14:textId="77777777" w:rsidR="003916C0" w:rsidRDefault="004B4907">
            <w:r>
              <w:t>Authors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233444" w14:textId="77777777" w:rsidR="003916C0" w:rsidRDefault="004B4907">
            <w:r>
              <w:t>3a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98E420" w14:textId="77777777" w:rsidR="003916C0" w:rsidRDefault="004B4907">
            <w:r>
              <w:t>Provide name, institutional affiliation, and e-mail address of all protocol authors; provide physical mailing address of corresponding author.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748E24" w14:textId="78C2F3E0" w:rsidR="003916C0" w:rsidRDefault="004B4907">
            <w:r>
              <w:t>Title page</w:t>
            </w:r>
            <w:r w:rsidR="00C179BD">
              <w:t xml:space="preserve"> - </w:t>
            </w:r>
            <w:r>
              <w:t>author list, affiliations, and corresponding author contact details.</w:t>
            </w:r>
          </w:p>
        </w:tc>
      </w:tr>
      <w:tr w:rsidR="003916C0" w14:paraId="54E44204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A7F047" w14:textId="77777777" w:rsidR="003916C0" w:rsidRDefault="003916C0"/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B9CAA1" w14:textId="77777777" w:rsidR="003916C0" w:rsidRDefault="004B4907">
            <w:r>
              <w:t>3b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9F5F9F" w14:textId="77777777" w:rsidR="003916C0" w:rsidRDefault="004B4907">
            <w:r>
              <w:t>Describe contributions of protocol authors and identify the guarantor of the review.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244E7F" w14:textId="6F36C114" w:rsidR="003916C0" w:rsidRDefault="004B4907">
            <w:r>
              <w:t>Section 4.6, Author contributions</w:t>
            </w:r>
            <w:r w:rsidR="00C179BD">
              <w:t xml:space="preserve"> - </w:t>
            </w:r>
            <w:r>
              <w:t>A.B. named as guarantor.</w:t>
            </w:r>
          </w:p>
        </w:tc>
      </w:tr>
      <w:tr w:rsidR="003916C0" w14:paraId="793264E9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C57229" w14:textId="77777777" w:rsidR="003916C0" w:rsidRDefault="004B4907">
            <w:r>
              <w:t>Amendments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B97F83" w14:textId="77777777" w:rsidR="003916C0" w:rsidRDefault="004B4907">
            <w:r>
              <w:t>4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5D9EA7" w14:textId="77777777" w:rsidR="003916C0" w:rsidRDefault="004B4907">
            <w:r>
              <w:t>If the protocol represents an amendment of a previously completed or published protocol, identify as such and list changes; otherwise, state plan for documenting amendments.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9C533F" w14:textId="77777777" w:rsidR="003916C0" w:rsidRDefault="004B4907">
            <w:r>
              <w:t>Not applicable at initial registration; any future amendments will be logged in the PROSPERO record and summarized in an addendum to this protocol.</w:t>
            </w:r>
          </w:p>
        </w:tc>
      </w:tr>
      <w:tr w:rsidR="003916C0" w14:paraId="49FD7567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56345C" w14:textId="77777777" w:rsidR="003916C0" w:rsidRDefault="004B4907">
            <w:r>
              <w:t>Support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236EB0" w14:textId="77777777" w:rsidR="003916C0" w:rsidRDefault="004B4907">
            <w:r>
              <w:t>5a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5A116E" w14:textId="77777777" w:rsidR="003916C0" w:rsidRDefault="004B4907">
            <w:r>
              <w:t>Indicate sources of financial or other support for the review.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5B8B57" w14:textId="0DF25161" w:rsidR="003916C0" w:rsidRDefault="004B4907">
            <w:r>
              <w:t>Section 4.4, Funding</w:t>
            </w:r>
            <w:r w:rsidR="00C179BD">
              <w:t xml:space="preserve"> - </w:t>
            </w:r>
            <w:r>
              <w:t>no specific funding received.</w:t>
            </w:r>
          </w:p>
        </w:tc>
      </w:tr>
      <w:tr w:rsidR="003916C0" w14:paraId="59C7EFDF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8DC05E" w14:textId="77777777" w:rsidR="003916C0" w:rsidRDefault="003916C0"/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19A8B9" w14:textId="77777777" w:rsidR="003916C0" w:rsidRDefault="004B4907">
            <w:r>
              <w:t>5b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6A7B20" w14:textId="77777777" w:rsidR="003916C0" w:rsidRDefault="004B4907">
            <w:r>
              <w:t>Provide name of sponsor.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026420" w14:textId="4984A650" w:rsidR="003916C0" w:rsidRDefault="004B4907">
            <w:r>
              <w:t>Not applicable</w:t>
            </w:r>
            <w:r w:rsidR="00C179BD">
              <w:t xml:space="preserve"> - </w:t>
            </w:r>
            <w:r>
              <w:t>no sponsor.</w:t>
            </w:r>
          </w:p>
        </w:tc>
      </w:tr>
      <w:tr w:rsidR="003916C0" w14:paraId="6971D825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4A2C74" w14:textId="77777777" w:rsidR="003916C0" w:rsidRDefault="003916C0"/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98544D" w14:textId="77777777" w:rsidR="003916C0" w:rsidRDefault="004B4907">
            <w:r>
              <w:t>5c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E6F8F8" w14:textId="77777777" w:rsidR="003916C0" w:rsidRDefault="004B4907">
            <w:r>
              <w:t>Describe role of sponsor/funder and/or institution, if any, in developing the protocol.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EA2A9F" w14:textId="24DE6165" w:rsidR="003916C0" w:rsidRDefault="004B4907">
            <w:r>
              <w:t>Not applicable</w:t>
            </w:r>
            <w:r w:rsidR="00C179BD">
              <w:t xml:space="preserve"> - </w:t>
            </w:r>
            <w:r>
              <w:t>no sponsor/funder involvement.</w:t>
            </w:r>
          </w:p>
        </w:tc>
      </w:tr>
      <w:tr w:rsidR="003916C0" w14:paraId="177010DD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7E0118" w14:textId="77777777" w:rsidR="003916C0" w:rsidRDefault="004B4907">
            <w:r>
              <w:t>INTRODUCTION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FCE703" w14:textId="77777777" w:rsidR="003916C0" w:rsidRDefault="003916C0"/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372A25" w14:textId="77777777" w:rsidR="003916C0" w:rsidRDefault="003916C0"/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588EEE" w14:textId="77777777" w:rsidR="003916C0" w:rsidRDefault="003916C0"/>
        </w:tc>
      </w:tr>
      <w:tr w:rsidR="003916C0" w14:paraId="2E75EC14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439DF1" w14:textId="77777777" w:rsidR="003916C0" w:rsidRDefault="004B4907">
            <w:r>
              <w:t>Rationale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0EEE1B" w14:textId="77777777" w:rsidR="003916C0" w:rsidRDefault="004B4907">
            <w:r>
              <w:t>6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D16D8F" w14:textId="77777777" w:rsidR="003916C0" w:rsidRDefault="004B4907">
            <w:r>
              <w:t>Describe the rationale for the review in the context of what is already known.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64C211" w14:textId="7D416FCF" w:rsidR="003916C0" w:rsidRDefault="004B4907">
            <w:r>
              <w:t>Section 1 (Introduction), particularly 1.1</w:t>
            </w:r>
            <w:r w:rsidR="00C179BD">
              <w:t>-</w:t>
            </w:r>
            <w:r>
              <w:t>1.4</w:t>
            </w:r>
            <w:r w:rsidR="00C179BD">
              <w:t xml:space="preserve"> - </w:t>
            </w:r>
            <w:r>
              <w:t>clinical significance of TKIs, mechanisms of food-drug interaction, and identified evidence gap.</w:t>
            </w:r>
          </w:p>
        </w:tc>
      </w:tr>
      <w:tr w:rsidR="003916C0" w14:paraId="1C94306E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EE964D" w14:textId="77777777" w:rsidR="003916C0" w:rsidRDefault="004B4907">
            <w:r>
              <w:t>Objectives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08FC69" w14:textId="77777777" w:rsidR="003916C0" w:rsidRDefault="004B4907">
            <w:r>
              <w:t>7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C82C79" w14:textId="77777777" w:rsidR="003916C0" w:rsidRDefault="004B4907">
            <w:r>
              <w:t>Provide an explicit statement of the question(s) the review will address with reference to participants, interventions, comparators, and outcomes (PICO).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5F001E" w14:textId="77777777" w:rsidR="003916C0" w:rsidRDefault="004B4907">
            <w:r>
              <w:t>Section 1.5, Objectives; PICOS criteria detailed in Table 1 (Section 2.1).</w:t>
            </w:r>
          </w:p>
        </w:tc>
      </w:tr>
      <w:tr w:rsidR="003916C0" w14:paraId="58B39613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12A1E8" w14:textId="77777777" w:rsidR="003916C0" w:rsidRDefault="004B4907">
            <w:r>
              <w:t>METHODS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DA3917" w14:textId="77777777" w:rsidR="003916C0" w:rsidRDefault="003916C0"/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CD1247" w14:textId="77777777" w:rsidR="003916C0" w:rsidRDefault="003916C0"/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430F6C" w14:textId="77777777" w:rsidR="003916C0" w:rsidRDefault="003916C0"/>
        </w:tc>
      </w:tr>
      <w:tr w:rsidR="003916C0" w14:paraId="152A7722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9129B2" w14:textId="77777777" w:rsidR="003916C0" w:rsidRDefault="004B4907">
            <w:r>
              <w:t>Eligibility criteria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F986DA" w14:textId="77777777" w:rsidR="003916C0" w:rsidRDefault="004B4907">
            <w:r>
              <w:t>8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B73654" w14:textId="77777777" w:rsidR="003916C0" w:rsidRDefault="004B4907">
            <w:r>
              <w:t>Specify the study characteristics (such as PICOS, length of follow-up) and report characteristics (such as years considered, language, publication status) to be used as criteria for eligibility for the review.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AC2C41" w14:textId="7B593718" w:rsidR="003916C0" w:rsidRDefault="004B4907">
            <w:r>
              <w:t>Section 2.1 and Table 1</w:t>
            </w:r>
            <w:r w:rsidR="00C179BD">
              <w:t xml:space="preserve"> - </w:t>
            </w:r>
            <w:r>
              <w:t>PICOS criteria; Section 2.2</w:t>
            </w:r>
            <w:r w:rsidR="00C179BD">
              <w:t xml:space="preserve"> - </w:t>
            </w:r>
            <w:r>
              <w:t>date range (Jan 2000</w:t>
            </w:r>
            <w:r w:rsidR="00C179BD">
              <w:t>-</w:t>
            </w:r>
            <w:r>
              <w:t>end 2025), no language/publication-status restriction.</w:t>
            </w:r>
          </w:p>
        </w:tc>
      </w:tr>
      <w:tr w:rsidR="003916C0" w14:paraId="7FE8DCC2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290BB3" w14:textId="77777777" w:rsidR="003916C0" w:rsidRDefault="004B4907">
            <w:r>
              <w:t>Information sources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B29C48" w14:textId="77777777" w:rsidR="003916C0" w:rsidRDefault="004B4907">
            <w:r>
              <w:t>9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225039" w14:textId="77777777" w:rsidR="003916C0" w:rsidRDefault="004B4907">
            <w:r>
              <w:t>Describe all intended information sources (such as electronic databases, contact with study authors, trial registers) with planned dates of coverage.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6C5AEC" w14:textId="6643B976" w:rsidR="003916C0" w:rsidRDefault="004B4907" w:rsidP="003373D0">
            <w:r>
              <w:t>Section 2.2</w:t>
            </w:r>
            <w:r w:rsidR="00C179BD">
              <w:t xml:space="preserve"> - </w:t>
            </w:r>
            <w:r>
              <w:t xml:space="preserve">PubMed, Scopus, </w:t>
            </w:r>
            <w:proofErr w:type="spellStart"/>
            <w:r>
              <w:t>Embase</w:t>
            </w:r>
            <w:proofErr w:type="spellEnd"/>
            <w:r>
              <w:t xml:space="preserve">, Web of Science, Google </w:t>
            </w:r>
            <w:r>
              <w:lastRenderedPageBreak/>
              <w:t>Scholar, FDA</w:t>
            </w:r>
            <w:r w:rsidR="00C179BD">
              <w:t xml:space="preserve"> </w:t>
            </w:r>
            <w:proofErr w:type="spellStart"/>
            <w:r w:rsidR="00C179BD">
              <w:t>Drugs@FDA</w:t>
            </w:r>
            <w:proofErr w:type="spellEnd"/>
            <w:r w:rsidR="00C179BD">
              <w:t xml:space="preserve">; Jan 2000 - </w:t>
            </w:r>
            <w:r>
              <w:t>end 2025.</w:t>
            </w:r>
          </w:p>
        </w:tc>
      </w:tr>
      <w:tr w:rsidR="003916C0" w14:paraId="0F6BC54D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69F431" w14:textId="77777777" w:rsidR="003916C0" w:rsidRDefault="004B4907">
            <w:r>
              <w:lastRenderedPageBreak/>
              <w:t>Search strategy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C9BD11" w14:textId="77777777" w:rsidR="003916C0" w:rsidRDefault="004B4907">
            <w:r>
              <w:t>10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66F0AC" w14:textId="77777777" w:rsidR="003916C0" w:rsidRDefault="004B4907">
            <w:r>
              <w:t>Present draft of search strategy to be used for at least one electronic database, including planned limits, such that it could be repeated.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2BB281" w14:textId="204DDEF9" w:rsidR="003916C0" w:rsidRDefault="004B4907">
            <w:r>
              <w:t>Section 2.2</w:t>
            </w:r>
            <w:r w:rsidR="00C179BD">
              <w:t xml:space="preserve"> - </w:t>
            </w:r>
            <w:r>
              <w:t>search terms (drug generic names combined with food-effect/PK terms); backward/forward citation searching; author contact for missing data.</w:t>
            </w:r>
          </w:p>
        </w:tc>
      </w:tr>
      <w:tr w:rsidR="003916C0" w14:paraId="7E7108DD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7CD2F0" w14:textId="77777777" w:rsidR="003916C0" w:rsidRDefault="004B4907">
            <w:r>
              <w:t>Study records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B4FFB7" w14:textId="77777777" w:rsidR="003916C0" w:rsidRDefault="004B4907">
            <w:r>
              <w:t>11a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C2EC5B" w14:textId="77777777" w:rsidR="003916C0" w:rsidRDefault="004B4907">
            <w:r>
              <w:t>Describe the mechanism(s) that will be used to manage records and data throughout the review.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F22B39" w14:textId="65837FBC" w:rsidR="003916C0" w:rsidRDefault="004B4907">
            <w:r>
              <w:t>Section 2.3</w:t>
            </w:r>
            <w:r w:rsidR="00C179BD">
              <w:t xml:space="preserve"> - </w:t>
            </w:r>
            <w:r>
              <w:t>EndNote used for reference management and screening.</w:t>
            </w:r>
          </w:p>
        </w:tc>
      </w:tr>
      <w:tr w:rsidR="003916C0" w14:paraId="04A9B1EB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6DFA80" w14:textId="77777777" w:rsidR="003916C0" w:rsidRDefault="003916C0"/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2FCFDA" w14:textId="77777777" w:rsidR="003916C0" w:rsidRDefault="004B4907">
            <w:r>
              <w:t>11b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459F62" w14:textId="77777777" w:rsidR="003916C0" w:rsidRDefault="004B4907">
            <w:r>
              <w:t>State the process that will be used for selecting studies.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004D7D" w14:textId="1CFE1170" w:rsidR="003916C0" w:rsidRDefault="004B4907">
            <w:r>
              <w:t>Section 2.3</w:t>
            </w:r>
            <w:r w:rsidR="00C179BD">
              <w:t xml:space="preserve"> - </w:t>
            </w:r>
            <w:r>
              <w:t>dual independent title/abstract and full-text screening, with third-reviewer adjudication.</w:t>
            </w:r>
          </w:p>
        </w:tc>
      </w:tr>
      <w:tr w:rsidR="003916C0" w14:paraId="239DB8DF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1B416F" w14:textId="77777777" w:rsidR="003916C0" w:rsidRDefault="003916C0"/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AA40F4" w14:textId="77777777" w:rsidR="003916C0" w:rsidRDefault="004B4907">
            <w:r>
              <w:t>11c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8A8D69" w14:textId="77777777" w:rsidR="003916C0" w:rsidRDefault="004B4907">
            <w:r>
              <w:t>Describe planned method of extracting data from reports.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5FB488" w14:textId="5AF18527" w:rsidR="003916C0" w:rsidRDefault="004B4907">
            <w:r>
              <w:t>Section 2.4</w:t>
            </w:r>
            <w:r w:rsidR="00C179BD">
              <w:t xml:space="preserve"> - </w:t>
            </w:r>
            <w:r>
              <w:t>duplicate extraction using a piloted, standardized extraction form.</w:t>
            </w:r>
          </w:p>
        </w:tc>
      </w:tr>
      <w:tr w:rsidR="003916C0" w14:paraId="79F07238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CA1954" w14:textId="77777777" w:rsidR="003916C0" w:rsidRDefault="004B4907">
            <w:r>
              <w:t>Data items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3A8EF3" w14:textId="77777777" w:rsidR="003916C0" w:rsidRDefault="004B4907">
            <w:r>
              <w:t>12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8AB540" w14:textId="77777777" w:rsidR="003916C0" w:rsidRDefault="004B4907">
            <w:r>
              <w:t>List and define all variables for which data will be sought and any pre-planned data assumptions and simplifications.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584232" w14:textId="2BED74AE" w:rsidR="003916C0" w:rsidRDefault="004B4907">
            <w:r>
              <w:t>Section 2.4</w:t>
            </w:r>
            <w:r w:rsidR="00C179BD">
              <w:t xml:space="preserve"> - </w:t>
            </w:r>
            <w:r>
              <w:t>drug, dose, formulation, population, sample size, design, meal composition, dosing condition, washout, PK summary statistics, within-subject correlation.</w:t>
            </w:r>
          </w:p>
        </w:tc>
      </w:tr>
      <w:tr w:rsidR="003916C0" w14:paraId="5688BD71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5ACA6E" w14:textId="77777777" w:rsidR="003916C0" w:rsidRDefault="004B4907">
            <w:r>
              <w:t>Outcomes and prioritization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1489A4" w14:textId="77777777" w:rsidR="003916C0" w:rsidRDefault="004B4907">
            <w:r>
              <w:t>13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F154D0" w14:textId="77777777" w:rsidR="003916C0" w:rsidRDefault="004B4907">
            <w:r>
              <w:t>List and define all outcomes for which data will be sought, including prioritization of main and additional outcomes.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4F6955" w14:textId="1660FDD0" w:rsidR="003916C0" w:rsidRDefault="004B4907">
            <w:r>
              <w:t>Section 2.1 (Table 1) and Abstract/Objectives</w:t>
            </w:r>
            <w:r w:rsidR="00C179BD">
              <w:t xml:space="preserve"> - </w:t>
            </w:r>
            <w:r>
              <w:t xml:space="preserve">primary outcome </w:t>
            </w:r>
            <w:proofErr w:type="spellStart"/>
            <w:r>
              <w:t>RoGM</w:t>
            </w:r>
            <w:proofErr w:type="spellEnd"/>
            <w:r>
              <w:t xml:space="preserve"> for AUC/</w:t>
            </w:r>
            <w:proofErr w:type="spellStart"/>
            <w:r>
              <w:t>Cmax</w:t>
            </w:r>
            <w:proofErr w:type="spellEnd"/>
            <w:r>
              <w:t>; secondary outcomes listed in original protocol Item 17 and reflected in Section 2.8.</w:t>
            </w:r>
          </w:p>
        </w:tc>
      </w:tr>
      <w:tr w:rsidR="003916C0" w14:paraId="340CE159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D8708A" w14:textId="77777777" w:rsidR="003916C0" w:rsidRDefault="004B4907">
            <w:r>
              <w:t>Risk of bias in individual studies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624BD4" w14:textId="77777777" w:rsidR="003916C0" w:rsidRDefault="004B4907">
            <w:r>
              <w:t>14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03DADB" w14:textId="77777777" w:rsidR="003916C0" w:rsidRDefault="004B4907">
            <w:r>
              <w:t>Describe anticipated methods for assessing risk of bias of individual studies, including whether this will be done at outcome or study level, and tool(s) to be used.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EFF167" w14:textId="6EC2A563" w:rsidR="003916C0" w:rsidRDefault="004B4907">
            <w:r>
              <w:t>Section 2.5</w:t>
            </w:r>
            <w:r w:rsidR="00C179BD">
              <w:t xml:space="preserve"> - </w:t>
            </w:r>
            <w:r>
              <w:t xml:space="preserve">extended Cochrane </w:t>
            </w:r>
            <w:proofErr w:type="spellStart"/>
            <w:r>
              <w:t>RoB</w:t>
            </w:r>
            <w:proofErr w:type="spellEnd"/>
            <w:r>
              <w:t xml:space="preserve"> 2 for crossover trials, duplicate assessment.</w:t>
            </w:r>
          </w:p>
        </w:tc>
      </w:tr>
      <w:tr w:rsidR="003916C0" w14:paraId="1BBF216A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2DE095" w14:textId="77777777" w:rsidR="003916C0" w:rsidRDefault="004B4907">
            <w:r>
              <w:t>Data synthesis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0D9863" w14:textId="77777777" w:rsidR="003916C0" w:rsidRDefault="004B4907">
            <w:r>
              <w:t>15a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9BC2F0" w14:textId="77777777" w:rsidR="003916C0" w:rsidRDefault="004B4907">
            <w:r>
              <w:t>Describe criteria under which study data will be quantitatively synthesized.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925B23" w14:textId="58683318" w:rsidR="003916C0" w:rsidRDefault="004B4907">
            <w:r>
              <w:t>Section 2.6</w:t>
            </w:r>
            <w:r w:rsidR="00C179BD">
              <w:t xml:space="preserve"> - </w:t>
            </w:r>
            <w:r>
              <w:t xml:space="preserve">log-scale </w:t>
            </w:r>
            <w:proofErr w:type="spellStart"/>
            <w:r>
              <w:t>RoGM</w:t>
            </w:r>
            <w:proofErr w:type="spellEnd"/>
            <w:r>
              <w:t xml:space="preserve"> synthesis per individual TKI where ≥2 comparable studies are available.</w:t>
            </w:r>
          </w:p>
        </w:tc>
      </w:tr>
      <w:tr w:rsidR="003916C0" w14:paraId="2E226D37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718EDE" w14:textId="77777777" w:rsidR="003916C0" w:rsidRDefault="003916C0"/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828655" w14:textId="77777777" w:rsidR="003916C0" w:rsidRDefault="004B4907">
            <w:r>
              <w:t>15b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6840BF" w14:textId="77777777" w:rsidR="003916C0" w:rsidRDefault="004B4907">
            <w:r>
              <w:t>If data are appropriate for quantitative synthesis, describe planned summary measures, methods of handling data, and methods of combining data from studies, including any planned exploration of consistency.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88BF5F" w14:textId="5D72DE29" w:rsidR="003916C0" w:rsidRDefault="004B4907">
            <w:r>
              <w:t>Section 2.6</w:t>
            </w:r>
            <w:r w:rsidR="00C179BD">
              <w:t xml:space="preserve"> - </w:t>
            </w:r>
            <w:r>
              <w:t>Taylor-series log transformation (Eq. 1</w:t>
            </w:r>
            <w:r w:rsidR="00C179BD">
              <w:t>-</w:t>
            </w:r>
            <w:r>
              <w:t xml:space="preserve">2), </w:t>
            </w:r>
            <w:proofErr w:type="spellStart"/>
            <w:r>
              <w:t>SEdiff</w:t>
            </w:r>
            <w:proofErr w:type="spellEnd"/>
            <w:r>
              <w:t xml:space="preserve"> formula (Eq. 3</w:t>
            </w:r>
            <w:r w:rsidR="00C179BD">
              <w:t>-</w:t>
            </w:r>
            <w:r>
              <w:t>4), random-effects (REML, HKSJ) and network meta-analysis models.</w:t>
            </w:r>
          </w:p>
        </w:tc>
      </w:tr>
      <w:tr w:rsidR="003916C0" w14:paraId="5720785F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C49851" w14:textId="77777777" w:rsidR="003916C0" w:rsidRDefault="003916C0"/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144441" w14:textId="77777777" w:rsidR="003916C0" w:rsidRDefault="004B4907">
            <w:r>
              <w:t>15c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8B2995" w14:textId="77777777" w:rsidR="003916C0" w:rsidRDefault="004B4907">
            <w:r>
              <w:t>Describe any proposed additional analyses (such as sensitivity or subgroup analyses, meta-regression).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C72D45" w14:textId="12078FE7" w:rsidR="003916C0" w:rsidRDefault="004B4907">
            <w:r>
              <w:t>Section 2.6</w:t>
            </w:r>
            <w:r w:rsidR="00C179BD">
              <w:t>-</w:t>
            </w:r>
            <w:r>
              <w:t>2.8</w:t>
            </w:r>
            <w:r w:rsidR="00C179BD">
              <w:t xml:space="preserve"> - </w:t>
            </w:r>
            <w:r>
              <w:t>meta-regression on physicochemical/PK moderators; subgroup and sensitivity analyses.</w:t>
            </w:r>
          </w:p>
        </w:tc>
      </w:tr>
      <w:tr w:rsidR="003916C0" w14:paraId="61F8D8C0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B6B938" w14:textId="77777777" w:rsidR="003916C0" w:rsidRDefault="003916C0"/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EC519D" w14:textId="77777777" w:rsidR="003916C0" w:rsidRDefault="004B4907">
            <w:r>
              <w:t>15d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03DDAE" w14:textId="77777777" w:rsidR="003916C0" w:rsidRDefault="004B4907">
            <w:r>
              <w:t>If quantitative synthesis is not appropriate, describe the type of summary planned.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5C60C2" w14:textId="1922B2EE" w:rsidR="003916C0" w:rsidRDefault="004B4907">
            <w:r>
              <w:t>Section 2.6</w:t>
            </w:r>
            <w:r w:rsidR="00C179BD">
              <w:t xml:space="preserve"> - </w:t>
            </w:r>
            <w:r>
              <w:t>narrative synthesis planned for drugs with insufficient comparable data for pooling.</w:t>
            </w:r>
          </w:p>
        </w:tc>
      </w:tr>
      <w:tr w:rsidR="003916C0" w14:paraId="291FBA48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A03BA2" w14:textId="77777777" w:rsidR="003916C0" w:rsidRDefault="004B4907">
            <w:r>
              <w:lastRenderedPageBreak/>
              <w:t>Meta-bias(es)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1C6F52" w14:textId="77777777" w:rsidR="003916C0" w:rsidRDefault="004B4907">
            <w:r>
              <w:t>16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E782D7" w14:textId="77777777" w:rsidR="003916C0" w:rsidRDefault="004B4907">
            <w:r>
              <w:t>Specify any planned assessment of meta-biases (such as publication bias across studies, selective reporting within studies).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935B3B" w14:textId="51F32B74" w:rsidR="003916C0" w:rsidRDefault="004B4907">
            <w:r>
              <w:t>Section 2.6</w:t>
            </w:r>
            <w:r w:rsidR="00C179BD">
              <w:t xml:space="preserve"> - </w:t>
            </w:r>
            <w:r>
              <w:t>funnel plots and Egger’s test (or comparison-adjusted funnel plots) where ≥10 studies contribute to a comparison.</w:t>
            </w:r>
          </w:p>
        </w:tc>
      </w:tr>
      <w:tr w:rsidR="003916C0" w14:paraId="1693754C" w14:textId="77777777">
        <w:tc>
          <w:tcPr>
            <w:tcW w:w="7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3A1973" w14:textId="77777777" w:rsidR="003916C0" w:rsidRDefault="004B4907">
            <w:r>
              <w:t>Confidence in cumulative evidence</w:t>
            </w:r>
          </w:p>
        </w:tc>
        <w:tc>
          <w:tcPr>
            <w:tcW w:w="3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EF1A94" w14:textId="77777777" w:rsidR="003916C0" w:rsidRDefault="004B4907">
            <w:r>
              <w:t>17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DB9CBF" w14:textId="77777777" w:rsidR="003916C0" w:rsidRDefault="004B4907">
            <w:r>
              <w:t>Describe how the strength of the body of evidence will be assessed.</w:t>
            </w:r>
          </w:p>
        </w:tc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192454" w14:textId="65A44077" w:rsidR="003916C0" w:rsidRDefault="004B4907">
            <w:r>
              <w:t>Section 2.7</w:t>
            </w:r>
            <w:r w:rsidR="00C179BD">
              <w:t xml:space="preserve"> - </w:t>
            </w:r>
            <w:r>
              <w:t xml:space="preserve">GRADE framework for pairwise estimates; </w:t>
            </w:r>
            <w:proofErr w:type="spellStart"/>
            <w:r>
              <w:t>CINeMA</w:t>
            </w:r>
            <w:proofErr w:type="spellEnd"/>
            <w:r>
              <w:t xml:space="preserve"> framework for network meta-analysis estimates.</w:t>
            </w:r>
          </w:p>
        </w:tc>
      </w:tr>
    </w:tbl>
    <w:p w14:paraId="3207A2BA" w14:textId="23BDBF8C" w:rsidR="003916C0" w:rsidRPr="001E794A" w:rsidRDefault="003916C0">
      <w:pPr>
        <w:spacing w:before="240"/>
      </w:pPr>
    </w:p>
    <w:sectPr w:rsidR="003916C0" w:rsidRPr="001E794A">
      <w:footerReference w:type="default" r:id="rId7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E9E6E" w14:textId="77777777" w:rsidR="00CD2CE4" w:rsidRDefault="00CD2CE4">
      <w:r>
        <w:separator/>
      </w:r>
    </w:p>
  </w:endnote>
  <w:endnote w:type="continuationSeparator" w:id="0">
    <w:p w14:paraId="6EF0DBA8" w14:textId="77777777" w:rsidR="00CD2CE4" w:rsidRDefault="00CD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4EF62" w14:textId="713185F2" w:rsidR="003916C0" w:rsidRDefault="004B4907">
    <w:pPr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3373D0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9AC8" w14:textId="77777777" w:rsidR="00CD2CE4" w:rsidRDefault="00CD2CE4">
      <w:r>
        <w:separator/>
      </w:r>
    </w:p>
  </w:footnote>
  <w:footnote w:type="continuationSeparator" w:id="0">
    <w:p w14:paraId="40CDD802" w14:textId="77777777" w:rsidR="00CD2CE4" w:rsidRDefault="00CD2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12F72"/>
    <w:multiLevelType w:val="hybridMultilevel"/>
    <w:tmpl w:val="B0820636"/>
    <w:lvl w:ilvl="0" w:tplc="C63A5474">
      <w:start w:val="1"/>
      <w:numFmt w:val="bullet"/>
      <w:lvlText w:val="●"/>
      <w:lvlJc w:val="left"/>
      <w:pPr>
        <w:ind w:left="720" w:hanging="360"/>
      </w:pPr>
    </w:lvl>
    <w:lvl w:ilvl="1" w:tplc="6D585C18">
      <w:start w:val="1"/>
      <w:numFmt w:val="bullet"/>
      <w:lvlText w:val="○"/>
      <w:lvlJc w:val="left"/>
      <w:pPr>
        <w:ind w:left="1440" w:hanging="360"/>
      </w:pPr>
    </w:lvl>
    <w:lvl w:ilvl="2" w:tplc="5E5419F6">
      <w:start w:val="1"/>
      <w:numFmt w:val="bullet"/>
      <w:lvlText w:val="■"/>
      <w:lvlJc w:val="left"/>
      <w:pPr>
        <w:ind w:left="2160" w:hanging="360"/>
      </w:pPr>
    </w:lvl>
    <w:lvl w:ilvl="3" w:tplc="41B6572C">
      <w:start w:val="1"/>
      <w:numFmt w:val="bullet"/>
      <w:lvlText w:val="●"/>
      <w:lvlJc w:val="left"/>
      <w:pPr>
        <w:ind w:left="2880" w:hanging="360"/>
      </w:pPr>
    </w:lvl>
    <w:lvl w:ilvl="4" w:tplc="919C9E8C">
      <w:start w:val="1"/>
      <w:numFmt w:val="bullet"/>
      <w:lvlText w:val="○"/>
      <w:lvlJc w:val="left"/>
      <w:pPr>
        <w:ind w:left="3600" w:hanging="360"/>
      </w:pPr>
    </w:lvl>
    <w:lvl w:ilvl="5" w:tplc="1068E22C">
      <w:start w:val="1"/>
      <w:numFmt w:val="bullet"/>
      <w:lvlText w:val="■"/>
      <w:lvlJc w:val="left"/>
      <w:pPr>
        <w:ind w:left="4320" w:hanging="360"/>
      </w:pPr>
    </w:lvl>
    <w:lvl w:ilvl="6" w:tplc="2FC60F86">
      <w:start w:val="1"/>
      <w:numFmt w:val="bullet"/>
      <w:lvlText w:val="●"/>
      <w:lvlJc w:val="left"/>
      <w:pPr>
        <w:ind w:left="5040" w:hanging="360"/>
      </w:pPr>
    </w:lvl>
    <w:lvl w:ilvl="7" w:tplc="E6C003EA">
      <w:start w:val="1"/>
      <w:numFmt w:val="bullet"/>
      <w:lvlText w:val="●"/>
      <w:lvlJc w:val="left"/>
      <w:pPr>
        <w:ind w:left="5760" w:hanging="360"/>
      </w:pPr>
    </w:lvl>
    <w:lvl w:ilvl="8" w:tplc="6782654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C0"/>
    <w:rsid w:val="001E794A"/>
    <w:rsid w:val="003373D0"/>
    <w:rsid w:val="003916C0"/>
    <w:rsid w:val="004B4907"/>
    <w:rsid w:val="006050C1"/>
    <w:rsid w:val="00BC6D2E"/>
    <w:rsid w:val="00C179BD"/>
    <w:rsid w:val="00CD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9638B"/>
  <w15:docId w15:val="{F6EA3E31-15EF-4E93-B7E8-D00A2100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911</Words>
  <Characters>5197</Characters>
  <Application>Microsoft Office Word</Application>
  <DocSecurity>0</DocSecurity>
  <Lines>43</Lines>
  <Paragraphs>12</Paragraphs>
  <ScaleCrop>false</ScaleCrop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Baghaei</dc:creator>
  <cp:lastModifiedBy>boss</cp:lastModifiedBy>
  <cp:revision>4</cp:revision>
  <dcterms:created xsi:type="dcterms:W3CDTF">2026-07-02T06:08:00Z</dcterms:created>
  <dcterms:modified xsi:type="dcterms:W3CDTF">2026-07-07T09:07:00Z</dcterms:modified>
</cp:coreProperties>
</file>