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940E" w14:textId="77777777" w:rsidR="00125061" w:rsidRDefault="00125061"/>
    <w:p w14:paraId="0C54B81D" w14:textId="77777777" w:rsidR="00125061" w:rsidRDefault="00125061"/>
    <w:p w14:paraId="7B62ED40" w14:textId="32B046D5" w:rsidR="00125061" w:rsidRDefault="00C7410F">
      <w:r>
        <w:rPr>
          <w:noProof/>
        </w:rPr>
        <w:drawing>
          <wp:anchor distT="0" distB="0" distL="114300" distR="114300" simplePos="0" relativeHeight="251663360" behindDoc="0" locked="1" layoutInCell="1" allowOverlap="1" wp14:anchorId="2F9A2C8D" wp14:editId="138F9D65">
            <wp:simplePos x="0" y="0"/>
            <wp:positionH relativeFrom="column">
              <wp:posOffset>-352425</wp:posOffset>
            </wp:positionH>
            <wp:positionV relativeFrom="page">
              <wp:posOffset>948055</wp:posOffset>
            </wp:positionV>
            <wp:extent cx="5943600" cy="5961380"/>
            <wp:effectExtent l="0" t="0" r="0" b="0"/>
            <wp:wrapSquare wrapText="bothSides"/>
            <wp:docPr id="514031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31158" name="Picture 514031158"/>
                    <pic:cNvPicPr/>
                  </pic:nvPicPr>
                  <pic:blipFill rotWithShape="1">
                    <a:blip r:embed="rId4" cstate="print">
                      <a:extLst>
                        <a:ext uri="{28A0092B-C50C-407E-A947-70E740481C1C}">
                          <a14:useLocalDpi xmlns:a14="http://schemas.microsoft.com/office/drawing/2010/main" val="0"/>
                        </a:ext>
                      </a:extLst>
                    </a:blip>
                    <a:srcRect l="7958" r="3701" b="11406"/>
                    <a:stretch>
                      <a:fillRect/>
                    </a:stretch>
                  </pic:blipFill>
                  <pic:spPr bwMode="auto">
                    <a:xfrm>
                      <a:off x="0" y="0"/>
                      <a:ext cx="5943600" cy="5961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17E9DC" w14:textId="77777777" w:rsidR="00125061" w:rsidRDefault="00125061"/>
    <w:p w14:paraId="07E0563E" w14:textId="77777777" w:rsidR="00125061" w:rsidRDefault="00125061"/>
    <w:p w14:paraId="2BC79B8C" w14:textId="77777777" w:rsidR="00125061" w:rsidRDefault="00125061"/>
    <w:p w14:paraId="5CEF08C2" w14:textId="77777777" w:rsidR="00125061" w:rsidRDefault="00125061"/>
    <w:p w14:paraId="1FC2219E" w14:textId="77777777" w:rsidR="00125061" w:rsidRDefault="00125061"/>
    <w:p w14:paraId="43A1102B" w14:textId="77777777" w:rsidR="00125061" w:rsidRDefault="00125061"/>
    <w:p w14:paraId="41FDFEBA" w14:textId="716829C6" w:rsidR="00125061" w:rsidRDefault="00C7410F">
      <w:r>
        <w:rPr>
          <w:noProof/>
        </w:rPr>
        <mc:AlternateContent>
          <mc:Choice Requires="wps">
            <w:drawing>
              <wp:anchor distT="45720" distB="45720" distL="114300" distR="114300" simplePos="0" relativeHeight="251665408" behindDoc="0" locked="1" layoutInCell="1" allowOverlap="1" wp14:anchorId="1B1193D9" wp14:editId="72A5A0D2">
                <wp:simplePos x="0" y="0"/>
                <wp:positionH relativeFrom="column">
                  <wp:posOffset>-457200</wp:posOffset>
                </wp:positionH>
                <wp:positionV relativeFrom="page">
                  <wp:posOffset>7166610</wp:posOffset>
                </wp:positionV>
                <wp:extent cx="6546850" cy="1078865"/>
                <wp:effectExtent l="0" t="0" r="0" b="0"/>
                <wp:wrapSquare wrapText="bothSides"/>
                <wp:docPr id="336490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078865"/>
                        </a:xfrm>
                        <a:prstGeom prst="rect">
                          <a:avLst/>
                        </a:prstGeom>
                        <a:noFill/>
                        <a:ln w="9525">
                          <a:noFill/>
                          <a:miter lim="800000"/>
                          <a:headEnd/>
                          <a:tailEnd/>
                        </a:ln>
                      </wps:spPr>
                      <wps:txbx>
                        <w:txbxContent>
                          <w:p w14:paraId="37CAE73B" w14:textId="34DD6206" w:rsidR="00C7410F" w:rsidRPr="00D15C92" w:rsidRDefault="00C7410F" w:rsidP="00C7410F">
                            <w:pPr>
                              <w:spacing w:line="240" w:lineRule="auto"/>
                              <w:rPr>
                                <w:rFonts w:ascii="Arial" w:hAnsi="Arial" w:cs="Arial"/>
                              </w:rPr>
                            </w:pPr>
                            <w:r w:rsidRPr="00D15C92">
                              <w:rPr>
                                <w:rFonts w:ascii="Arial" w:hAnsi="Arial" w:cs="Arial"/>
                                <w:b/>
                                <w:bCs/>
                              </w:rPr>
                              <w:t xml:space="preserve">Fig. </w:t>
                            </w:r>
                            <w:r>
                              <w:rPr>
                                <w:rFonts w:ascii="Arial" w:hAnsi="Arial" w:cs="Arial"/>
                                <w:b/>
                                <w:bCs/>
                              </w:rPr>
                              <w:t>S1</w:t>
                            </w:r>
                            <w:r>
                              <w:rPr>
                                <w:rFonts w:ascii="Arial" w:hAnsi="Arial" w:cs="Arial"/>
                                <w:b/>
                                <w:bCs/>
                              </w:rPr>
                              <w:t xml:space="preserve"> </w:t>
                            </w:r>
                            <w:r w:rsidRPr="00D15C92">
                              <w:rPr>
                                <w:rFonts w:ascii="Arial" w:hAnsi="Arial" w:cs="Arial"/>
                              </w:rPr>
                              <w:t>Secondary structure composition of ECD2 CCM regions. (A) Cartoon representation of the retinoid</w:t>
                            </w:r>
                            <w:r w:rsidRPr="00D15C92">
                              <w:rPr>
                                <w:rFonts w:ascii="Arial" w:hAnsi="Arial" w:cs="Arial"/>
                              </w:rPr>
                              <w:noBreakHyphen/>
                              <w:t>bound ABCA4 cryo</w:t>
                            </w:r>
                            <w:r w:rsidRPr="00D15C92">
                              <w:rPr>
                                <w:rFonts w:ascii="Arial" w:hAnsi="Arial" w:cs="Arial"/>
                              </w:rPr>
                              <w:noBreakHyphen/>
                              <w:t>EM structure (PDB 7E7O) shown in light blue, with conserved cluster motifs (CCMs) within the ECD2 domain highlighted in magenta. (B) Quantification of secondary</w:t>
                            </w:r>
                            <w:r w:rsidRPr="00D15C92">
                              <w:rPr>
                                <w:rFonts w:ascii="Arial" w:hAnsi="Arial" w:cs="Arial"/>
                              </w:rPr>
                              <w:noBreakHyphen/>
                              <w:t>structure elements within ECD2, showing the relative distribution of α</w:t>
                            </w:r>
                            <w:r w:rsidRPr="00D15C92">
                              <w:rPr>
                                <w:rFonts w:ascii="Arial" w:hAnsi="Arial" w:cs="Arial"/>
                              </w:rPr>
                              <w:noBreakHyphen/>
                              <w:t>helical, β</w:t>
                            </w:r>
                            <w:r w:rsidRPr="00D15C92">
                              <w:rPr>
                                <w:rFonts w:ascii="Arial" w:hAnsi="Arial" w:cs="Arial"/>
                              </w:rPr>
                              <w:noBreakHyphen/>
                              <w:t>strand, and coil segments across CCM regions.</w:t>
                            </w:r>
                          </w:p>
                          <w:p w14:paraId="0381A8B1" w14:textId="76AA418B" w:rsidR="00C7410F" w:rsidRDefault="00C741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1193D9" id="_x0000_t202" coordsize="21600,21600" o:spt="202" path="m,l,21600r21600,l21600,xe">
                <v:stroke joinstyle="miter"/>
                <v:path gradientshapeok="t" o:connecttype="rect"/>
              </v:shapetype>
              <v:shape id="Text Box 2" o:spid="_x0000_s1026" type="#_x0000_t202" style="position:absolute;margin-left:-36pt;margin-top:564.3pt;width:515.5pt;height:84.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" filled="f" stroked="f">
                <v:textbox>
                  <w:txbxContent>
                    <w:p w14:paraId="37CAE73B" w14:textId="34DD6206" w:rsidR="00C7410F" w:rsidRPr="00D15C92" w:rsidRDefault="00C7410F" w:rsidP="00C7410F">
                      <w:pPr>
                        <w:spacing w:line="240" w:lineRule="auto"/>
                        <w:rPr>
                          <w:rFonts w:ascii="Arial" w:hAnsi="Arial" w:cs="Arial"/>
                        </w:rPr>
                      </w:pPr>
                      <w:r w:rsidRPr="00D15C92">
                        <w:rPr>
                          <w:rFonts w:ascii="Arial" w:hAnsi="Arial" w:cs="Arial"/>
                          <w:b/>
                          <w:bCs/>
                        </w:rPr>
                        <w:t xml:space="preserve">Fig. </w:t>
                      </w:r>
                      <w:r>
                        <w:rPr>
                          <w:rFonts w:ascii="Arial" w:hAnsi="Arial" w:cs="Arial"/>
                          <w:b/>
                          <w:bCs/>
                        </w:rPr>
                        <w:t>S1</w:t>
                      </w:r>
                      <w:r>
                        <w:rPr>
                          <w:rFonts w:ascii="Arial" w:hAnsi="Arial" w:cs="Arial"/>
                          <w:b/>
                          <w:bCs/>
                        </w:rPr>
                        <w:t xml:space="preserve"> </w:t>
                      </w:r>
                      <w:r w:rsidRPr="00D15C92">
                        <w:rPr>
                          <w:rFonts w:ascii="Arial" w:hAnsi="Arial" w:cs="Arial"/>
                        </w:rPr>
                        <w:t>Secondary structure composition of ECD2 CCM regions. (A) Cartoon representation of the retinoid</w:t>
                      </w:r>
                      <w:r w:rsidRPr="00D15C92">
                        <w:rPr>
                          <w:rFonts w:ascii="Arial" w:hAnsi="Arial" w:cs="Arial"/>
                        </w:rPr>
                        <w:noBreakHyphen/>
                        <w:t>bound ABCA4 cryo</w:t>
                      </w:r>
                      <w:r w:rsidRPr="00D15C92">
                        <w:rPr>
                          <w:rFonts w:ascii="Arial" w:hAnsi="Arial" w:cs="Arial"/>
                        </w:rPr>
                        <w:noBreakHyphen/>
                        <w:t>EM structure (PDB 7E7O) shown in light blue, with conserved cluster motifs (CCMs) within the ECD2 domain highlighted in magenta. (B) Quantification of secondary</w:t>
                      </w:r>
                      <w:r w:rsidRPr="00D15C92">
                        <w:rPr>
                          <w:rFonts w:ascii="Arial" w:hAnsi="Arial" w:cs="Arial"/>
                        </w:rPr>
                        <w:noBreakHyphen/>
                        <w:t>structure elements within ECD2, showing the relative distribution of α</w:t>
                      </w:r>
                      <w:r w:rsidRPr="00D15C92">
                        <w:rPr>
                          <w:rFonts w:ascii="Arial" w:hAnsi="Arial" w:cs="Arial"/>
                        </w:rPr>
                        <w:noBreakHyphen/>
                        <w:t>helical, β</w:t>
                      </w:r>
                      <w:r w:rsidRPr="00D15C92">
                        <w:rPr>
                          <w:rFonts w:ascii="Arial" w:hAnsi="Arial" w:cs="Arial"/>
                        </w:rPr>
                        <w:noBreakHyphen/>
                        <w:t>strand, and coil segments across CCM regions.</w:t>
                      </w:r>
                    </w:p>
                    <w:p w14:paraId="0381A8B1" w14:textId="76AA418B" w:rsidR="00C7410F" w:rsidRDefault="00C7410F"/>
                  </w:txbxContent>
                </v:textbox>
                <w10:wrap type="square" anchory="page"/>
                <w10:anchorlock/>
              </v:shape>
            </w:pict>
          </mc:Fallback>
        </mc:AlternateContent>
      </w:r>
    </w:p>
    <w:p w14:paraId="2A88ADBD" w14:textId="601A86CC" w:rsidR="00C7410F" w:rsidRDefault="00C7410F"/>
    <w:p w14:paraId="7227D964" w14:textId="0D65B76C" w:rsidR="00C7410F" w:rsidRDefault="00C7410F"/>
    <w:p w14:paraId="0BB9E831" w14:textId="77777777" w:rsidR="00C7410F" w:rsidRDefault="00C7410F"/>
    <w:p w14:paraId="7B657840" w14:textId="77777777" w:rsidR="00C7410F" w:rsidRDefault="00C7410F"/>
    <w:p w14:paraId="2081CC94" w14:textId="77777777" w:rsidR="00C7410F" w:rsidRDefault="00C7410F"/>
    <w:p w14:paraId="36D749B5" w14:textId="77777777" w:rsidR="00C7410F" w:rsidRDefault="00C7410F"/>
    <w:p w14:paraId="5C19BB15" w14:textId="77777777" w:rsidR="00C7410F" w:rsidRDefault="00C7410F"/>
    <w:p w14:paraId="2661285E" w14:textId="4E286C45" w:rsidR="00C7410F" w:rsidRDefault="00C7410F"/>
    <w:p w14:paraId="263ACE1F" w14:textId="77777777" w:rsidR="00C7410F" w:rsidRDefault="00C7410F"/>
    <w:p w14:paraId="26E136A4" w14:textId="77777777" w:rsidR="00C7410F" w:rsidRDefault="00C7410F"/>
    <w:p w14:paraId="17C94542" w14:textId="77777777" w:rsidR="00C7410F" w:rsidRDefault="00C7410F"/>
    <w:p w14:paraId="0E6A2829" w14:textId="77777777" w:rsidR="00C7410F" w:rsidRDefault="00C7410F"/>
    <w:p w14:paraId="43F0C4B0" w14:textId="1E16B48F" w:rsidR="00C7410F" w:rsidRDefault="00C7410F"/>
    <w:p w14:paraId="1DC6D22D" w14:textId="10BDBFEE" w:rsidR="00C7410F" w:rsidRDefault="00C7410F"/>
    <w:p w14:paraId="2FA2773C" w14:textId="7A4994E3" w:rsidR="00C7410F" w:rsidRDefault="00C7410F">
      <w:r>
        <w:rPr>
          <w:noProof/>
        </w:rPr>
        <mc:AlternateContent>
          <mc:Choice Requires="wps">
            <w:drawing>
              <wp:anchor distT="45720" distB="45720" distL="114300" distR="114300" simplePos="0" relativeHeight="251669504" behindDoc="0" locked="1" layoutInCell="1" allowOverlap="1" wp14:anchorId="7945EA3E" wp14:editId="476D6572">
                <wp:simplePos x="0" y="0"/>
                <wp:positionH relativeFrom="column">
                  <wp:posOffset>-485775</wp:posOffset>
                </wp:positionH>
                <wp:positionV relativeFrom="page">
                  <wp:posOffset>6210300</wp:posOffset>
                </wp:positionV>
                <wp:extent cx="7048500" cy="942975"/>
                <wp:effectExtent l="0" t="0" r="0" b="0"/>
                <wp:wrapSquare wrapText="bothSides"/>
                <wp:docPr id="1566054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942975"/>
                        </a:xfrm>
                        <a:prstGeom prst="rect">
                          <a:avLst/>
                        </a:prstGeom>
                        <a:noFill/>
                        <a:ln w="9525">
                          <a:noFill/>
                          <a:miter lim="800000"/>
                          <a:headEnd/>
                          <a:tailEnd/>
                        </a:ln>
                      </wps:spPr>
                      <wps:txbx>
                        <w:txbxContent>
                          <w:p w14:paraId="5F4EED9B" w14:textId="703027B6" w:rsidR="00C7410F" w:rsidRDefault="00C7410F" w:rsidP="00C7410F">
                            <w:pPr>
                              <w:spacing w:line="240" w:lineRule="auto"/>
                              <w:rPr>
                                <w:rFonts w:ascii="Arial" w:hAnsi="Arial" w:cs="Arial"/>
                              </w:rPr>
                            </w:pPr>
                            <w:r w:rsidRPr="00D15C92">
                              <w:rPr>
                                <w:rFonts w:ascii="Arial" w:hAnsi="Arial" w:cs="Arial"/>
                                <w:b/>
                                <w:bCs/>
                              </w:rPr>
                              <w:t xml:space="preserve">Fig. </w:t>
                            </w:r>
                            <w:r>
                              <w:rPr>
                                <w:rFonts w:ascii="Arial" w:hAnsi="Arial" w:cs="Arial"/>
                                <w:b/>
                                <w:bCs/>
                              </w:rPr>
                              <w:t xml:space="preserve">S2 </w:t>
                            </w:r>
                            <w:r>
                              <w:rPr>
                                <w:rFonts w:ascii="Arial" w:hAnsi="Arial" w:cs="Arial"/>
                                <w:b/>
                                <w:bCs/>
                              </w:rPr>
                              <w:t xml:space="preserve"> </w:t>
                            </w:r>
                            <w:r w:rsidRPr="00CD57CD">
                              <w:rPr>
                                <w:rFonts w:ascii="Arial" w:hAnsi="Arial" w:cs="Arial"/>
                              </w:rPr>
                              <w:t>PAAT variants (pathogenic across all tools) mapped to conserved regions of ECD2 domain. Conserved regions of the ECD2 domain have been defined as critical conserved motifs (CCMs). A total of 4 CCMs were observed (CCM1, CCM2, CCM3, CCM4) and represent areas of higher conservation (dark orange and purple regions). PAAT ECD2 variants which are present in each CCM are labeled. Those PAAT variants which are also VUS are highlighted in blue.</w:t>
                            </w:r>
                          </w:p>
                          <w:p w14:paraId="1CB287CC" w14:textId="5A1F64E6" w:rsidR="00C7410F" w:rsidRDefault="00C741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EA3E" id="_x0000_s1027" type="#_x0000_t202" style="position:absolute;margin-left:-38.25pt;margin-top:489pt;width:555pt;height:7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" filled="f" stroked="f">
                <v:textbox>
                  <w:txbxContent>
                    <w:p w14:paraId="5F4EED9B" w14:textId="703027B6" w:rsidR="00C7410F" w:rsidRDefault="00C7410F" w:rsidP="00C7410F">
                      <w:pPr>
                        <w:spacing w:line="240" w:lineRule="auto"/>
                        <w:rPr>
                          <w:rFonts w:ascii="Arial" w:hAnsi="Arial" w:cs="Arial"/>
                        </w:rPr>
                      </w:pPr>
                      <w:r w:rsidRPr="00D15C92">
                        <w:rPr>
                          <w:rFonts w:ascii="Arial" w:hAnsi="Arial" w:cs="Arial"/>
                          <w:b/>
                          <w:bCs/>
                        </w:rPr>
                        <w:t xml:space="preserve">Fig. </w:t>
                      </w:r>
                      <w:r>
                        <w:rPr>
                          <w:rFonts w:ascii="Arial" w:hAnsi="Arial" w:cs="Arial"/>
                          <w:b/>
                          <w:bCs/>
                        </w:rPr>
                        <w:t xml:space="preserve">S2 </w:t>
                      </w:r>
                      <w:r>
                        <w:rPr>
                          <w:rFonts w:ascii="Arial" w:hAnsi="Arial" w:cs="Arial"/>
                          <w:b/>
                          <w:bCs/>
                        </w:rPr>
                        <w:t xml:space="preserve"> </w:t>
                      </w:r>
                      <w:r w:rsidRPr="00CD57CD">
                        <w:rPr>
                          <w:rFonts w:ascii="Arial" w:hAnsi="Arial" w:cs="Arial"/>
                        </w:rPr>
                        <w:t>PAAT variants (pathogenic across all tools) mapped to conserved regions of ECD2 domain. Conserved regions of the ECD2 domain have been defined as critical conserved motifs (CCMs). A total of 4 CCMs were observed (CCM1, CCM2, CCM3, CCM4) and represent areas of higher conservation (dark orange and purple regions). PAAT ECD2 variants which are present in each CCM are labeled. Those PAAT variants which are also VUS are highlighted in blue.</w:t>
                      </w:r>
                    </w:p>
                    <w:p w14:paraId="1CB287CC" w14:textId="5A1F64E6" w:rsidR="00C7410F" w:rsidRDefault="00C7410F"/>
                  </w:txbxContent>
                </v:textbox>
                <w10:wrap type="square" anchory="page"/>
                <w10:anchorlock/>
              </v:shape>
            </w:pict>
          </mc:Fallback>
        </mc:AlternateContent>
      </w:r>
    </w:p>
    <w:p w14:paraId="4F9CDD94" w14:textId="37D22314" w:rsidR="00C7410F" w:rsidRDefault="009C6018">
      <w:r>
        <w:tab/>
      </w:r>
    </w:p>
    <w:p w14:paraId="5F3CD057" w14:textId="62B77C33" w:rsidR="00C7410F" w:rsidRDefault="00C7410F"/>
    <w:p w14:paraId="295E18E1" w14:textId="6D55E969" w:rsidR="00C7410F" w:rsidRDefault="00C7410F"/>
    <w:p w14:paraId="3B8EEE15" w14:textId="77777777" w:rsidR="00C7410F" w:rsidRDefault="00C7410F"/>
    <w:p w14:paraId="284A6A34" w14:textId="5F4180DF" w:rsidR="00C7410F" w:rsidRDefault="00C7410F">
      <w:r>
        <w:rPr>
          <w:rFonts w:ascii="Arial" w:hAnsi="Arial" w:cs="Arial"/>
          <w:noProof/>
        </w:rPr>
        <w:drawing>
          <wp:anchor distT="0" distB="0" distL="114300" distR="114300" simplePos="0" relativeHeight="251667456" behindDoc="0" locked="1" layoutInCell="1" allowOverlap="0" wp14:anchorId="6EF9C380" wp14:editId="1385CBE9">
            <wp:simplePos x="0" y="0"/>
            <wp:positionH relativeFrom="column">
              <wp:posOffset>-757555</wp:posOffset>
            </wp:positionH>
            <wp:positionV relativeFrom="page">
              <wp:posOffset>1543050</wp:posOffset>
            </wp:positionV>
            <wp:extent cx="7598410" cy="3962400"/>
            <wp:effectExtent l="0" t="0" r="2540" b="0"/>
            <wp:wrapTopAndBottom/>
            <wp:docPr id="15713875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87552" name="Picture 8"/>
                    <pic:cNvPicPr/>
                  </pic:nvPicPr>
                  <pic:blipFill rotWithShape="1">
                    <a:blip r:embed="rId5" cstate="print">
                      <a:extLst>
                        <a:ext uri="{28A0092B-C50C-407E-A947-70E740481C1C}">
                          <a14:useLocalDpi xmlns:a14="http://schemas.microsoft.com/office/drawing/2010/main" val="0"/>
                        </a:ext>
                      </a:extLst>
                    </a:blip>
                    <a:srcRect t="1542" b="13053"/>
                    <a:stretch>
                      <a:fillRect/>
                    </a:stretch>
                  </pic:blipFill>
                  <pic:spPr bwMode="auto">
                    <a:xfrm>
                      <a:off x="0" y="0"/>
                      <a:ext cx="7598410" cy="396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F5AE4" w14:textId="77777777" w:rsidR="00C7410F" w:rsidRDefault="00C7410F"/>
    <w:p w14:paraId="64961035" w14:textId="60E07F23" w:rsidR="00652B48" w:rsidRDefault="00565453">
      <w:r w:rsidRPr="00565453">
        <w:rPr>
          <w:rFonts w:ascii="Arial" w:hAnsi="Arial" w:cs="Arial"/>
          <w:b/>
          <w:bCs/>
          <w:noProof/>
        </w:rPr>
        <w:lastRenderedPageBreak/>
        <mc:AlternateContent>
          <mc:Choice Requires="wps">
            <w:drawing>
              <wp:anchor distT="45720" distB="45720" distL="114300" distR="114300" simplePos="0" relativeHeight="251661312" behindDoc="0" locked="1" layoutInCell="1" allowOverlap="1" wp14:anchorId="1C98614B" wp14:editId="20DFC5DA">
                <wp:simplePos x="0" y="0"/>
                <wp:positionH relativeFrom="column">
                  <wp:posOffset>-779780</wp:posOffset>
                </wp:positionH>
                <wp:positionV relativeFrom="page">
                  <wp:posOffset>7457440</wp:posOffset>
                </wp:positionV>
                <wp:extent cx="7561580" cy="8343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580" cy="834390"/>
                        </a:xfrm>
                        <a:prstGeom prst="rect">
                          <a:avLst/>
                        </a:prstGeom>
                        <a:noFill/>
                        <a:ln w="9525">
                          <a:noFill/>
                          <a:miter lim="800000"/>
                          <a:headEnd/>
                          <a:tailEnd/>
                        </a:ln>
                      </wps:spPr>
                      <wps:txbx>
                        <w:txbxContent>
                          <w:p w14:paraId="4CD7A981" w14:textId="4B750245" w:rsidR="00565453" w:rsidRPr="00EB1E54" w:rsidRDefault="00565453" w:rsidP="00565453">
                            <w:pPr>
                              <w:spacing w:line="240" w:lineRule="auto"/>
                              <w:rPr>
                                <w:rFonts w:ascii="Arial" w:hAnsi="Arial" w:cs="Arial"/>
                              </w:rPr>
                            </w:pPr>
                            <w:r w:rsidRPr="00BE428E">
                              <w:rPr>
                                <w:rFonts w:ascii="Arial" w:hAnsi="Arial" w:cs="Arial"/>
                                <w:b/>
                                <w:bCs/>
                              </w:rPr>
                              <w:t xml:space="preserve">Fig. </w:t>
                            </w:r>
                            <w:r>
                              <w:rPr>
                                <w:rFonts w:ascii="Arial" w:hAnsi="Arial" w:cs="Arial"/>
                                <w:b/>
                                <w:bCs/>
                              </w:rPr>
                              <w:t>S</w:t>
                            </w:r>
                            <w:r w:rsidR="00125061">
                              <w:rPr>
                                <w:rFonts w:ascii="Arial" w:hAnsi="Arial" w:cs="Arial"/>
                                <w:b/>
                                <w:bCs/>
                              </w:rPr>
                              <w:t>3</w:t>
                            </w:r>
                            <w:r w:rsidRPr="00BE428E">
                              <w:rPr>
                                <w:rFonts w:ascii="Arial" w:hAnsi="Arial" w:cs="Arial"/>
                                <w:b/>
                                <w:bCs/>
                              </w:rPr>
                              <w:t xml:space="preserve"> </w:t>
                            </w:r>
                            <w:r w:rsidRPr="00573E0D">
                              <w:rPr>
                                <w:rFonts w:ascii="Arial" w:hAnsi="Arial" w:cs="Arial"/>
                              </w:rPr>
                              <w:t>Structural assessment of PAAT and VUS variants in ECD2 CCM regions.</w:t>
                            </w:r>
                            <w:r w:rsidR="00B2169C">
                              <w:rPr>
                                <w:rFonts w:ascii="Arial" w:hAnsi="Arial" w:cs="Arial"/>
                              </w:rPr>
                              <w:t xml:space="preserve"> </w:t>
                            </w:r>
                            <w:r w:rsidRPr="00573E0D">
                              <w:rPr>
                                <w:rFonts w:ascii="Arial" w:hAnsi="Arial" w:cs="Arial"/>
                              </w:rPr>
                              <w:t>(</w:t>
                            </w:r>
                            <w:r w:rsidR="00B2169C">
                              <w:rPr>
                                <w:rFonts w:ascii="Arial" w:hAnsi="Arial" w:cs="Arial"/>
                              </w:rPr>
                              <w:t>A</w:t>
                            </w:r>
                            <w:r w:rsidRPr="00573E0D">
                              <w:rPr>
                                <w:rFonts w:ascii="Arial" w:hAnsi="Arial" w:cs="Arial"/>
                              </w:rPr>
                              <w:t>)</w:t>
                            </w:r>
                            <w:r w:rsidR="00B2169C">
                              <w:rPr>
                                <w:rFonts w:ascii="Arial" w:hAnsi="Arial" w:cs="Arial"/>
                              </w:rPr>
                              <w:t xml:space="preserve"> </w:t>
                            </w:r>
                            <w:r w:rsidRPr="00573E0D">
                              <w:rPr>
                                <w:rFonts w:ascii="Arial" w:hAnsi="Arial" w:cs="Arial"/>
                              </w:rPr>
                              <w:t>A1626D show</w:t>
                            </w:r>
                            <w:r w:rsidR="00B2169C">
                              <w:rPr>
                                <w:rFonts w:ascii="Arial" w:hAnsi="Arial" w:cs="Arial"/>
                              </w:rPr>
                              <w:t>s</w:t>
                            </w:r>
                            <w:r w:rsidRPr="00573E0D">
                              <w:rPr>
                                <w:rFonts w:ascii="Arial" w:hAnsi="Arial" w:cs="Arial"/>
                              </w:rPr>
                              <w:t xml:space="preserve"> clashing among neighboring ECD2 residues.</w:t>
                            </w:r>
                            <w:r w:rsidR="00B2169C">
                              <w:rPr>
                                <w:rFonts w:ascii="Arial" w:hAnsi="Arial" w:cs="Arial"/>
                              </w:rPr>
                              <w:t xml:space="preserve"> </w:t>
                            </w:r>
                            <w:r w:rsidRPr="00573E0D">
                              <w:rPr>
                                <w:rFonts w:ascii="Arial" w:hAnsi="Arial" w:cs="Arial"/>
                              </w:rPr>
                              <w:t>(</w:t>
                            </w:r>
                            <w:r w:rsidR="00B2169C">
                              <w:rPr>
                                <w:rFonts w:ascii="Arial" w:hAnsi="Arial" w:cs="Arial"/>
                              </w:rPr>
                              <w:t>B</w:t>
                            </w:r>
                            <w:r w:rsidRPr="00573E0D">
                              <w:rPr>
                                <w:rFonts w:ascii="Arial" w:hAnsi="Arial" w:cs="Arial"/>
                              </w:rPr>
                              <w:t>) I1638T, located on an alpha helix, forms a new hydrogen bond along that helix. (</w:t>
                            </w:r>
                            <w:r w:rsidR="00B2169C">
                              <w:rPr>
                                <w:rFonts w:ascii="Arial" w:hAnsi="Arial" w:cs="Arial"/>
                              </w:rPr>
                              <w:t>C</w:t>
                            </w:r>
                            <w:r w:rsidRPr="00573E0D">
                              <w:rPr>
                                <w:rFonts w:ascii="Arial" w:hAnsi="Arial" w:cs="Arial"/>
                              </w:rPr>
                              <w:t>-</w:t>
                            </w:r>
                            <w:r w:rsidR="00B2169C">
                              <w:rPr>
                                <w:rFonts w:ascii="Arial" w:hAnsi="Arial" w:cs="Arial"/>
                              </w:rPr>
                              <w:t>F</w:t>
                            </w:r>
                            <w:r w:rsidRPr="00573E0D">
                              <w:rPr>
                                <w:rFonts w:ascii="Arial" w:hAnsi="Arial" w:cs="Arial"/>
                              </w:rPr>
                              <w:t>) F1619V and N1632 show reduced clashing and minimal overlap relative to their respective wild type residues.</w:t>
                            </w:r>
                          </w:p>
                          <w:p w14:paraId="2F4C69E5" w14:textId="09123D54" w:rsidR="00565453" w:rsidRDefault="005654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614B" id="_x0000_s1028" type="#_x0000_t202" style="position:absolute;margin-left:-61.4pt;margin-top:587.2pt;width:595.4pt;height:6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" filled="f" stroked="f">
                <v:textbox>
                  <w:txbxContent>
                    <w:p w14:paraId="4CD7A981" w14:textId="4B750245" w:rsidR="00565453" w:rsidRPr="00EB1E54" w:rsidRDefault="00565453" w:rsidP="00565453">
                      <w:pPr>
                        <w:spacing w:line="240" w:lineRule="auto"/>
                        <w:rPr>
                          <w:rFonts w:ascii="Arial" w:hAnsi="Arial" w:cs="Arial"/>
                        </w:rPr>
                      </w:pPr>
                      <w:r w:rsidRPr="00BE428E">
                        <w:rPr>
                          <w:rFonts w:ascii="Arial" w:hAnsi="Arial" w:cs="Arial"/>
                          <w:b/>
                          <w:bCs/>
                        </w:rPr>
                        <w:t xml:space="preserve">Fig. </w:t>
                      </w:r>
                      <w:r>
                        <w:rPr>
                          <w:rFonts w:ascii="Arial" w:hAnsi="Arial" w:cs="Arial"/>
                          <w:b/>
                          <w:bCs/>
                        </w:rPr>
                        <w:t>S</w:t>
                      </w:r>
                      <w:r w:rsidR="00125061">
                        <w:rPr>
                          <w:rFonts w:ascii="Arial" w:hAnsi="Arial" w:cs="Arial"/>
                          <w:b/>
                          <w:bCs/>
                        </w:rPr>
                        <w:t>3</w:t>
                      </w:r>
                      <w:r w:rsidRPr="00BE428E">
                        <w:rPr>
                          <w:rFonts w:ascii="Arial" w:hAnsi="Arial" w:cs="Arial"/>
                          <w:b/>
                          <w:bCs/>
                        </w:rPr>
                        <w:t xml:space="preserve"> </w:t>
                      </w:r>
                      <w:r w:rsidRPr="00573E0D">
                        <w:rPr>
                          <w:rFonts w:ascii="Arial" w:hAnsi="Arial" w:cs="Arial"/>
                        </w:rPr>
                        <w:t>Structural assessment of PAAT and VUS variants in ECD2 CCM regions.</w:t>
                      </w:r>
                      <w:r w:rsidR="00B2169C">
                        <w:rPr>
                          <w:rFonts w:ascii="Arial" w:hAnsi="Arial" w:cs="Arial"/>
                        </w:rPr>
                        <w:t xml:space="preserve"> </w:t>
                      </w:r>
                      <w:r w:rsidRPr="00573E0D">
                        <w:rPr>
                          <w:rFonts w:ascii="Arial" w:hAnsi="Arial" w:cs="Arial"/>
                        </w:rPr>
                        <w:t>(</w:t>
                      </w:r>
                      <w:r w:rsidR="00B2169C">
                        <w:rPr>
                          <w:rFonts w:ascii="Arial" w:hAnsi="Arial" w:cs="Arial"/>
                        </w:rPr>
                        <w:t>A</w:t>
                      </w:r>
                      <w:r w:rsidRPr="00573E0D">
                        <w:rPr>
                          <w:rFonts w:ascii="Arial" w:hAnsi="Arial" w:cs="Arial"/>
                        </w:rPr>
                        <w:t>)</w:t>
                      </w:r>
                      <w:r w:rsidR="00B2169C">
                        <w:rPr>
                          <w:rFonts w:ascii="Arial" w:hAnsi="Arial" w:cs="Arial"/>
                        </w:rPr>
                        <w:t xml:space="preserve"> </w:t>
                      </w:r>
                      <w:r w:rsidRPr="00573E0D">
                        <w:rPr>
                          <w:rFonts w:ascii="Arial" w:hAnsi="Arial" w:cs="Arial"/>
                        </w:rPr>
                        <w:t>A1626D show</w:t>
                      </w:r>
                      <w:r w:rsidR="00B2169C">
                        <w:rPr>
                          <w:rFonts w:ascii="Arial" w:hAnsi="Arial" w:cs="Arial"/>
                        </w:rPr>
                        <w:t>s</w:t>
                      </w:r>
                      <w:r w:rsidRPr="00573E0D">
                        <w:rPr>
                          <w:rFonts w:ascii="Arial" w:hAnsi="Arial" w:cs="Arial"/>
                        </w:rPr>
                        <w:t xml:space="preserve"> clashing among neighboring ECD2 residues.</w:t>
                      </w:r>
                      <w:r w:rsidR="00B2169C">
                        <w:rPr>
                          <w:rFonts w:ascii="Arial" w:hAnsi="Arial" w:cs="Arial"/>
                        </w:rPr>
                        <w:t xml:space="preserve"> </w:t>
                      </w:r>
                      <w:r w:rsidRPr="00573E0D">
                        <w:rPr>
                          <w:rFonts w:ascii="Arial" w:hAnsi="Arial" w:cs="Arial"/>
                        </w:rPr>
                        <w:t>(</w:t>
                      </w:r>
                      <w:r w:rsidR="00B2169C">
                        <w:rPr>
                          <w:rFonts w:ascii="Arial" w:hAnsi="Arial" w:cs="Arial"/>
                        </w:rPr>
                        <w:t>B</w:t>
                      </w:r>
                      <w:r w:rsidRPr="00573E0D">
                        <w:rPr>
                          <w:rFonts w:ascii="Arial" w:hAnsi="Arial" w:cs="Arial"/>
                        </w:rPr>
                        <w:t>) I1638T, located on an alpha helix, forms a new hydrogen bond along that helix. (</w:t>
                      </w:r>
                      <w:r w:rsidR="00B2169C">
                        <w:rPr>
                          <w:rFonts w:ascii="Arial" w:hAnsi="Arial" w:cs="Arial"/>
                        </w:rPr>
                        <w:t>C</w:t>
                      </w:r>
                      <w:r w:rsidRPr="00573E0D">
                        <w:rPr>
                          <w:rFonts w:ascii="Arial" w:hAnsi="Arial" w:cs="Arial"/>
                        </w:rPr>
                        <w:t>-</w:t>
                      </w:r>
                      <w:r w:rsidR="00B2169C">
                        <w:rPr>
                          <w:rFonts w:ascii="Arial" w:hAnsi="Arial" w:cs="Arial"/>
                        </w:rPr>
                        <w:t>F</w:t>
                      </w:r>
                      <w:r w:rsidRPr="00573E0D">
                        <w:rPr>
                          <w:rFonts w:ascii="Arial" w:hAnsi="Arial" w:cs="Arial"/>
                        </w:rPr>
                        <w:t>) F1619V and N1632 show reduced clashing and minimal overlap relative to their respective wild type residues.</w:t>
                      </w:r>
                    </w:p>
                    <w:p w14:paraId="2F4C69E5" w14:textId="09123D54" w:rsidR="00565453" w:rsidRDefault="00565453"/>
                  </w:txbxContent>
                </v:textbox>
                <w10:wrap type="square" anchory="page"/>
                <w10:anchorlock/>
              </v:shape>
            </w:pict>
          </mc:Fallback>
        </mc:AlternateContent>
      </w:r>
      <w:r w:rsidR="00124F80">
        <w:rPr>
          <w:noProof/>
        </w:rPr>
        <w:drawing>
          <wp:anchor distT="0" distB="0" distL="114300" distR="114300" simplePos="0" relativeHeight="251670528" behindDoc="0" locked="1" layoutInCell="1" allowOverlap="1" wp14:anchorId="1F7A44B3" wp14:editId="1DA4FBAE">
            <wp:simplePos x="0" y="0"/>
            <wp:positionH relativeFrom="column">
              <wp:posOffset>-127635</wp:posOffset>
            </wp:positionH>
            <wp:positionV relativeFrom="page">
              <wp:posOffset>1406525</wp:posOffset>
            </wp:positionV>
            <wp:extent cx="5941695" cy="5403850"/>
            <wp:effectExtent l="0" t="0" r="1905" b="6350"/>
            <wp:wrapSquare wrapText="bothSides"/>
            <wp:docPr id="1012761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61446" name="Picture 101276144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1695" cy="5403850"/>
                    </a:xfrm>
                    <a:prstGeom prst="rect">
                      <a:avLst/>
                    </a:prstGeom>
                  </pic:spPr>
                </pic:pic>
              </a:graphicData>
            </a:graphic>
            <wp14:sizeRelV relativeFrom="margin">
              <wp14:pctHeight>0</wp14:pctHeight>
            </wp14:sizeRelV>
          </wp:anchor>
        </w:drawing>
      </w:r>
    </w:p>
    <w:sectPr w:rsidR="00652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53"/>
    <w:rsid w:val="00124F80"/>
    <w:rsid w:val="00125061"/>
    <w:rsid w:val="001E7F7C"/>
    <w:rsid w:val="00411067"/>
    <w:rsid w:val="00565453"/>
    <w:rsid w:val="0060725A"/>
    <w:rsid w:val="00652B48"/>
    <w:rsid w:val="007B1097"/>
    <w:rsid w:val="009C6018"/>
    <w:rsid w:val="009F55BB"/>
    <w:rsid w:val="00B2169C"/>
    <w:rsid w:val="00B402F6"/>
    <w:rsid w:val="00B61CCE"/>
    <w:rsid w:val="00B66CF3"/>
    <w:rsid w:val="00C7410F"/>
    <w:rsid w:val="00DF536E"/>
    <w:rsid w:val="00E5015F"/>
    <w:rsid w:val="00EA0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F593"/>
  <w15:chartTrackingRefBased/>
  <w15:docId w15:val="{DB429F9F-6284-406B-B30F-5B716C40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453"/>
  </w:style>
  <w:style w:type="paragraph" w:styleId="Heading1">
    <w:name w:val="heading 1"/>
    <w:basedOn w:val="Normal"/>
    <w:next w:val="Normal"/>
    <w:link w:val="Heading1Char"/>
    <w:uiPriority w:val="9"/>
    <w:qFormat/>
    <w:rsid w:val="00565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453"/>
    <w:rPr>
      <w:rFonts w:eastAsiaTheme="majorEastAsia" w:cstheme="majorBidi"/>
      <w:color w:val="272727" w:themeColor="text1" w:themeTint="D8"/>
    </w:rPr>
  </w:style>
  <w:style w:type="paragraph" w:styleId="Title">
    <w:name w:val="Title"/>
    <w:basedOn w:val="Normal"/>
    <w:next w:val="Normal"/>
    <w:link w:val="TitleChar"/>
    <w:uiPriority w:val="10"/>
    <w:qFormat/>
    <w:rsid w:val="00565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453"/>
    <w:pPr>
      <w:spacing w:before="160"/>
      <w:jc w:val="center"/>
    </w:pPr>
    <w:rPr>
      <w:i/>
      <w:iCs/>
      <w:color w:val="404040" w:themeColor="text1" w:themeTint="BF"/>
    </w:rPr>
  </w:style>
  <w:style w:type="character" w:customStyle="1" w:styleId="QuoteChar">
    <w:name w:val="Quote Char"/>
    <w:basedOn w:val="DefaultParagraphFont"/>
    <w:link w:val="Quote"/>
    <w:uiPriority w:val="29"/>
    <w:rsid w:val="00565453"/>
    <w:rPr>
      <w:i/>
      <w:iCs/>
      <w:color w:val="404040" w:themeColor="text1" w:themeTint="BF"/>
    </w:rPr>
  </w:style>
  <w:style w:type="paragraph" w:styleId="ListParagraph">
    <w:name w:val="List Paragraph"/>
    <w:basedOn w:val="Normal"/>
    <w:uiPriority w:val="34"/>
    <w:qFormat/>
    <w:rsid w:val="00565453"/>
    <w:pPr>
      <w:ind w:left="720"/>
      <w:contextualSpacing/>
    </w:pPr>
  </w:style>
  <w:style w:type="character" w:styleId="IntenseEmphasis">
    <w:name w:val="Intense Emphasis"/>
    <w:basedOn w:val="DefaultParagraphFont"/>
    <w:uiPriority w:val="21"/>
    <w:qFormat/>
    <w:rsid w:val="00565453"/>
    <w:rPr>
      <w:i/>
      <w:iCs/>
      <w:color w:val="0F4761" w:themeColor="accent1" w:themeShade="BF"/>
    </w:rPr>
  </w:style>
  <w:style w:type="paragraph" w:styleId="IntenseQuote">
    <w:name w:val="Intense Quote"/>
    <w:basedOn w:val="Normal"/>
    <w:next w:val="Normal"/>
    <w:link w:val="IntenseQuoteChar"/>
    <w:uiPriority w:val="30"/>
    <w:qFormat/>
    <w:rsid w:val="00565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453"/>
    <w:rPr>
      <w:i/>
      <w:iCs/>
      <w:color w:val="0F4761" w:themeColor="accent1" w:themeShade="BF"/>
    </w:rPr>
  </w:style>
  <w:style w:type="character" w:styleId="IntenseReference">
    <w:name w:val="Intense Reference"/>
    <w:basedOn w:val="DefaultParagraphFont"/>
    <w:uiPriority w:val="32"/>
    <w:qFormat/>
    <w:rsid w:val="005654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Jazzlyn</dc:creator>
  <cp:keywords/>
  <dc:description/>
  <cp:lastModifiedBy>Jones, Jazzlyn</cp:lastModifiedBy>
  <cp:revision>3</cp:revision>
  <dcterms:created xsi:type="dcterms:W3CDTF">2026-07-08T10:51:00Z</dcterms:created>
  <dcterms:modified xsi:type="dcterms:W3CDTF">2026-07-13T16:29:00Z</dcterms:modified>
</cp:coreProperties>
</file>