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58F39" w14:textId="213141F9" w:rsidR="00BA00C1" w:rsidRDefault="00000000">
      <w:pPr>
        <w:pStyle w:val="Heading1"/>
        <w:spacing w:before="360" w:after="80" w:line="480" w:lineRule="auto"/>
        <w:jc w:val="center"/>
      </w:pPr>
      <w:bookmarkStart w:id="0" w:name="_Toc234916607"/>
      <w:r w:rsidRPr="0010446F">
        <w:t>Supplementary Materials</w:t>
      </w:r>
      <w:bookmarkEnd w:id="0"/>
    </w:p>
    <w:sdt>
      <w:sdtPr>
        <w:id w:val="-1060237446"/>
        <w:docPartObj>
          <w:docPartGallery w:val="Table of Contents"/>
          <w:docPartUnique/>
        </w:docPartObj>
      </w:sdtPr>
      <w:sdtEndPr>
        <w:rPr>
          <w:rFonts w:ascii="Times New Roman" w:eastAsia="Times New Roman" w:hAnsi="Times New Roman" w:cs="Times New Roman"/>
          <w:b/>
          <w:bCs/>
          <w:noProof/>
          <w:color w:val="auto"/>
          <w:sz w:val="22"/>
          <w:szCs w:val="22"/>
          <w:lang w:val="en" w:eastAsia="en-AU"/>
        </w:rPr>
      </w:sdtEndPr>
      <w:sdtContent>
        <w:p w14:paraId="03AB8B16" w14:textId="34B15E9A" w:rsidR="0010446F" w:rsidRDefault="0010446F">
          <w:pPr>
            <w:pStyle w:val="TOCHeading"/>
          </w:pPr>
          <w:r>
            <w:t>Contents</w:t>
          </w:r>
        </w:p>
        <w:p w14:paraId="3B8C8C9A" w14:textId="398DE839" w:rsidR="0010446F" w:rsidRDefault="0010446F">
          <w:pPr>
            <w:pStyle w:val="TOC1"/>
            <w:tabs>
              <w:tab w:val="right" w:leader="dot" w:pos="9350"/>
            </w:tabs>
            <w:rPr>
              <w:noProof/>
            </w:rPr>
          </w:pPr>
          <w:r>
            <w:fldChar w:fldCharType="begin"/>
          </w:r>
          <w:r>
            <w:instrText xml:space="preserve"> TOC \o "1-3" \h \z \u </w:instrText>
          </w:r>
          <w:r>
            <w:fldChar w:fldCharType="separate"/>
          </w:r>
          <w:hyperlink w:anchor="_Toc234916607" w:history="1">
            <w:r w:rsidRPr="00BD0548">
              <w:rPr>
                <w:rStyle w:val="Hyperlink"/>
                <w:noProof/>
              </w:rPr>
              <w:t>Supplementary Materials</w:t>
            </w:r>
            <w:r>
              <w:rPr>
                <w:noProof/>
                <w:webHidden/>
              </w:rPr>
              <w:tab/>
            </w:r>
            <w:r>
              <w:rPr>
                <w:noProof/>
                <w:webHidden/>
              </w:rPr>
              <w:fldChar w:fldCharType="begin"/>
            </w:r>
            <w:r>
              <w:rPr>
                <w:noProof/>
                <w:webHidden/>
              </w:rPr>
              <w:instrText xml:space="preserve"> PAGEREF _Toc234916607 \h </w:instrText>
            </w:r>
            <w:r>
              <w:rPr>
                <w:noProof/>
                <w:webHidden/>
              </w:rPr>
            </w:r>
            <w:r>
              <w:rPr>
                <w:noProof/>
                <w:webHidden/>
              </w:rPr>
              <w:fldChar w:fldCharType="separate"/>
            </w:r>
            <w:r>
              <w:rPr>
                <w:noProof/>
                <w:webHidden/>
              </w:rPr>
              <w:t>1</w:t>
            </w:r>
            <w:r>
              <w:rPr>
                <w:noProof/>
                <w:webHidden/>
              </w:rPr>
              <w:fldChar w:fldCharType="end"/>
            </w:r>
          </w:hyperlink>
        </w:p>
        <w:p w14:paraId="19FAB842" w14:textId="2C583E30" w:rsidR="0010446F" w:rsidRDefault="0010446F">
          <w:pPr>
            <w:pStyle w:val="TOC2"/>
            <w:tabs>
              <w:tab w:val="right" w:leader="dot" w:pos="9350"/>
            </w:tabs>
            <w:rPr>
              <w:noProof/>
            </w:rPr>
          </w:pPr>
          <w:hyperlink w:anchor="_Toc234916608" w:history="1">
            <w:r w:rsidRPr="00BD0548">
              <w:rPr>
                <w:rStyle w:val="Hyperlink"/>
                <w:noProof/>
              </w:rPr>
              <w:t>S1 Protocol</w:t>
            </w:r>
            <w:r>
              <w:rPr>
                <w:noProof/>
                <w:webHidden/>
              </w:rPr>
              <w:tab/>
            </w:r>
            <w:r>
              <w:rPr>
                <w:noProof/>
                <w:webHidden/>
              </w:rPr>
              <w:fldChar w:fldCharType="begin"/>
            </w:r>
            <w:r>
              <w:rPr>
                <w:noProof/>
                <w:webHidden/>
              </w:rPr>
              <w:instrText xml:space="preserve"> PAGEREF _Toc234916608 \h </w:instrText>
            </w:r>
            <w:r>
              <w:rPr>
                <w:noProof/>
                <w:webHidden/>
              </w:rPr>
            </w:r>
            <w:r>
              <w:rPr>
                <w:noProof/>
                <w:webHidden/>
              </w:rPr>
              <w:fldChar w:fldCharType="separate"/>
            </w:r>
            <w:r>
              <w:rPr>
                <w:noProof/>
                <w:webHidden/>
              </w:rPr>
              <w:t>1</w:t>
            </w:r>
            <w:r>
              <w:rPr>
                <w:noProof/>
                <w:webHidden/>
              </w:rPr>
              <w:fldChar w:fldCharType="end"/>
            </w:r>
          </w:hyperlink>
        </w:p>
        <w:p w14:paraId="427B6AF5" w14:textId="20950A8F" w:rsidR="0010446F" w:rsidRDefault="0010446F">
          <w:pPr>
            <w:pStyle w:val="TOC3"/>
            <w:tabs>
              <w:tab w:val="right" w:leader="dot" w:pos="9350"/>
            </w:tabs>
            <w:rPr>
              <w:noProof/>
            </w:rPr>
          </w:pPr>
          <w:hyperlink w:anchor="_Toc234916609" w:history="1">
            <w:r w:rsidRPr="00BD0548">
              <w:rPr>
                <w:rStyle w:val="Hyperlink"/>
                <w:noProof/>
              </w:rPr>
              <w:t>Version</w:t>
            </w:r>
            <w:r>
              <w:rPr>
                <w:noProof/>
                <w:webHidden/>
              </w:rPr>
              <w:tab/>
            </w:r>
            <w:r>
              <w:rPr>
                <w:noProof/>
                <w:webHidden/>
              </w:rPr>
              <w:fldChar w:fldCharType="begin"/>
            </w:r>
            <w:r>
              <w:rPr>
                <w:noProof/>
                <w:webHidden/>
              </w:rPr>
              <w:instrText xml:space="preserve"> PAGEREF _Toc234916609 \h </w:instrText>
            </w:r>
            <w:r>
              <w:rPr>
                <w:noProof/>
                <w:webHidden/>
              </w:rPr>
            </w:r>
            <w:r>
              <w:rPr>
                <w:noProof/>
                <w:webHidden/>
              </w:rPr>
              <w:fldChar w:fldCharType="separate"/>
            </w:r>
            <w:r>
              <w:rPr>
                <w:noProof/>
                <w:webHidden/>
              </w:rPr>
              <w:t>1</w:t>
            </w:r>
            <w:r>
              <w:rPr>
                <w:noProof/>
                <w:webHidden/>
              </w:rPr>
              <w:fldChar w:fldCharType="end"/>
            </w:r>
          </w:hyperlink>
        </w:p>
        <w:p w14:paraId="13C30E93" w14:textId="1C796B22" w:rsidR="0010446F" w:rsidRDefault="0010446F">
          <w:pPr>
            <w:pStyle w:val="TOC3"/>
            <w:tabs>
              <w:tab w:val="right" w:leader="dot" w:pos="9350"/>
            </w:tabs>
            <w:rPr>
              <w:noProof/>
            </w:rPr>
          </w:pPr>
          <w:hyperlink w:anchor="_Toc234916610" w:history="1">
            <w:r w:rsidRPr="00BD0548">
              <w:rPr>
                <w:rStyle w:val="Hyperlink"/>
                <w:noProof/>
              </w:rPr>
              <w:t>Objective/Focus</w:t>
            </w:r>
            <w:r>
              <w:rPr>
                <w:noProof/>
                <w:webHidden/>
              </w:rPr>
              <w:tab/>
            </w:r>
            <w:r>
              <w:rPr>
                <w:noProof/>
                <w:webHidden/>
              </w:rPr>
              <w:fldChar w:fldCharType="begin"/>
            </w:r>
            <w:r>
              <w:rPr>
                <w:noProof/>
                <w:webHidden/>
              </w:rPr>
              <w:instrText xml:space="preserve"> PAGEREF _Toc234916610 \h </w:instrText>
            </w:r>
            <w:r>
              <w:rPr>
                <w:noProof/>
                <w:webHidden/>
              </w:rPr>
            </w:r>
            <w:r>
              <w:rPr>
                <w:noProof/>
                <w:webHidden/>
              </w:rPr>
              <w:fldChar w:fldCharType="separate"/>
            </w:r>
            <w:r>
              <w:rPr>
                <w:noProof/>
                <w:webHidden/>
              </w:rPr>
              <w:t>1</w:t>
            </w:r>
            <w:r>
              <w:rPr>
                <w:noProof/>
                <w:webHidden/>
              </w:rPr>
              <w:fldChar w:fldCharType="end"/>
            </w:r>
          </w:hyperlink>
        </w:p>
        <w:p w14:paraId="3D12E183" w14:textId="699D92BC" w:rsidR="0010446F" w:rsidRDefault="0010446F">
          <w:pPr>
            <w:pStyle w:val="TOC3"/>
            <w:tabs>
              <w:tab w:val="right" w:leader="dot" w:pos="9350"/>
            </w:tabs>
            <w:rPr>
              <w:noProof/>
            </w:rPr>
          </w:pPr>
          <w:hyperlink w:anchor="_Toc234916611" w:history="1">
            <w:r w:rsidRPr="00BD0548">
              <w:rPr>
                <w:rStyle w:val="Hyperlink"/>
                <w:noProof/>
              </w:rPr>
              <w:t>Methods</w:t>
            </w:r>
            <w:r>
              <w:rPr>
                <w:noProof/>
                <w:webHidden/>
              </w:rPr>
              <w:tab/>
            </w:r>
            <w:r>
              <w:rPr>
                <w:noProof/>
                <w:webHidden/>
              </w:rPr>
              <w:fldChar w:fldCharType="begin"/>
            </w:r>
            <w:r>
              <w:rPr>
                <w:noProof/>
                <w:webHidden/>
              </w:rPr>
              <w:instrText xml:space="preserve"> PAGEREF _Toc234916611 \h </w:instrText>
            </w:r>
            <w:r>
              <w:rPr>
                <w:noProof/>
                <w:webHidden/>
              </w:rPr>
            </w:r>
            <w:r>
              <w:rPr>
                <w:noProof/>
                <w:webHidden/>
              </w:rPr>
              <w:fldChar w:fldCharType="separate"/>
            </w:r>
            <w:r>
              <w:rPr>
                <w:noProof/>
                <w:webHidden/>
              </w:rPr>
              <w:t>1</w:t>
            </w:r>
            <w:r>
              <w:rPr>
                <w:noProof/>
                <w:webHidden/>
              </w:rPr>
              <w:fldChar w:fldCharType="end"/>
            </w:r>
          </w:hyperlink>
        </w:p>
        <w:p w14:paraId="18623CB4" w14:textId="45639B11" w:rsidR="0010446F" w:rsidRDefault="0010446F">
          <w:pPr>
            <w:pStyle w:val="TOC3"/>
            <w:tabs>
              <w:tab w:val="right" w:leader="dot" w:pos="9350"/>
            </w:tabs>
            <w:rPr>
              <w:noProof/>
            </w:rPr>
          </w:pPr>
          <w:hyperlink w:anchor="_Toc234916612" w:history="1">
            <w:r w:rsidRPr="00BD0548">
              <w:rPr>
                <w:rStyle w:val="Hyperlink"/>
                <w:noProof/>
              </w:rPr>
              <w:t>Stage 1: Systematic Review</w:t>
            </w:r>
            <w:r>
              <w:rPr>
                <w:noProof/>
                <w:webHidden/>
              </w:rPr>
              <w:tab/>
            </w:r>
            <w:r>
              <w:rPr>
                <w:noProof/>
                <w:webHidden/>
              </w:rPr>
              <w:fldChar w:fldCharType="begin"/>
            </w:r>
            <w:r>
              <w:rPr>
                <w:noProof/>
                <w:webHidden/>
              </w:rPr>
              <w:instrText xml:space="preserve"> PAGEREF _Toc234916612 \h </w:instrText>
            </w:r>
            <w:r>
              <w:rPr>
                <w:noProof/>
                <w:webHidden/>
              </w:rPr>
            </w:r>
            <w:r>
              <w:rPr>
                <w:noProof/>
                <w:webHidden/>
              </w:rPr>
              <w:fldChar w:fldCharType="separate"/>
            </w:r>
            <w:r>
              <w:rPr>
                <w:noProof/>
                <w:webHidden/>
              </w:rPr>
              <w:t>2</w:t>
            </w:r>
            <w:r>
              <w:rPr>
                <w:noProof/>
                <w:webHidden/>
              </w:rPr>
              <w:fldChar w:fldCharType="end"/>
            </w:r>
          </w:hyperlink>
        </w:p>
        <w:p w14:paraId="0BBF7E44" w14:textId="64C8D0F7" w:rsidR="0010446F" w:rsidRDefault="0010446F">
          <w:pPr>
            <w:pStyle w:val="TOC3"/>
            <w:tabs>
              <w:tab w:val="right" w:leader="dot" w:pos="9350"/>
            </w:tabs>
            <w:rPr>
              <w:noProof/>
            </w:rPr>
          </w:pPr>
          <w:hyperlink w:anchor="_Toc234916613" w:history="1">
            <w:r w:rsidRPr="00BD0548">
              <w:rPr>
                <w:rStyle w:val="Hyperlink"/>
                <w:noProof/>
              </w:rPr>
              <w:t>Search Strategy:</w:t>
            </w:r>
            <w:r>
              <w:rPr>
                <w:noProof/>
                <w:webHidden/>
              </w:rPr>
              <w:tab/>
            </w:r>
            <w:r>
              <w:rPr>
                <w:noProof/>
                <w:webHidden/>
              </w:rPr>
              <w:fldChar w:fldCharType="begin"/>
            </w:r>
            <w:r>
              <w:rPr>
                <w:noProof/>
                <w:webHidden/>
              </w:rPr>
              <w:instrText xml:space="preserve"> PAGEREF _Toc234916613 \h </w:instrText>
            </w:r>
            <w:r>
              <w:rPr>
                <w:noProof/>
                <w:webHidden/>
              </w:rPr>
            </w:r>
            <w:r>
              <w:rPr>
                <w:noProof/>
                <w:webHidden/>
              </w:rPr>
              <w:fldChar w:fldCharType="separate"/>
            </w:r>
            <w:r>
              <w:rPr>
                <w:noProof/>
                <w:webHidden/>
              </w:rPr>
              <w:t>2</w:t>
            </w:r>
            <w:r>
              <w:rPr>
                <w:noProof/>
                <w:webHidden/>
              </w:rPr>
              <w:fldChar w:fldCharType="end"/>
            </w:r>
          </w:hyperlink>
        </w:p>
        <w:p w14:paraId="4C5BA502" w14:textId="78C1AF42" w:rsidR="0010446F" w:rsidRDefault="0010446F">
          <w:pPr>
            <w:pStyle w:val="TOC3"/>
            <w:tabs>
              <w:tab w:val="right" w:leader="dot" w:pos="9350"/>
            </w:tabs>
            <w:rPr>
              <w:noProof/>
            </w:rPr>
          </w:pPr>
          <w:hyperlink w:anchor="_Toc234916614" w:history="1">
            <w:r w:rsidRPr="00BD0548">
              <w:rPr>
                <w:rStyle w:val="Hyperlink"/>
                <w:noProof/>
              </w:rPr>
              <w:t>Stage 2: Pilot Survey</w:t>
            </w:r>
            <w:r>
              <w:rPr>
                <w:noProof/>
                <w:webHidden/>
              </w:rPr>
              <w:tab/>
            </w:r>
            <w:r>
              <w:rPr>
                <w:noProof/>
                <w:webHidden/>
              </w:rPr>
              <w:fldChar w:fldCharType="begin"/>
            </w:r>
            <w:r>
              <w:rPr>
                <w:noProof/>
                <w:webHidden/>
              </w:rPr>
              <w:instrText xml:space="preserve"> PAGEREF _Toc234916614 \h </w:instrText>
            </w:r>
            <w:r>
              <w:rPr>
                <w:noProof/>
                <w:webHidden/>
              </w:rPr>
            </w:r>
            <w:r>
              <w:rPr>
                <w:noProof/>
                <w:webHidden/>
              </w:rPr>
              <w:fldChar w:fldCharType="separate"/>
            </w:r>
            <w:r>
              <w:rPr>
                <w:noProof/>
                <w:webHidden/>
              </w:rPr>
              <w:t>3</w:t>
            </w:r>
            <w:r>
              <w:rPr>
                <w:noProof/>
                <w:webHidden/>
              </w:rPr>
              <w:fldChar w:fldCharType="end"/>
            </w:r>
          </w:hyperlink>
        </w:p>
        <w:p w14:paraId="72D6214E" w14:textId="33CD5C23" w:rsidR="0010446F" w:rsidRDefault="0010446F">
          <w:pPr>
            <w:pStyle w:val="TOC3"/>
            <w:tabs>
              <w:tab w:val="right" w:leader="dot" w:pos="9350"/>
            </w:tabs>
            <w:rPr>
              <w:noProof/>
            </w:rPr>
          </w:pPr>
          <w:hyperlink w:anchor="_Toc234916615" w:history="1">
            <w:r w:rsidRPr="00BD0548">
              <w:rPr>
                <w:rStyle w:val="Hyperlink"/>
                <w:noProof/>
              </w:rPr>
              <w:t>Stage 3: Consensus Surveys</w:t>
            </w:r>
            <w:r>
              <w:rPr>
                <w:noProof/>
                <w:webHidden/>
              </w:rPr>
              <w:tab/>
            </w:r>
            <w:r>
              <w:rPr>
                <w:noProof/>
                <w:webHidden/>
              </w:rPr>
              <w:fldChar w:fldCharType="begin"/>
            </w:r>
            <w:r>
              <w:rPr>
                <w:noProof/>
                <w:webHidden/>
              </w:rPr>
              <w:instrText xml:space="preserve"> PAGEREF _Toc234916615 \h </w:instrText>
            </w:r>
            <w:r>
              <w:rPr>
                <w:noProof/>
                <w:webHidden/>
              </w:rPr>
            </w:r>
            <w:r>
              <w:rPr>
                <w:noProof/>
                <w:webHidden/>
              </w:rPr>
              <w:fldChar w:fldCharType="separate"/>
            </w:r>
            <w:r>
              <w:rPr>
                <w:noProof/>
                <w:webHidden/>
              </w:rPr>
              <w:t>4</w:t>
            </w:r>
            <w:r>
              <w:rPr>
                <w:noProof/>
                <w:webHidden/>
              </w:rPr>
              <w:fldChar w:fldCharType="end"/>
            </w:r>
          </w:hyperlink>
        </w:p>
        <w:p w14:paraId="1BC8968A" w14:textId="0B3D867B" w:rsidR="0010446F" w:rsidRDefault="0010446F">
          <w:pPr>
            <w:pStyle w:val="TOC3"/>
            <w:tabs>
              <w:tab w:val="right" w:leader="dot" w:pos="9350"/>
            </w:tabs>
            <w:rPr>
              <w:noProof/>
            </w:rPr>
          </w:pPr>
          <w:hyperlink w:anchor="_Toc234916616" w:history="1">
            <w:r w:rsidRPr="00BD0548">
              <w:rPr>
                <w:rStyle w:val="Hyperlink"/>
                <w:noProof/>
              </w:rPr>
              <w:t>Stage 4: Pilot/Draft of Checklist</w:t>
            </w:r>
            <w:r>
              <w:rPr>
                <w:noProof/>
                <w:webHidden/>
              </w:rPr>
              <w:tab/>
            </w:r>
            <w:r>
              <w:rPr>
                <w:noProof/>
                <w:webHidden/>
              </w:rPr>
              <w:fldChar w:fldCharType="begin"/>
            </w:r>
            <w:r>
              <w:rPr>
                <w:noProof/>
                <w:webHidden/>
              </w:rPr>
              <w:instrText xml:space="preserve"> PAGEREF _Toc234916616 \h </w:instrText>
            </w:r>
            <w:r>
              <w:rPr>
                <w:noProof/>
                <w:webHidden/>
              </w:rPr>
            </w:r>
            <w:r>
              <w:rPr>
                <w:noProof/>
                <w:webHidden/>
              </w:rPr>
              <w:fldChar w:fldCharType="separate"/>
            </w:r>
            <w:r>
              <w:rPr>
                <w:noProof/>
                <w:webHidden/>
              </w:rPr>
              <w:t>4</w:t>
            </w:r>
            <w:r>
              <w:rPr>
                <w:noProof/>
                <w:webHidden/>
              </w:rPr>
              <w:fldChar w:fldCharType="end"/>
            </w:r>
          </w:hyperlink>
        </w:p>
        <w:p w14:paraId="7943E081" w14:textId="4D4BAAD5" w:rsidR="0010446F" w:rsidRDefault="0010446F">
          <w:pPr>
            <w:pStyle w:val="TOC3"/>
            <w:tabs>
              <w:tab w:val="right" w:leader="dot" w:pos="9350"/>
            </w:tabs>
            <w:rPr>
              <w:noProof/>
            </w:rPr>
          </w:pPr>
          <w:hyperlink w:anchor="_Toc234916617" w:history="1">
            <w:r w:rsidRPr="00BD0548">
              <w:rPr>
                <w:rStyle w:val="Hyperlink"/>
                <w:noProof/>
              </w:rPr>
              <w:t>Stage 5: Guideline Dissemination</w:t>
            </w:r>
            <w:r>
              <w:rPr>
                <w:noProof/>
                <w:webHidden/>
              </w:rPr>
              <w:tab/>
            </w:r>
            <w:r>
              <w:rPr>
                <w:noProof/>
                <w:webHidden/>
              </w:rPr>
              <w:fldChar w:fldCharType="begin"/>
            </w:r>
            <w:r>
              <w:rPr>
                <w:noProof/>
                <w:webHidden/>
              </w:rPr>
              <w:instrText xml:space="preserve"> PAGEREF _Toc234916617 \h </w:instrText>
            </w:r>
            <w:r>
              <w:rPr>
                <w:noProof/>
                <w:webHidden/>
              </w:rPr>
            </w:r>
            <w:r>
              <w:rPr>
                <w:noProof/>
                <w:webHidden/>
              </w:rPr>
              <w:fldChar w:fldCharType="separate"/>
            </w:r>
            <w:r>
              <w:rPr>
                <w:noProof/>
                <w:webHidden/>
              </w:rPr>
              <w:t>4</w:t>
            </w:r>
            <w:r>
              <w:rPr>
                <w:noProof/>
                <w:webHidden/>
              </w:rPr>
              <w:fldChar w:fldCharType="end"/>
            </w:r>
          </w:hyperlink>
        </w:p>
        <w:p w14:paraId="3C08B3CB" w14:textId="0591FDB7" w:rsidR="0010446F" w:rsidRDefault="0010446F">
          <w:pPr>
            <w:pStyle w:val="TOC2"/>
            <w:tabs>
              <w:tab w:val="right" w:leader="dot" w:pos="9350"/>
            </w:tabs>
            <w:rPr>
              <w:noProof/>
            </w:rPr>
          </w:pPr>
          <w:hyperlink w:anchor="_Toc234916618" w:history="1">
            <w:r w:rsidRPr="00BD0548">
              <w:rPr>
                <w:rStyle w:val="Hyperlink"/>
                <w:noProof/>
              </w:rPr>
              <w:t>S2 Participant definitions</w:t>
            </w:r>
            <w:r>
              <w:rPr>
                <w:noProof/>
                <w:webHidden/>
              </w:rPr>
              <w:tab/>
            </w:r>
            <w:r>
              <w:rPr>
                <w:noProof/>
                <w:webHidden/>
              </w:rPr>
              <w:fldChar w:fldCharType="begin"/>
            </w:r>
            <w:r>
              <w:rPr>
                <w:noProof/>
                <w:webHidden/>
              </w:rPr>
              <w:instrText xml:space="preserve"> PAGEREF _Toc234916618 \h </w:instrText>
            </w:r>
            <w:r>
              <w:rPr>
                <w:noProof/>
                <w:webHidden/>
              </w:rPr>
            </w:r>
            <w:r>
              <w:rPr>
                <w:noProof/>
                <w:webHidden/>
              </w:rPr>
              <w:fldChar w:fldCharType="separate"/>
            </w:r>
            <w:r>
              <w:rPr>
                <w:noProof/>
                <w:webHidden/>
              </w:rPr>
              <w:t>5</w:t>
            </w:r>
            <w:r>
              <w:rPr>
                <w:noProof/>
                <w:webHidden/>
              </w:rPr>
              <w:fldChar w:fldCharType="end"/>
            </w:r>
          </w:hyperlink>
        </w:p>
        <w:p w14:paraId="34E64132" w14:textId="55D906EB" w:rsidR="0010446F" w:rsidRDefault="0010446F">
          <w:pPr>
            <w:pStyle w:val="TOC2"/>
            <w:tabs>
              <w:tab w:val="right" w:leader="dot" w:pos="9350"/>
            </w:tabs>
            <w:rPr>
              <w:noProof/>
            </w:rPr>
          </w:pPr>
          <w:hyperlink w:anchor="_Toc234916619" w:history="1">
            <w:r w:rsidRPr="00BD0548">
              <w:rPr>
                <w:rStyle w:val="Hyperlink"/>
                <w:noProof/>
              </w:rPr>
              <w:t>S3 Round 1 Survey</w:t>
            </w:r>
            <w:r>
              <w:rPr>
                <w:noProof/>
                <w:webHidden/>
              </w:rPr>
              <w:tab/>
            </w:r>
            <w:r>
              <w:rPr>
                <w:noProof/>
                <w:webHidden/>
              </w:rPr>
              <w:fldChar w:fldCharType="begin"/>
            </w:r>
            <w:r>
              <w:rPr>
                <w:noProof/>
                <w:webHidden/>
              </w:rPr>
              <w:instrText xml:space="preserve"> PAGEREF _Toc234916619 \h </w:instrText>
            </w:r>
            <w:r>
              <w:rPr>
                <w:noProof/>
                <w:webHidden/>
              </w:rPr>
            </w:r>
            <w:r>
              <w:rPr>
                <w:noProof/>
                <w:webHidden/>
              </w:rPr>
              <w:fldChar w:fldCharType="separate"/>
            </w:r>
            <w:r>
              <w:rPr>
                <w:noProof/>
                <w:webHidden/>
              </w:rPr>
              <w:t>6</w:t>
            </w:r>
            <w:r>
              <w:rPr>
                <w:noProof/>
                <w:webHidden/>
              </w:rPr>
              <w:fldChar w:fldCharType="end"/>
            </w:r>
          </w:hyperlink>
        </w:p>
        <w:p w14:paraId="005FFBD3" w14:textId="3B90ED83" w:rsidR="0010446F" w:rsidRDefault="0010446F">
          <w:pPr>
            <w:pStyle w:val="TOC3"/>
            <w:tabs>
              <w:tab w:val="right" w:leader="dot" w:pos="9350"/>
            </w:tabs>
            <w:rPr>
              <w:noProof/>
            </w:rPr>
          </w:pPr>
          <w:hyperlink w:anchor="_Toc234916620" w:history="1">
            <w:r w:rsidRPr="00BD0548">
              <w:rPr>
                <w:rStyle w:val="Hyperlink"/>
                <w:noProof/>
              </w:rPr>
              <w:t>Items and responses</w:t>
            </w:r>
            <w:r>
              <w:rPr>
                <w:noProof/>
                <w:webHidden/>
              </w:rPr>
              <w:tab/>
            </w:r>
            <w:r>
              <w:rPr>
                <w:noProof/>
                <w:webHidden/>
              </w:rPr>
              <w:fldChar w:fldCharType="begin"/>
            </w:r>
            <w:r>
              <w:rPr>
                <w:noProof/>
                <w:webHidden/>
              </w:rPr>
              <w:instrText xml:space="preserve"> PAGEREF _Toc234916620 \h </w:instrText>
            </w:r>
            <w:r>
              <w:rPr>
                <w:noProof/>
                <w:webHidden/>
              </w:rPr>
            </w:r>
            <w:r>
              <w:rPr>
                <w:noProof/>
                <w:webHidden/>
              </w:rPr>
              <w:fldChar w:fldCharType="separate"/>
            </w:r>
            <w:r>
              <w:rPr>
                <w:noProof/>
                <w:webHidden/>
              </w:rPr>
              <w:t>6</w:t>
            </w:r>
            <w:r>
              <w:rPr>
                <w:noProof/>
                <w:webHidden/>
              </w:rPr>
              <w:fldChar w:fldCharType="end"/>
            </w:r>
          </w:hyperlink>
        </w:p>
        <w:p w14:paraId="7D4C8D43" w14:textId="5B9C4EEA" w:rsidR="0010446F" w:rsidRDefault="0010446F">
          <w:pPr>
            <w:pStyle w:val="TOC3"/>
            <w:tabs>
              <w:tab w:val="right" w:leader="dot" w:pos="9350"/>
            </w:tabs>
            <w:rPr>
              <w:noProof/>
            </w:rPr>
          </w:pPr>
          <w:hyperlink w:anchor="_Toc234916621" w:history="1">
            <w:r w:rsidRPr="00BD0548">
              <w:rPr>
                <w:rStyle w:val="Hyperlink"/>
                <w:noProof/>
              </w:rPr>
              <w:t>Free text items:</w:t>
            </w:r>
            <w:r>
              <w:rPr>
                <w:noProof/>
                <w:webHidden/>
              </w:rPr>
              <w:tab/>
            </w:r>
            <w:r>
              <w:rPr>
                <w:noProof/>
                <w:webHidden/>
              </w:rPr>
              <w:fldChar w:fldCharType="begin"/>
            </w:r>
            <w:r>
              <w:rPr>
                <w:noProof/>
                <w:webHidden/>
              </w:rPr>
              <w:instrText xml:space="preserve"> PAGEREF _Toc234916621 \h </w:instrText>
            </w:r>
            <w:r>
              <w:rPr>
                <w:noProof/>
                <w:webHidden/>
              </w:rPr>
            </w:r>
            <w:r>
              <w:rPr>
                <w:noProof/>
                <w:webHidden/>
              </w:rPr>
              <w:fldChar w:fldCharType="separate"/>
            </w:r>
            <w:r>
              <w:rPr>
                <w:noProof/>
                <w:webHidden/>
              </w:rPr>
              <w:t>11</w:t>
            </w:r>
            <w:r>
              <w:rPr>
                <w:noProof/>
                <w:webHidden/>
              </w:rPr>
              <w:fldChar w:fldCharType="end"/>
            </w:r>
          </w:hyperlink>
        </w:p>
        <w:p w14:paraId="7CD44BB5" w14:textId="20C8522A" w:rsidR="0010446F" w:rsidRDefault="0010446F">
          <w:pPr>
            <w:pStyle w:val="TOC3"/>
            <w:tabs>
              <w:tab w:val="right" w:leader="dot" w:pos="9350"/>
            </w:tabs>
            <w:rPr>
              <w:noProof/>
            </w:rPr>
          </w:pPr>
          <w:hyperlink w:anchor="_Toc234916622" w:history="1">
            <w:r w:rsidRPr="00BD0548">
              <w:rPr>
                <w:rStyle w:val="Hyperlink"/>
                <w:noProof/>
              </w:rPr>
              <w:t>Participant characteristics:</w:t>
            </w:r>
            <w:r>
              <w:rPr>
                <w:noProof/>
                <w:webHidden/>
              </w:rPr>
              <w:tab/>
            </w:r>
            <w:r>
              <w:rPr>
                <w:noProof/>
                <w:webHidden/>
              </w:rPr>
              <w:fldChar w:fldCharType="begin"/>
            </w:r>
            <w:r>
              <w:rPr>
                <w:noProof/>
                <w:webHidden/>
              </w:rPr>
              <w:instrText xml:space="preserve"> PAGEREF _Toc234916622 \h </w:instrText>
            </w:r>
            <w:r>
              <w:rPr>
                <w:noProof/>
                <w:webHidden/>
              </w:rPr>
            </w:r>
            <w:r>
              <w:rPr>
                <w:noProof/>
                <w:webHidden/>
              </w:rPr>
              <w:fldChar w:fldCharType="separate"/>
            </w:r>
            <w:r>
              <w:rPr>
                <w:noProof/>
                <w:webHidden/>
              </w:rPr>
              <w:t>12</w:t>
            </w:r>
            <w:r>
              <w:rPr>
                <w:noProof/>
                <w:webHidden/>
              </w:rPr>
              <w:fldChar w:fldCharType="end"/>
            </w:r>
          </w:hyperlink>
        </w:p>
        <w:p w14:paraId="77695D74" w14:textId="173310D2" w:rsidR="0010446F" w:rsidRDefault="0010446F">
          <w:pPr>
            <w:pStyle w:val="TOC2"/>
            <w:tabs>
              <w:tab w:val="right" w:leader="dot" w:pos="9350"/>
            </w:tabs>
            <w:rPr>
              <w:noProof/>
            </w:rPr>
          </w:pPr>
          <w:hyperlink w:anchor="_Toc234916623" w:history="1">
            <w:r w:rsidRPr="00BD0548">
              <w:rPr>
                <w:rStyle w:val="Hyperlink"/>
                <w:noProof/>
              </w:rPr>
              <w:t>S4 Round 2 Survey</w:t>
            </w:r>
            <w:r>
              <w:rPr>
                <w:noProof/>
                <w:webHidden/>
              </w:rPr>
              <w:tab/>
            </w:r>
            <w:r>
              <w:rPr>
                <w:noProof/>
                <w:webHidden/>
              </w:rPr>
              <w:fldChar w:fldCharType="begin"/>
            </w:r>
            <w:r>
              <w:rPr>
                <w:noProof/>
                <w:webHidden/>
              </w:rPr>
              <w:instrText xml:space="preserve"> PAGEREF _Toc234916623 \h </w:instrText>
            </w:r>
            <w:r>
              <w:rPr>
                <w:noProof/>
                <w:webHidden/>
              </w:rPr>
            </w:r>
            <w:r>
              <w:rPr>
                <w:noProof/>
                <w:webHidden/>
              </w:rPr>
              <w:fldChar w:fldCharType="separate"/>
            </w:r>
            <w:r>
              <w:rPr>
                <w:noProof/>
                <w:webHidden/>
              </w:rPr>
              <w:t>13</w:t>
            </w:r>
            <w:r>
              <w:rPr>
                <w:noProof/>
                <w:webHidden/>
              </w:rPr>
              <w:fldChar w:fldCharType="end"/>
            </w:r>
          </w:hyperlink>
        </w:p>
        <w:p w14:paraId="20333157" w14:textId="6190CA9B" w:rsidR="0010446F" w:rsidRDefault="0010446F">
          <w:pPr>
            <w:pStyle w:val="TOC3"/>
            <w:tabs>
              <w:tab w:val="right" w:leader="dot" w:pos="9350"/>
            </w:tabs>
            <w:rPr>
              <w:noProof/>
            </w:rPr>
          </w:pPr>
          <w:hyperlink w:anchor="_Toc234916624" w:history="1">
            <w:r w:rsidRPr="00BD0548">
              <w:rPr>
                <w:rStyle w:val="Hyperlink"/>
                <w:noProof/>
              </w:rPr>
              <w:t>Items and responses</w:t>
            </w:r>
            <w:r>
              <w:rPr>
                <w:noProof/>
                <w:webHidden/>
              </w:rPr>
              <w:tab/>
            </w:r>
            <w:r>
              <w:rPr>
                <w:noProof/>
                <w:webHidden/>
              </w:rPr>
              <w:fldChar w:fldCharType="begin"/>
            </w:r>
            <w:r>
              <w:rPr>
                <w:noProof/>
                <w:webHidden/>
              </w:rPr>
              <w:instrText xml:space="preserve"> PAGEREF _Toc234916624 \h </w:instrText>
            </w:r>
            <w:r>
              <w:rPr>
                <w:noProof/>
                <w:webHidden/>
              </w:rPr>
            </w:r>
            <w:r>
              <w:rPr>
                <w:noProof/>
                <w:webHidden/>
              </w:rPr>
              <w:fldChar w:fldCharType="separate"/>
            </w:r>
            <w:r>
              <w:rPr>
                <w:noProof/>
                <w:webHidden/>
              </w:rPr>
              <w:t>13</w:t>
            </w:r>
            <w:r>
              <w:rPr>
                <w:noProof/>
                <w:webHidden/>
              </w:rPr>
              <w:fldChar w:fldCharType="end"/>
            </w:r>
          </w:hyperlink>
        </w:p>
        <w:p w14:paraId="66F8965E" w14:textId="0D29459A" w:rsidR="0010446F" w:rsidRDefault="0010446F">
          <w:pPr>
            <w:pStyle w:val="TOC3"/>
            <w:tabs>
              <w:tab w:val="right" w:leader="dot" w:pos="9350"/>
            </w:tabs>
            <w:rPr>
              <w:noProof/>
            </w:rPr>
          </w:pPr>
          <w:hyperlink w:anchor="_Toc234916625" w:history="1">
            <w:r w:rsidRPr="00BD0548">
              <w:rPr>
                <w:rStyle w:val="Hyperlink"/>
                <w:noProof/>
              </w:rPr>
              <w:t>Free text items:</w:t>
            </w:r>
            <w:r>
              <w:rPr>
                <w:noProof/>
                <w:webHidden/>
              </w:rPr>
              <w:tab/>
            </w:r>
            <w:r>
              <w:rPr>
                <w:noProof/>
                <w:webHidden/>
              </w:rPr>
              <w:fldChar w:fldCharType="begin"/>
            </w:r>
            <w:r>
              <w:rPr>
                <w:noProof/>
                <w:webHidden/>
              </w:rPr>
              <w:instrText xml:space="preserve"> PAGEREF _Toc234916625 \h </w:instrText>
            </w:r>
            <w:r>
              <w:rPr>
                <w:noProof/>
                <w:webHidden/>
              </w:rPr>
            </w:r>
            <w:r>
              <w:rPr>
                <w:noProof/>
                <w:webHidden/>
              </w:rPr>
              <w:fldChar w:fldCharType="separate"/>
            </w:r>
            <w:r>
              <w:rPr>
                <w:noProof/>
                <w:webHidden/>
              </w:rPr>
              <w:t>17</w:t>
            </w:r>
            <w:r>
              <w:rPr>
                <w:noProof/>
                <w:webHidden/>
              </w:rPr>
              <w:fldChar w:fldCharType="end"/>
            </w:r>
          </w:hyperlink>
        </w:p>
        <w:p w14:paraId="69AD8417" w14:textId="1071483A" w:rsidR="0010446F" w:rsidRDefault="0010446F">
          <w:pPr>
            <w:pStyle w:val="TOC3"/>
            <w:tabs>
              <w:tab w:val="right" w:leader="dot" w:pos="9350"/>
            </w:tabs>
            <w:rPr>
              <w:noProof/>
            </w:rPr>
          </w:pPr>
          <w:hyperlink w:anchor="_Toc234916626" w:history="1">
            <w:r w:rsidRPr="00BD0548">
              <w:rPr>
                <w:rStyle w:val="Hyperlink"/>
                <w:noProof/>
              </w:rPr>
              <w:t>Participant characteristics:</w:t>
            </w:r>
            <w:r>
              <w:rPr>
                <w:noProof/>
                <w:webHidden/>
              </w:rPr>
              <w:tab/>
            </w:r>
            <w:r>
              <w:rPr>
                <w:noProof/>
                <w:webHidden/>
              </w:rPr>
              <w:fldChar w:fldCharType="begin"/>
            </w:r>
            <w:r>
              <w:rPr>
                <w:noProof/>
                <w:webHidden/>
              </w:rPr>
              <w:instrText xml:space="preserve"> PAGEREF _Toc234916626 \h </w:instrText>
            </w:r>
            <w:r>
              <w:rPr>
                <w:noProof/>
                <w:webHidden/>
              </w:rPr>
            </w:r>
            <w:r>
              <w:rPr>
                <w:noProof/>
                <w:webHidden/>
              </w:rPr>
              <w:fldChar w:fldCharType="separate"/>
            </w:r>
            <w:r>
              <w:rPr>
                <w:noProof/>
                <w:webHidden/>
              </w:rPr>
              <w:t>18</w:t>
            </w:r>
            <w:r>
              <w:rPr>
                <w:noProof/>
                <w:webHidden/>
              </w:rPr>
              <w:fldChar w:fldCharType="end"/>
            </w:r>
          </w:hyperlink>
        </w:p>
        <w:p w14:paraId="40B14E6E" w14:textId="62993FDD" w:rsidR="0010446F" w:rsidRDefault="0010446F">
          <w:pPr>
            <w:pStyle w:val="TOC2"/>
            <w:tabs>
              <w:tab w:val="right" w:leader="dot" w:pos="9350"/>
            </w:tabs>
            <w:rPr>
              <w:noProof/>
            </w:rPr>
          </w:pPr>
          <w:hyperlink w:anchor="_Toc234916627" w:history="1">
            <w:r w:rsidRPr="00BD0548">
              <w:rPr>
                <w:rStyle w:val="Hyperlink"/>
                <w:noProof/>
              </w:rPr>
              <w:t>S5 Round 3 Survey</w:t>
            </w:r>
            <w:r>
              <w:rPr>
                <w:noProof/>
                <w:webHidden/>
              </w:rPr>
              <w:tab/>
            </w:r>
            <w:r>
              <w:rPr>
                <w:noProof/>
                <w:webHidden/>
              </w:rPr>
              <w:fldChar w:fldCharType="begin"/>
            </w:r>
            <w:r>
              <w:rPr>
                <w:noProof/>
                <w:webHidden/>
              </w:rPr>
              <w:instrText xml:space="preserve"> PAGEREF _Toc234916627 \h </w:instrText>
            </w:r>
            <w:r>
              <w:rPr>
                <w:noProof/>
                <w:webHidden/>
              </w:rPr>
            </w:r>
            <w:r>
              <w:rPr>
                <w:noProof/>
                <w:webHidden/>
              </w:rPr>
              <w:fldChar w:fldCharType="separate"/>
            </w:r>
            <w:r>
              <w:rPr>
                <w:noProof/>
                <w:webHidden/>
              </w:rPr>
              <w:t>20</w:t>
            </w:r>
            <w:r>
              <w:rPr>
                <w:noProof/>
                <w:webHidden/>
              </w:rPr>
              <w:fldChar w:fldCharType="end"/>
            </w:r>
          </w:hyperlink>
        </w:p>
        <w:p w14:paraId="6D1AB743" w14:textId="60F657EB" w:rsidR="0010446F" w:rsidRDefault="0010446F">
          <w:pPr>
            <w:pStyle w:val="TOC3"/>
            <w:tabs>
              <w:tab w:val="right" w:leader="dot" w:pos="9350"/>
            </w:tabs>
            <w:rPr>
              <w:noProof/>
            </w:rPr>
          </w:pPr>
          <w:hyperlink w:anchor="_Toc234916628" w:history="1">
            <w:r w:rsidRPr="00BD0548">
              <w:rPr>
                <w:rStyle w:val="Hyperlink"/>
                <w:noProof/>
              </w:rPr>
              <w:t>Items and responses</w:t>
            </w:r>
            <w:r>
              <w:rPr>
                <w:noProof/>
                <w:webHidden/>
              </w:rPr>
              <w:tab/>
            </w:r>
            <w:r>
              <w:rPr>
                <w:noProof/>
                <w:webHidden/>
              </w:rPr>
              <w:fldChar w:fldCharType="begin"/>
            </w:r>
            <w:r>
              <w:rPr>
                <w:noProof/>
                <w:webHidden/>
              </w:rPr>
              <w:instrText xml:space="preserve"> PAGEREF _Toc234916628 \h </w:instrText>
            </w:r>
            <w:r>
              <w:rPr>
                <w:noProof/>
                <w:webHidden/>
              </w:rPr>
            </w:r>
            <w:r>
              <w:rPr>
                <w:noProof/>
                <w:webHidden/>
              </w:rPr>
              <w:fldChar w:fldCharType="separate"/>
            </w:r>
            <w:r>
              <w:rPr>
                <w:noProof/>
                <w:webHidden/>
              </w:rPr>
              <w:t>20</w:t>
            </w:r>
            <w:r>
              <w:rPr>
                <w:noProof/>
                <w:webHidden/>
              </w:rPr>
              <w:fldChar w:fldCharType="end"/>
            </w:r>
          </w:hyperlink>
        </w:p>
        <w:p w14:paraId="34F5755C" w14:textId="097C6559" w:rsidR="0010446F" w:rsidRDefault="0010446F">
          <w:pPr>
            <w:pStyle w:val="TOC3"/>
            <w:tabs>
              <w:tab w:val="right" w:leader="dot" w:pos="9350"/>
            </w:tabs>
            <w:rPr>
              <w:noProof/>
            </w:rPr>
          </w:pPr>
          <w:hyperlink w:anchor="_Toc234916629" w:history="1">
            <w:r w:rsidRPr="00BD0548">
              <w:rPr>
                <w:rStyle w:val="Hyperlink"/>
                <w:noProof/>
              </w:rPr>
              <w:t>Free text items:</w:t>
            </w:r>
            <w:r>
              <w:rPr>
                <w:noProof/>
                <w:webHidden/>
              </w:rPr>
              <w:tab/>
            </w:r>
            <w:r>
              <w:rPr>
                <w:noProof/>
                <w:webHidden/>
              </w:rPr>
              <w:fldChar w:fldCharType="begin"/>
            </w:r>
            <w:r>
              <w:rPr>
                <w:noProof/>
                <w:webHidden/>
              </w:rPr>
              <w:instrText xml:space="preserve"> PAGEREF _Toc234916629 \h </w:instrText>
            </w:r>
            <w:r>
              <w:rPr>
                <w:noProof/>
                <w:webHidden/>
              </w:rPr>
            </w:r>
            <w:r>
              <w:rPr>
                <w:noProof/>
                <w:webHidden/>
              </w:rPr>
              <w:fldChar w:fldCharType="separate"/>
            </w:r>
            <w:r>
              <w:rPr>
                <w:noProof/>
                <w:webHidden/>
              </w:rPr>
              <w:t>26</w:t>
            </w:r>
            <w:r>
              <w:rPr>
                <w:noProof/>
                <w:webHidden/>
              </w:rPr>
              <w:fldChar w:fldCharType="end"/>
            </w:r>
          </w:hyperlink>
        </w:p>
        <w:p w14:paraId="47A4132D" w14:textId="77D12ABC" w:rsidR="0010446F" w:rsidRDefault="0010446F">
          <w:pPr>
            <w:pStyle w:val="TOC3"/>
            <w:tabs>
              <w:tab w:val="right" w:leader="dot" w:pos="9350"/>
            </w:tabs>
            <w:rPr>
              <w:noProof/>
            </w:rPr>
          </w:pPr>
          <w:hyperlink w:anchor="_Toc234916630" w:history="1">
            <w:r w:rsidRPr="00BD0548">
              <w:rPr>
                <w:rStyle w:val="Hyperlink"/>
                <w:noProof/>
              </w:rPr>
              <w:t>Participant characteristics:</w:t>
            </w:r>
            <w:r>
              <w:rPr>
                <w:noProof/>
                <w:webHidden/>
              </w:rPr>
              <w:tab/>
            </w:r>
            <w:r>
              <w:rPr>
                <w:noProof/>
                <w:webHidden/>
              </w:rPr>
              <w:fldChar w:fldCharType="begin"/>
            </w:r>
            <w:r>
              <w:rPr>
                <w:noProof/>
                <w:webHidden/>
              </w:rPr>
              <w:instrText xml:space="preserve"> PAGEREF _Toc234916630 \h </w:instrText>
            </w:r>
            <w:r>
              <w:rPr>
                <w:noProof/>
                <w:webHidden/>
              </w:rPr>
            </w:r>
            <w:r>
              <w:rPr>
                <w:noProof/>
                <w:webHidden/>
              </w:rPr>
              <w:fldChar w:fldCharType="separate"/>
            </w:r>
            <w:r>
              <w:rPr>
                <w:noProof/>
                <w:webHidden/>
              </w:rPr>
              <w:t>26</w:t>
            </w:r>
            <w:r>
              <w:rPr>
                <w:noProof/>
                <w:webHidden/>
              </w:rPr>
              <w:fldChar w:fldCharType="end"/>
            </w:r>
          </w:hyperlink>
        </w:p>
        <w:p w14:paraId="7C808D7F" w14:textId="6A9C9909" w:rsidR="0010446F" w:rsidRDefault="0010446F">
          <w:pPr>
            <w:pStyle w:val="TOC2"/>
            <w:tabs>
              <w:tab w:val="right" w:leader="dot" w:pos="9350"/>
            </w:tabs>
            <w:rPr>
              <w:noProof/>
            </w:rPr>
          </w:pPr>
          <w:hyperlink w:anchor="_Toc234916631" w:history="1">
            <w:r w:rsidRPr="00BD0548">
              <w:rPr>
                <w:rStyle w:val="Hyperlink"/>
                <w:noProof/>
              </w:rPr>
              <w:t>S6 Round 4 Survey</w:t>
            </w:r>
            <w:r>
              <w:rPr>
                <w:noProof/>
                <w:webHidden/>
              </w:rPr>
              <w:tab/>
            </w:r>
            <w:r>
              <w:rPr>
                <w:noProof/>
                <w:webHidden/>
              </w:rPr>
              <w:fldChar w:fldCharType="begin"/>
            </w:r>
            <w:r>
              <w:rPr>
                <w:noProof/>
                <w:webHidden/>
              </w:rPr>
              <w:instrText xml:space="preserve"> PAGEREF _Toc234916631 \h </w:instrText>
            </w:r>
            <w:r>
              <w:rPr>
                <w:noProof/>
                <w:webHidden/>
              </w:rPr>
            </w:r>
            <w:r>
              <w:rPr>
                <w:noProof/>
                <w:webHidden/>
              </w:rPr>
              <w:fldChar w:fldCharType="separate"/>
            </w:r>
            <w:r>
              <w:rPr>
                <w:noProof/>
                <w:webHidden/>
              </w:rPr>
              <w:t>28</w:t>
            </w:r>
            <w:r>
              <w:rPr>
                <w:noProof/>
                <w:webHidden/>
              </w:rPr>
              <w:fldChar w:fldCharType="end"/>
            </w:r>
          </w:hyperlink>
        </w:p>
        <w:p w14:paraId="6AC12D68" w14:textId="0732A3A1" w:rsidR="0010446F" w:rsidRDefault="0010446F">
          <w:pPr>
            <w:pStyle w:val="TOC3"/>
            <w:tabs>
              <w:tab w:val="right" w:leader="dot" w:pos="9350"/>
            </w:tabs>
            <w:rPr>
              <w:noProof/>
            </w:rPr>
          </w:pPr>
          <w:hyperlink w:anchor="_Toc234916632" w:history="1">
            <w:r w:rsidRPr="00BD0548">
              <w:rPr>
                <w:rStyle w:val="Hyperlink"/>
                <w:noProof/>
              </w:rPr>
              <w:t>Items and responses</w:t>
            </w:r>
            <w:r>
              <w:rPr>
                <w:noProof/>
                <w:webHidden/>
              </w:rPr>
              <w:tab/>
            </w:r>
            <w:r>
              <w:rPr>
                <w:noProof/>
                <w:webHidden/>
              </w:rPr>
              <w:fldChar w:fldCharType="begin"/>
            </w:r>
            <w:r>
              <w:rPr>
                <w:noProof/>
                <w:webHidden/>
              </w:rPr>
              <w:instrText xml:space="preserve"> PAGEREF _Toc234916632 \h </w:instrText>
            </w:r>
            <w:r>
              <w:rPr>
                <w:noProof/>
                <w:webHidden/>
              </w:rPr>
            </w:r>
            <w:r>
              <w:rPr>
                <w:noProof/>
                <w:webHidden/>
              </w:rPr>
              <w:fldChar w:fldCharType="separate"/>
            </w:r>
            <w:r>
              <w:rPr>
                <w:noProof/>
                <w:webHidden/>
              </w:rPr>
              <w:t>28</w:t>
            </w:r>
            <w:r>
              <w:rPr>
                <w:noProof/>
                <w:webHidden/>
              </w:rPr>
              <w:fldChar w:fldCharType="end"/>
            </w:r>
          </w:hyperlink>
        </w:p>
        <w:p w14:paraId="0FF7DAC2" w14:textId="12937336" w:rsidR="0010446F" w:rsidRDefault="0010446F">
          <w:pPr>
            <w:pStyle w:val="TOC3"/>
            <w:tabs>
              <w:tab w:val="right" w:leader="dot" w:pos="9350"/>
            </w:tabs>
            <w:rPr>
              <w:noProof/>
            </w:rPr>
          </w:pPr>
          <w:hyperlink w:anchor="_Toc234916633" w:history="1">
            <w:r w:rsidRPr="00BD0548">
              <w:rPr>
                <w:rStyle w:val="Hyperlink"/>
                <w:noProof/>
              </w:rPr>
              <w:t>Free text items:</w:t>
            </w:r>
            <w:r>
              <w:rPr>
                <w:noProof/>
                <w:webHidden/>
              </w:rPr>
              <w:tab/>
            </w:r>
            <w:r>
              <w:rPr>
                <w:noProof/>
                <w:webHidden/>
              </w:rPr>
              <w:fldChar w:fldCharType="begin"/>
            </w:r>
            <w:r>
              <w:rPr>
                <w:noProof/>
                <w:webHidden/>
              </w:rPr>
              <w:instrText xml:space="preserve"> PAGEREF _Toc234916633 \h </w:instrText>
            </w:r>
            <w:r>
              <w:rPr>
                <w:noProof/>
                <w:webHidden/>
              </w:rPr>
            </w:r>
            <w:r>
              <w:rPr>
                <w:noProof/>
                <w:webHidden/>
              </w:rPr>
              <w:fldChar w:fldCharType="separate"/>
            </w:r>
            <w:r>
              <w:rPr>
                <w:noProof/>
                <w:webHidden/>
              </w:rPr>
              <w:t>36</w:t>
            </w:r>
            <w:r>
              <w:rPr>
                <w:noProof/>
                <w:webHidden/>
              </w:rPr>
              <w:fldChar w:fldCharType="end"/>
            </w:r>
          </w:hyperlink>
        </w:p>
        <w:p w14:paraId="328FEE23" w14:textId="46E80ED4" w:rsidR="0010446F" w:rsidRDefault="0010446F">
          <w:pPr>
            <w:pStyle w:val="TOC3"/>
            <w:tabs>
              <w:tab w:val="right" w:leader="dot" w:pos="9350"/>
            </w:tabs>
            <w:rPr>
              <w:noProof/>
            </w:rPr>
          </w:pPr>
          <w:hyperlink w:anchor="_Toc234916634" w:history="1">
            <w:r w:rsidRPr="00BD0548">
              <w:rPr>
                <w:rStyle w:val="Hyperlink"/>
                <w:noProof/>
              </w:rPr>
              <w:t>Participant characteristics:</w:t>
            </w:r>
            <w:r>
              <w:rPr>
                <w:noProof/>
                <w:webHidden/>
              </w:rPr>
              <w:tab/>
            </w:r>
            <w:r>
              <w:rPr>
                <w:noProof/>
                <w:webHidden/>
              </w:rPr>
              <w:fldChar w:fldCharType="begin"/>
            </w:r>
            <w:r>
              <w:rPr>
                <w:noProof/>
                <w:webHidden/>
              </w:rPr>
              <w:instrText xml:space="preserve"> PAGEREF _Toc234916634 \h </w:instrText>
            </w:r>
            <w:r>
              <w:rPr>
                <w:noProof/>
                <w:webHidden/>
              </w:rPr>
            </w:r>
            <w:r>
              <w:rPr>
                <w:noProof/>
                <w:webHidden/>
              </w:rPr>
              <w:fldChar w:fldCharType="separate"/>
            </w:r>
            <w:r>
              <w:rPr>
                <w:noProof/>
                <w:webHidden/>
              </w:rPr>
              <w:t>37</w:t>
            </w:r>
            <w:r>
              <w:rPr>
                <w:noProof/>
                <w:webHidden/>
              </w:rPr>
              <w:fldChar w:fldCharType="end"/>
            </w:r>
          </w:hyperlink>
        </w:p>
        <w:p w14:paraId="56AF8E41" w14:textId="0C7F4ECB" w:rsidR="0010446F" w:rsidRDefault="0010446F">
          <w:pPr>
            <w:pStyle w:val="TOC2"/>
            <w:tabs>
              <w:tab w:val="right" w:leader="dot" w:pos="9350"/>
            </w:tabs>
            <w:rPr>
              <w:noProof/>
            </w:rPr>
          </w:pPr>
          <w:hyperlink w:anchor="_Toc234916635" w:history="1">
            <w:r w:rsidRPr="00BD0548">
              <w:rPr>
                <w:rStyle w:val="Hyperlink"/>
                <w:noProof/>
              </w:rPr>
              <w:t>S7 Delphi Consensus Study Round 1 Summary</w:t>
            </w:r>
            <w:r>
              <w:rPr>
                <w:noProof/>
                <w:webHidden/>
              </w:rPr>
              <w:tab/>
            </w:r>
            <w:r>
              <w:rPr>
                <w:noProof/>
                <w:webHidden/>
              </w:rPr>
              <w:fldChar w:fldCharType="begin"/>
            </w:r>
            <w:r>
              <w:rPr>
                <w:noProof/>
                <w:webHidden/>
              </w:rPr>
              <w:instrText xml:space="preserve"> PAGEREF _Toc234916635 \h </w:instrText>
            </w:r>
            <w:r>
              <w:rPr>
                <w:noProof/>
                <w:webHidden/>
              </w:rPr>
            </w:r>
            <w:r>
              <w:rPr>
                <w:noProof/>
                <w:webHidden/>
              </w:rPr>
              <w:fldChar w:fldCharType="separate"/>
            </w:r>
            <w:r>
              <w:rPr>
                <w:noProof/>
                <w:webHidden/>
              </w:rPr>
              <w:t>39</w:t>
            </w:r>
            <w:r>
              <w:rPr>
                <w:noProof/>
                <w:webHidden/>
              </w:rPr>
              <w:fldChar w:fldCharType="end"/>
            </w:r>
          </w:hyperlink>
        </w:p>
        <w:p w14:paraId="27F12FC7" w14:textId="5D151233" w:rsidR="0010446F" w:rsidRDefault="0010446F">
          <w:pPr>
            <w:pStyle w:val="TOC3"/>
            <w:tabs>
              <w:tab w:val="right" w:leader="dot" w:pos="9350"/>
            </w:tabs>
            <w:rPr>
              <w:noProof/>
            </w:rPr>
          </w:pPr>
          <w:hyperlink w:anchor="_Toc234916636" w:history="1">
            <w:r w:rsidRPr="00BD0548">
              <w:rPr>
                <w:rStyle w:val="Hyperlink"/>
                <w:b/>
                <w:bCs/>
                <w:noProof/>
              </w:rPr>
              <w:t>Table 3: Standardisation of DDI classification</w:t>
            </w:r>
            <w:r>
              <w:rPr>
                <w:noProof/>
                <w:webHidden/>
              </w:rPr>
              <w:tab/>
            </w:r>
            <w:r>
              <w:rPr>
                <w:noProof/>
                <w:webHidden/>
              </w:rPr>
              <w:fldChar w:fldCharType="begin"/>
            </w:r>
            <w:r>
              <w:rPr>
                <w:noProof/>
                <w:webHidden/>
              </w:rPr>
              <w:instrText xml:space="preserve"> PAGEREF _Toc234916636 \h </w:instrText>
            </w:r>
            <w:r>
              <w:rPr>
                <w:noProof/>
                <w:webHidden/>
              </w:rPr>
            </w:r>
            <w:r>
              <w:rPr>
                <w:noProof/>
                <w:webHidden/>
              </w:rPr>
              <w:fldChar w:fldCharType="separate"/>
            </w:r>
            <w:r>
              <w:rPr>
                <w:noProof/>
                <w:webHidden/>
              </w:rPr>
              <w:t>41</w:t>
            </w:r>
            <w:r>
              <w:rPr>
                <w:noProof/>
                <w:webHidden/>
              </w:rPr>
              <w:fldChar w:fldCharType="end"/>
            </w:r>
          </w:hyperlink>
        </w:p>
        <w:p w14:paraId="6AC2A8CD" w14:textId="0FB69D12" w:rsidR="0010446F" w:rsidRDefault="0010446F">
          <w:pPr>
            <w:pStyle w:val="TOC3"/>
            <w:tabs>
              <w:tab w:val="right" w:leader="dot" w:pos="9350"/>
            </w:tabs>
            <w:rPr>
              <w:noProof/>
            </w:rPr>
          </w:pPr>
          <w:hyperlink w:anchor="_Toc234916637" w:history="1">
            <w:r w:rsidRPr="00BD0548">
              <w:rPr>
                <w:rStyle w:val="Hyperlink"/>
                <w:b/>
                <w:bCs/>
                <w:noProof/>
              </w:rPr>
              <w:t>Table 4: Evidence factors for DDIs</w:t>
            </w:r>
            <w:r>
              <w:rPr>
                <w:noProof/>
                <w:webHidden/>
              </w:rPr>
              <w:tab/>
            </w:r>
            <w:r>
              <w:rPr>
                <w:noProof/>
                <w:webHidden/>
              </w:rPr>
              <w:fldChar w:fldCharType="begin"/>
            </w:r>
            <w:r>
              <w:rPr>
                <w:noProof/>
                <w:webHidden/>
              </w:rPr>
              <w:instrText xml:space="preserve"> PAGEREF _Toc234916637 \h </w:instrText>
            </w:r>
            <w:r>
              <w:rPr>
                <w:noProof/>
                <w:webHidden/>
              </w:rPr>
            </w:r>
            <w:r>
              <w:rPr>
                <w:noProof/>
                <w:webHidden/>
              </w:rPr>
              <w:fldChar w:fldCharType="separate"/>
            </w:r>
            <w:r>
              <w:rPr>
                <w:noProof/>
                <w:webHidden/>
              </w:rPr>
              <w:t>43</w:t>
            </w:r>
            <w:r>
              <w:rPr>
                <w:noProof/>
                <w:webHidden/>
              </w:rPr>
              <w:fldChar w:fldCharType="end"/>
            </w:r>
          </w:hyperlink>
        </w:p>
        <w:p w14:paraId="48D2B390" w14:textId="067242D7" w:rsidR="0010446F" w:rsidRDefault="0010446F">
          <w:pPr>
            <w:pStyle w:val="TOC3"/>
            <w:tabs>
              <w:tab w:val="right" w:leader="dot" w:pos="9350"/>
            </w:tabs>
            <w:rPr>
              <w:noProof/>
            </w:rPr>
          </w:pPr>
          <w:hyperlink w:anchor="_Toc234916638" w:history="1">
            <w:r w:rsidRPr="00BD0548">
              <w:rPr>
                <w:rStyle w:val="Hyperlink"/>
                <w:b/>
                <w:bCs/>
                <w:noProof/>
              </w:rPr>
              <w:t>Table 5: Importance of factors in evaluating DDIs</w:t>
            </w:r>
            <w:r>
              <w:rPr>
                <w:noProof/>
                <w:webHidden/>
              </w:rPr>
              <w:tab/>
            </w:r>
            <w:r>
              <w:rPr>
                <w:noProof/>
                <w:webHidden/>
              </w:rPr>
              <w:fldChar w:fldCharType="begin"/>
            </w:r>
            <w:r>
              <w:rPr>
                <w:noProof/>
                <w:webHidden/>
              </w:rPr>
              <w:instrText xml:space="preserve"> PAGEREF _Toc234916638 \h </w:instrText>
            </w:r>
            <w:r>
              <w:rPr>
                <w:noProof/>
                <w:webHidden/>
              </w:rPr>
            </w:r>
            <w:r>
              <w:rPr>
                <w:noProof/>
                <w:webHidden/>
              </w:rPr>
              <w:fldChar w:fldCharType="separate"/>
            </w:r>
            <w:r>
              <w:rPr>
                <w:noProof/>
                <w:webHidden/>
              </w:rPr>
              <w:t>44</w:t>
            </w:r>
            <w:r>
              <w:rPr>
                <w:noProof/>
                <w:webHidden/>
              </w:rPr>
              <w:fldChar w:fldCharType="end"/>
            </w:r>
          </w:hyperlink>
        </w:p>
        <w:p w14:paraId="563F7527" w14:textId="4FA38155" w:rsidR="0010446F" w:rsidRDefault="0010446F">
          <w:pPr>
            <w:pStyle w:val="TOC3"/>
            <w:tabs>
              <w:tab w:val="right" w:leader="dot" w:pos="9350"/>
            </w:tabs>
            <w:rPr>
              <w:noProof/>
            </w:rPr>
          </w:pPr>
          <w:hyperlink w:anchor="_Toc234916639" w:history="1">
            <w:r w:rsidRPr="00BD0548">
              <w:rPr>
                <w:rStyle w:val="Hyperlink"/>
                <w:b/>
                <w:bCs/>
                <w:noProof/>
              </w:rPr>
              <w:t>Table 6: Agreement of statements about DDI classification</w:t>
            </w:r>
            <w:r>
              <w:rPr>
                <w:noProof/>
                <w:webHidden/>
              </w:rPr>
              <w:tab/>
            </w:r>
            <w:r>
              <w:rPr>
                <w:noProof/>
                <w:webHidden/>
              </w:rPr>
              <w:fldChar w:fldCharType="begin"/>
            </w:r>
            <w:r>
              <w:rPr>
                <w:noProof/>
                <w:webHidden/>
              </w:rPr>
              <w:instrText xml:space="preserve"> PAGEREF _Toc234916639 \h </w:instrText>
            </w:r>
            <w:r>
              <w:rPr>
                <w:noProof/>
                <w:webHidden/>
              </w:rPr>
            </w:r>
            <w:r>
              <w:rPr>
                <w:noProof/>
                <w:webHidden/>
              </w:rPr>
              <w:fldChar w:fldCharType="separate"/>
            </w:r>
            <w:r>
              <w:rPr>
                <w:noProof/>
                <w:webHidden/>
              </w:rPr>
              <w:t>45</w:t>
            </w:r>
            <w:r>
              <w:rPr>
                <w:noProof/>
                <w:webHidden/>
              </w:rPr>
              <w:fldChar w:fldCharType="end"/>
            </w:r>
          </w:hyperlink>
        </w:p>
        <w:p w14:paraId="5B7E2AD7" w14:textId="3D3B212C" w:rsidR="0010446F" w:rsidRDefault="0010446F">
          <w:pPr>
            <w:pStyle w:val="TOC3"/>
            <w:tabs>
              <w:tab w:val="right" w:leader="dot" w:pos="9350"/>
            </w:tabs>
            <w:rPr>
              <w:noProof/>
            </w:rPr>
          </w:pPr>
          <w:hyperlink w:anchor="_Toc234916640" w:history="1">
            <w:r w:rsidRPr="00BD0548">
              <w:rPr>
                <w:rStyle w:val="Hyperlink"/>
                <w:b/>
                <w:bCs/>
                <w:noProof/>
              </w:rPr>
              <w:t>Table 7: Usefulness of study designs for identifying DDIs</w:t>
            </w:r>
            <w:r>
              <w:rPr>
                <w:noProof/>
                <w:webHidden/>
              </w:rPr>
              <w:tab/>
            </w:r>
            <w:r>
              <w:rPr>
                <w:noProof/>
                <w:webHidden/>
              </w:rPr>
              <w:fldChar w:fldCharType="begin"/>
            </w:r>
            <w:r>
              <w:rPr>
                <w:noProof/>
                <w:webHidden/>
              </w:rPr>
              <w:instrText xml:space="preserve"> PAGEREF _Toc234916640 \h </w:instrText>
            </w:r>
            <w:r>
              <w:rPr>
                <w:noProof/>
                <w:webHidden/>
              </w:rPr>
            </w:r>
            <w:r>
              <w:rPr>
                <w:noProof/>
                <w:webHidden/>
              </w:rPr>
              <w:fldChar w:fldCharType="separate"/>
            </w:r>
            <w:r>
              <w:rPr>
                <w:noProof/>
                <w:webHidden/>
              </w:rPr>
              <w:t>47</w:t>
            </w:r>
            <w:r>
              <w:rPr>
                <w:noProof/>
                <w:webHidden/>
              </w:rPr>
              <w:fldChar w:fldCharType="end"/>
            </w:r>
          </w:hyperlink>
        </w:p>
        <w:p w14:paraId="123E537F" w14:textId="2A514E6B" w:rsidR="0010446F" w:rsidRDefault="0010446F">
          <w:pPr>
            <w:pStyle w:val="TOC3"/>
            <w:tabs>
              <w:tab w:val="right" w:leader="dot" w:pos="9350"/>
            </w:tabs>
            <w:rPr>
              <w:noProof/>
            </w:rPr>
          </w:pPr>
          <w:hyperlink w:anchor="_Toc234916641" w:history="1">
            <w:r w:rsidRPr="00BD0548">
              <w:rPr>
                <w:rStyle w:val="Hyperlink"/>
                <w:b/>
                <w:bCs/>
                <w:noProof/>
              </w:rPr>
              <w:t>Table 8: Statements about animal and in-vitro studies for DDIs</w:t>
            </w:r>
            <w:r>
              <w:rPr>
                <w:noProof/>
                <w:webHidden/>
              </w:rPr>
              <w:tab/>
            </w:r>
            <w:r>
              <w:rPr>
                <w:noProof/>
                <w:webHidden/>
              </w:rPr>
              <w:fldChar w:fldCharType="begin"/>
            </w:r>
            <w:r>
              <w:rPr>
                <w:noProof/>
                <w:webHidden/>
              </w:rPr>
              <w:instrText xml:space="preserve"> PAGEREF _Toc234916641 \h </w:instrText>
            </w:r>
            <w:r>
              <w:rPr>
                <w:noProof/>
                <w:webHidden/>
              </w:rPr>
            </w:r>
            <w:r>
              <w:rPr>
                <w:noProof/>
                <w:webHidden/>
              </w:rPr>
              <w:fldChar w:fldCharType="separate"/>
            </w:r>
            <w:r>
              <w:rPr>
                <w:noProof/>
                <w:webHidden/>
              </w:rPr>
              <w:t>48</w:t>
            </w:r>
            <w:r>
              <w:rPr>
                <w:noProof/>
                <w:webHidden/>
              </w:rPr>
              <w:fldChar w:fldCharType="end"/>
            </w:r>
          </w:hyperlink>
        </w:p>
        <w:p w14:paraId="7C15FD5C" w14:textId="2C881EDD" w:rsidR="0010446F" w:rsidRDefault="0010446F">
          <w:pPr>
            <w:pStyle w:val="TOC3"/>
            <w:tabs>
              <w:tab w:val="right" w:leader="dot" w:pos="9350"/>
            </w:tabs>
            <w:rPr>
              <w:noProof/>
            </w:rPr>
          </w:pPr>
          <w:hyperlink w:anchor="_Toc234916642" w:history="1">
            <w:r w:rsidRPr="00BD0548">
              <w:rPr>
                <w:rStyle w:val="Hyperlink"/>
                <w:b/>
                <w:bCs/>
                <w:noProof/>
              </w:rPr>
              <w:t>Table 9: Usefulness of predictive approaches for DDIs</w:t>
            </w:r>
            <w:r>
              <w:rPr>
                <w:noProof/>
                <w:webHidden/>
              </w:rPr>
              <w:tab/>
            </w:r>
            <w:r>
              <w:rPr>
                <w:noProof/>
                <w:webHidden/>
              </w:rPr>
              <w:fldChar w:fldCharType="begin"/>
            </w:r>
            <w:r>
              <w:rPr>
                <w:noProof/>
                <w:webHidden/>
              </w:rPr>
              <w:instrText xml:space="preserve"> PAGEREF _Toc234916642 \h </w:instrText>
            </w:r>
            <w:r>
              <w:rPr>
                <w:noProof/>
                <w:webHidden/>
              </w:rPr>
            </w:r>
            <w:r>
              <w:rPr>
                <w:noProof/>
                <w:webHidden/>
              </w:rPr>
              <w:fldChar w:fldCharType="separate"/>
            </w:r>
            <w:r>
              <w:rPr>
                <w:noProof/>
                <w:webHidden/>
              </w:rPr>
              <w:t>48</w:t>
            </w:r>
            <w:r>
              <w:rPr>
                <w:noProof/>
                <w:webHidden/>
              </w:rPr>
              <w:fldChar w:fldCharType="end"/>
            </w:r>
          </w:hyperlink>
        </w:p>
        <w:p w14:paraId="72A5A489" w14:textId="251E7D5A" w:rsidR="0010446F" w:rsidRDefault="0010446F">
          <w:pPr>
            <w:pStyle w:val="TOC3"/>
            <w:tabs>
              <w:tab w:val="right" w:leader="dot" w:pos="9350"/>
            </w:tabs>
            <w:rPr>
              <w:noProof/>
            </w:rPr>
          </w:pPr>
          <w:hyperlink w:anchor="_Toc234916643" w:history="1">
            <w:r w:rsidRPr="00BD0548">
              <w:rPr>
                <w:rStyle w:val="Hyperlink"/>
                <w:b/>
                <w:bCs/>
                <w:noProof/>
              </w:rPr>
              <w:t>Table 10: Agreement of statements about clinical trials and DDIs</w:t>
            </w:r>
            <w:r>
              <w:rPr>
                <w:noProof/>
                <w:webHidden/>
              </w:rPr>
              <w:tab/>
            </w:r>
            <w:r>
              <w:rPr>
                <w:noProof/>
                <w:webHidden/>
              </w:rPr>
              <w:fldChar w:fldCharType="begin"/>
            </w:r>
            <w:r>
              <w:rPr>
                <w:noProof/>
                <w:webHidden/>
              </w:rPr>
              <w:instrText xml:space="preserve"> PAGEREF _Toc234916643 \h </w:instrText>
            </w:r>
            <w:r>
              <w:rPr>
                <w:noProof/>
                <w:webHidden/>
              </w:rPr>
            </w:r>
            <w:r>
              <w:rPr>
                <w:noProof/>
                <w:webHidden/>
              </w:rPr>
              <w:fldChar w:fldCharType="separate"/>
            </w:r>
            <w:r>
              <w:rPr>
                <w:noProof/>
                <w:webHidden/>
              </w:rPr>
              <w:t>49</w:t>
            </w:r>
            <w:r>
              <w:rPr>
                <w:noProof/>
                <w:webHidden/>
              </w:rPr>
              <w:fldChar w:fldCharType="end"/>
            </w:r>
          </w:hyperlink>
        </w:p>
        <w:p w14:paraId="57A60E2F" w14:textId="4134FB8D" w:rsidR="0010446F" w:rsidRDefault="0010446F">
          <w:pPr>
            <w:pStyle w:val="TOC3"/>
            <w:tabs>
              <w:tab w:val="right" w:leader="dot" w:pos="9350"/>
            </w:tabs>
            <w:rPr>
              <w:noProof/>
            </w:rPr>
          </w:pPr>
          <w:hyperlink w:anchor="_Toc234916644" w:history="1">
            <w:r w:rsidRPr="00BD0548">
              <w:rPr>
                <w:rStyle w:val="Hyperlink"/>
                <w:b/>
                <w:bCs/>
                <w:noProof/>
              </w:rPr>
              <w:t>Table 11: Agreement of approaches to detecting and managing DDIs</w:t>
            </w:r>
            <w:r>
              <w:rPr>
                <w:noProof/>
                <w:webHidden/>
              </w:rPr>
              <w:tab/>
            </w:r>
            <w:r>
              <w:rPr>
                <w:noProof/>
                <w:webHidden/>
              </w:rPr>
              <w:fldChar w:fldCharType="begin"/>
            </w:r>
            <w:r>
              <w:rPr>
                <w:noProof/>
                <w:webHidden/>
              </w:rPr>
              <w:instrText xml:space="preserve"> PAGEREF _Toc234916644 \h </w:instrText>
            </w:r>
            <w:r>
              <w:rPr>
                <w:noProof/>
                <w:webHidden/>
              </w:rPr>
            </w:r>
            <w:r>
              <w:rPr>
                <w:noProof/>
                <w:webHidden/>
              </w:rPr>
              <w:fldChar w:fldCharType="separate"/>
            </w:r>
            <w:r>
              <w:rPr>
                <w:noProof/>
                <w:webHidden/>
              </w:rPr>
              <w:t>50</w:t>
            </w:r>
            <w:r>
              <w:rPr>
                <w:noProof/>
                <w:webHidden/>
              </w:rPr>
              <w:fldChar w:fldCharType="end"/>
            </w:r>
          </w:hyperlink>
        </w:p>
        <w:p w14:paraId="187B0901" w14:textId="18ED1E54" w:rsidR="0010446F" w:rsidRDefault="0010446F">
          <w:pPr>
            <w:pStyle w:val="TOC2"/>
            <w:tabs>
              <w:tab w:val="right" w:leader="dot" w:pos="9350"/>
            </w:tabs>
            <w:rPr>
              <w:noProof/>
            </w:rPr>
          </w:pPr>
          <w:hyperlink w:anchor="_Toc234916645" w:history="1">
            <w:r w:rsidRPr="00BD0548">
              <w:rPr>
                <w:rStyle w:val="Hyperlink"/>
                <w:noProof/>
              </w:rPr>
              <w:t>S8 Reporting Checklist for Drug-Drug Interactions: Explanatory Document.</w:t>
            </w:r>
            <w:r>
              <w:rPr>
                <w:noProof/>
                <w:webHidden/>
              </w:rPr>
              <w:tab/>
            </w:r>
            <w:r>
              <w:rPr>
                <w:noProof/>
                <w:webHidden/>
              </w:rPr>
              <w:fldChar w:fldCharType="begin"/>
            </w:r>
            <w:r>
              <w:rPr>
                <w:noProof/>
                <w:webHidden/>
              </w:rPr>
              <w:instrText xml:space="preserve"> PAGEREF _Toc234916645 \h </w:instrText>
            </w:r>
            <w:r>
              <w:rPr>
                <w:noProof/>
                <w:webHidden/>
              </w:rPr>
            </w:r>
            <w:r>
              <w:rPr>
                <w:noProof/>
                <w:webHidden/>
              </w:rPr>
              <w:fldChar w:fldCharType="separate"/>
            </w:r>
            <w:r>
              <w:rPr>
                <w:noProof/>
                <w:webHidden/>
              </w:rPr>
              <w:t>52</w:t>
            </w:r>
            <w:r>
              <w:rPr>
                <w:noProof/>
                <w:webHidden/>
              </w:rPr>
              <w:fldChar w:fldCharType="end"/>
            </w:r>
          </w:hyperlink>
        </w:p>
        <w:p w14:paraId="43151C5E" w14:textId="3A03587F" w:rsidR="0010446F" w:rsidRDefault="0010446F">
          <w:pPr>
            <w:pStyle w:val="TOC3"/>
            <w:tabs>
              <w:tab w:val="right" w:leader="dot" w:pos="9350"/>
            </w:tabs>
            <w:rPr>
              <w:noProof/>
            </w:rPr>
          </w:pPr>
          <w:hyperlink w:anchor="_Toc234916646" w:history="1">
            <w:r w:rsidRPr="00BD0548">
              <w:rPr>
                <w:rStyle w:val="Hyperlink"/>
                <w:b/>
                <w:bCs/>
                <w:noProof/>
              </w:rPr>
              <w:t>Title and Abstract</w:t>
            </w:r>
            <w:r>
              <w:rPr>
                <w:noProof/>
                <w:webHidden/>
              </w:rPr>
              <w:tab/>
            </w:r>
            <w:r>
              <w:rPr>
                <w:noProof/>
                <w:webHidden/>
              </w:rPr>
              <w:fldChar w:fldCharType="begin"/>
            </w:r>
            <w:r>
              <w:rPr>
                <w:noProof/>
                <w:webHidden/>
              </w:rPr>
              <w:instrText xml:space="preserve"> PAGEREF _Toc234916646 \h </w:instrText>
            </w:r>
            <w:r>
              <w:rPr>
                <w:noProof/>
                <w:webHidden/>
              </w:rPr>
            </w:r>
            <w:r>
              <w:rPr>
                <w:noProof/>
                <w:webHidden/>
              </w:rPr>
              <w:fldChar w:fldCharType="separate"/>
            </w:r>
            <w:r>
              <w:rPr>
                <w:noProof/>
                <w:webHidden/>
              </w:rPr>
              <w:t>52</w:t>
            </w:r>
            <w:r>
              <w:rPr>
                <w:noProof/>
                <w:webHidden/>
              </w:rPr>
              <w:fldChar w:fldCharType="end"/>
            </w:r>
          </w:hyperlink>
        </w:p>
        <w:p w14:paraId="1BEE140C" w14:textId="5A10882B" w:rsidR="0010446F" w:rsidRDefault="0010446F">
          <w:pPr>
            <w:pStyle w:val="TOC3"/>
            <w:tabs>
              <w:tab w:val="right" w:leader="dot" w:pos="9350"/>
            </w:tabs>
            <w:rPr>
              <w:noProof/>
            </w:rPr>
          </w:pPr>
          <w:hyperlink w:anchor="_Toc234916647" w:history="1">
            <w:r w:rsidRPr="00BD0548">
              <w:rPr>
                <w:rStyle w:val="Hyperlink"/>
                <w:b/>
                <w:bCs/>
                <w:noProof/>
              </w:rPr>
              <w:t>Introduction</w:t>
            </w:r>
            <w:r>
              <w:rPr>
                <w:noProof/>
                <w:webHidden/>
              </w:rPr>
              <w:tab/>
            </w:r>
            <w:r>
              <w:rPr>
                <w:noProof/>
                <w:webHidden/>
              </w:rPr>
              <w:fldChar w:fldCharType="begin"/>
            </w:r>
            <w:r>
              <w:rPr>
                <w:noProof/>
                <w:webHidden/>
              </w:rPr>
              <w:instrText xml:space="preserve"> PAGEREF _Toc234916647 \h </w:instrText>
            </w:r>
            <w:r>
              <w:rPr>
                <w:noProof/>
                <w:webHidden/>
              </w:rPr>
            </w:r>
            <w:r>
              <w:rPr>
                <w:noProof/>
                <w:webHidden/>
              </w:rPr>
              <w:fldChar w:fldCharType="separate"/>
            </w:r>
            <w:r>
              <w:rPr>
                <w:noProof/>
                <w:webHidden/>
              </w:rPr>
              <w:t>57</w:t>
            </w:r>
            <w:r>
              <w:rPr>
                <w:noProof/>
                <w:webHidden/>
              </w:rPr>
              <w:fldChar w:fldCharType="end"/>
            </w:r>
          </w:hyperlink>
        </w:p>
        <w:p w14:paraId="1783D84B" w14:textId="34296A92" w:rsidR="0010446F" w:rsidRDefault="0010446F">
          <w:pPr>
            <w:pStyle w:val="TOC3"/>
            <w:tabs>
              <w:tab w:val="right" w:leader="dot" w:pos="9350"/>
            </w:tabs>
            <w:rPr>
              <w:noProof/>
            </w:rPr>
          </w:pPr>
          <w:hyperlink w:anchor="_Toc234916648" w:history="1">
            <w:r w:rsidRPr="00BD0548">
              <w:rPr>
                <w:rStyle w:val="Hyperlink"/>
                <w:b/>
                <w:bCs/>
                <w:noProof/>
              </w:rPr>
              <w:t>Methods</w:t>
            </w:r>
            <w:r>
              <w:rPr>
                <w:noProof/>
                <w:webHidden/>
              </w:rPr>
              <w:tab/>
            </w:r>
            <w:r>
              <w:rPr>
                <w:noProof/>
                <w:webHidden/>
              </w:rPr>
              <w:fldChar w:fldCharType="begin"/>
            </w:r>
            <w:r>
              <w:rPr>
                <w:noProof/>
                <w:webHidden/>
              </w:rPr>
              <w:instrText xml:space="preserve"> PAGEREF _Toc234916648 \h </w:instrText>
            </w:r>
            <w:r>
              <w:rPr>
                <w:noProof/>
                <w:webHidden/>
              </w:rPr>
            </w:r>
            <w:r>
              <w:rPr>
                <w:noProof/>
                <w:webHidden/>
              </w:rPr>
              <w:fldChar w:fldCharType="separate"/>
            </w:r>
            <w:r>
              <w:rPr>
                <w:noProof/>
                <w:webHidden/>
              </w:rPr>
              <w:t>61</w:t>
            </w:r>
            <w:r>
              <w:rPr>
                <w:noProof/>
                <w:webHidden/>
              </w:rPr>
              <w:fldChar w:fldCharType="end"/>
            </w:r>
          </w:hyperlink>
        </w:p>
        <w:p w14:paraId="380D771C" w14:textId="3BC11A53" w:rsidR="0010446F" w:rsidRDefault="0010446F">
          <w:pPr>
            <w:pStyle w:val="TOC3"/>
            <w:tabs>
              <w:tab w:val="right" w:leader="dot" w:pos="9350"/>
            </w:tabs>
            <w:rPr>
              <w:noProof/>
            </w:rPr>
          </w:pPr>
          <w:hyperlink w:anchor="_Toc234916649" w:history="1">
            <w:r w:rsidRPr="00BD0548">
              <w:rPr>
                <w:rStyle w:val="Hyperlink"/>
                <w:b/>
                <w:bCs/>
                <w:noProof/>
              </w:rPr>
              <w:t>Results</w:t>
            </w:r>
            <w:r>
              <w:rPr>
                <w:noProof/>
                <w:webHidden/>
              </w:rPr>
              <w:tab/>
            </w:r>
            <w:r>
              <w:rPr>
                <w:noProof/>
                <w:webHidden/>
              </w:rPr>
              <w:fldChar w:fldCharType="begin"/>
            </w:r>
            <w:r>
              <w:rPr>
                <w:noProof/>
                <w:webHidden/>
              </w:rPr>
              <w:instrText xml:space="preserve"> PAGEREF _Toc234916649 \h </w:instrText>
            </w:r>
            <w:r>
              <w:rPr>
                <w:noProof/>
                <w:webHidden/>
              </w:rPr>
            </w:r>
            <w:r>
              <w:rPr>
                <w:noProof/>
                <w:webHidden/>
              </w:rPr>
              <w:fldChar w:fldCharType="separate"/>
            </w:r>
            <w:r>
              <w:rPr>
                <w:noProof/>
                <w:webHidden/>
              </w:rPr>
              <w:t>65</w:t>
            </w:r>
            <w:r>
              <w:rPr>
                <w:noProof/>
                <w:webHidden/>
              </w:rPr>
              <w:fldChar w:fldCharType="end"/>
            </w:r>
          </w:hyperlink>
        </w:p>
        <w:p w14:paraId="779F3A0C" w14:textId="156F4C4B" w:rsidR="0010446F" w:rsidRDefault="0010446F">
          <w:pPr>
            <w:pStyle w:val="TOC3"/>
            <w:tabs>
              <w:tab w:val="right" w:leader="dot" w:pos="9350"/>
            </w:tabs>
            <w:rPr>
              <w:noProof/>
            </w:rPr>
          </w:pPr>
          <w:hyperlink w:anchor="_Toc234916650" w:history="1">
            <w:r w:rsidRPr="00BD0548">
              <w:rPr>
                <w:rStyle w:val="Hyperlink"/>
                <w:b/>
                <w:bCs/>
                <w:noProof/>
              </w:rPr>
              <w:t>Other Information</w:t>
            </w:r>
            <w:r>
              <w:rPr>
                <w:noProof/>
                <w:webHidden/>
              </w:rPr>
              <w:tab/>
            </w:r>
            <w:r>
              <w:rPr>
                <w:noProof/>
                <w:webHidden/>
              </w:rPr>
              <w:fldChar w:fldCharType="begin"/>
            </w:r>
            <w:r>
              <w:rPr>
                <w:noProof/>
                <w:webHidden/>
              </w:rPr>
              <w:instrText xml:space="preserve"> PAGEREF _Toc234916650 \h </w:instrText>
            </w:r>
            <w:r>
              <w:rPr>
                <w:noProof/>
                <w:webHidden/>
              </w:rPr>
            </w:r>
            <w:r>
              <w:rPr>
                <w:noProof/>
                <w:webHidden/>
              </w:rPr>
              <w:fldChar w:fldCharType="separate"/>
            </w:r>
            <w:r>
              <w:rPr>
                <w:noProof/>
                <w:webHidden/>
              </w:rPr>
              <w:t>70</w:t>
            </w:r>
            <w:r>
              <w:rPr>
                <w:noProof/>
                <w:webHidden/>
              </w:rPr>
              <w:fldChar w:fldCharType="end"/>
            </w:r>
          </w:hyperlink>
        </w:p>
        <w:p w14:paraId="67038343" w14:textId="69CE9184" w:rsidR="0010446F" w:rsidRDefault="0010446F">
          <w:r>
            <w:rPr>
              <w:b/>
              <w:bCs/>
              <w:noProof/>
            </w:rPr>
            <w:fldChar w:fldCharType="end"/>
          </w:r>
        </w:p>
      </w:sdtContent>
    </w:sdt>
    <w:p w14:paraId="02396D50" w14:textId="77777777" w:rsidR="0010446F" w:rsidRDefault="0010446F" w:rsidP="0010446F">
      <w:pPr>
        <w:sectPr w:rsidR="0010446F">
          <w:pgSz w:w="12240" w:h="15840"/>
          <w:pgMar w:top="1440" w:right="1440" w:bottom="1440" w:left="1440" w:header="720" w:footer="720" w:gutter="0"/>
          <w:cols w:space="720"/>
        </w:sectPr>
      </w:pPr>
    </w:p>
    <w:p w14:paraId="52144AA8" w14:textId="77777777" w:rsidR="00BA00C1" w:rsidRPr="0010446F" w:rsidRDefault="00000000">
      <w:pPr>
        <w:pStyle w:val="Heading2"/>
        <w:spacing w:before="240" w:after="240"/>
      </w:pPr>
      <w:bookmarkStart w:id="1" w:name="_un18oa5box3l" w:colFirst="0" w:colLast="0"/>
      <w:bookmarkStart w:id="2" w:name="_Toc234916608"/>
      <w:bookmarkEnd w:id="1"/>
      <w:r w:rsidRPr="0010446F">
        <w:lastRenderedPageBreak/>
        <w:t>S1 Protocol</w:t>
      </w:r>
      <w:bookmarkEnd w:id="2"/>
      <w:r w:rsidRPr="0010446F">
        <w:t xml:space="preserve"> </w:t>
      </w:r>
    </w:p>
    <w:p w14:paraId="6F80FDC6" w14:textId="77777777" w:rsidR="00BA00C1" w:rsidRPr="0010446F" w:rsidRDefault="00000000">
      <w:pPr>
        <w:pStyle w:val="Heading3"/>
      </w:pPr>
      <w:bookmarkStart w:id="3" w:name="_v37v4bia4147" w:colFirst="0" w:colLast="0"/>
      <w:bookmarkStart w:id="4" w:name="_Toc234916609"/>
      <w:bookmarkEnd w:id="3"/>
      <w:r w:rsidRPr="0010446F">
        <w:t>Version</w:t>
      </w:r>
      <w:bookmarkEnd w:id="4"/>
    </w:p>
    <w:p w14:paraId="4294809A" w14:textId="77777777" w:rsidR="00BA00C1" w:rsidRPr="0010446F" w:rsidRDefault="00BA00C1">
      <w:pPr>
        <w:rPr>
          <w:rFonts w:eastAsia="Arial"/>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A00C1" w:rsidRPr="0010446F" w14:paraId="26B8387D" w14:textId="77777777">
        <w:tc>
          <w:tcPr>
            <w:tcW w:w="2340" w:type="dxa"/>
            <w:tcMar>
              <w:top w:w="100" w:type="dxa"/>
              <w:left w:w="100" w:type="dxa"/>
              <w:bottom w:w="100" w:type="dxa"/>
              <w:right w:w="100" w:type="dxa"/>
            </w:tcMar>
          </w:tcPr>
          <w:p w14:paraId="56166E88" w14:textId="77777777" w:rsidR="00BA00C1" w:rsidRPr="0010446F" w:rsidRDefault="00000000">
            <w:pPr>
              <w:widowControl w:val="0"/>
              <w:spacing w:line="240" w:lineRule="auto"/>
              <w:rPr>
                <w:rFonts w:eastAsia="Arial"/>
              </w:rPr>
            </w:pPr>
            <w:r w:rsidRPr="0010446F">
              <w:rPr>
                <w:rFonts w:eastAsia="Arial"/>
              </w:rPr>
              <w:t>Version</w:t>
            </w:r>
          </w:p>
        </w:tc>
        <w:tc>
          <w:tcPr>
            <w:tcW w:w="2340" w:type="dxa"/>
            <w:tcMar>
              <w:top w:w="100" w:type="dxa"/>
              <w:left w:w="100" w:type="dxa"/>
              <w:bottom w:w="100" w:type="dxa"/>
              <w:right w:w="100" w:type="dxa"/>
            </w:tcMar>
          </w:tcPr>
          <w:p w14:paraId="359B4866" w14:textId="77777777" w:rsidR="00BA00C1" w:rsidRPr="0010446F" w:rsidRDefault="00000000">
            <w:pPr>
              <w:widowControl w:val="0"/>
              <w:spacing w:line="240" w:lineRule="auto"/>
              <w:rPr>
                <w:rFonts w:eastAsia="Arial"/>
              </w:rPr>
            </w:pPr>
            <w:r w:rsidRPr="0010446F">
              <w:rPr>
                <w:rFonts w:eastAsia="Arial"/>
              </w:rPr>
              <w:t>Date</w:t>
            </w:r>
          </w:p>
        </w:tc>
        <w:tc>
          <w:tcPr>
            <w:tcW w:w="2340" w:type="dxa"/>
            <w:tcMar>
              <w:top w:w="100" w:type="dxa"/>
              <w:left w:w="100" w:type="dxa"/>
              <w:bottom w:w="100" w:type="dxa"/>
              <w:right w:w="100" w:type="dxa"/>
            </w:tcMar>
          </w:tcPr>
          <w:p w14:paraId="21354799" w14:textId="77777777" w:rsidR="00BA00C1" w:rsidRPr="0010446F" w:rsidRDefault="00000000">
            <w:pPr>
              <w:widowControl w:val="0"/>
              <w:spacing w:line="240" w:lineRule="auto"/>
              <w:rPr>
                <w:rFonts w:eastAsia="Arial"/>
              </w:rPr>
            </w:pPr>
            <w:r w:rsidRPr="0010446F">
              <w:rPr>
                <w:rFonts w:eastAsia="Arial"/>
              </w:rPr>
              <w:t>Authors</w:t>
            </w:r>
          </w:p>
        </w:tc>
        <w:tc>
          <w:tcPr>
            <w:tcW w:w="2340" w:type="dxa"/>
            <w:tcMar>
              <w:top w:w="100" w:type="dxa"/>
              <w:left w:w="100" w:type="dxa"/>
              <w:bottom w:w="100" w:type="dxa"/>
              <w:right w:w="100" w:type="dxa"/>
            </w:tcMar>
          </w:tcPr>
          <w:p w14:paraId="14088A8E" w14:textId="77777777" w:rsidR="00BA00C1" w:rsidRPr="0010446F" w:rsidRDefault="00000000">
            <w:pPr>
              <w:widowControl w:val="0"/>
              <w:spacing w:line="240" w:lineRule="auto"/>
              <w:rPr>
                <w:rFonts w:eastAsia="Arial"/>
              </w:rPr>
            </w:pPr>
            <w:r w:rsidRPr="0010446F">
              <w:rPr>
                <w:rFonts w:eastAsia="Arial"/>
              </w:rPr>
              <w:t>Changes</w:t>
            </w:r>
          </w:p>
        </w:tc>
      </w:tr>
      <w:tr w:rsidR="00BA00C1" w:rsidRPr="0010446F" w14:paraId="3E3A4493" w14:textId="77777777">
        <w:tc>
          <w:tcPr>
            <w:tcW w:w="2340" w:type="dxa"/>
            <w:tcMar>
              <w:top w:w="100" w:type="dxa"/>
              <w:left w:w="100" w:type="dxa"/>
              <w:bottom w:w="100" w:type="dxa"/>
              <w:right w:w="100" w:type="dxa"/>
            </w:tcMar>
          </w:tcPr>
          <w:p w14:paraId="045BD128" w14:textId="77777777" w:rsidR="00BA00C1" w:rsidRPr="0010446F" w:rsidRDefault="00000000">
            <w:pPr>
              <w:widowControl w:val="0"/>
              <w:spacing w:line="240" w:lineRule="auto"/>
              <w:rPr>
                <w:rFonts w:eastAsia="Arial"/>
              </w:rPr>
            </w:pPr>
            <w:r w:rsidRPr="0010446F">
              <w:rPr>
                <w:rFonts w:eastAsia="Arial"/>
              </w:rPr>
              <w:t>1.0</w:t>
            </w:r>
          </w:p>
        </w:tc>
        <w:tc>
          <w:tcPr>
            <w:tcW w:w="2340" w:type="dxa"/>
            <w:tcMar>
              <w:top w:w="100" w:type="dxa"/>
              <w:left w:w="100" w:type="dxa"/>
              <w:bottom w:w="100" w:type="dxa"/>
              <w:right w:w="100" w:type="dxa"/>
            </w:tcMar>
          </w:tcPr>
          <w:p w14:paraId="5173926B" w14:textId="77777777" w:rsidR="00BA00C1" w:rsidRPr="0010446F" w:rsidRDefault="00000000">
            <w:pPr>
              <w:widowControl w:val="0"/>
              <w:spacing w:line="240" w:lineRule="auto"/>
              <w:rPr>
                <w:rFonts w:eastAsia="Arial"/>
              </w:rPr>
            </w:pPr>
            <w:r w:rsidRPr="0010446F">
              <w:rPr>
                <w:rFonts w:eastAsia="Arial"/>
              </w:rPr>
              <w:t>6th of June 2025</w:t>
            </w:r>
          </w:p>
        </w:tc>
        <w:tc>
          <w:tcPr>
            <w:tcW w:w="2340" w:type="dxa"/>
            <w:tcMar>
              <w:top w:w="100" w:type="dxa"/>
              <w:left w:w="100" w:type="dxa"/>
              <w:bottom w:w="100" w:type="dxa"/>
              <w:right w:w="100" w:type="dxa"/>
            </w:tcMar>
          </w:tcPr>
          <w:p w14:paraId="59C4F720" w14:textId="77777777" w:rsidR="00BA00C1" w:rsidRPr="0010446F" w:rsidRDefault="00000000">
            <w:pPr>
              <w:widowControl w:val="0"/>
              <w:spacing w:line="240" w:lineRule="auto"/>
              <w:rPr>
                <w:rFonts w:eastAsia="Arial"/>
              </w:rPr>
            </w:pPr>
            <w:r w:rsidRPr="0010446F">
              <w:rPr>
                <w:rFonts w:eastAsia="Arial"/>
              </w:rPr>
              <w:t>Brayden Ng Gibson, Jia Wei Koh, Stella Talic</w:t>
            </w:r>
          </w:p>
        </w:tc>
        <w:tc>
          <w:tcPr>
            <w:tcW w:w="2340" w:type="dxa"/>
            <w:tcMar>
              <w:top w:w="100" w:type="dxa"/>
              <w:left w:w="100" w:type="dxa"/>
              <w:bottom w:w="100" w:type="dxa"/>
              <w:right w:w="100" w:type="dxa"/>
            </w:tcMar>
          </w:tcPr>
          <w:p w14:paraId="744961CF" w14:textId="77777777" w:rsidR="00BA00C1" w:rsidRPr="0010446F" w:rsidRDefault="00000000">
            <w:pPr>
              <w:widowControl w:val="0"/>
              <w:spacing w:line="240" w:lineRule="auto"/>
              <w:rPr>
                <w:rFonts w:eastAsia="Arial"/>
              </w:rPr>
            </w:pPr>
            <w:r w:rsidRPr="0010446F">
              <w:rPr>
                <w:rFonts w:eastAsia="Arial"/>
              </w:rPr>
              <w:t>Creation of Protocol</w:t>
            </w:r>
          </w:p>
        </w:tc>
      </w:tr>
      <w:tr w:rsidR="00BA00C1" w:rsidRPr="0010446F" w14:paraId="3EA6A6A6" w14:textId="77777777">
        <w:tc>
          <w:tcPr>
            <w:tcW w:w="2340" w:type="dxa"/>
            <w:tcMar>
              <w:top w:w="100" w:type="dxa"/>
              <w:left w:w="100" w:type="dxa"/>
              <w:bottom w:w="100" w:type="dxa"/>
              <w:right w:w="100" w:type="dxa"/>
            </w:tcMar>
          </w:tcPr>
          <w:p w14:paraId="5C659757" w14:textId="77777777" w:rsidR="00BA00C1" w:rsidRPr="0010446F" w:rsidRDefault="00000000">
            <w:pPr>
              <w:widowControl w:val="0"/>
              <w:spacing w:line="240" w:lineRule="auto"/>
              <w:rPr>
                <w:rFonts w:eastAsia="Arial"/>
              </w:rPr>
            </w:pPr>
            <w:r w:rsidRPr="0010446F">
              <w:rPr>
                <w:rFonts w:eastAsia="Arial"/>
              </w:rPr>
              <w:t>1.1</w:t>
            </w:r>
          </w:p>
        </w:tc>
        <w:tc>
          <w:tcPr>
            <w:tcW w:w="2340" w:type="dxa"/>
            <w:tcMar>
              <w:top w:w="100" w:type="dxa"/>
              <w:left w:w="100" w:type="dxa"/>
              <w:bottom w:w="100" w:type="dxa"/>
              <w:right w:w="100" w:type="dxa"/>
            </w:tcMar>
          </w:tcPr>
          <w:p w14:paraId="406BB993" w14:textId="77777777" w:rsidR="00BA00C1" w:rsidRPr="0010446F" w:rsidRDefault="00000000">
            <w:pPr>
              <w:widowControl w:val="0"/>
              <w:spacing w:line="240" w:lineRule="auto"/>
              <w:rPr>
                <w:rFonts w:eastAsia="Arial"/>
              </w:rPr>
            </w:pPr>
            <w:r w:rsidRPr="0010446F">
              <w:rPr>
                <w:rFonts w:eastAsia="Arial"/>
              </w:rPr>
              <w:t>14th of January 2026</w:t>
            </w:r>
          </w:p>
        </w:tc>
        <w:tc>
          <w:tcPr>
            <w:tcW w:w="2340" w:type="dxa"/>
            <w:tcMar>
              <w:top w:w="100" w:type="dxa"/>
              <w:left w:w="100" w:type="dxa"/>
              <w:bottom w:w="100" w:type="dxa"/>
              <w:right w:w="100" w:type="dxa"/>
            </w:tcMar>
          </w:tcPr>
          <w:p w14:paraId="7FBB157D" w14:textId="77777777" w:rsidR="00BA00C1" w:rsidRPr="0010446F" w:rsidRDefault="00000000">
            <w:pPr>
              <w:widowControl w:val="0"/>
              <w:spacing w:line="240" w:lineRule="auto"/>
              <w:rPr>
                <w:rFonts w:eastAsia="Arial"/>
              </w:rPr>
            </w:pPr>
            <w:r w:rsidRPr="0010446F">
              <w:rPr>
                <w:rFonts w:eastAsia="Arial"/>
              </w:rPr>
              <w:t>Brayden Ng Gibson, Stella Talic`</w:t>
            </w:r>
          </w:p>
        </w:tc>
        <w:tc>
          <w:tcPr>
            <w:tcW w:w="2340" w:type="dxa"/>
            <w:tcMar>
              <w:top w:w="100" w:type="dxa"/>
              <w:left w:w="100" w:type="dxa"/>
              <w:bottom w:w="100" w:type="dxa"/>
              <w:right w:w="100" w:type="dxa"/>
            </w:tcMar>
          </w:tcPr>
          <w:p w14:paraId="47345B7D" w14:textId="77777777" w:rsidR="00BA00C1" w:rsidRPr="0010446F" w:rsidRDefault="00000000">
            <w:pPr>
              <w:widowControl w:val="0"/>
              <w:spacing w:line="240" w:lineRule="auto"/>
              <w:rPr>
                <w:rFonts w:eastAsia="Arial"/>
              </w:rPr>
            </w:pPr>
            <w:r w:rsidRPr="0010446F">
              <w:rPr>
                <w:rFonts w:eastAsia="Arial"/>
              </w:rPr>
              <w:t>Presentation Refinement and updating of scoping review to systematic review</w:t>
            </w:r>
          </w:p>
        </w:tc>
      </w:tr>
    </w:tbl>
    <w:p w14:paraId="1A53F8C9" w14:textId="77777777" w:rsidR="00BA00C1" w:rsidRPr="0010446F" w:rsidRDefault="00BA00C1">
      <w:pPr>
        <w:rPr>
          <w:rFonts w:eastAsia="Arial"/>
        </w:rPr>
      </w:pPr>
    </w:p>
    <w:p w14:paraId="227BFFA1" w14:textId="77777777" w:rsidR="00BA00C1" w:rsidRPr="0010446F" w:rsidRDefault="00000000">
      <w:pPr>
        <w:pStyle w:val="Heading3"/>
      </w:pPr>
      <w:bookmarkStart w:id="5" w:name="_kdgaggdwnx3z" w:colFirst="0" w:colLast="0"/>
      <w:bookmarkStart w:id="6" w:name="_Toc234916610"/>
      <w:bookmarkEnd w:id="5"/>
      <w:r w:rsidRPr="0010446F">
        <w:t>Objective/Focus</w:t>
      </w:r>
      <w:bookmarkEnd w:id="6"/>
    </w:p>
    <w:p w14:paraId="0A0A7758" w14:textId="77777777" w:rsidR="00BA00C1" w:rsidRPr="0010446F" w:rsidRDefault="00000000">
      <w:r w:rsidRPr="0010446F">
        <w:t>The newly proposed STAR-DDI reporting guideline is specifically intended for use in development of DDI checkers or databases for DDIs. These are defined as tools that provide advice to healthcare professionals on prescribing medications to mitigate drug-drug interactions. When conceptualizing the required items within this new checklist, we focused on DDI checkers that are currently available to healthcare professionals and assessed within the literature.</w:t>
      </w:r>
    </w:p>
    <w:p w14:paraId="4E9112C1" w14:textId="77777777" w:rsidR="00BA00C1" w:rsidRPr="0010446F" w:rsidRDefault="00000000">
      <w:pPr>
        <w:pStyle w:val="Heading3"/>
      </w:pPr>
      <w:bookmarkStart w:id="7" w:name="_fl0w8ezx92m" w:colFirst="0" w:colLast="0"/>
      <w:bookmarkStart w:id="8" w:name="_Toc234916611"/>
      <w:bookmarkEnd w:id="7"/>
      <w:r w:rsidRPr="0010446F">
        <w:t>Methods</w:t>
      </w:r>
      <w:bookmarkEnd w:id="8"/>
    </w:p>
    <w:p w14:paraId="2E896143" w14:textId="77777777" w:rsidR="00BA00C1" w:rsidRPr="0010446F" w:rsidRDefault="00000000">
      <w:r w:rsidRPr="0010446F">
        <w:t xml:space="preserve">Our framework/checklist will be developed in accordance with the published guidelines by the EQUATOR Network. Five stages will be undertaken. These stages will consist of, (1) A systematic review of the literature, (2) Pilot survey, (3) Consensus surveys, (4) Pilot/Draft of guidance statement, (5) Implementation and endorsement. </w:t>
      </w:r>
    </w:p>
    <w:p w14:paraId="67651770" w14:textId="77777777" w:rsidR="00BA00C1" w:rsidRPr="0010446F" w:rsidRDefault="00000000">
      <w:pPr>
        <w:pStyle w:val="Heading4"/>
        <w:rPr>
          <w:color w:val="000000"/>
        </w:rPr>
      </w:pPr>
      <w:bookmarkStart w:id="9" w:name="_g24guxohup5x" w:colFirst="0" w:colLast="0"/>
      <w:bookmarkEnd w:id="9"/>
      <w:r w:rsidRPr="0010446F">
        <w:t>Steering Committee</w:t>
      </w:r>
    </w:p>
    <w:p w14:paraId="2C410432" w14:textId="77777777" w:rsidR="00BA00C1" w:rsidRPr="0010446F" w:rsidRDefault="00000000">
      <w:pPr>
        <w:spacing w:before="240" w:after="240"/>
      </w:pPr>
      <w:r w:rsidRPr="0010446F">
        <w:t>A steering committee has been established with a collaboration with the University of Liverpool Drug Interactions team, resulting in a team with expertise in DDI checker development, clinical pharmacology, pharmacoepidemiology and clinical practice. This multidisciplinary group will be instrumental in evaluating the survey items, contributing to the writing and refinement of the framework document, and actively participating in its dissemination.</w:t>
      </w:r>
    </w:p>
    <w:p w14:paraId="540511A8" w14:textId="77777777" w:rsidR="00BA00C1" w:rsidRPr="0010446F" w:rsidRDefault="00000000">
      <w:pPr>
        <w:pStyle w:val="Heading3"/>
      </w:pPr>
      <w:bookmarkStart w:id="10" w:name="_c8w280q1pv59" w:colFirst="0" w:colLast="0"/>
      <w:bookmarkStart w:id="11" w:name="_Toc234916612"/>
      <w:bookmarkEnd w:id="10"/>
      <w:r w:rsidRPr="0010446F">
        <w:t>Stage 1: Systematic Review</w:t>
      </w:r>
      <w:bookmarkEnd w:id="11"/>
    </w:p>
    <w:p w14:paraId="6183482D" w14:textId="77777777" w:rsidR="00BA00C1" w:rsidRPr="0010446F" w:rsidRDefault="00000000">
      <w:r w:rsidRPr="0010446F">
        <w:t xml:space="preserve">A systematic review titled, “the identification, reliability and validity of drug-drug interaction checking tools in chronic disease.” was conducted to identify potential items to include within the checklist. This </w:t>
      </w:r>
      <w:r w:rsidRPr="0010446F">
        <w:lastRenderedPageBreak/>
        <w:t>systematic review was registered under PROSPERO (https://www.crd.york.ac.uk/PROSPERO/view/CRD420251065447)</w:t>
      </w:r>
    </w:p>
    <w:p w14:paraId="0474C0A4" w14:textId="77777777" w:rsidR="00BA00C1" w:rsidRPr="0010446F" w:rsidRDefault="00BA00C1"/>
    <w:p w14:paraId="0E0F0256" w14:textId="77777777" w:rsidR="00BA00C1" w:rsidRPr="0010446F" w:rsidRDefault="00000000">
      <w:pPr>
        <w:pStyle w:val="Heading3"/>
        <w:spacing w:before="320" w:after="80"/>
        <w:rPr>
          <w:color w:val="434343"/>
        </w:rPr>
      </w:pPr>
      <w:bookmarkStart w:id="12" w:name="_1c1y8crv6tbg" w:colFirst="0" w:colLast="0"/>
      <w:bookmarkStart w:id="13" w:name="_Toc234916613"/>
      <w:bookmarkEnd w:id="12"/>
      <w:r w:rsidRPr="0010446F">
        <w:rPr>
          <w:color w:val="434343"/>
        </w:rPr>
        <w:t>Search Strategy:</w:t>
      </w:r>
      <w:bookmarkEnd w:id="13"/>
      <w:r w:rsidRPr="0010446F">
        <w:rPr>
          <w:color w:val="434343"/>
        </w:rPr>
        <w:t xml:space="preserve"> </w:t>
      </w:r>
    </w:p>
    <w:p w14:paraId="70D95DE7" w14:textId="77777777" w:rsidR="00BA00C1" w:rsidRPr="0010446F" w:rsidRDefault="00000000">
      <w:r w:rsidRPr="0010446F">
        <w:t xml:space="preserve">The following information sources will be searched: </w:t>
      </w:r>
    </w:p>
    <w:p w14:paraId="5DF45DC1" w14:textId="77777777" w:rsidR="00BA00C1" w:rsidRPr="0010446F" w:rsidRDefault="00000000">
      <w:pPr>
        <w:numPr>
          <w:ilvl w:val="0"/>
          <w:numId w:val="1"/>
        </w:numPr>
      </w:pPr>
      <w:r w:rsidRPr="0010446F">
        <w:t>MEDLINE (via Ovid)</w:t>
      </w:r>
    </w:p>
    <w:p w14:paraId="02BD9241" w14:textId="77777777" w:rsidR="00BA00C1" w:rsidRPr="0010446F" w:rsidRDefault="00000000">
      <w:pPr>
        <w:numPr>
          <w:ilvl w:val="0"/>
          <w:numId w:val="1"/>
        </w:numPr>
      </w:pPr>
      <w:r w:rsidRPr="0010446F">
        <w:t>Embase (via Ovid)</w:t>
      </w:r>
    </w:p>
    <w:p w14:paraId="3DA0729F" w14:textId="77777777" w:rsidR="00BA00C1" w:rsidRPr="0010446F" w:rsidRDefault="00000000">
      <w:pPr>
        <w:numPr>
          <w:ilvl w:val="0"/>
          <w:numId w:val="1"/>
        </w:numPr>
      </w:pPr>
      <w:r w:rsidRPr="0010446F">
        <w:t>Scopus (via Elsevier)</w:t>
      </w:r>
    </w:p>
    <w:p w14:paraId="4F5A21A5" w14:textId="77777777" w:rsidR="00BA00C1" w:rsidRPr="0010446F" w:rsidRDefault="00000000">
      <w:pPr>
        <w:numPr>
          <w:ilvl w:val="0"/>
          <w:numId w:val="1"/>
        </w:numPr>
      </w:pPr>
      <w:r w:rsidRPr="0010446F">
        <w:t>Web of Science</w:t>
      </w:r>
    </w:p>
    <w:p w14:paraId="4FC9864A" w14:textId="77777777" w:rsidR="00BA00C1" w:rsidRPr="0010446F" w:rsidRDefault="00000000">
      <w:pPr>
        <w:numPr>
          <w:ilvl w:val="0"/>
          <w:numId w:val="1"/>
        </w:numPr>
      </w:pPr>
      <w:r w:rsidRPr="0010446F">
        <w:t>Google Scholar (first 100 search results)</w:t>
      </w:r>
    </w:p>
    <w:p w14:paraId="0131AC70" w14:textId="77777777" w:rsidR="00BA00C1" w:rsidRPr="0010446F" w:rsidRDefault="00000000">
      <w:pPr>
        <w:numPr>
          <w:ilvl w:val="0"/>
          <w:numId w:val="1"/>
        </w:numPr>
      </w:pPr>
      <w:r w:rsidRPr="0010446F">
        <w:t>ACM Digital Library</w:t>
      </w:r>
    </w:p>
    <w:p w14:paraId="69B0F936" w14:textId="77777777" w:rsidR="00BA00C1" w:rsidRPr="0010446F" w:rsidRDefault="00000000">
      <w:pPr>
        <w:numPr>
          <w:ilvl w:val="0"/>
          <w:numId w:val="1"/>
        </w:numPr>
      </w:pPr>
      <w:r w:rsidRPr="0010446F">
        <w:t>IEEE Xplore Digital Library</w:t>
      </w:r>
    </w:p>
    <w:p w14:paraId="4555731F" w14:textId="77777777" w:rsidR="00BA00C1" w:rsidRPr="0010446F" w:rsidRDefault="00000000">
      <w:r w:rsidRPr="0010446F">
        <w:t>As the databases underpinning DDI checking tools are constantly evolving, a 10 year period was chosen to ensure relevancy to current clinical practice. We have excluded studies not published in English, not conducted in humans and acute presenting diseases. To effectively identify these studies, a senior librarian was consulted. Search terms such as “drug-drug interaction*” or “DDI” was used in a proximity search with terms such as “database”, “knowledge base”, “checker”, “checking platform” and “software”. Articles retrieved were de-duplicated, with Covidence, and screened by two independent reviewers (B.G. and S.C), for title, abstract and full text screening. Conflicts/disagreements were resolved with a third party (H.K).</w:t>
      </w:r>
    </w:p>
    <w:p w14:paraId="7A2E3DC8" w14:textId="77777777" w:rsidR="00BA00C1" w:rsidRPr="0010446F" w:rsidRDefault="00000000">
      <w:pPr>
        <w:pStyle w:val="Heading4"/>
        <w:spacing w:before="320"/>
      </w:pPr>
      <w:bookmarkStart w:id="14" w:name="_ehml8uslohm8" w:colFirst="0" w:colLast="0"/>
      <w:bookmarkEnd w:id="14"/>
      <w:r w:rsidRPr="0010446F">
        <w:t>Data Extraction:</w:t>
      </w:r>
    </w:p>
    <w:p w14:paraId="6A6B1949" w14:textId="77777777" w:rsidR="0010446F" w:rsidRDefault="00000000">
      <w:pPr>
        <w:sectPr w:rsidR="0010446F">
          <w:pgSz w:w="12240" w:h="15840"/>
          <w:pgMar w:top="1440" w:right="1440" w:bottom="1440" w:left="1440" w:header="720" w:footer="720" w:gutter="0"/>
          <w:cols w:space="720"/>
        </w:sectPr>
      </w:pPr>
      <w:r w:rsidRPr="0010446F">
        <w:t>Reporting items will be identified by the steering committee and be guided by the results of the systematic review. Data extraction and risk of bias will be conducted by B.G., S.G and S.C. Information extracted will be study authors, year of publication, study design, drug-drug interaction sample size, drug-drug interaction checkers used, medications used, ATC code of majority of medications, severity scales used, reported agreement (author conclusion), reported agreement value for each severity and overall (Gweit A1 or Cohen Kappa or Fleiss Kappa or Kendall W, etc.), and a narrative synthesis of the clinical recommendation quality as well as the interaction explanation quality. Four data extraction tables will be used, each depicting the category of evaluation of DDI checkers used, descriptive agreement statistics (percentage overlap across all medications and specific severities), analytical agreement statistics (statistical measure such as Cohen Kappa, Fleiss Kappa, etc.) and study specific measures (methodologies differing from other studies using unique evaluation scoring and qualitative measures such as expert consensus).</w:t>
      </w:r>
    </w:p>
    <w:p w14:paraId="71330378" w14:textId="34683A95" w:rsidR="00BA00C1" w:rsidRPr="0010446F" w:rsidRDefault="00BA00C1"/>
    <w:p w14:paraId="4D190802" w14:textId="77777777" w:rsidR="00BA00C1" w:rsidRPr="0010446F" w:rsidRDefault="00000000">
      <w:pPr>
        <w:pStyle w:val="Heading3"/>
      </w:pPr>
      <w:bookmarkStart w:id="15" w:name="_gzpmi1wikinr" w:colFirst="0" w:colLast="0"/>
      <w:bookmarkStart w:id="16" w:name="_Toc234916614"/>
      <w:bookmarkEnd w:id="15"/>
      <w:r w:rsidRPr="0010446F">
        <w:t>Stage 2: Pilot Survey</w:t>
      </w:r>
      <w:bookmarkEnd w:id="16"/>
    </w:p>
    <w:p w14:paraId="5455007A" w14:textId="77777777" w:rsidR="00BA00C1" w:rsidRPr="0010446F" w:rsidRDefault="00000000">
      <w:pPr>
        <w:spacing w:before="240" w:after="240"/>
      </w:pPr>
      <w:r w:rsidRPr="0010446F">
        <w:t>This stage of the project will focus on gathering expert consensus through a structured survey process to refine and validate proposed checklist items. Before commencing any data collection, ethics approval will be obtained, ensuring all research activities adhere to ethical guidelines and protect participant rights (MHREC: 48838). The surveys will be administered using Qualtrics, a secure web-based platform designed for building and managing online surveys and databases, which will ensure data integrity and confidentiality.</w:t>
      </w:r>
    </w:p>
    <w:p w14:paraId="5C003AA9" w14:textId="77777777" w:rsidR="00BA00C1" w:rsidRPr="0010446F" w:rsidRDefault="00000000">
      <w:pPr>
        <w:spacing w:before="240" w:after="240"/>
      </w:pPr>
      <w:r w:rsidRPr="0010446F">
        <w:lastRenderedPageBreak/>
        <w:t>The survey process will involve an initial development of survey items by the working group, devised from the results of the systematic review. An internal pilot of the survey will occur via participants from the Pharmacoepidemiology Research Group, Monash University. The first survey will be designed to elicit initial feedback and scoring from participants on the developed checklist items. Participants will be asked to rate each item using a 5-point Likert scale ("Strongly Disagree" to "Strongly Agree", or similar anchors depending on the specific item's phrasing). Crucially, this survey will also include a comment section for each item, providing participants with an opportunity to offer qualitative feedback, elaborate on their ratings, or suggest modifications.</w:t>
      </w:r>
    </w:p>
    <w:p w14:paraId="0FD74648" w14:textId="77777777" w:rsidR="00BA00C1" w:rsidRPr="0010446F" w:rsidRDefault="00000000">
      <w:pPr>
        <w:pStyle w:val="Heading4"/>
      </w:pPr>
      <w:bookmarkStart w:id="17" w:name="_oz1m5d7vf6hd" w:colFirst="0" w:colLast="0"/>
      <w:bookmarkEnd w:id="17"/>
      <w:r w:rsidRPr="0010446F">
        <w:t>Participant Selection</w:t>
      </w:r>
    </w:p>
    <w:p w14:paraId="50AFE650" w14:textId="77777777" w:rsidR="00BA00C1" w:rsidRPr="0010446F" w:rsidRDefault="00000000">
      <w:pPr>
        <w:spacing w:before="240" w:after="240"/>
      </w:pPr>
      <w:r w:rsidRPr="0010446F">
        <w:t>The study will be conducted internationally, contacting national regulatory bodies, drug information companies and research societies across the world. Individual clinicians and researchers will be identified within the steering committee’s professional networks, resulting in a majority being based in Australia. This study will aim to recruit 60 participants, with an optimal count of 20 to 30 participants, as this exceeds the minimum requirement of 12 participants for content validity in Delphi studies. To allow consistent engagement of regulatory bodies and industry partners, new participants will be permitted to partake in the consensus study at each round. Participants will be retrieved from the following stakeholder groups, with the retrieval methods described below.</w:t>
      </w:r>
    </w:p>
    <w:p w14:paraId="072360B6" w14:textId="77777777" w:rsidR="00BA00C1" w:rsidRPr="0010446F" w:rsidRDefault="00000000">
      <w:pPr>
        <w:spacing w:before="240" w:after="240"/>
      </w:pPr>
      <w:r w:rsidRPr="0010446F">
        <w:rPr>
          <w:b/>
          <w:bCs/>
        </w:rPr>
        <w:t>Clinical stakeholders:</w:t>
      </w:r>
      <w:r w:rsidRPr="0010446F">
        <w:t xml:space="preserve"> By leveraging connections through professional associations such as Outcome Health, the Royal Australian College of General Practitioners, and the Australian Commission for Safety and Quality in Healthcare, relevant healthcare professionals will be contacted to participate. Invitations will be sent via email, highlighting the clinical relevance and potential impact on patient safety.</w:t>
      </w:r>
    </w:p>
    <w:p w14:paraId="7341CAD4" w14:textId="77777777" w:rsidR="00BA00C1" w:rsidRPr="0010446F" w:rsidRDefault="00000000">
      <w:pPr>
        <w:spacing w:before="240" w:after="240"/>
      </w:pPr>
      <w:r w:rsidRPr="0010446F">
        <w:rPr>
          <w:b/>
          <w:bCs/>
        </w:rPr>
        <w:t>Technical stakeholders:</w:t>
      </w:r>
      <w:r w:rsidRPr="0010446F">
        <w:t xml:space="preserve"> Companies and developers of DDI tools will be contacted directly. The DDI tools identified in the systematic review will be used to guide which companies will be approached.</w:t>
      </w:r>
    </w:p>
    <w:p w14:paraId="3E0F275E" w14:textId="77777777" w:rsidR="00BA00C1" w:rsidRPr="0010446F" w:rsidRDefault="00000000">
      <w:pPr>
        <w:spacing w:before="240" w:after="240"/>
      </w:pPr>
      <w:r w:rsidRPr="0010446F">
        <w:rPr>
          <w:b/>
          <w:bCs/>
        </w:rPr>
        <w:t>Regulatory bodies:</w:t>
      </w:r>
      <w:r w:rsidRPr="0010446F">
        <w:t xml:space="preserve"> Formal letters outlining the project’s alignment with regulatory goals will be sent to Therapeutic Goods Administration Australia, the European Medicines Agency, and known contacts within the United States Food and Drug Administration, including those with whom prior collaborations have occurred. Prior collaborations or institutional connections will be used to facilitate introductions.</w:t>
      </w:r>
    </w:p>
    <w:p w14:paraId="666620D4" w14:textId="77777777" w:rsidR="00BA00C1" w:rsidRPr="0010446F" w:rsidRDefault="00000000">
      <w:pPr>
        <w:spacing w:before="240" w:after="240"/>
      </w:pPr>
      <w:r w:rsidRPr="0010446F">
        <w:rPr>
          <w:b/>
          <w:bCs/>
        </w:rPr>
        <w:t>Researchers:</w:t>
      </w:r>
      <w:r w:rsidRPr="0010446F">
        <w:t xml:space="preserve"> University affiliations and research groups will be used to identify experts, and authors of key papers on DDIs will be contacted via email. Engagement will also occur through organisations such as the International Society for Pharmacoepidemiology via its Special Interest Group on DDIs to invite participants.</w:t>
      </w:r>
    </w:p>
    <w:p w14:paraId="7706637E" w14:textId="77777777" w:rsidR="00BA00C1" w:rsidRPr="0010446F" w:rsidRDefault="00000000">
      <w:pPr>
        <w:pStyle w:val="Heading3"/>
      </w:pPr>
      <w:bookmarkStart w:id="18" w:name="_m3hz7tpqgymw" w:colFirst="0" w:colLast="0"/>
      <w:bookmarkStart w:id="19" w:name="_Toc234916615"/>
      <w:bookmarkEnd w:id="18"/>
      <w:r w:rsidRPr="0010446F">
        <w:t>Stage 3: Consensus Surveys</w:t>
      </w:r>
      <w:bookmarkEnd w:id="19"/>
    </w:p>
    <w:p w14:paraId="4B23C9FD" w14:textId="77777777" w:rsidR="00BA00C1" w:rsidRPr="0010446F" w:rsidRDefault="00000000">
      <w:pPr>
        <w:spacing w:before="240" w:after="240"/>
      </w:pPr>
      <w:r w:rsidRPr="0010446F">
        <w:t xml:space="preserve">The delphi consensus survey rounds will build upon the feedback in the pilot survey. For each consecutive round the delphi consensus survey results will be presented as a summary to inform the participants decision making. This summary will include the appropriate descriptive statistics and data visualisations,  and a narrative synthesis of the comments received. Based on this comprehensive feedback, participants will be </w:t>
      </w:r>
      <w:r w:rsidRPr="0010446F">
        <w:lastRenderedPageBreak/>
        <w:t>asked to re-score each item in the consecutive round. Consensus on an item will be determined as greater than 75% of participants agree/disagree with the items required in the checklist.</w:t>
      </w:r>
    </w:p>
    <w:p w14:paraId="3708DA6F" w14:textId="77777777" w:rsidR="00BA00C1" w:rsidRPr="0010446F" w:rsidRDefault="00000000">
      <w:pPr>
        <w:pStyle w:val="Heading3"/>
      </w:pPr>
      <w:bookmarkStart w:id="20" w:name="_rpomc9bn02xw" w:colFirst="0" w:colLast="0"/>
      <w:bookmarkStart w:id="21" w:name="_Toc234916616"/>
      <w:bookmarkEnd w:id="20"/>
      <w:r w:rsidRPr="0010446F">
        <w:t>Stage 4: Pilot/Draft of Checklist</w:t>
      </w:r>
      <w:bookmarkEnd w:id="21"/>
    </w:p>
    <w:p w14:paraId="69B0A0E6" w14:textId="77777777" w:rsidR="00BA00C1" w:rsidRPr="0010446F" w:rsidRDefault="00000000">
      <w:r w:rsidRPr="0010446F">
        <w:t>Following the final delphi survey round results, a draft of the framework/checklist along with explanations and examples will be developed and provided to all participants. A key aspect of this draft would include concise wording for the background and rationale for each item to ensure ease for adherence. A further two rounds of rating these items will occur to ensure the participants agree with the proposed checklist. To finalise the checklist devised, a consensus meeting will be held to allow participants to openly discuss and review the draft framework/checklist, explanations, example documentation, and dissemination method of the guidelines. An initial piloting of this draft will occur by providing these to the participants within DDI development, and identified members within the working group network. Feedback will be asked upon by these participants to assess usability, accessibility and to further identify important reporting items. A final revision will include the remaining suggestions and feedback. If substantial feedback is obtained, an additional piloting phase may occur.</w:t>
      </w:r>
    </w:p>
    <w:p w14:paraId="381989D2" w14:textId="77777777" w:rsidR="00BA00C1" w:rsidRPr="0010446F" w:rsidRDefault="00000000">
      <w:pPr>
        <w:pStyle w:val="Heading3"/>
      </w:pPr>
      <w:bookmarkStart w:id="22" w:name="_2w2ntl5ee8oy" w:colFirst="0" w:colLast="0"/>
      <w:bookmarkStart w:id="23" w:name="_Toc234916617"/>
      <w:bookmarkEnd w:id="22"/>
      <w:r w:rsidRPr="0010446F">
        <w:t>Stage 5: Guideline Dissemination</w:t>
      </w:r>
      <w:bookmarkEnd w:id="23"/>
    </w:p>
    <w:p w14:paraId="4748845E" w14:textId="77777777" w:rsidR="0010446F" w:rsidRDefault="00000000">
      <w:pPr>
        <w:sectPr w:rsidR="0010446F" w:rsidSect="0010446F">
          <w:type w:val="continuous"/>
          <w:pgSz w:w="12240" w:h="15840"/>
          <w:pgMar w:top="1440" w:right="1440" w:bottom="1440" w:left="1440" w:header="720" w:footer="720" w:gutter="0"/>
          <w:cols w:space="720"/>
        </w:sectPr>
      </w:pPr>
      <w:r w:rsidRPr="0010446F">
        <w:t>As the final objective, the framework/checklist must be disseminated in a manner to maximise acceptance and usage. The dissemination process would be led by the working group, and the advice from the consensus meeting. The framework/guideline would be published with a comprehensive explanation and example documentation. We will cooperate with journal editors and organisations such as International Society for PharmacoEpidemiology (ISPE) to encourage the use of our framework/checklist. We hope to have endorsement from Enhancing the QUAlity and Transparency Of health Research (EQUATOR) Network website. Further dissemination will go towards authors within the field and at relevant conferences.</w:t>
      </w:r>
    </w:p>
    <w:p w14:paraId="7456DD76" w14:textId="77777777" w:rsidR="00BA00C1" w:rsidRPr="0010446F" w:rsidRDefault="00000000">
      <w:pPr>
        <w:pStyle w:val="Heading2"/>
        <w:spacing w:before="240" w:after="240"/>
      </w:pPr>
      <w:bookmarkStart w:id="24" w:name="_infcxem6pjzd" w:colFirst="0" w:colLast="0"/>
      <w:bookmarkStart w:id="25" w:name="_Toc234916618"/>
      <w:bookmarkEnd w:id="24"/>
      <w:r w:rsidRPr="0010446F">
        <w:lastRenderedPageBreak/>
        <w:t>S2 Participant definitions</w:t>
      </w:r>
      <w:bookmarkEnd w:id="25"/>
      <w:r w:rsidRPr="0010446F">
        <w:t xml:space="preserve"> </w:t>
      </w:r>
    </w:p>
    <w:p w14:paraId="437ADA9F" w14:textId="77777777" w:rsidR="00BA00C1" w:rsidRPr="0010446F" w:rsidRDefault="00000000">
      <w:pPr>
        <w:spacing w:before="240" w:after="240"/>
      </w:pPr>
      <w:r w:rsidRPr="0010446F">
        <w:rPr>
          <w:b/>
          <w:bCs/>
        </w:rPr>
        <w:t>Regulatory bodies:</w:t>
      </w:r>
      <w:r w:rsidRPr="0010446F">
        <w:t xml:space="preserve"> Formal letters outlining the project’s alignment with regulatory goals were sent to Therapeutic Goods Administration Australia, the European Medicines Agency, and known contacts within the United States Food and Drug Administration, including those with whom prior collaborations have occurred. </w:t>
      </w:r>
    </w:p>
    <w:p w14:paraId="5B21EF2F" w14:textId="77777777" w:rsidR="00BA00C1" w:rsidRPr="0010446F" w:rsidRDefault="00000000">
      <w:pPr>
        <w:spacing w:before="240" w:after="240"/>
      </w:pPr>
      <w:r w:rsidRPr="0010446F">
        <w:rPr>
          <w:b/>
          <w:bCs/>
        </w:rPr>
        <w:t>Technical stakeholders:</w:t>
      </w:r>
      <w:r w:rsidRPr="0010446F">
        <w:t xml:space="preserve"> Companies and developers of DDI checkers were contacted directly. The DDI checkers identified in the systematic review were used to guide which companies were approached.</w:t>
      </w:r>
    </w:p>
    <w:p w14:paraId="3FE1CDB8" w14:textId="77777777" w:rsidR="00BA00C1" w:rsidRPr="0010446F" w:rsidRDefault="00000000">
      <w:pPr>
        <w:spacing w:before="240" w:after="240"/>
      </w:pPr>
      <w:r w:rsidRPr="0010446F">
        <w:rPr>
          <w:b/>
          <w:bCs/>
        </w:rPr>
        <w:t>Clinical stakeholders:</w:t>
      </w:r>
      <w:r w:rsidRPr="0010446F">
        <w:t xml:space="preserve"> By leveraging connections through professional associations such as Outcome Health, the Royal Australian College of General Practitioners, and the Australian Commission for Safety and Quality in Healthcare, relevant healthcare professionals were contacted to participate. Invitations were sent via email, highlighting the clinical relevance and potential impact on patient safety.</w:t>
      </w:r>
    </w:p>
    <w:p w14:paraId="3AE1CE2D" w14:textId="66EBB23E" w:rsidR="00BA00C1" w:rsidRPr="0010446F" w:rsidRDefault="00000000" w:rsidP="0010446F">
      <w:pPr>
        <w:spacing w:before="240" w:after="240"/>
        <w:sectPr w:rsidR="00BA00C1" w:rsidRPr="0010446F" w:rsidSect="0010446F">
          <w:pgSz w:w="12240" w:h="15840"/>
          <w:pgMar w:top="1440" w:right="1440" w:bottom="1440" w:left="1440" w:header="720" w:footer="720" w:gutter="0"/>
          <w:cols w:space="720"/>
        </w:sectPr>
      </w:pPr>
      <w:r w:rsidRPr="0010446F">
        <w:rPr>
          <w:b/>
          <w:bCs/>
        </w:rPr>
        <w:t>Researchers:</w:t>
      </w:r>
      <w:r w:rsidRPr="0010446F">
        <w:t xml:space="preserve"> University affiliations and research groups were used to identify experts, and authors of key papers on DDIs were contacted via email. Engagement was sought through the Special Interest Group on DDIs within the International Society for Pharmacoepidemiology to invite participants.</w:t>
      </w:r>
      <w:r w:rsidRPr="0010446F">
        <w:br/>
      </w:r>
    </w:p>
    <w:p w14:paraId="03AF6B1E" w14:textId="77777777" w:rsidR="00BA00C1" w:rsidRPr="0010446F" w:rsidRDefault="00000000">
      <w:pPr>
        <w:pStyle w:val="Heading2"/>
        <w:spacing w:after="160"/>
      </w:pPr>
      <w:bookmarkStart w:id="26" w:name="_afknonsu4zkk" w:colFirst="0" w:colLast="0"/>
      <w:bookmarkStart w:id="27" w:name="_Toc234916619"/>
      <w:bookmarkEnd w:id="26"/>
      <w:r w:rsidRPr="0010446F">
        <w:lastRenderedPageBreak/>
        <w:t>S3 Round 1 Survey</w:t>
      </w:r>
      <w:bookmarkEnd w:id="27"/>
      <w:r w:rsidRPr="0010446F">
        <w:t xml:space="preserve"> </w:t>
      </w:r>
    </w:p>
    <w:p w14:paraId="7BAD1E69" w14:textId="77777777" w:rsidR="00BA00C1" w:rsidRPr="0010446F" w:rsidRDefault="00000000">
      <w:pPr>
        <w:pStyle w:val="Heading3"/>
        <w:spacing w:after="160"/>
      </w:pPr>
      <w:bookmarkStart w:id="28" w:name="_fabvhwqssw6x" w:colFirst="0" w:colLast="0"/>
      <w:bookmarkStart w:id="29" w:name="_Toc234916620"/>
      <w:bookmarkEnd w:id="28"/>
      <w:r w:rsidRPr="0010446F">
        <w:t>Items and responses</w:t>
      </w:r>
      <w:bookmarkEnd w:id="29"/>
    </w:p>
    <w:p w14:paraId="3B748B0B" w14:textId="77777777" w:rsidR="00BA00C1" w:rsidRPr="0010446F" w:rsidRDefault="00000000">
      <w:pPr>
        <w:spacing w:after="160"/>
      </w:pPr>
      <w:r w:rsidRPr="0010446F">
        <w:t xml:space="preserve"> </w:t>
      </w:r>
    </w:p>
    <w:tbl>
      <w:tblPr>
        <w:tblStyle w:val="a1"/>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80"/>
        <w:gridCol w:w="1230"/>
        <w:gridCol w:w="1455"/>
        <w:gridCol w:w="870"/>
        <w:gridCol w:w="1470"/>
      </w:tblGrid>
      <w:tr w:rsidR="00BA00C1" w:rsidRPr="0010446F" w14:paraId="147B0883" w14:textId="77777777">
        <w:trPr>
          <w:trHeight w:val="810"/>
        </w:trPr>
        <w:tc>
          <w:tcPr>
            <w:tcW w:w="40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070A3A" w14:textId="77777777" w:rsidR="00BA00C1" w:rsidRPr="0010446F" w:rsidRDefault="00000000">
            <w:pPr>
              <w:spacing w:after="160"/>
            </w:pPr>
            <w:r w:rsidRPr="0010446F">
              <w:t>Questions</w:t>
            </w:r>
          </w:p>
        </w:tc>
        <w:tc>
          <w:tcPr>
            <w:tcW w:w="123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062015C3" w14:textId="77777777" w:rsidR="00BA00C1" w:rsidRPr="0010446F" w:rsidRDefault="00000000">
            <w:pPr>
              <w:spacing w:after="160"/>
            </w:pPr>
            <w:r w:rsidRPr="0010446F">
              <w:t>Agreement (%)*</w:t>
            </w:r>
          </w:p>
        </w:tc>
        <w:tc>
          <w:tcPr>
            <w:tcW w:w="145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17EF8048" w14:textId="77777777" w:rsidR="00BA00C1" w:rsidRPr="0010446F" w:rsidRDefault="00000000">
            <w:pPr>
              <w:spacing w:after="160"/>
            </w:pPr>
            <w:r w:rsidRPr="0010446F">
              <w:t>Disagreement (%)</w:t>
            </w:r>
          </w:p>
        </w:tc>
        <w:tc>
          <w:tcPr>
            <w:tcW w:w="87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5A191019" w14:textId="77777777" w:rsidR="00BA00C1" w:rsidRPr="0010446F" w:rsidRDefault="00000000">
            <w:pPr>
              <w:spacing w:after="160"/>
            </w:pPr>
            <w:r w:rsidRPr="0010446F">
              <w:t>Unsure (%)</w:t>
            </w:r>
          </w:p>
        </w:tc>
        <w:tc>
          <w:tcPr>
            <w:tcW w:w="147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0E8B63A9" w14:textId="77777777" w:rsidR="00BA00C1" w:rsidRPr="0010446F" w:rsidRDefault="00000000">
            <w:pPr>
              <w:spacing w:after="160"/>
            </w:pPr>
            <w:r w:rsidRPr="0010446F">
              <w:t>Result</w:t>
            </w:r>
          </w:p>
        </w:tc>
      </w:tr>
      <w:tr w:rsidR="00BA00C1" w:rsidRPr="0010446F" w14:paraId="787898F4"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F025352" w14:textId="77777777" w:rsidR="00BA00C1" w:rsidRPr="0010446F" w:rsidRDefault="00000000">
            <w:pPr>
              <w:spacing w:after="160"/>
              <w:rPr>
                <w:b/>
                <w:bCs/>
              </w:rPr>
            </w:pPr>
            <w:r w:rsidRPr="0010446F">
              <w:rPr>
                <w:b/>
                <w:bCs/>
              </w:rPr>
              <w:t>Standardisation of DDI classification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7434071"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A0BE5BF"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579C128" w14:textId="77777777" w:rsidR="00BA00C1" w:rsidRPr="0010446F" w:rsidRDefault="00BA00C1"/>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AF3DD2A" w14:textId="77777777" w:rsidR="00BA00C1" w:rsidRPr="0010446F" w:rsidRDefault="00BA00C1"/>
        </w:tc>
      </w:tr>
      <w:tr w:rsidR="00BA00C1" w:rsidRPr="0010446F" w14:paraId="396E6B2F"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4590BCDB" w14:textId="77777777" w:rsidR="00BA00C1" w:rsidRPr="0010446F" w:rsidRDefault="00000000">
            <w:pPr>
              <w:spacing w:after="160"/>
              <w:rPr>
                <w:b/>
                <w:bCs/>
              </w:rPr>
            </w:pPr>
            <w:r w:rsidRPr="0010446F">
              <w:rPr>
                <w:b/>
                <w:bCs/>
              </w:rPr>
              <w:t>Please rate your agreement to the following severity levels for Drug-Drug Interactions (DDIs) classification…</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CA9ECE8"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DF267D4"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7863144"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21CE447" w14:textId="77777777" w:rsidR="00BA00C1" w:rsidRPr="0010446F" w:rsidRDefault="00BA00C1"/>
        </w:tc>
      </w:tr>
      <w:tr w:rsidR="00BA00C1" w:rsidRPr="0010446F" w14:paraId="5DBA95CF"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C12B96C" w14:textId="77777777" w:rsidR="00BA00C1" w:rsidRPr="0010446F" w:rsidRDefault="00000000">
            <w:pPr>
              <w:spacing w:after="160"/>
            </w:pPr>
            <w:r w:rsidRPr="0010446F">
              <w:t>No Interaction (Green): evidence shows a lack of clinically relevant interactions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5604BC9" w14:textId="77777777" w:rsidR="00BA00C1" w:rsidRPr="0010446F" w:rsidRDefault="00000000">
            <w:pPr>
              <w:spacing w:after="160"/>
            </w:pPr>
            <w:r w:rsidRPr="0010446F">
              <w:t>95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A4838E8" w14:textId="77777777" w:rsidR="00BA00C1" w:rsidRPr="0010446F" w:rsidRDefault="00000000">
            <w:pPr>
              <w:spacing w:after="160"/>
            </w:pPr>
            <w:r w:rsidRPr="0010446F">
              <w:t>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FBC02C8" w14:textId="77777777" w:rsidR="00BA00C1" w:rsidRPr="0010446F" w:rsidRDefault="00000000">
            <w:pPr>
              <w:spacing w:after="160"/>
            </w:pPr>
            <w:r w:rsidRPr="0010446F">
              <w:t>0</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1AC39F15" w14:textId="77777777" w:rsidR="00BA00C1" w:rsidRPr="0010446F" w:rsidRDefault="00000000">
            <w:pPr>
              <w:spacing w:after="160"/>
            </w:pPr>
            <w:r w:rsidRPr="0010446F">
              <w:t>Progressed - confirmation</w:t>
            </w:r>
          </w:p>
        </w:tc>
      </w:tr>
      <w:tr w:rsidR="00BA00C1" w:rsidRPr="0010446F" w14:paraId="308CA235" w14:textId="77777777">
        <w:trPr>
          <w:trHeight w:val="103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A121458" w14:textId="77777777" w:rsidR="00BA00C1" w:rsidRPr="0010446F" w:rsidRDefault="00000000">
            <w:pPr>
              <w:spacing w:after="160"/>
            </w:pPr>
            <w:r w:rsidRPr="0010446F">
              <w:t>Mild - Manageable (Yellow): Evidence states clinical effects are minor. Manageable upon intervention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2A34E43" w14:textId="77777777" w:rsidR="00BA00C1" w:rsidRPr="0010446F" w:rsidRDefault="00000000">
            <w:pPr>
              <w:spacing w:after="160"/>
            </w:pPr>
            <w:r w:rsidRPr="0010446F">
              <w:t>68.4</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DFE0F18" w14:textId="77777777" w:rsidR="00BA00C1" w:rsidRPr="0010446F" w:rsidRDefault="00000000">
            <w:pPr>
              <w:spacing w:after="160"/>
            </w:pPr>
            <w:r w:rsidRPr="0010446F">
              <w:t>15.8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695F2C0" w14:textId="77777777" w:rsidR="00BA00C1" w:rsidRPr="0010446F" w:rsidRDefault="00000000">
            <w:pPr>
              <w:spacing w:after="160"/>
            </w:pPr>
            <w:r w:rsidRPr="0010446F">
              <w:t>15.8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618E70DC" w14:textId="77777777" w:rsidR="00BA00C1" w:rsidRPr="0010446F" w:rsidRDefault="00000000">
            <w:pPr>
              <w:spacing w:after="160"/>
            </w:pPr>
            <w:r w:rsidRPr="0010446F">
              <w:t>Progressed</w:t>
            </w:r>
          </w:p>
        </w:tc>
      </w:tr>
      <w:tr w:rsidR="00BA00C1" w:rsidRPr="0010446F" w14:paraId="0F62272C" w14:textId="77777777">
        <w:trPr>
          <w:trHeight w:val="103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E378F84" w14:textId="77777777" w:rsidR="00BA00C1" w:rsidRPr="0010446F" w:rsidRDefault="00000000">
            <w:pPr>
              <w:spacing w:after="160"/>
            </w:pPr>
            <w:r w:rsidRPr="0010446F">
              <w:t>Moderate - requires intervention (Orange): Clinically relevant, requires monitoring and adjustments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48980A3" w14:textId="77777777" w:rsidR="00BA00C1" w:rsidRPr="0010446F" w:rsidRDefault="00000000">
            <w:pPr>
              <w:spacing w:after="160"/>
            </w:pPr>
            <w:r w:rsidRPr="0010446F">
              <w:t>89.5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A18C435"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32BFAAC" w14:textId="77777777" w:rsidR="00BA00C1" w:rsidRPr="0010446F" w:rsidRDefault="00000000">
            <w:pPr>
              <w:spacing w:after="160"/>
            </w:pPr>
            <w:r w:rsidRPr="0010446F">
              <w:t>10.5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93C7506" w14:textId="77777777" w:rsidR="00BA00C1" w:rsidRPr="0010446F" w:rsidRDefault="00000000">
            <w:pPr>
              <w:spacing w:after="160"/>
            </w:pPr>
            <w:r w:rsidRPr="0010446F">
              <w:t>Progressed - confirmation</w:t>
            </w:r>
          </w:p>
        </w:tc>
      </w:tr>
      <w:tr w:rsidR="00BA00C1" w:rsidRPr="0010446F" w14:paraId="5427E656"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3857B1B" w14:textId="77777777" w:rsidR="00BA00C1" w:rsidRPr="0010446F" w:rsidRDefault="00000000">
            <w:pPr>
              <w:spacing w:after="160"/>
            </w:pPr>
            <w:r w:rsidRPr="0010446F">
              <w:t>Contraindicated (Red): May cause severe harm without professional management</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2D09685" w14:textId="77777777" w:rsidR="00BA00C1" w:rsidRPr="0010446F" w:rsidRDefault="00000000">
            <w:pPr>
              <w:spacing w:after="160"/>
            </w:pPr>
            <w:r w:rsidRPr="0010446F">
              <w:t>90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72B52BE" w14:textId="77777777" w:rsidR="00BA00C1" w:rsidRPr="0010446F" w:rsidRDefault="00000000">
            <w:pPr>
              <w:spacing w:after="160"/>
            </w:pPr>
            <w:r w:rsidRPr="0010446F">
              <w:t>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412288D" w14:textId="77777777" w:rsidR="00BA00C1" w:rsidRPr="0010446F" w:rsidRDefault="00000000">
            <w:pPr>
              <w:spacing w:after="160"/>
            </w:pPr>
            <w:r w:rsidRPr="0010446F">
              <w:t>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7AA87C9" w14:textId="77777777" w:rsidR="00BA00C1" w:rsidRPr="0010446F" w:rsidRDefault="00000000">
            <w:pPr>
              <w:spacing w:after="160"/>
            </w:pPr>
            <w:r w:rsidRPr="0010446F">
              <w:t>Progressed - confirmation</w:t>
            </w:r>
          </w:p>
        </w:tc>
      </w:tr>
      <w:tr w:rsidR="00BA00C1" w:rsidRPr="0010446F" w14:paraId="4A3A6BE0"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19BC538D" w14:textId="77777777" w:rsidR="00BA00C1" w:rsidRPr="0010446F" w:rsidRDefault="00000000">
            <w:pPr>
              <w:spacing w:after="160"/>
              <w:rPr>
                <w:b/>
                <w:bCs/>
              </w:rPr>
            </w:pPr>
            <w:r w:rsidRPr="0010446F">
              <w:rPr>
                <w:b/>
                <w:bCs/>
              </w:rPr>
              <w:t>How important are the following factors when considering whether evidence supports a DDI?</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8DE07AF"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8D9BF02"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48181EC"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7621E8A" w14:textId="77777777" w:rsidR="00BA00C1" w:rsidRPr="0010446F" w:rsidRDefault="00BA00C1"/>
        </w:tc>
      </w:tr>
      <w:tr w:rsidR="00BA00C1" w:rsidRPr="0010446F" w14:paraId="7CFA113C"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E493EC0" w14:textId="77777777" w:rsidR="00BA00C1" w:rsidRPr="0010446F" w:rsidRDefault="00000000">
            <w:pPr>
              <w:spacing w:after="160"/>
            </w:pPr>
            <w:r w:rsidRPr="0010446F">
              <w:t>Study Design type</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AF92571" w14:textId="77777777" w:rsidR="00BA00C1" w:rsidRPr="0010446F" w:rsidRDefault="00000000">
            <w:pPr>
              <w:spacing w:after="160"/>
            </w:pPr>
            <w:r w:rsidRPr="0010446F">
              <w:t>82.4</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31E23C9"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64FB7A7" w14:textId="77777777" w:rsidR="00BA00C1" w:rsidRPr="0010446F" w:rsidRDefault="00000000">
            <w:pPr>
              <w:spacing w:after="160"/>
            </w:pPr>
            <w:r w:rsidRPr="0010446F">
              <w:t>17.6</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B454F26" w14:textId="77777777" w:rsidR="00BA00C1" w:rsidRPr="0010446F" w:rsidRDefault="00000000">
            <w:pPr>
              <w:spacing w:after="160"/>
            </w:pPr>
            <w:r w:rsidRPr="0010446F">
              <w:t>Progressed - confirmation</w:t>
            </w:r>
          </w:p>
        </w:tc>
      </w:tr>
      <w:tr w:rsidR="00BA00C1" w:rsidRPr="0010446F" w14:paraId="5FC358C2"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0741FFD" w14:textId="77777777" w:rsidR="00BA00C1" w:rsidRPr="0010446F" w:rsidRDefault="00000000">
            <w:pPr>
              <w:spacing w:after="160"/>
            </w:pPr>
            <w:r w:rsidRPr="0010446F">
              <w:t>Number of supporting studies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1FBE3AF" w14:textId="77777777" w:rsidR="00BA00C1" w:rsidRPr="0010446F" w:rsidRDefault="00000000">
            <w:pPr>
              <w:spacing w:after="160"/>
            </w:pPr>
            <w:r w:rsidRPr="0010446F">
              <w:t>41.2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75A81F2" w14:textId="77777777" w:rsidR="00BA00C1" w:rsidRPr="0010446F" w:rsidRDefault="00000000">
            <w:pPr>
              <w:spacing w:after="160"/>
            </w:pPr>
            <w:r w:rsidRPr="0010446F">
              <w:t>17.6</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63804CB" w14:textId="77777777" w:rsidR="00BA00C1" w:rsidRPr="0010446F" w:rsidRDefault="00000000">
            <w:pPr>
              <w:spacing w:after="160"/>
            </w:pPr>
            <w:r w:rsidRPr="0010446F">
              <w:t>41.2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6E1CBE74" w14:textId="77777777" w:rsidR="00BA00C1" w:rsidRPr="0010446F" w:rsidRDefault="00000000">
            <w:pPr>
              <w:spacing w:after="160"/>
            </w:pPr>
            <w:r w:rsidRPr="0010446F">
              <w:t>Progressed</w:t>
            </w:r>
          </w:p>
        </w:tc>
      </w:tr>
      <w:tr w:rsidR="00BA00C1" w:rsidRPr="0010446F" w14:paraId="67F1DB9E"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430E49D" w14:textId="77777777" w:rsidR="00BA00C1" w:rsidRPr="0010446F" w:rsidRDefault="00000000">
            <w:pPr>
              <w:spacing w:after="160"/>
            </w:pPr>
            <w:r w:rsidRPr="0010446F">
              <w:t>Case reports (&gt;5 reports)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2BF4895" w14:textId="77777777" w:rsidR="00BA00C1" w:rsidRPr="0010446F" w:rsidRDefault="00000000">
            <w:pPr>
              <w:spacing w:after="160"/>
            </w:pPr>
            <w:r w:rsidRPr="0010446F">
              <w:t>25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F504509" w14:textId="77777777" w:rsidR="00BA00C1" w:rsidRPr="0010446F" w:rsidRDefault="00000000">
            <w:pPr>
              <w:spacing w:after="160"/>
            </w:pPr>
            <w:r w:rsidRPr="0010446F">
              <w:t>43.8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57539FF" w14:textId="77777777" w:rsidR="00BA00C1" w:rsidRPr="0010446F" w:rsidRDefault="00000000">
            <w:pPr>
              <w:spacing w:after="160"/>
            </w:pPr>
            <w:r w:rsidRPr="0010446F">
              <w:t>31.2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D3EA94D" w14:textId="77777777" w:rsidR="00BA00C1" w:rsidRPr="0010446F" w:rsidRDefault="00000000">
            <w:pPr>
              <w:spacing w:after="160"/>
            </w:pPr>
            <w:r w:rsidRPr="0010446F">
              <w:t>Progressed</w:t>
            </w:r>
          </w:p>
        </w:tc>
      </w:tr>
      <w:tr w:rsidR="00BA00C1" w:rsidRPr="0010446F" w14:paraId="0613FB09"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48324EC" w14:textId="77777777" w:rsidR="00BA00C1" w:rsidRPr="0010446F" w:rsidRDefault="00000000">
            <w:pPr>
              <w:spacing w:after="160"/>
            </w:pPr>
            <w:r w:rsidRPr="0010446F">
              <w:lastRenderedPageBreak/>
              <w:t>Bias and quality assessment</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62C5A7B" w14:textId="77777777" w:rsidR="00BA00C1" w:rsidRPr="0010446F" w:rsidRDefault="00000000">
            <w:pPr>
              <w:spacing w:after="160"/>
            </w:pPr>
            <w:r w:rsidRPr="0010446F">
              <w:t>52.9</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E981E57" w14:textId="77777777" w:rsidR="00BA00C1" w:rsidRPr="0010446F" w:rsidRDefault="00000000">
            <w:pPr>
              <w:spacing w:after="160"/>
            </w:pPr>
            <w:r w:rsidRPr="0010446F">
              <w:t>5.9</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CD0BA9C" w14:textId="77777777" w:rsidR="00BA00C1" w:rsidRPr="0010446F" w:rsidRDefault="00000000">
            <w:pPr>
              <w:spacing w:after="160"/>
            </w:pPr>
            <w:r w:rsidRPr="0010446F">
              <w:t>41.2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E93C5B0" w14:textId="77777777" w:rsidR="00BA00C1" w:rsidRPr="0010446F" w:rsidRDefault="00000000">
            <w:pPr>
              <w:spacing w:after="160"/>
            </w:pPr>
            <w:r w:rsidRPr="0010446F">
              <w:t>Progressed</w:t>
            </w:r>
          </w:p>
        </w:tc>
      </w:tr>
      <w:tr w:rsidR="00BA00C1" w:rsidRPr="0010446F" w14:paraId="2E802C0F"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79232C1" w14:textId="77777777" w:rsidR="00BA00C1" w:rsidRPr="0010446F" w:rsidRDefault="00000000">
            <w:pPr>
              <w:spacing w:after="160"/>
            </w:pPr>
            <w:r w:rsidRPr="0010446F">
              <w:t>Other (Preclinical data)</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EB1EF94" w14:textId="77777777" w:rsidR="00BA00C1" w:rsidRPr="0010446F" w:rsidRDefault="00000000">
            <w:pPr>
              <w:spacing w:after="160"/>
            </w:pPr>
            <w:r w:rsidRPr="0010446F">
              <w:t>33.3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B40D5F6" w14:textId="77777777" w:rsidR="00BA00C1" w:rsidRPr="0010446F" w:rsidRDefault="00000000">
            <w:pPr>
              <w:spacing w:after="160"/>
            </w:pPr>
            <w:r w:rsidRPr="0010446F">
              <w:t>33.3</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15D0600" w14:textId="77777777" w:rsidR="00BA00C1" w:rsidRPr="0010446F" w:rsidRDefault="00000000">
            <w:pPr>
              <w:spacing w:after="160"/>
            </w:pPr>
            <w:r w:rsidRPr="0010446F">
              <w:t>33.3</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8BBFA5B" w14:textId="77777777" w:rsidR="00BA00C1" w:rsidRPr="0010446F" w:rsidRDefault="00000000">
            <w:pPr>
              <w:spacing w:after="160"/>
            </w:pPr>
            <w:r w:rsidRPr="0010446F">
              <w:t>Excluded</w:t>
            </w:r>
          </w:p>
        </w:tc>
      </w:tr>
      <w:tr w:rsidR="00BA00C1" w:rsidRPr="0010446F" w14:paraId="2B4294E3" w14:textId="77777777">
        <w:trPr>
          <w:trHeight w:val="810"/>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0626FB5E" w14:textId="77777777" w:rsidR="00BA00C1" w:rsidRPr="0010446F" w:rsidRDefault="00000000">
            <w:pPr>
              <w:spacing w:after="160"/>
              <w:rPr>
                <w:b/>
                <w:bCs/>
              </w:rPr>
            </w:pPr>
            <w:r w:rsidRPr="0010446F">
              <w:rPr>
                <w:b/>
                <w:bCs/>
              </w:rPr>
              <w:t>How important are the following factors in evaluating DDIs in practice?</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085F64E"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E46C7CE"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C6C0FE4"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8AA6071" w14:textId="77777777" w:rsidR="00BA00C1" w:rsidRPr="0010446F" w:rsidRDefault="00BA00C1"/>
        </w:tc>
      </w:tr>
      <w:tr w:rsidR="00BA00C1" w:rsidRPr="0010446F" w14:paraId="0CA4C72A"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4568708" w14:textId="77777777" w:rsidR="00BA00C1" w:rsidRPr="0010446F" w:rsidRDefault="00000000">
            <w:pPr>
              <w:spacing w:after="160"/>
            </w:pPr>
            <w:r w:rsidRPr="0010446F">
              <w:t>Necessity of Medication (condition and patient)</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6870B14" w14:textId="77777777" w:rsidR="00BA00C1" w:rsidRPr="0010446F" w:rsidRDefault="00000000">
            <w:pPr>
              <w:spacing w:after="160"/>
            </w:pPr>
            <w:r w:rsidRPr="0010446F">
              <w:t>93.8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5C101EA"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8734D64" w14:textId="77777777" w:rsidR="00BA00C1" w:rsidRPr="0010446F" w:rsidRDefault="00000000">
            <w:pPr>
              <w:spacing w:after="160"/>
            </w:pPr>
            <w:r w:rsidRPr="0010446F">
              <w:t>6.2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A6CD7F0" w14:textId="77777777" w:rsidR="00BA00C1" w:rsidRPr="0010446F" w:rsidRDefault="00000000">
            <w:pPr>
              <w:spacing w:after="160"/>
            </w:pPr>
            <w:r w:rsidRPr="0010446F">
              <w:t>Progressed - confirmation</w:t>
            </w:r>
          </w:p>
        </w:tc>
      </w:tr>
      <w:tr w:rsidR="00BA00C1" w:rsidRPr="0010446F" w14:paraId="0F7858CF"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87959D8" w14:textId="77777777" w:rsidR="00BA00C1" w:rsidRPr="0010446F" w:rsidRDefault="00000000">
            <w:pPr>
              <w:spacing w:after="160"/>
            </w:pPr>
            <w:r w:rsidRPr="0010446F">
              <w:t>Likelihood of clinical DDI (PK / PD, duration of treatments)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278872A" w14:textId="77777777" w:rsidR="00BA00C1" w:rsidRPr="0010446F" w:rsidRDefault="00000000">
            <w:pPr>
              <w:spacing w:after="160"/>
            </w:pPr>
            <w:r w:rsidRPr="0010446F">
              <w:t>94.1</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4E62BF9"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D31E7DE" w14:textId="77777777" w:rsidR="00BA00C1" w:rsidRPr="0010446F" w:rsidRDefault="00000000">
            <w:pPr>
              <w:spacing w:after="160"/>
            </w:pPr>
            <w:r w:rsidRPr="0010446F">
              <w:t>5.9</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3E990597" w14:textId="77777777" w:rsidR="00BA00C1" w:rsidRPr="0010446F" w:rsidRDefault="00000000">
            <w:pPr>
              <w:spacing w:after="160"/>
            </w:pPr>
            <w:r w:rsidRPr="0010446F">
              <w:t>Progressed - confirmation</w:t>
            </w:r>
          </w:p>
        </w:tc>
      </w:tr>
      <w:tr w:rsidR="00BA00C1" w:rsidRPr="0010446F" w14:paraId="3ABC67A9"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6F3C6B5" w14:textId="77777777" w:rsidR="00BA00C1" w:rsidRPr="0010446F" w:rsidRDefault="00000000">
            <w:pPr>
              <w:spacing w:after="160"/>
            </w:pPr>
            <w:r w:rsidRPr="0010446F">
              <w:t>Severity of DDI</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211AC880" w14:textId="77777777" w:rsidR="00BA00C1" w:rsidRPr="0010446F" w:rsidRDefault="00000000">
            <w:pPr>
              <w:spacing w:after="160"/>
            </w:pPr>
            <w:r w:rsidRPr="0010446F">
              <w:t>94.1</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B8A9990"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F31F298" w14:textId="77777777" w:rsidR="00BA00C1" w:rsidRPr="0010446F" w:rsidRDefault="00000000">
            <w:pPr>
              <w:spacing w:after="160"/>
            </w:pPr>
            <w:r w:rsidRPr="0010446F">
              <w:t>5.9</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A347D6C" w14:textId="77777777" w:rsidR="00BA00C1" w:rsidRPr="0010446F" w:rsidRDefault="00000000">
            <w:pPr>
              <w:spacing w:after="160"/>
            </w:pPr>
            <w:r w:rsidRPr="0010446F">
              <w:t>Progressed - confirmation</w:t>
            </w:r>
          </w:p>
        </w:tc>
      </w:tr>
      <w:tr w:rsidR="00BA00C1" w:rsidRPr="0010446F" w14:paraId="188446A2"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8E1868C" w14:textId="77777777" w:rsidR="00BA00C1" w:rsidRPr="0010446F" w:rsidRDefault="00000000">
            <w:pPr>
              <w:spacing w:after="160"/>
            </w:pPr>
            <w:r w:rsidRPr="0010446F">
              <w:t>Patient Tolerance/Therapeutic Index</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2EF3A5FE" w14:textId="77777777" w:rsidR="00BA00C1" w:rsidRPr="0010446F" w:rsidRDefault="00000000">
            <w:pPr>
              <w:spacing w:after="160"/>
            </w:pPr>
            <w:r w:rsidRPr="0010446F">
              <w:t>82.4</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433C1C9"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09E24EB" w14:textId="77777777" w:rsidR="00BA00C1" w:rsidRPr="0010446F" w:rsidRDefault="00000000">
            <w:pPr>
              <w:spacing w:after="160"/>
            </w:pPr>
            <w:r w:rsidRPr="0010446F">
              <w:t>17.6</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DFB309A" w14:textId="77777777" w:rsidR="00BA00C1" w:rsidRPr="0010446F" w:rsidRDefault="00000000">
            <w:pPr>
              <w:spacing w:after="160"/>
            </w:pPr>
            <w:r w:rsidRPr="0010446F">
              <w:t>Progressed - confirmation</w:t>
            </w:r>
          </w:p>
        </w:tc>
      </w:tr>
      <w:tr w:rsidR="00BA00C1" w:rsidRPr="0010446F" w14:paraId="725A50E3"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59681A8" w14:textId="77777777" w:rsidR="00BA00C1" w:rsidRPr="0010446F" w:rsidRDefault="00000000">
            <w:pPr>
              <w:spacing w:after="160"/>
            </w:pPr>
            <w:r w:rsidRPr="0010446F">
              <w:t>Ease of management/monitoring</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9F8C47A" w14:textId="77777777" w:rsidR="00BA00C1" w:rsidRPr="0010446F" w:rsidRDefault="00000000">
            <w:pPr>
              <w:spacing w:after="160"/>
            </w:pPr>
            <w:r w:rsidRPr="0010446F">
              <w:t>58.8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79649DE"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B9CC9C6" w14:textId="77777777" w:rsidR="00BA00C1" w:rsidRPr="0010446F" w:rsidRDefault="00000000">
            <w:pPr>
              <w:spacing w:after="160"/>
            </w:pPr>
            <w:r w:rsidRPr="0010446F">
              <w:t>41.2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8F5A226" w14:textId="77777777" w:rsidR="00BA00C1" w:rsidRPr="0010446F" w:rsidRDefault="00000000">
            <w:pPr>
              <w:spacing w:after="160"/>
            </w:pPr>
            <w:r w:rsidRPr="0010446F">
              <w:t>Progressed</w:t>
            </w:r>
          </w:p>
        </w:tc>
      </w:tr>
      <w:tr w:rsidR="00BA00C1" w:rsidRPr="0010446F" w14:paraId="6D22F1F1"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DDE0071" w14:textId="77777777" w:rsidR="00BA00C1" w:rsidRPr="0010446F" w:rsidRDefault="00000000">
            <w:pPr>
              <w:spacing w:after="160"/>
            </w:pPr>
            <w:r w:rsidRPr="0010446F">
              <w:t>Quality of supporting evidence</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8C398CA" w14:textId="77777777" w:rsidR="00BA00C1" w:rsidRPr="0010446F" w:rsidRDefault="00000000">
            <w:pPr>
              <w:spacing w:after="160"/>
            </w:pPr>
            <w:r w:rsidRPr="0010446F">
              <w:t>82.4</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2C93787" w14:textId="77777777" w:rsidR="00BA00C1" w:rsidRPr="0010446F" w:rsidRDefault="00000000">
            <w:pPr>
              <w:spacing w:after="160"/>
            </w:pPr>
            <w:r w:rsidRPr="0010446F">
              <w:t>5.9</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C640E16" w14:textId="77777777" w:rsidR="00BA00C1" w:rsidRPr="0010446F" w:rsidRDefault="00000000">
            <w:pPr>
              <w:spacing w:after="160"/>
            </w:pPr>
            <w:r w:rsidRPr="0010446F">
              <w:t>11.8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457D25E1" w14:textId="77777777" w:rsidR="00BA00C1" w:rsidRPr="0010446F" w:rsidRDefault="00000000">
            <w:pPr>
              <w:spacing w:after="160"/>
            </w:pPr>
            <w:r w:rsidRPr="0010446F">
              <w:t>Progressed - confirmation</w:t>
            </w:r>
          </w:p>
        </w:tc>
      </w:tr>
      <w:tr w:rsidR="00BA00C1" w:rsidRPr="0010446F" w14:paraId="5488369C"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0A89625" w14:textId="77777777" w:rsidR="00BA00C1" w:rsidRPr="0010446F" w:rsidRDefault="00000000">
            <w:pPr>
              <w:spacing w:after="160"/>
            </w:pPr>
            <w:r w:rsidRPr="0010446F">
              <w:t>Timing (Start of medication simultaneously or offset)</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E95035A" w14:textId="77777777" w:rsidR="00BA00C1" w:rsidRPr="0010446F" w:rsidRDefault="00000000">
            <w:pPr>
              <w:spacing w:after="160"/>
            </w:pPr>
            <w:r w:rsidRPr="0010446F">
              <w:t>47.1</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5AE5B8E" w14:textId="77777777" w:rsidR="00BA00C1" w:rsidRPr="0010446F" w:rsidRDefault="00000000">
            <w:pPr>
              <w:spacing w:after="160"/>
            </w:pPr>
            <w:r w:rsidRPr="0010446F">
              <w:t>11.8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CFB117C" w14:textId="77777777" w:rsidR="00BA00C1" w:rsidRPr="0010446F" w:rsidRDefault="00000000">
            <w:pPr>
              <w:spacing w:after="160"/>
            </w:pPr>
            <w:r w:rsidRPr="0010446F">
              <w:t>41.2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16DA6CAF" w14:textId="77777777" w:rsidR="00BA00C1" w:rsidRPr="0010446F" w:rsidRDefault="00000000">
            <w:pPr>
              <w:spacing w:after="160"/>
            </w:pPr>
            <w:r w:rsidRPr="0010446F">
              <w:t>Progressed</w:t>
            </w:r>
          </w:p>
        </w:tc>
      </w:tr>
      <w:tr w:rsidR="00BA00C1" w:rsidRPr="0010446F" w14:paraId="43E6768C"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8A3F1FD" w14:textId="77777777" w:rsidR="00BA00C1" w:rsidRPr="0010446F" w:rsidRDefault="00000000">
            <w:pPr>
              <w:spacing w:after="160"/>
            </w:pPr>
            <w:r w:rsidRPr="0010446F">
              <w:t>Real-world factors (polypharmacy, multimorbidity, clinical setting)</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4873F4B" w14:textId="77777777" w:rsidR="00BA00C1" w:rsidRPr="0010446F" w:rsidRDefault="00000000">
            <w:pPr>
              <w:spacing w:after="160"/>
            </w:pPr>
            <w:r w:rsidRPr="0010446F">
              <w:t>52.9</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393E58F" w14:textId="77777777" w:rsidR="00BA00C1" w:rsidRPr="0010446F" w:rsidRDefault="00000000">
            <w:pPr>
              <w:spacing w:after="160"/>
            </w:pPr>
            <w:r w:rsidRPr="0010446F">
              <w:t>11.8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BDA5319" w14:textId="77777777" w:rsidR="00BA00C1" w:rsidRPr="0010446F" w:rsidRDefault="00000000">
            <w:pPr>
              <w:spacing w:after="160"/>
            </w:pPr>
            <w:r w:rsidRPr="0010446F">
              <w:t>35.3</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1B2D01C" w14:textId="77777777" w:rsidR="00BA00C1" w:rsidRPr="0010446F" w:rsidRDefault="00000000">
            <w:pPr>
              <w:spacing w:after="160"/>
            </w:pPr>
            <w:r w:rsidRPr="0010446F">
              <w:t>Progressed</w:t>
            </w:r>
          </w:p>
        </w:tc>
      </w:tr>
      <w:tr w:rsidR="00BA00C1" w:rsidRPr="0010446F" w14:paraId="1A4B17A3"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7B5EB16C" w14:textId="77777777" w:rsidR="00BA00C1" w:rsidRPr="0010446F" w:rsidRDefault="00000000">
            <w:pPr>
              <w:spacing w:after="160"/>
              <w:rPr>
                <w:b/>
                <w:bCs/>
              </w:rPr>
            </w:pPr>
            <w:r w:rsidRPr="0010446F">
              <w:rPr>
                <w:b/>
                <w:bCs/>
              </w:rPr>
              <w:t>Please indicate your level of agreement with the following statements about DDI classification….</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AC987E6"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06F7293"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E8B3A28"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E42F8AE" w14:textId="77777777" w:rsidR="00BA00C1" w:rsidRPr="0010446F" w:rsidRDefault="00BA00C1"/>
        </w:tc>
      </w:tr>
      <w:tr w:rsidR="00BA00C1" w:rsidRPr="0010446F" w14:paraId="31827FBA" w14:textId="77777777">
        <w:trPr>
          <w:trHeight w:val="103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DD67565" w14:textId="77777777" w:rsidR="00BA00C1" w:rsidRPr="0010446F" w:rsidRDefault="00000000">
            <w:pPr>
              <w:spacing w:after="160"/>
            </w:pPr>
            <w:r w:rsidRPr="0010446F">
              <w:t>The clinical significance of DDIs is often context-specific (population, comorbidities, setting)</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76291D6" w14:textId="77777777" w:rsidR="00BA00C1" w:rsidRPr="0010446F" w:rsidRDefault="00000000">
            <w:pPr>
              <w:spacing w:after="160"/>
            </w:pPr>
            <w:r w:rsidRPr="0010446F">
              <w:t>87.5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B819908"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5D89D07" w14:textId="77777777" w:rsidR="00BA00C1" w:rsidRPr="0010446F" w:rsidRDefault="00000000">
            <w:pPr>
              <w:spacing w:after="160"/>
            </w:pPr>
            <w:r w:rsidRPr="0010446F">
              <w:t>0</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320CD635" w14:textId="77777777" w:rsidR="00BA00C1" w:rsidRPr="0010446F" w:rsidRDefault="00000000">
            <w:pPr>
              <w:spacing w:after="160"/>
            </w:pPr>
            <w:r w:rsidRPr="0010446F">
              <w:t>Progressed - confirmation</w:t>
            </w:r>
          </w:p>
        </w:tc>
      </w:tr>
      <w:tr w:rsidR="00BA00C1" w:rsidRPr="0010446F" w14:paraId="3F92822C" w14:textId="77777777">
        <w:trPr>
          <w:trHeight w:val="127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66ADF8E" w14:textId="77777777" w:rsidR="00BA00C1" w:rsidRPr="0010446F" w:rsidRDefault="00000000">
            <w:pPr>
              <w:spacing w:after="160"/>
            </w:pPr>
            <w:r w:rsidRPr="0010446F">
              <w:lastRenderedPageBreak/>
              <w:t>DDIs should be expressed by both mechanistic class (e.g., CYP3A4 inhibitors) and therapeutic class (e.g., SSRIs, ACE inhibitors) unless unique</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D0F3462" w14:textId="77777777" w:rsidR="00BA00C1" w:rsidRPr="0010446F" w:rsidRDefault="00000000">
            <w:pPr>
              <w:spacing w:after="160"/>
            </w:pPr>
            <w:r w:rsidRPr="0010446F">
              <w:t>68.8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B597FB9"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385BA3E" w14:textId="77777777" w:rsidR="00BA00C1" w:rsidRPr="0010446F" w:rsidRDefault="00000000">
            <w:pPr>
              <w:spacing w:after="160"/>
            </w:pPr>
            <w:r w:rsidRPr="0010446F">
              <w:t>31.2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C46B4C9" w14:textId="77777777" w:rsidR="00BA00C1" w:rsidRPr="0010446F" w:rsidRDefault="00000000">
            <w:pPr>
              <w:spacing w:after="160"/>
            </w:pPr>
            <w:r w:rsidRPr="0010446F">
              <w:t>Progressed</w:t>
            </w:r>
          </w:p>
        </w:tc>
      </w:tr>
      <w:tr w:rsidR="00BA00C1" w:rsidRPr="0010446F" w14:paraId="11A0E9A2"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298B543" w14:textId="77777777" w:rsidR="00BA00C1" w:rsidRPr="0010446F" w:rsidRDefault="00000000">
            <w:pPr>
              <w:spacing w:after="160"/>
            </w:pPr>
            <w:r w:rsidRPr="0010446F">
              <w:t>Pharmacogenomics and patient variability should be included in DDI classification.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76EBF07" w14:textId="77777777" w:rsidR="00BA00C1" w:rsidRPr="0010446F" w:rsidRDefault="00000000">
            <w:pPr>
              <w:spacing w:after="160"/>
            </w:pPr>
            <w:r w:rsidRPr="0010446F">
              <w:t>56.2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EA35AC5" w14:textId="77777777" w:rsidR="00BA00C1" w:rsidRPr="0010446F" w:rsidRDefault="00000000">
            <w:pPr>
              <w:spacing w:after="160"/>
            </w:pPr>
            <w:r w:rsidRPr="0010446F">
              <w:t>18.8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BDDE844" w14:textId="77777777" w:rsidR="00BA00C1" w:rsidRPr="0010446F" w:rsidRDefault="00000000">
            <w:pPr>
              <w:spacing w:after="160"/>
            </w:pPr>
            <w:r w:rsidRPr="0010446F">
              <w:t>25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B247B75" w14:textId="77777777" w:rsidR="00BA00C1" w:rsidRPr="0010446F" w:rsidRDefault="00000000">
            <w:pPr>
              <w:spacing w:after="160"/>
            </w:pPr>
            <w:r w:rsidRPr="0010446F">
              <w:t>Progressed</w:t>
            </w:r>
          </w:p>
        </w:tc>
      </w:tr>
      <w:tr w:rsidR="00BA00C1" w:rsidRPr="0010446F" w14:paraId="70F43BC1" w14:textId="77777777">
        <w:trPr>
          <w:trHeight w:val="810"/>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652FB32E" w14:textId="77777777" w:rsidR="00BA00C1" w:rsidRPr="0010446F" w:rsidRDefault="00000000">
            <w:pPr>
              <w:spacing w:after="160"/>
              <w:rPr>
                <w:b/>
                <w:bCs/>
              </w:rPr>
            </w:pPr>
            <w:r w:rsidRPr="0010446F">
              <w:rPr>
                <w:b/>
                <w:bCs/>
              </w:rPr>
              <w:t>Please rate the usefulness of the following study designs for identifying DDIs…</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1F9E8EA"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B6946DB"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0CFFE20"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654DECD" w14:textId="77777777" w:rsidR="00BA00C1" w:rsidRPr="0010446F" w:rsidRDefault="00BA00C1"/>
        </w:tc>
      </w:tr>
      <w:tr w:rsidR="00BA00C1" w:rsidRPr="0010446F" w14:paraId="40B80F2A"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4A560C9" w14:textId="77777777" w:rsidR="00BA00C1" w:rsidRPr="0010446F" w:rsidRDefault="00000000">
            <w:pPr>
              <w:spacing w:after="160"/>
            </w:pPr>
            <w:r w:rsidRPr="0010446F">
              <w:t>Case reports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77EDAA8" w14:textId="77777777" w:rsidR="00BA00C1" w:rsidRPr="0010446F" w:rsidRDefault="00000000">
            <w:pPr>
              <w:spacing w:after="160"/>
            </w:pPr>
            <w:r w:rsidRPr="0010446F">
              <w:t>26.7</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8973E7E" w14:textId="77777777" w:rsidR="00BA00C1" w:rsidRPr="0010446F" w:rsidRDefault="00000000">
            <w:pPr>
              <w:spacing w:after="160"/>
            </w:pPr>
            <w:r w:rsidRPr="0010446F">
              <w:t>40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D452AFB" w14:textId="77777777" w:rsidR="00BA00C1" w:rsidRPr="0010446F" w:rsidRDefault="00000000">
            <w:pPr>
              <w:spacing w:after="160"/>
            </w:pPr>
            <w:r w:rsidRPr="0010446F">
              <w:t>33.3</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618EDCC3" w14:textId="77777777" w:rsidR="00BA00C1" w:rsidRPr="0010446F" w:rsidRDefault="00000000">
            <w:pPr>
              <w:spacing w:after="160"/>
            </w:pPr>
            <w:r w:rsidRPr="0010446F">
              <w:t>Excluded</w:t>
            </w:r>
          </w:p>
        </w:tc>
      </w:tr>
      <w:tr w:rsidR="00BA00C1" w:rsidRPr="0010446F" w14:paraId="3E3FB96C"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02A8E6E" w14:textId="77777777" w:rsidR="00BA00C1" w:rsidRPr="0010446F" w:rsidRDefault="00000000">
            <w:pPr>
              <w:spacing w:after="160"/>
            </w:pPr>
            <w:r w:rsidRPr="0010446F">
              <w:t>In vitro studies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BA6F970" w14:textId="77777777" w:rsidR="00BA00C1" w:rsidRPr="0010446F" w:rsidRDefault="00000000">
            <w:pPr>
              <w:spacing w:after="160"/>
            </w:pPr>
            <w:r w:rsidRPr="0010446F">
              <w:t>13.3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FBC11AF" w14:textId="77777777" w:rsidR="00BA00C1" w:rsidRPr="0010446F" w:rsidRDefault="00000000">
            <w:pPr>
              <w:spacing w:after="160"/>
            </w:pPr>
            <w:r w:rsidRPr="0010446F">
              <w:t>46.7</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CFF31CE" w14:textId="77777777" w:rsidR="00BA00C1" w:rsidRPr="0010446F" w:rsidRDefault="00000000">
            <w:pPr>
              <w:spacing w:after="160"/>
            </w:pPr>
            <w:r w:rsidRPr="0010446F">
              <w:t>40</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55266D66" w14:textId="77777777" w:rsidR="00BA00C1" w:rsidRPr="0010446F" w:rsidRDefault="00000000">
            <w:pPr>
              <w:spacing w:after="160"/>
            </w:pPr>
            <w:r w:rsidRPr="0010446F">
              <w:t>Excluded</w:t>
            </w:r>
          </w:p>
        </w:tc>
      </w:tr>
      <w:tr w:rsidR="00BA00C1" w:rsidRPr="0010446F" w14:paraId="4502AC83"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DB93622" w14:textId="77777777" w:rsidR="00BA00C1" w:rsidRPr="0010446F" w:rsidRDefault="00000000">
            <w:pPr>
              <w:spacing w:after="160"/>
            </w:pPr>
            <w:r w:rsidRPr="0010446F">
              <w:t>In vitro to vivo extrapolation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55E7E49" w14:textId="77777777" w:rsidR="00BA00C1" w:rsidRPr="0010446F" w:rsidRDefault="00000000">
            <w:pPr>
              <w:spacing w:after="160"/>
            </w:pPr>
            <w:r w:rsidRPr="0010446F">
              <w:t>31.2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51F7863" w14:textId="77777777" w:rsidR="00BA00C1" w:rsidRPr="0010446F" w:rsidRDefault="00000000">
            <w:pPr>
              <w:spacing w:after="160"/>
            </w:pPr>
            <w:r w:rsidRPr="0010446F">
              <w:t>37.5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35A147B" w14:textId="77777777" w:rsidR="00BA00C1" w:rsidRPr="0010446F" w:rsidRDefault="00000000">
            <w:pPr>
              <w:spacing w:after="160"/>
            </w:pPr>
            <w:r w:rsidRPr="0010446F">
              <w:t>31.2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51D07418" w14:textId="77777777" w:rsidR="00BA00C1" w:rsidRPr="0010446F" w:rsidRDefault="00000000">
            <w:pPr>
              <w:spacing w:after="160"/>
            </w:pPr>
            <w:r w:rsidRPr="0010446F">
              <w:t>Excluded</w:t>
            </w:r>
          </w:p>
        </w:tc>
      </w:tr>
      <w:tr w:rsidR="00BA00C1" w:rsidRPr="0010446F" w14:paraId="0E72D978"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2A0F7BB" w14:textId="77777777" w:rsidR="00BA00C1" w:rsidRPr="0010446F" w:rsidRDefault="00000000">
            <w:pPr>
              <w:spacing w:after="160"/>
            </w:pPr>
            <w:r w:rsidRPr="0010446F">
              <w:t>Animal studies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44C881E" w14:textId="77777777" w:rsidR="00BA00C1" w:rsidRPr="0010446F" w:rsidRDefault="00000000">
            <w:pPr>
              <w:spacing w:after="160"/>
            </w:pPr>
            <w:r w:rsidRPr="0010446F">
              <w:t>7.7</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70EAFCE" w14:textId="77777777" w:rsidR="00BA00C1" w:rsidRPr="0010446F" w:rsidRDefault="00000000">
            <w:pPr>
              <w:spacing w:after="160"/>
            </w:pPr>
            <w:r w:rsidRPr="0010446F">
              <w:t>53.8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97B4190" w14:textId="77777777" w:rsidR="00BA00C1" w:rsidRPr="0010446F" w:rsidRDefault="00000000">
            <w:pPr>
              <w:spacing w:after="160"/>
            </w:pPr>
            <w:r w:rsidRPr="0010446F">
              <w:t>38.5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88EEEFB" w14:textId="77777777" w:rsidR="00BA00C1" w:rsidRPr="0010446F" w:rsidRDefault="00000000">
            <w:pPr>
              <w:spacing w:after="160"/>
            </w:pPr>
            <w:r w:rsidRPr="0010446F">
              <w:t>Excluded</w:t>
            </w:r>
          </w:p>
        </w:tc>
      </w:tr>
      <w:tr w:rsidR="00BA00C1" w:rsidRPr="0010446F" w14:paraId="65972584"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70D929B" w14:textId="77777777" w:rsidR="00BA00C1" w:rsidRPr="0010446F" w:rsidRDefault="00000000">
            <w:pPr>
              <w:spacing w:after="160"/>
            </w:pPr>
            <w:r w:rsidRPr="0010446F">
              <w:t>Clinical Trials (phase I- III)</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EBE1F20" w14:textId="77777777" w:rsidR="00BA00C1" w:rsidRPr="0010446F" w:rsidRDefault="00000000">
            <w:pPr>
              <w:spacing w:after="160"/>
            </w:pPr>
            <w:r w:rsidRPr="0010446F">
              <w:t>93.8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EBCC7CC"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B49A74A" w14:textId="77777777" w:rsidR="00BA00C1" w:rsidRPr="0010446F" w:rsidRDefault="00000000">
            <w:pPr>
              <w:spacing w:after="160"/>
            </w:pPr>
            <w:r w:rsidRPr="0010446F">
              <w:t>6.2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3A394FA" w14:textId="77777777" w:rsidR="00BA00C1" w:rsidRPr="0010446F" w:rsidRDefault="00000000">
            <w:pPr>
              <w:spacing w:after="160"/>
            </w:pPr>
            <w:r w:rsidRPr="0010446F">
              <w:t>Consensus only</w:t>
            </w:r>
          </w:p>
        </w:tc>
      </w:tr>
      <w:tr w:rsidR="00BA00C1" w:rsidRPr="0010446F" w14:paraId="73FFDFFB"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2872BF7" w14:textId="77777777" w:rsidR="00BA00C1" w:rsidRPr="0010446F" w:rsidRDefault="00000000">
            <w:pPr>
              <w:spacing w:after="160"/>
            </w:pPr>
            <w:r w:rsidRPr="0010446F">
              <w:t>Observational studies (cohort, case-control)</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46AE9BF7" w14:textId="77777777" w:rsidR="00BA00C1" w:rsidRPr="0010446F" w:rsidRDefault="00000000">
            <w:pPr>
              <w:spacing w:after="160"/>
            </w:pPr>
            <w:r w:rsidRPr="0010446F">
              <w:t>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3A228AD"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EFF356F" w14:textId="77777777" w:rsidR="00BA00C1" w:rsidRPr="0010446F" w:rsidRDefault="00000000">
            <w:pPr>
              <w:spacing w:after="160"/>
            </w:pPr>
            <w:r w:rsidRPr="0010446F">
              <w:t>25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4FB1D331" w14:textId="77777777" w:rsidR="00BA00C1" w:rsidRPr="0010446F" w:rsidRDefault="00000000">
            <w:pPr>
              <w:spacing w:after="160"/>
            </w:pPr>
            <w:r w:rsidRPr="0010446F">
              <w:t>Consensus only</w:t>
            </w:r>
          </w:p>
        </w:tc>
      </w:tr>
      <w:tr w:rsidR="00BA00C1" w:rsidRPr="0010446F" w14:paraId="3AFCDF45"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A409094" w14:textId="77777777" w:rsidR="00BA00C1" w:rsidRPr="0010446F" w:rsidRDefault="00000000">
            <w:pPr>
              <w:spacing w:after="160"/>
            </w:pPr>
            <w:r w:rsidRPr="0010446F">
              <w:t>Other (please specify)</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9F742EC" w14:textId="77777777" w:rsidR="00BA00C1" w:rsidRPr="0010446F" w:rsidRDefault="00000000">
            <w:pPr>
              <w:spacing w:after="160"/>
            </w:pPr>
            <w:r w:rsidRPr="0010446F">
              <w:t>33.3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DCF4AAC" w14:textId="77777777" w:rsidR="00BA00C1" w:rsidRPr="0010446F" w:rsidRDefault="00000000">
            <w:pPr>
              <w:spacing w:after="160"/>
            </w:pPr>
            <w:r w:rsidRPr="0010446F">
              <w:t>33.3</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4709AC1" w14:textId="77777777" w:rsidR="00BA00C1" w:rsidRPr="0010446F" w:rsidRDefault="00000000">
            <w:pPr>
              <w:spacing w:after="160"/>
            </w:pPr>
            <w:r w:rsidRPr="0010446F">
              <w:t>33.3</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3EED91BD" w14:textId="77777777" w:rsidR="00BA00C1" w:rsidRPr="0010446F" w:rsidRDefault="00000000">
            <w:pPr>
              <w:spacing w:after="160"/>
            </w:pPr>
            <w:r w:rsidRPr="0010446F">
              <w:t>Excluded</w:t>
            </w:r>
          </w:p>
        </w:tc>
      </w:tr>
      <w:tr w:rsidR="00BA00C1" w:rsidRPr="0010446F" w14:paraId="63FA11B6"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20E2B38" w14:textId="77777777" w:rsidR="00BA00C1" w:rsidRPr="0010446F" w:rsidRDefault="00000000">
            <w:pPr>
              <w:spacing w:after="160"/>
              <w:rPr>
                <w:b/>
                <w:bCs/>
              </w:rPr>
            </w:pPr>
            <w:r w:rsidRPr="0010446F">
              <w:rPr>
                <w:b/>
                <w:bCs/>
              </w:rPr>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49CABF4"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97D9AB7"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2A5279C"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4ED704D" w14:textId="77777777" w:rsidR="00BA00C1" w:rsidRPr="0010446F" w:rsidRDefault="00BA00C1"/>
        </w:tc>
      </w:tr>
      <w:tr w:rsidR="00BA00C1" w:rsidRPr="0010446F" w14:paraId="3422F33C"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B8667DC" w14:textId="77777777" w:rsidR="00BA00C1" w:rsidRPr="0010446F" w:rsidRDefault="00000000">
            <w:pPr>
              <w:spacing w:after="160"/>
              <w:rPr>
                <w:b/>
                <w:bCs/>
              </w:rPr>
            </w:pPr>
            <w:r w:rsidRPr="0010446F">
              <w:rPr>
                <w:b/>
                <w:bCs/>
              </w:rPr>
              <w:t>Evidence source: Animal and In vitro Studies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E4B1640"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1A158FC"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5DF9D2F" w14:textId="77777777" w:rsidR="00BA00C1" w:rsidRPr="0010446F" w:rsidRDefault="00BA00C1"/>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6E9DBB2F" w14:textId="77777777" w:rsidR="00BA00C1" w:rsidRPr="0010446F" w:rsidRDefault="00BA00C1"/>
        </w:tc>
      </w:tr>
      <w:tr w:rsidR="00BA00C1" w:rsidRPr="0010446F" w14:paraId="6041F491"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3BDA13B2" w14:textId="77777777" w:rsidR="00BA00C1" w:rsidRPr="0010446F" w:rsidRDefault="00000000">
            <w:pPr>
              <w:spacing w:after="160"/>
              <w:rPr>
                <w:b/>
                <w:bCs/>
              </w:rPr>
            </w:pPr>
            <w:r w:rsidRPr="0010446F">
              <w:rPr>
                <w:b/>
                <w:bCs/>
              </w:rPr>
              <w:t>Please indicate your level of agreement with the following statements about animal and in vitro studies for DDIs…</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83277C5"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3298DD2"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C326F2D"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5E012E6" w14:textId="77777777" w:rsidR="00BA00C1" w:rsidRPr="0010446F" w:rsidRDefault="00BA00C1"/>
        </w:tc>
      </w:tr>
      <w:tr w:rsidR="00BA00C1" w:rsidRPr="0010446F" w14:paraId="1738B929"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D5057E9" w14:textId="77777777" w:rsidR="00BA00C1" w:rsidRPr="0010446F" w:rsidRDefault="00000000">
            <w:pPr>
              <w:spacing w:after="160"/>
            </w:pPr>
            <w:r w:rsidRPr="0010446F">
              <w:t>Primate models are more predictive than other animal models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E495B6F" w14:textId="77777777" w:rsidR="00BA00C1" w:rsidRPr="0010446F" w:rsidRDefault="00000000">
            <w:pPr>
              <w:spacing w:after="160"/>
            </w:pPr>
            <w:r w:rsidRPr="0010446F">
              <w:t>43.8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F45B0B5"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F98BB22" w14:textId="77777777" w:rsidR="00BA00C1" w:rsidRPr="0010446F" w:rsidRDefault="00000000">
            <w:pPr>
              <w:spacing w:after="160"/>
            </w:pPr>
            <w:r w:rsidRPr="0010446F">
              <w:t>43.8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1500E13" w14:textId="77777777" w:rsidR="00BA00C1" w:rsidRPr="0010446F" w:rsidRDefault="00000000">
            <w:pPr>
              <w:spacing w:after="160"/>
            </w:pPr>
            <w:r w:rsidRPr="0010446F">
              <w:t>Progressed</w:t>
            </w:r>
          </w:p>
        </w:tc>
      </w:tr>
      <w:tr w:rsidR="00BA00C1" w:rsidRPr="0010446F" w14:paraId="489F32E0"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6240D98" w14:textId="77777777" w:rsidR="00BA00C1" w:rsidRPr="0010446F" w:rsidRDefault="00000000">
            <w:pPr>
              <w:spacing w:after="160"/>
            </w:pPr>
            <w:r w:rsidRPr="0010446F">
              <w:lastRenderedPageBreak/>
              <w:t>Negative results in animals provide weak evidence against human DDIs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02A66CB" w14:textId="77777777" w:rsidR="00BA00C1" w:rsidRPr="0010446F" w:rsidRDefault="00000000">
            <w:pPr>
              <w:spacing w:after="160"/>
            </w:pPr>
            <w:r w:rsidRPr="0010446F">
              <w:t>50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5B66D36"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28886EF" w14:textId="77777777" w:rsidR="00BA00C1" w:rsidRPr="0010446F" w:rsidRDefault="00000000">
            <w:pPr>
              <w:spacing w:after="160"/>
            </w:pPr>
            <w:r w:rsidRPr="0010446F">
              <w:t>50</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5AAD6241" w14:textId="77777777" w:rsidR="00BA00C1" w:rsidRPr="0010446F" w:rsidRDefault="00000000">
            <w:pPr>
              <w:spacing w:after="160"/>
            </w:pPr>
            <w:r w:rsidRPr="0010446F">
              <w:t>Progressed</w:t>
            </w:r>
          </w:p>
        </w:tc>
      </w:tr>
      <w:tr w:rsidR="00BA00C1" w:rsidRPr="0010446F" w14:paraId="5F5B5F82"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E6F9E5C" w14:textId="77777777" w:rsidR="00BA00C1" w:rsidRPr="0010446F" w:rsidRDefault="00000000">
            <w:pPr>
              <w:spacing w:after="160"/>
            </w:pPr>
            <w:r w:rsidRPr="0010446F">
              <w:t>Negative results in in vitro studies provide some evidence against a DDI.</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B1AE0E0" w14:textId="77777777" w:rsidR="00BA00C1" w:rsidRPr="0010446F" w:rsidRDefault="00000000">
            <w:pPr>
              <w:spacing w:after="160"/>
            </w:pPr>
            <w:r w:rsidRPr="0010446F">
              <w:t>38.5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131C6B9" w14:textId="77777777" w:rsidR="00BA00C1" w:rsidRPr="0010446F" w:rsidRDefault="00000000">
            <w:pPr>
              <w:spacing w:after="160"/>
            </w:pPr>
            <w:r w:rsidRPr="0010446F">
              <w:t>23.1</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DA1566A" w14:textId="77777777" w:rsidR="00BA00C1" w:rsidRPr="0010446F" w:rsidRDefault="00000000">
            <w:pPr>
              <w:spacing w:after="160"/>
            </w:pPr>
            <w:r w:rsidRPr="0010446F">
              <w:t>38.5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17CE49D" w14:textId="77777777" w:rsidR="00BA00C1" w:rsidRPr="0010446F" w:rsidRDefault="00000000">
            <w:pPr>
              <w:spacing w:after="160"/>
            </w:pPr>
            <w:r w:rsidRPr="0010446F">
              <w:t>Excluded</w:t>
            </w:r>
          </w:p>
        </w:tc>
      </w:tr>
      <w:tr w:rsidR="00BA00C1" w:rsidRPr="0010446F" w14:paraId="0E76B3E7" w14:textId="77777777">
        <w:trPr>
          <w:trHeight w:val="103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F6BDD76" w14:textId="77777777" w:rsidR="00BA00C1" w:rsidRPr="0010446F" w:rsidRDefault="00000000">
            <w:pPr>
              <w:spacing w:after="160"/>
            </w:pPr>
            <w:r w:rsidRPr="0010446F">
              <w:t>PK/PD assessments in animal or in vitro models can inform potential mechanisms but not severity</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81BCC88" w14:textId="77777777" w:rsidR="00BA00C1" w:rsidRPr="0010446F" w:rsidRDefault="00000000">
            <w:pPr>
              <w:spacing w:after="160"/>
            </w:pPr>
            <w:r w:rsidRPr="0010446F">
              <w:t>38.5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D828759" w14:textId="77777777" w:rsidR="00BA00C1" w:rsidRPr="0010446F" w:rsidRDefault="00000000">
            <w:pPr>
              <w:spacing w:after="160"/>
            </w:pPr>
            <w:r w:rsidRPr="0010446F">
              <w:t>15.4</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38F4A9A" w14:textId="77777777" w:rsidR="00BA00C1" w:rsidRPr="0010446F" w:rsidRDefault="00000000">
            <w:pPr>
              <w:spacing w:after="160"/>
            </w:pPr>
            <w:r w:rsidRPr="0010446F">
              <w:t>46.2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5B2DFE04" w14:textId="77777777" w:rsidR="00BA00C1" w:rsidRPr="0010446F" w:rsidRDefault="00000000">
            <w:pPr>
              <w:spacing w:after="160"/>
            </w:pPr>
            <w:r w:rsidRPr="0010446F">
              <w:t>Progressed</w:t>
            </w:r>
          </w:p>
        </w:tc>
      </w:tr>
      <w:tr w:rsidR="00BA00C1" w:rsidRPr="0010446F" w14:paraId="796555A6"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AE04D3A" w14:textId="77777777" w:rsidR="00BA00C1" w:rsidRPr="0010446F" w:rsidRDefault="00000000">
            <w:pPr>
              <w:spacing w:after="160"/>
              <w:rPr>
                <w:b/>
                <w:bCs/>
              </w:rPr>
            </w:pPr>
            <w:r w:rsidRPr="0010446F">
              <w:rPr>
                <w:b/>
                <w:bCs/>
              </w:rPr>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9FF9FA3"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E9BE38B"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D750F3C"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ED62C10" w14:textId="77777777" w:rsidR="00BA00C1" w:rsidRPr="0010446F" w:rsidRDefault="00BA00C1"/>
        </w:tc>
      </w:tr>
      <w:tr w:rsidR="00BA00C1" w:rsidRPr="0010446F" w14:paraId="457E5E55"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F93BA9D" w14:textId="77777777" w:rsidR="00BA00C1" w:rsidRPr="0010446F" w:rsidRDefault="00000000">
            <w:pPr>
              <w:spacing w:after="160"/>
              <w:rPr>
                <w:b/>
                <w:bCs/>
              </w:rPr>
            </w:pPr>
            <w:r w:rsidRPr="0010446F">
              <w:rPr>
                <w:b/>
                <w:bCs/>
              </w:rPr>
              <w:t>Evidence source: Extrapolation and Modelling</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16AF5E0"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F6747E0"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83D2A60" w14:textId="77777777" w:rsidR="00BA00C1" w:rsidRPr="0010446F" w:rsidRDefault="00BA00C1"/>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3D8F8216" w14:textId="77777777" w:rsidR="00BA00C1" w:rsidRPr="0010446F" w:rsidRDefault="00BA00C1"/>
        </w:tc>
      </w:tr>
      <w:tr w:rsidR="00BA00C1" w:rsidRPr="0010446F" w14:paraId="0B1170F6"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1BF5C2A4" w14:textId="77777777" w:rsidR="00BA00C1" w:rsidRPr="0010446F" w:rsidRDefault="00000000">
            <w:pPr>
              <w:spacing w:after="160"/>
              <w:rPr>
                <w:b/>
                <w:bCs/>
              </w:rPr>
            </w:pPr>
            <w:r w:rsidRPr="0010446F">
              <w:rPr>
                <w:b/>
                <w:bCs/>
              </w:rPr>
              <w:t>Please rate the usefulness of the following predictive approaches for identifying DDIs…</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E38C64D"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31C3EB5"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D9E6B37"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183DF12" w14:textId="77777777" w:rsidR="00BA00C1" w:rsidRPr="0010446F" w:rsidRDefault="00BA00C1"/>
        </w:tc>
      </w:tr>
      <w:tr w:rsidR="00BA00C1" w:rsidRPr="0010446F" w14:paraId="7811EDF0"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727426B" w14:textId="77777777" w:rsidR="00BA00C1" w:rsidRPr="0010446F" w:rsidRDefault="00000000">
            <w:pPr>
              <w:spacing w:after="160"/>
            </w:pPr>
            <w:r w:rsidRPr="0010446F">
              <w:t>In vitro extrapolation to humans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82BCD6C" w14:textId="77777777" w:rsidR="00BA00C1" w:rsidRPr="0010446F" w:rsidRDefault="00000000">
            <w:pPr>
              <w:spacing w:after="160"/>
            </w:pPr>
            <w:r w:rsidRPr="0010446F">
              <w:t>20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3749E2C" w14:textId="77777777" w:rsidR="00BA00C1" w:rsidRPr="0010446F" w:rsidRDefault="00000000">
            <w:pPr>
              <w:spacing w:after="160"/>
            </w:pPr>
            <w:r w:rsidRPr="0010446F">
              <w:t>33.3</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BE4D439" w14:textId="77777777" w:rsidR="00BA00C1" w:rsidRPr="0010446F" w:rsidRDefault="00000000">
            <w:pPr>
              <w:spacing w:after="160"/>
            </w:pPr>
            <w:r w:rsidRPr="0010446F">
              <w:t>46.7</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44AE9188" w14:textId="77777777" w:rsidR="00BA00C1" w:rsidRPr="0010446F" w:rsidRDefault="00000000">
            <w:pPr>
              <w:spacing w:after="160"/>
            </w:pPr>
            <w:r w:rsidRPr="0010446F">
              <w:t>Excluded</w:t>
            </w:r>
          </w:p>
        </w:tc>
      </w:tr>
      <w:tr w:rsidR="00BA00C1" w:rsidRPr="0010446F" w14:paraId="666BA0DF"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2E200BA" w14:textId="77777777" w:rsidR="00BA00C1" w:rsidRPr="0010446F" w:rsidRDefault="00000000">
            <w:pPr>
              <w:spacing w:after="160"/>
            </w:pPr>
            <w:r w:rsidRPr="0010446F">
              <w:t>PBPK modelling</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342D92F" w14:textId="77777777" w:rsidR="00BA00C1" w:rsidRPr="0010446F" w:rsidRDefault="00000000">
            <w:pPr>
              <w:spacing w:after="160"/>
            </w:pPr>
            <w:r w:rsidRPr="0010446F">
              <w:t>37.5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6928BFC" w14:textId="77777777" w:rsidR="00BA00C1" w:rsidRPr="0010446F" w:rsidRDefault="00000000">
            <w:pPr>
              <w:spacing w:after="160"/>
            </w:pPr>
            <w:r w:rsidRPr="0010446F">
              <w:t>31.2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F1106F5" w14:textId="77777777" w:rsidR="00BA00C1" w:rsidRPr="0010446F" w:rsidRDefault="00000000">
            <w:pPr>
              <w:spacing w:after="160"/>
            </w:pPr>
            <w:r w:rsidRPr="0010446F">
              <w:t>31.2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B44B8A1" w14:textId="77777777" w:rsidR="00BA00C1" w:rsidRPr="0010446F" w:rsidRDefault="00000000">
            <w:pPr>
              <w:spacing w:after="160"/>
            </w:pPr>
            <w:r w:rsidRPr="0010446F">
              <w:t>Excluded</w:t>
            </w:r>
          </w:p>
        </w:tc>
      </w:tr>
      <w:tr w:rsidR="00BA00C1" w:rsidRPr="0010446F" w14:paraId="2B636C82"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A07878B" w14:textId="77777777" w:rsidR="00BA00C1" w:rsidRPr="0010446F" w:rsidRDefault="00000000">
            <w:pPr>
              <w:spacing w:after="160"/>
            </w:pPr>
            <w:r w:rsidRPr="0010446F">
              <w:t>Genomics-informed prediction models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DE7B4FE" w14:textId="77777777" w:rsidR="00BA00C1" w:rsidRPr="0010446F" w:rsidRDefault="00000000">
            <w:pPr>
              <w:spacing w:after="160"/>
            </w:pPr>
            <w:r w:rsidRPr="0010446F">
              <w:t>25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D17316A" w14:textId="77777777" w:rsidR="00BA00C1" w:rsidRPr="0010446F" w:rsidRDefault="00000000">
            <w:pPr>
              <w:spacing w:after="160"/>
            </w:pPr>
            <w:r w:rsidRPr="0010446F">
              <w:t>31.2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DCF91BD" w14:textId="77777777" w:rsidR="00BA00C1" w:rsidRPr="0010446F" w:rsidRDefault="00000000">
            <w:pPr>
              <w:spacing w:after="160"/>
            </w:pPr>
            <w:r w:rsidRPr="0010446F">
              <w:t>43.8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7F16DE84" w14:textId="77777777" w:rsidR="00BA00C1" w:rsidRPr="0010446F" w:rsidRDefault="00000000">
            <w:pPr>
              <w:spacing w:after="160"/>
            </w:pPr>
            <w:r w:rsidRPr="0010446F">
              <w:t>Excluded</w:t>
            </w:r>
          </w:p>
        </w:tc>
      </w:tr>
      <w:tr w:rsidR="00BA00C1" w:rsidRPr="0010446F" w14:paraId="016F09AA"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0468920" w14:textId="77777777" w:rsidR="00BA00C1" w:rsidRPr="0010446F" w:rsidRDefault="00000000">
            <w:pPr>
              <w:spacing w:after="160"/>
              <w:rPr>
                <w:b/>
                <w:bCs/>
              </w:rPr>
            </w:pPr>
            <w:r w:rsidRPr="0010446F">
              <w:rPr>
                <w:b/>
                <w:bCs/>
              </w:rPr>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D07588E"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DDD27D0"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84D2371"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2556776" w14:textId="77777777" w:rsidR="00BA00C1" w:rsidRPr="0010446F" w:rsidRDefault="00BA00C1"/>
        </w:tc>
      </w:tr>
      <w:tr w:rsidR="00BA00C1" w:rsidRPr="0010446F" w14:paraId="0D208824"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BD27289" w14:textId="77777777" w:rsidR="00BA00C1" w:rsidRPr="0010446F" w:rsidRDefault="00000000">
            <w:pPr>
              <w:spacing w:after="160"/>
              <w:rPr>
                <w:b/>
                <w:bCs/>
              </w:rPr>
            </w:pPr>
            <w:r w:rsidRPr="0010446F">
              <w:rPr>
                <w:b/>
                <w:bCs/>
              </w:rPr>
              <w:t>Evidence source: Clinical Trials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380B8F3"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C443D0D"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0E6D3D8" w14:textId="77777777" w:rsidR="00BA00C1" w:rsidRPr="0010446F" w:rsidRDefault="00BA00C1"/>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4259E12E" w14:textId="77777777" w:rsidR="00BA00C1" w:rsidRPr="0010446F" w:rsidRDefault="00BA00C1"/>
        </w:tc>
      </w:tr>
      <w:tr w:rsidR="00BA00C1" w:rsidRPr="0010446F" w14:paraId="2A40C2F7"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34138C2B" w14:textId="77777777" w:rsidR="00BA00C1" w:rsidRPr="0010446F" w:rsidRDefault="00000000">
            <w:pPr>
              <w:spacing w:after="160"/>
              <w:rPr>
                <w:b/>
                <w:bCs/>
              </w:rPr>
            </w:pPr>
            <w:r w:rsidRPr="0010446F">
              <w:rPr>
                <w:b/>
                <w:bCs/>
              </w:rPr>
              <w:t>Please indicate your agreement with the following statements about clinical trials and DDIs….</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CF52536"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3A16F6C"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33C3DCE"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91BCAD3" w14:textId="77777777" w:rsidR="00BA00C1" w:rsidRPr="0010446F" w:rsidRDefault="00BA00C1"/>
        </w:tc>
      </w:tr>
      <w:tr w:rsidR="00BA00C1" w:rsidRPr="0010446F" w14:paraId="71B10E0C"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1844E0F" w14:textId="77777777" w:rsidR="00BA00C1" w:rsidRPr="0010446F" w:rsidRDefault="00000000">
            <w:pPr>
              <w:spacing w:after="160"/>
            </w:pPr>
            <w:r w:rsidRPr="0010446F">
              <w:t>Most clinically significant DDIs should ideally be identified in Phase I</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BB33E23" w14:textId="77777777" w:rsidR="00BA00C1" w:rsidRPr="0010446F" w:rsidRDefault="00000000">
            <w:pPr>
              <w:spacing w:after="160"/>
            </w:pPr>
            <w:r w:rsidRPr="0010446F">
              <w:t>31.2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6639064" w14:textId="77777777" w:rsidR="00BA00C1" w:rsidRPr="0010446F" w:rsidRDefault="00000000">
            <w:pPr>
              <w:spacing w:after="160"/>
            </w:pPr>
            <w:r w:rsidRPr="0010446F">
              <w:t>31.2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4A737B3" w14:textId="77777777" w:rsidR="00BA00C1" w:rsidRPr="0010446F" w:rsidRDefault="00000000">
            <w:pPr>
              <w:spacing w:after="160"/>
            </w:pPr>
            <w:r w:rsidRPr="0010446F">
              <w:t>37.5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4E10B308" w14:textId="77777777" w:rsidR="00BA00C1" w:rsidRPr="0010446F" w:rsidRDefault="00000000">
            <w:pPr>
              <w:spacing w:after="160"/>
            </w:pPr>
            <w:r w:rsidRPr="0010446F">
              <w:t>Progressed</w:t>
            </w:r>
          </w:p>
        </w:tc>
      </w:tr>
      <w:tr w:rsidR="00BA00C1" w:rsidRPr="0010446F" w14:paraId="1F7CC8E6" w14:textId="77777777">
        <w:trPr>
          <w:trHeight w:val="103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074E1E3" w14:textId="77777777" w:rsidR="00BA00C1" w:rsidRPr="0010446F" w:rsidRDefault="00000000">
            <w:pPr>
              <w:spacing w:after="160"/>
            </w:pPr>
            <w:r w:rsidRPr="0010446F">
              <w:lastRenderedPageBreak/>
              <w:t>Varying onset studies (precipitant vs victim drug timing) provide the strongest DDI evidence</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F0AA14D" w14:textId="77777777" w:rsidR="00BA00C1" w:rsidRPr="0010446F" w:rsidRDefault="00000000">
            <w:pPr>
              <w:spacing w:after="160"/>
            </w:pPr>
            <w:r w:rsidRPr="0010446F">
              <w:t>50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5DAC6AA" w14:textId="77777777" w:rsidR="00BA00C1" w:rsidRPr="0010446F" w:rsidRDefault="00000000">
            <w:pPr>
              <w:spacing w:after="160"/>
            </w:pPr>
            <w:r w:rsidRPr="0010446F">
              <w:t>6.2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5042A5E" w14:textId="77777777" w:rsidR="00BA00C1" w:rsidRPr="0010446F" w:rsidRDefault="00000000">
            <w:pPr>
              <w:spacing w:after="160"/>
            </w:pPr>
            <w:r w:rsidRPr="0010446F">
              <w:t>43.8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1BDA4459" w14:textId="77777777" w:rsidR="00BA00C1" w:rsidRPr="0010446F" w:rsidRDefault="00000000">
            <w:pPr>
              <w:spacing w:after="160"/>
            </w:pPr>
            <w:r w:rsidRPr="0010446F">
              <w:t>Progressed</w:t>
            </w:r>
          </w:p>
        </w:tc>
      </w:tr>
      <w:tr w:rsidR="00BA00C1" w:rsidRPr="0010446F" w14:paraId="51C6B831"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133ECBC" w14:textId="77777777" w:rsidR="00BA00C1" w:rsidRPr="0010446F" w:rsidRDefault="00000000">
            <w:pPr>
              <w:spacing w:after="160"/>
            </w:pPr>
            <w:r w:rsidRPr="0010446F">
              <w:t>Potential DDIs in Phase II may be confounded by disease state</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00D9F39" w14:textId="77777777" w:rsidR="00BA00C1" w:rsidRPr="0010446F" w:rsidRDefault="00000000">
            <w:pPr>
              <w:spacing w:after="160"/>
            </w:pPr>
            <w:r w:rsidRPr="0010446F">
              <w:t>62.5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5A206A6" w14:textId="77777777" w:rsidR="00BA00C1" w:rsidRPr="0010446F" w:rsidRDefault="00000000">
            <w:pPr>
              <w:spacing w:after="160"/>
            </w:pPr>
            <w:r w:rsidRPr="0010446F">
              <w:t>18.8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3E6104E" w14:textId="77777777" w:rsidR="00BA00C1" w:rsidRPr="0010446F" w:rsidRDefault="00000000">
            <w:pPr>
              <w:spacing w:after="160"/>
            </w:pPr>
            <w:r w:rsidRPr="0010446F">
              <w:t>18.8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0C0C5FDF" w14:textId="77777777" w:rsidR="00BA00C1" w:rsidRPr="0010446F" w:rsidRDefault="00000000">
            <w:pPr>
              <w:spacing w:after="160"/>
            </w:pPr>
            <w:r w:rsidRPr="0010446F">
              <w:t>Progressed</w:t>
            </w:r>
          </w:p>
        </w:tc>
      </w:tr>
      <w:tr w:rsidR="00BA00C1" w:rsidRPr="0010446F" w14:paraId="3AF48BFF" w14:textId="77777777">
        <w:trPr>
          <w:trHeight w:val="57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F9502E5" w14:textId="77777777" w:rsidR="00BA00C1" w:rsidRPr="0010446F" w:rsidRDefault="00000000">
            <w:pPr>
              <w:spacing w:after="160"/>
              <w:rPr>
                <w:b/>
                <w:bCs/>
              </w:rPr>
            </w:pPr>
            <w:r w:rsidRPr="0010446F">
              <w:rPr>
                <w:b/>
                <w:bCs/>
              </w:rPr>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29CF5E4"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A91F87A"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CF6598E"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1D67288" w14:textId="77777777" w:rsidR="00BA00C1" w:rsidRPr="0010446F" w:rsidRDefault="00BA00C1"/>
        </w:tc>
      </w:tr>
      <w:tr w:rsidR="00BA00C1" w:rsidRPr="0010446F" w14:paraId="3B6A2716"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2AB7F24" w14:textId="77777777" w:rsidR="00BA00C1" w:rsidRPr="0010446F" w:rsidRDefault="00000000">
            <w:pPr>
              <w:spacing w:after="160"/>
              <w:rPr>
                <w:b/>
                <w:bCs/>
              </w:rPr>
            </w:pPr>
            <w:r w:rsidRPr="0010446F">
              <w:rPr>
                <w:b/>
                <w:bCs/>
              </w:rPr>
              <w:t>Evidence source: Observational Studies and Post Market Surveillance</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8396930"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D85197F"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6300CC8" w14:textId="77777777" w:rsidR="00BA00C1" w:rsidRPr="0010446F" w:rsidRDefault="00BA00C1"/>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1C672103" w14:textId="77777777" w:rsidR="00BA00C1" w:rsidRPr="0010446F" w:rsidRDefault="00BA00C1"/>
        </w:tc>
      </w:tr>
      <w:tr w:rsidR="00BA00C1" w:rsidRPr="0010446F" w14:paraId="4381028E" w14:textId="77777777">
        <w:trPr>
          <w:trHeight w:val="1035"/>
        </w:trPr>
        <w:tc>
          <w:tcPr>
            <w:tcW w:w="408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726A5D44" w14:textId="77777777" w:rsidR="00BA00C1" w:rsidRPr="0010446F" w:rsidRDefault="00000000">
            <w:pPr>
              <w:spacing w:after="160"/>
              <w:rPr>
                <w:b/>
                <w:bCs/>
              </w:rPr>
            </w:pPr>
            <w:r w:rsidRPr="0010446F">
              <w:rPr>
                <w:b/>
                <w:bCs/>
              </w:rPr>
              <w:t>Please indicate your agreement with the following approaches for detecting or managing DDIs in real-world practice….</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588F794"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28EEEF7"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072397E" w14:textId="77777777" w:rsidR="00BA00C1" w:rsidRPr="0010446F" w:rsidRDefault="00BA00C1"/>
        </w:tc>
        <w:tc>
          <w:tcPr>
            <w:tcW w:w="14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91486B8" w14:textId="77777777" w:rsidR="00BA00C1" w:rsidRPr="0010446F" w:rsidRDefault="00BA00C1"/>
        </w:tc>
      </w:tr>
      <w:tr w:rsidR="00BA00C1" w:rsidRPr="0010446F" w14:paraId="29EE219A"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74BE6E4" w14:textId="77777777" w:rsidR="00BA00C1" w:rsidRPr="0010446F" w:rsidRDefault="00000000">
            <w:pPr>
              <w:spacing w:after="160"/>
            </w:pPr>
            <w:r w:rsidRPr="0010446F">
              <w:t>Mandatory clinician adverse event reporting is necessary</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5E5827C" w14:textId="77777777" w:rsidR="00BA00C1" w:rsidRPr="0010446F" w:rsidRDefault="00000000">
            <w:pPr>
              <w:spacing w:after="160"/>
            </w:pPr>
            <w:r w:rsidRPr="0010446F">
              <w:t>50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0CB97BB" w14:textId="77777777" w:rsidR="00BA00C1" w:rsidRPr="0010446F" w:rsidRDefault="00000000">
            <w:pPr>
              <w:spacing w:after="160"/>
            </w:pPr>
            <w:r w:rsidRPr="0010446F">
              <w:t>18.8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D889BC0" w14:textId="77777777" w:rsidR="00BA00C1" w:rsidRPr="0010446F" w:rsidRDefault="00000000">
            <w:pPr>
              <w:spacing w:after="160"/>
            </w:pPr>
            <w:r w:rsidRPr="0010446F">
              <w:t>31.2</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CCC0525" w14:textId="77777777" w:rsidR="00BA00C1" w:rsidRPr="0010446F" w:rsidRDefault="00000000">
            <w:pPr>
              <w:spacing w:after="160"/>
            </w:pPr>
            <w:r w:rsidRPr="0010446F">
              <w:t>Progressed</w:t>
            </w:r>
          </w:p>
        </w:tc>
      </w:tr>
      <w:tr w:rsidR="00BA00C1" w:rsidRPr="0010446F" w14:paraId="3139AAA6" w14:textId="77777777">
        <w:trPr>
          <w:trHeight w:val="1035"/>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F8BDD86" w14:textId="77777777" w:rsidR="00BA00C1" w:rsidRPr="0010446F" w:rsidRDefault="00000000">
            <w:pPr>
              <w:spacing w:after="160"/>
            </w:pPr>
            <w:r w:rsidRPr="0010446F">
              <w:t>Patient-reported outcomes (e.g., symptom diaries, structured scales) are useful in detecting DDIs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3BE2996" w14:textId="77777777" w:rsidR="00BA00C1" w:rsidRPr="0010446F" w:rsidRDefault="00000000">
            <w:pPr>
              <w:spacing w:after="160"/>
            </w:pPr>
            <w:r w:rsidRPr="0010446F">
              <w:t>68.8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14E130B" w14:textId="77777777" w:rsidR="00BA00C1" w:rsidRPr="0010446F" w:rsidRDefault="00000000">
            <w:pPr>
              <w:spacing w:after="160"/>
            </w:pPr>
            <w:r w:rsidRPr="0010446F">
              <w:t>18.8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B3D65A3" w14:textId="77777777" w:rsidR="00BA00C1" w:rsidRPr="0010446F" w:rsidRDefault="00000000">
            <w:pPr>
              <w:spacing w:after="160"/>
            </w:pPr>
            <w:r w:rsidRPr="0010446F">
              <w:t>12.5</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3D70F37C" w14:textId="77777777" w:rsidR="00BA00C1" w:rsidRPr="0010446F" w:rsidRDefault="00000000">
            <w:pPr>
              <w:spacing w:after="160"/>
            </w:pPr>
            <w:r w:rsidRPr="0010446F">
              <w:t>Progressed</w:t>
            </w:r>
          </w:p>
        </w:tc>
      </w:tr>
      <w:tr w:rsidR="00BA00C1" w:rsidRPr="0010446F" w14:paraId="2304BB40"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C546A8A" w14:textId="77777777" w:rsidR="00BA00C1" w:rsidRPr="0010446F" w:rsidRDefault="00000000">
            <w:pPr>
              <w:spacing w:after="160"/>
            </w:pPr>
            <w:r w:rsidRPr="0010446F">
              <w:t>Social media monitoring can be a supplementary source of safety signals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D87E782" w14:textId="77777777" w:rsidR="00BA00C1" w:rsidRPr="0010446F" w:rsidRDefault="00000000">
            <w:pPr>
              <w:spacing w:after="160"/>
            </w:pPr>
            <w:r w:rsidRPr="0010446F">
              <w:t>26.7</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1C9229F" w14:textId="77777777" w:rsidR="00BA00C1" w:rsidRPr="0010446F" w:rsidRDefault="00000000">
            <w:pPr>
              <w:spacing w:after="160"/>
            </w:pPr>
            <w:r w:rsidRPr="0010446F">
              <w:t>40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C41F0AD" w14:textId="77777777" w:rsidR="00BA00C1" w:rsidRPr="0010446F" w:rsidRDefault="00000000">
            <w:pPr>
              <w:spacing w:after="160"/>
            </w:pPr>
            <w:r w:rsidRPr="0010446F">
              <w:t>33.3</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28BAD832" w14:textId="77777777" w:rsidR="00BA00C1" w:rsidRPr="0010446F" w:rsidRDefault="00000000">
            <w:pPr>
              <w:spacing w:after="160"/>
            </w:pPr>
            <w:r w:rsidRPr="0010446F">
              <w:t>Progressed</w:t>
            </w:r>
          </w:p>
        </w:tc>
      </w:tr>
      <w:tr w:rsidR="00BA00C1" w:rsidRPr="0010446F" w14:paraId="2F5D3D8F" w14:textId="77777777">
        <w:trPr>
          <w:trHeight w:val="810"/>
        </w:trPr>
        <w:tc>
          <w:tcPr>
            <w:tcW w:w="408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7904BDD" w14:textId="77777777" w:rsidR="00BA00C1" w:rsidRPr="0010446F" w:rsidRDefault="00000000">
            <w:pPr>
              <w:spacing w:after="160"/>
            </w:pPr>
            <w:r w:rsidRPr="0010446F">
              <w:t>Patient education is an effective strategy for mitigating DDI-related harms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5BB06F2" w14:textId="77777777" w:rsidR="00BA00C1" w:rsidRPr="0010446F" w:rsidRDefault="00000000">
            <w:pPr>
              <w:spacing w:after="160"/>
            </w:pPr>
            <w:r w:rsidRPr="0010446F">
              <w:t>68.8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3064B74"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3897D4E" w14:textId="77777777" w:rsidR="00BA00C1" w:rsidRPr="0010446F" w:rsidRDefault="00000000">
            <w:pPr>
              <w:spacing w:after="160"/>
            </w:pPr>
            <w:r w:rsidRPr="0010446F">
              <w:t>18.8</w:t>
            </w:r>
          </w:p>
        </w:tc>
        <w:tc>
          <w:tcPr>
            <w:tcW w:w="1470" w:type="dxa"/>
            <w:tcBorders>
              <w:top w:val="nil"/>
              <w:left w:val="nil"/>
              <w:bottom w:val="single" w:sz="6" w:space="0" w:color="000000"/>
              <w:right w:val="single" w:sz="6" w:space="0" w:color="000000"/>
            </w:tcBorders>
            <w:tcMar>
              <w:top w:w="80" w:type="dxa"/>
              <w:left w:w="80" w:type="dxa"/>
              <w:bottom w:w="80" w:type="dxa"/>
              <w:right w:w="80" w:type="dxa"/>
            </w:tcMar>
          </w:tcPr>
          <w:p w14:paraId="1C98DCD9" w14:textId="77777777" w:rsidR="00BA00C1" w:rsidRPr="0010446F" w:rsidRDefault="00000000">
            <w:pPr>
              <w:spacing w:after="160"/>
            </w:pPr>
            <w:r w:rsidRPr="0010446F">
              <w:t>Progressed</w:t>
            </w:r>
          </w:p>
        </w:tc>
      </w:tr>
    </w:tbl>
    <w:p w14:paraId="270F70CA" w14:textId="77777777" w:rsidR="00BA00C1" w:rsidRPr="0010446F" w:rsidRDefault="00000000">
      <w:pPr>
        <w:spacing w:after="160"/>
      </w:pPr>
      <w:r w:rsidRPr="0010446F">
        <w:t xml:space="preserve">*Agreement was defined as the proportion of the 5-point Likert scale questions that were 4 or 5, and disagreement was defined as the proportion of the 5-point Likert scale questions that were 1 or 2. </w:t>
      </w:r>
    </w:p>
    <w:p w14:paraId="1666C70F" w14:textId="77777777" w:rsidR="00BA00C1" w:rsidRPr="0010446F" w:rsidRDefault="00000000">
      <w:pPr>
        <w:spacing w:after="160"/>
      </w:pPr>
      <w:r w:rsidRPr="0010446F">
        <w:t>Statements that exceeded the threshold of 75% agreement or disagreement are depicted with a green colour.</w:t>
      </w:r>
    </w:p>
    <w:p w14:paraId="7FEF3D79" w14:textId="77777777" w:rsidR="00BA00C1" w:rsidRPr="0010446F" w:rsidRDefault="00000000">
      <w:pPr>
        <w:spacing w:after="160"/>
      </w:pPr>
      <w:r w:rsidRPr="0010446F">
        <w:t>Result labels: Included = at least 75% agreement in two consecutive mapped Delphi rounds; Included - revised = included with wording changed; Progressed = advanced to the next Delphi round but did not meet the two-round inclusion rule; Consensus only = at least 75% agreement in one round only; Final consensus = final checklist item reached at least 75% agreement in Round 4.</w:t>
      </w:r>
    </w:p>
    <w:p w14:paraId="18163F8C" w14:textId="77777777" w:rsidR="00BA00C1" w:rsidRPr="0010446F" w:rsidRDefault="00000000">
      <w:pPr>
        <w:spacing w:after="160"/>
      </w:pPr>
      <w:r w:rsidRPr="0010446F">
        <w:t xml:space="preserve">Abbreviations: ACE, angiotensin converting enzyme; CYP3A4, cytochrome P450 3A4; DDI, drug drug interaction; PBPK, physiologically based pharmacokinetic; PD, pharmacodynamic; PK, pharmacokinetic; SSRI, selective serotonin reuptake inhibitor </w:t>
      </w:r>
    </w:p>
    <w:p w14:paraId="2890A99D" w14:textId="77777777" w:rsidR="00BA00C1" w:rsidRPr="0010446F" w:rsidRDefault="00000000">
      <w:pPr>
        <w:pStyle w:val="Heading3"/>
        <w:spacing w:after="160"/>
      </w:pPr>
      <w:bookmarkStart w:id="30" w:name="_8eksnhwlpmlp" w:colFirst="0" w:colLast="0"/>
      <w:bookmarkStart w:id="31" w:name="_Toc234916621"/>
      <w:bookmarkEnd w:id="30"/>
      <w:r w:rsidRPr="0010446F">
        <w:lastRenderedPageBreak/>
        <w:t>Free text items:</w:t>
      </w:r>
      <w:bookmarkEnd w:id="31"/>
    </w:p>
    <w:tbl>
      <w:tblPr>
        <w:tblStyle w:val="a2"/>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10"/>
        <w:gridCol w:w="3330"/>
        <w:gridCol w:w="3555"/>
      </w:tblGrid>
      <w:tr w:rsidR="00BA00C1" w:rsidRPr="0010446F" w14:paraId="32252377" w14:textId="77777777">
        <w:trPr>
          <w:trHeight w:val="420"/>
        </w:trPr>
        <w:tc>
          <w:tcPr>
            <w:tcW w:w="20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C7B803" w14:textId="77777777" w:rsidR="00BA00C1" w:rsidRPr="0010446F" w:rsidRDefault="00000000">
            <w:pPr>
              <w:spacing w:after="160"/>
            </w:pPr>
            <w:r w:rsidRPr="0010446F">
              <w:t>Domain</w:t>
            </w:r>
          </w:p>
        </w:tc>
        <w:tc>
          <w:tcPr>
            <w:tcW w:w="33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EB2BFA" w14:textId="77777777" w:rsidR="00BA00C1" w:rsidRPr="0010446F" w:rsidRDefault="00000000">
            <w:pPr>
              <w:spacing w:after="160"/>
            </w:pPr>
            <w:r w:rsidRPr="0010446F">
              <w:t>Feedback</w:t>
            </w:r>
          </w:p>
        </w:tc>
        <w:tc>
          <w:tcPr>
            <w:tcW w:w="35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02C3FB" w14:textId="77777777" w:rsidR="00BA00C1" w:rsidRPr="0010446F" w:rsidRDefault="00000000">
            <w:pPr>
              <w:spacing w:after="160"/>
            </w:pPr>
            <w:r w:rsidRPr="0010446F">
              <w:t>Result</w:t>
            </w:r>
          </w:p>
        </w:tc>
      </w:tr>
      <w:tr w:rsidR="00BA00C1" w:rsidRPr="0010446F" w14:paraId="320F9202" w14:textId="77777777">
        <w:trPr>
          <w:trHeight w:val="885"/>
        </w:trPr>
        <w:tc>
          <w:tcPr>
            <w:tcW w:w="201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CE574F" w14:textId="77777777" w:rsidR="00BA00C1" w:rsidRPr="0010446F" w:rsidRDefault="00000000">
            <w:pPr>
              <w:spacing w:after="160"/>
            </w:pPr>
            <w:r w:rsidRPr="0010446F">
              <w:t>Standardisation of DDI classification</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67F84BB0" w14:textId="77777777" w:rsidR="00BA00C1" w:rsidRPr="0010446F" w:rsidRDefault="00000000">
            <w:pPr>
              <w:spacing w:after="160"/>
            </w:pPr>
            <w:r w:rsidRPr="0010446F">
              <w:t>Severity categories overlap and their boundaries are unclear (especially mild vs moderate).</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3B7C7E8C" w14:textId="77777777" w:rsidR="00BA00C1" w:rsidRPr="0010446F" w:rsidRDefault="00000000">
            <w:pPr>
              <w:spacing w:after="160"/>
            </w:pPr>
            <w:r w:rsidRPr="0010446F">
              <w:t>Boundaries clarified for Round 2 using “requires monitoring” and “intervention required” as anchors.</w:t>
            </w:r>
          </w:p>
        </w:tc>
      </w:tr>
      <w:tr w:rsidR="00BA00C1" w:rsidRPr="0010446F" w14:paraId="3D4E0908" w14:textId="77777777">
        <w:trPr>
          <w:trHeight w:val="88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6125B4"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1BF02F1A" w14:textId="77777777" w:rsidR="00BA00C1" w:rsidRPr="0010446F" w:rsidRDefault="00000000">
            <w:pPr>
              <w:spacing w:after="160"/>
            </w:pPr>
            <w:r w:rsidRPr="0010446F">
              <w:t>Severity should reflect evidence quality and how manageable the interaction is.</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684BC193" w14:textId="77777777" w:rsidR="00BA00C1" w:rsidRPr="0010446F" w:rsidRDefault="00000000">
            <w:pPr>
              <w:spacing w:after="160"/>
            </w:pPr>
            <w:r w:rsidRPr="0010446F">
              <w:t>Evidence and management dimensions integrated into the scheme for Round 2.</w:t>
            </w:r>
          </w:p>
        </w:tc>
      </w:tr>
      <w:tr w:rsidR="00BA00C1" w:rsidRPr="0010446F" w14:paraId="7F87D664" w14:textId="77777777">
        <w:trPr>
          <w:trHeight w:val="64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BD4F92"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7AA281CE" w14:textId="77777777" w:rsidR="00BA00C1" w:rsidRPr="0010446F" w:rsidRDefault="00000000">
            <w:pPr>
              <w:spacing w:after="160"/>
            </w:pPr>
            <w:r w:rsidRPr="0010446F">
              <w:t>Preclinical data should count as a supplementary evidence source.</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475AC016" w14:textId="77777777" w:rsidR="00BA00C1" w:rsidRPr="0010446F" w:rsidRDefault="00000000">
            <w:pPr>
              <w:spacing w:after="160"/>
            </w:pPr>
            <w:r w:rsidRPr="0010446F">
              <w:t>Role of preclinical data made explicit in the refined factor list.</w:t>
            </w:r>
          </w:p>
        </w:tc>
      </w:tr>
      <w:tr w:rsidR="00BA00C1" w:rsidRPr="0010446F" w14:paraId="33725695" w14:textId="77777777">
        <w:trPr>
          <w:trHeight w:val="88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38C8B2"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32780CA3" w14:textId="77777777" w:rsidR="00BA00C1" w:rsidRPr="0010446F" w:rsidRDefault="00000000">
            <w:pPr>
              <w:spacing w:after="160"/>
            </w:pPr>
            <w:r w:rsidRPr="0010446F">
              <w:t>Unclear whether medication necessity and availability of alternatives are evidence factors.</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428996FE" w14:textId="77777777" w:rsidR="00BA00C1" w:rsidRPr="0010446F" w:rsidRDefault="00000000">
            <w:pPr>
              <w:spacing w:after="160"/>
            </w:pPr>
            <w:r w:rsidRPr="0010446F">
              <w:t>Round 2 asked whether these belong in evidence evaluation or sit separately.</w:t>
            </w:r>
          </w:p>
        </w:tc>
      </w:tr>
      <w:tr w:rsidR="00BA00C1" w:rsidRPr="0010446F" w14:paraId="63BA1D07" w14:textId="77777777">
        <w:trPr>
          <w:trHeight w:val="88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705078"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23CBEA3B" w14:textId="77777777" w:rsidR="00BA00C1" w:rsidRPr="0010446F" w:rsidRDefault="00000000">
            <w:pPr>
              <w:spacing w:after="160"/>
            </w:pPr>
            <w:r w:rsidRPr="0010446F">
              <w:t>Identifying a DDI should be kept distinct from deciding how to manage it.</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60E59CB8" w14:textId="77777777" w:rsidR="00BA00C1" w:rsidRPr="0010446F" w:rsidRDefault="00000000">
            <w:pPr>
              <w:spacing w:after="160"/>
            </w:pPr>
            <w:r w:rsidRPr="0010446F">
              <w:t>Round 2 clarified which elements belong to identification versus management.</w:t>
            </w:r>
          </w:p>
        </w:tc>
      </w:tr>
      <w:tr w:rsidR="00BA00C1" w:rsidRPr="0010446F" w14:paraId="410489D7" w14:textId="77777777">
        <w:trPr>
          <w:trHeight w:val="88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F87BBE"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58B01EEF" w14:textId="77777777" w:rsidR="00BA00C1" w:rsidRPr="0010446F" w:rsidRDefault="00000000">
            <w:pPr>
              <w:spacing w:after="160"/>
            </w:pPr>
            <w:r w:rsidRPr="0010446F">
              <w:t>“Patient variability” needs a clear definition; pharmacogenomics needs stronger evidence.</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779F9ADA" w14:textId="77777777" w:rsidR="00BA00C1" w:rsidRPr="0010446F" w:rsidRDefault="00000000">
            <w:pPr>
              <w:spacing w:after="160"/>
            </w:pPr>
            <w:r w:rsidRPr="0010446F">
              <w:t>Pharmacogenomics separated out; a definition and a ranking exercise added.</w:t>
            </w:r>
          </w:p>
        </w:tc>
      </w:tr>
      <w:tr w:rsidR="00BA00C1" w:rsidRPr="0010446F" w14:paraId="44C9E612" w14:textId="77777777">
        <w:trPr>
          <w:trHeight w:val="885"/>
        </w:trPr>
        <w:tc>
          <w:tcPr>
            <w:tcW w:w="201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28E5A1" w14:textId="77777777" w:rsidR="00BA00C1" w:rsidRPr="0010446F" w:rsidRDefault="00000000">
            <w:pPr>
              <w:spacing w:after="160"/>
            </w:pPr>
            <w:r w:rsidRPr="0010446F">
              <w:t>Evidence sources</w:t>
            </w:r>
          </w:p>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49FE3A3D" w14:textId="77777777" w:rsidR="00BA00C1" w:rsidRPr="0010446F" w:rsidRDefault="00000000">
            <w:pPr>
              <w:spacing w:after="160"/>
            </w:pPr>
            <w:r w:rsidRPr="0010446F">
              <w:t>Usefulness depends on study quality and context; some designs are only exploratory.</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390D0D74" w14:textId="77777777" w:rsidR="00BA00C1" w:rsidRPr="0010446F" w:rsidRDefault="00000000">
            <w:pPr>
              <w:spacing w:after="160"/>
            </w:pPr>
            <w:r w:rsidRPr="0010446F">
              <w:t>Wording refined to rate usefulness under set conditions and quality thresholds.</w:t>
            </w:r>
          </w:p>
        </w:tc>
      </w:tr>
      <w:tr w:rsidR="00BA00C1" w:rsidRPr="0010446F" w14:paraId="089EE230" w14:textId="77777777">
        <w:trPr>
          <w:trHeight w:val="64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8C0C98"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67CBE4B4" w14:textId="77777777" w:rsidR="00BA00C1" w:rsidRPr="0010446F" w:rsidRDefault="00000000">
            <w:pPr>
              <w:spacing w:after="160"/>
            </w:pPr>
            <w:r w:rsidRPr="0010446F">
              <w:t>Animal data have limited clinical relevance.</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1411C428" w14:textId="77777777" w:rsidR="00BA00C1" w:rsidRPr="0010446F" w:rsidRDefault="00000000">
            <w:pPr>
              <w:spacing w:after="160"/>
            </w:pPr>
            <w:r w:rsidRPr="0010446F">
              <w:t>Round 2 revisited animal data as a low-weight, context-limited source.</w:t>
            </w:r>
          </w:p>
        </w:tc>
      </w:tr>
      <w:tr w:rsidR="00BA00C1" w:rsidRPr="0010446F" w14:paraId="37CDFC83" w14:textId="77777777">
        <w:trPr>
          <w:trHeight w:val="885"/>
        </w:trPr>
        <w:tc>
          <w:tcPr>
            <w:tcW w:w="201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5812FE" w14:textId="77777777" w:rsidR="00BA00C1" w:rsidRPr="0010446F" w:rsidRDefault="00BA00C1"/>
        </w:tc>
        <w:tc>
          <w:tcPr>
            <w:tcW w:w="3330" w:type="dxa"/>
            <w:tcBorders>
              <w:top w:val="nil"/>
              <w:left w:val="nil"/>
              <w:bottom w:val="single" w:sz="6" w:space="0" w:color="000000"/>
              <w:right w:val="single" w:sz="6" w:space="0" w:color="000000"/>
            </w:tcBorders>
            <w:tcMar>
              <w:top w:w="0" w:type="dxa"/>
              <w:left w:w="100" w:type="dxa"/>
              <w:bottom w:w="0" w:type="dxa"/>
              <w:right w:w="100" w:type="dxa"/>
            </w:tcMar>
          </w:tcPr>
          <w:p w14:paraId="17DD8606" w14:textId="77777777" w:rsidR="00BA00C1" w:rsidRPr="0010446F" w:rsidRDefault="00000000">
            <w:pPr>
              <w:spacing w:after="160"/>
            </w:pPr>
            <w:r w:rsidRPr="0010446F">
              <w:t>Some terms were undefined (e.g., genomics-informed model) and need examples.</w:t>
            </w:r>
          </w:p>
        </w:tc>
        <w:tc>
          <w:tcPr>
            <w:tcW w:w="3555" w:type="dxa"/>
            <w:tcBorders>
              <w:top w:val="nil"/>
              <w:left w:val="nil"/>
              <w:bottom w:val="single" w:sz="6" w:space="0" w:color="000000"/>
              <w:right w:val="single" w:sz="6" w:space="0" w:color="000000"/>
            </w:tcBorders>
            <w:tcMar>
              <w:top w:w="0" w:type="dxa"/>
              <w:left w:w="100" w:type="dxa"/>
              <w:bottom w:w="0" w:type="dxa"/>
              <w:right w:w="100" w:type="dxa"/>
            </w:tcMar>
          </w:tcPr>
          <w:p w14:paraId="286B4F4D" w14:textId="77777777" w:rsidR="00BA00C1" w:rsidRPr="0010446F" w:rsidRDefault="00000000">
            <w:pPr>
              <w:spacing w:after="160"/>
            </w:pPr>
            <w:r w:rsidRPr="0010446F">
              <w:t>Methods split out individually and a literature example provided.</w:t>
            </w:r>
          </w:p>
        </w:tc>
      </w:tr>
    </w:tbl>
    <w:p w14:paraId="7B21D7A6" w14:textId="77777777" w:rsidR="0010446F" w:rsidRDefault="00000000">
      <w:pPr>
        <w:spacing w:after="160"/>
        <w:sectPr w:rsidR="0010446F">
          <w:pgSz w:w="12240" w:h="15840"/>
          <w:pgMar w:top="1440" w:right="1440" w:bottom="1440" w:left="1440" w:header="720" w:footer="720" w:gutter="0"/>
          <w:cols w:space="720"/>
        </w:sectPr>
      </w:pPr>
      <w:r w:rsidRPr="0010446F">
        <w:t xml:space="preserve"> </w:t>
      </w:r>
    </w:p>
    <w:p w14:paraId="3020D691" w14:textId="77777777" w:rsidR="00BA00C1" w:rsidRPr="0010446F" w:rsidRDefault="00000000">
      <w:pPr>
        <w:pStyle w:val="Heading3"/>
        <w:spacing w:after="160"/>
      </w:pPr>
      <w:bookmarkStart w:id="32" w:name="_ii477s1luam8" w:colFirst="0" w:colLast="0"/>
      <w:bookmarkStart w:id="33" w:name="_Toc234916622"/>
      <w:bookmarkEnd w:id="32"/>
      <w:r w:rsidRPr="0010446F">
        <w:lastRenderedPageBreak/>
        <w:t>Participant characteristics:</w:t>
      </w:r>
      <w:bookmarkEnd w:id="33"/>
    </w:p>
    <w:p w14:paraId="76D436A3" w14:textId="77777777" w:rsidR="00BA00C1" w:rsidRPr="0010446F" w:rsidRDefault="00000000">
      <w:pPr>
        <w:spacing w:after="160"/>
      </w:pPr>
      <w:r w:rsidRPr="0010446F">
        <w:t xml:space="preserve"> </w:t>
      </w:r>
    </w:p>
    <w:tbl>
      <w:tblPr>
        <w:tblStyle w:val="a3"/>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2160"/>
        <w:gridCol w:w="4110"/>
      </w:tblGrid>
      <w:tr w:rsidR="00BA00C1" w:rsidRPr="0010446F" w14:paraId="3E32A6FB" w14:textId="77777777">
        <w:trPr>
          <w:trHeight w:val="945"/>
        </w:trPr>
        <w:tc>
          <w:tcPr>
            <w:tcW w:w="26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4113BC" w14:textId="77777777" w:rsidR="00BA00C1" w:rsidRPr="0010446F" w:rsidRDefault="00000000">
            <w:pPr>
              <w:spacing w:after="160"/>
            </w:pPr>
            <w:r w:rsidRPr="0010446F">
              <w:t>Professional role (n/N; %)</w:t>
            </w:r>
          </w:p>
        </w:tc>
        <w:tc>
          <w:tcPr>
            <w:tcW w:w="216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499EEB56" w14:textId="77777777" w:rsidR="00BA00C1" w:rsidRPr="0010446F" w:rsidRDefault="00000000">
            <w:pPr>
              <w:spacing w:after="160"/>
            </w:pPr>
            <w:r w:rsidRPr="0010446F">
              <w:t>Geographic region (n/N; %)</w:t>
            </w:r>
          </w:p>
        </w:tc>
        <w:tc>
          <w:tcPr>
            <w:tcW w:w="411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70B72C7D" w14:textId="77777777" w:rsidR="00BA00C1" w:rsidRPr="0010446F" w:rsidRDefault="00000000">
            <w:pPr>
              <w:spacing w:after="160"/>
            </w:pPr>
            <w:r w:rsidRPr="0010446F">
              <w:t>Area of expertise (n/N; %)</w:t>
            </w:r>
          </w:p>
        </w:tc>
      </w:tr>
      <w:tr w:rsidR="00BA00C1" w:rsidRPr="0010446F" w14:paraId="0D8DED2A"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83CB07E" w14:textId="77777777" w:rsidR="00BA00C1" w:rsidRPr="0010446F" w:rsidRDefault="00000000">
            <w:pPr>
              <w:spacing w:after="160"/>
            </w:pPr>
            <w:r w:rsidRPr="0010446F">
              <w:t>Clinician (16/29; 55.2%)</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0B4BAC4A" w14:textId="77777777" w:rsidR="00BA00C1" w:rsidRPr="0010446F" w:rsidRDefault="00000000">
            <w:pPr>
              <w:spacing w:after="160"/>
            </w:pPr>
            <w:r w:rsidRPr="0010446F">
              <w:t>Oceania (11/29; 37.9%)</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711D568A" w14:textId="77777777" w:rsidR="00BA00C1" w:rsidRPr="0010446F" w:rsidRDefault="00000000">
            <w:pPr>
              <w:spacing w:after="160"/>
            </w:pPr>
            <w:r w:rsidRPr="0010446F">
              <w:t>Pharmacology (11/29; 37.9%)</w:t>
            </w:r>
          </w:p>
        </w:tc>
      </w:tr>
      <w:tr w:rsidR="00BA00C1" w:rsidRPr="0010446F" w14:paraId="608ABC5F" w14:textId="77777777">
        <w:trPr>
          <w:trHeight w:val="57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8D00FA5" w14:textId="77777777" w:rsidR="00BA00C1" w:rsidRPr="0010446F" w:rsidRDefault="00000000">
            <w:pPr>
              <w:spacing w:after="160"/>
            </w:pPr>
            <w:r w:rsidRPr="0010446F">
              <w:t>Researcher (6/29; 20.7%)</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00F4E6F1" w14:textId="77777777" w:rsidR="00BA00C1" w:rsidRPr="0010446F" w:rsidRDefault="00000000">
            <w:pPr>
              <w:spacing w:after="160"/>
            </w:pPr>
            <w:r w:rsidRPr="0010446F">
              <w:t>Europe (8/29; 27.6%)</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4E4C4F4B" w14:textId="77777777" w:rsidR="00BA00C1" w:rsidRPr="0010446F" w:rsidRDefault="00000000">
            <w:pPr>
              <w:spacing w:after="160"/>
            </w:pPr>
            <w:r w:rsidRPr="0010446F">
              <w:t>Infectious Diseases (3/29; 10.3%)</w:t>
            </w:r>
          </w:p>
        </w:tc>
      </w:tr>
      <w:tr w:rsidR="00BA00C1" w:rsidRPr="0010446F" w14:paraId="62541F4E"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56982CB" w14:textId="77777777" w:rsidR="00BA00C1" w:rsidRPr="0010446F" w:rsidRDefault="00000000">
            <w:pPr>
              <w:spacing w:after="160"/>
            </w:pPr>
            <w:r w:rsidRPr="0010446F">
              <w:t>Regulatory Body Expert (1/29; 3.4%)</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7BCB905E" w14:textId="77777777" w:rsidR="00BA00C1" w:rsidRPr="0010446F" w:rsidRDefault="00000000">
            <w:pPr>
              <w:spacing w:after="160"/>
            </w:pPr>
            <w:r w:rsidRPr="0010446F">
              <w:t>North America (5/29; 17.2%)</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4B6E5232" w14:textId="77777777" w:rsidR="00BA00C1" w:rsidRPr="0010446F" w:rsidRDefault="00000000">
            <w:pPr>
              <w:spacing w:after="160"/>
            </w:pPr>
            <w:r w:rsidRPr="0010446F">
              <w:t>Oncology (3/29; 10.3%)</w:t>
            </w:r>
          </w:p>
        </w:tc>
      </w:tr>
      <w:tr w:rsidR="00BA00C1" w:rsidRPr="0010446F" w14:paraId="2AB42F3B"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041D6B1" w14:textId="77777777" w:rsidR="00BA00C1" w:rsidRPr="0010446F" w:rsidRDefault="00000000">
            <w:pPr>
              <w:spacing w:after="160"/>
            </w:pPr>
            <w:r w:rsidRPr="0010446F">
              <w:t>Guideline Developer (1/29; 3.4%)</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08D61899" w14:textId="77777777" w:rsidR="00BA00C1" w:rsidRPr="0010446F" w:rsidRDefault="00000000">
            <w:pPr>
              <w:spacing w:after="160"/>
            </w:pPr>
            <w:r w:rsidRPr="0010446F">
              <w:t>Asia (2/29; 6.9%)</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187A6653" w14:textId="77777777" w:rsidR="00BA00C1" w:rsidRPr="0010446F" w:rsidRDefault="00000000">
            <w:pPr>
              <w:spacing w:after="160"/>
            </w:pPr>
            <w:r w:rsidRPr="0010446F">
              <w:t>Clinical Pharmacology (3/29; 10.3%)</w:t>
            </w:r>
          </w:p>
        </w:tc>
      </w:tr>
      <w:tr w:rsidR="00BA00C1" w:rsidRPr="0010446F" w14:paraId="45EDAE55"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D84C34C" w14:textId="77777777" w:rsidR="00BA00C1" w:rsidRPr="0010446F" w:rsidRDefault="00000000">
            <w:pPr>
              <w:spacing w:after="160"/>
            </w:pPr>
            <w:r w:rsidRPr="0010446F">
              <w:t>Policy Advisor (1/29; 3.4%)</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494524C8" w14:textId="77777777" w:rsidR="00BA00C1" w:rsidRPr="0010446F" w:rsidRDefault="00000000">
            <w:pPr>
              <w:spacing w:after="160"/>
            </w:pPr>
            <w:r w:rsidRPr="0010446F">
              <w:t>Middle East (2/29; 6.9%)</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7CA0F541" w14:textId="77777777" w:rsidR="00BA00C1" w:rsidRPr="0010446F" w:rsidRDefault="00000000">
            <w:pPr>
              <w:spacing w:after="160"/>
            </w:pPr>
            <w:r w:rsidRPr="0010446F">
              <w:t>Pharmacoepidemiology / Pharmacovigilance (2/29; 6.9%)</w:t>
            </w:r>
          </w:p>
        </w:tc>
      </w:tr>
      <w:tr w:rsidR="00BA00C1" w:rsidRPr="0010446F" w14:paraId="0AE6696E"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A45C620" w14:textId="77777777" w:rsidR="00BA00C1" w:rsidRPr="0010446F" w:rsidRDefault="00000000">
            <w:pPr>
              <w:spacing w:after="160"/>
            </w:pPr>
            <w:r w:rsidRPr="0010446F">
              <w:t>University Academic (2/29; 6.9%)</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71CE8BE5" w14:textId="77777777" w:rsidR="00BA00C1" w:rsidRPr="0010446F" w:rsidRDefault="00000000">
            <w:pPr>
              <w:spacing w:after="160"/>
            </w:pPr>
            <w:r w:rsidRPr="0010446F">
              <w:t>Caribbean (1/29; 3.4%)</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1BD9BAF7" w14:textId="77777777" w:rsidR="00BA00C1" w:rsidRPr="0010446F" w:rsidRDefault="00000000">
            <w:pPr>
              <w:spacing w:after="160"/>
            </w:pPr>
            <w:r w:rsidRPr="0010446F">
              <w:t>Rheumatology (2/29; 6.9%)</w:t>
            </w:r>
          </w:p>
        </w:tc>
      </w:tr>
      <w:tr w:rsidR="00BA00C1" w:rsidRPr="0010446F" w14:paraId="091426A4"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4675051" w14:textId="77777777" w:rsidR="00BA00C1" w:rsidRPr="0010446F" w:rsidRDefault="00000000">
            <w:pPr>
              <w:spacing w:after="160"/>
            </w:pPr>
            <w:r w:rsidRPr="0010446F">
              <w:t>DDI Tool Developer (1/29; 3.4%)</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4A810579" w14:textId="77777777" w:rsidR="00BA00C1" w:rsidRPr="0010446F" w:rsidRDefault="00000000">
            <w:pPr>
              <w:spacing w:after="160"/>
            </w:pPr>
            <w:r w:rsidRPr="0010446F">
              <w:t xml:space="preserve"> </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52BBC8D3" w14:textId="77777777" w:rsidR="00BA00C1" w:rsidRPr="0010446F" w:rsidRDefault="00000000">
            <w:pPr>
              <w:spacing w:after="160"/>
            </w:pPr>
            <w:r w:rsidRPr="0010446F">
              <w:t>Geriatrics (2/29; 6.9%)</w:t>
            </w:r>
          </w:p>
        </w:tc>
      </w:tr>
      <w:tr w:rsidR="00BA00C1" w:rsidRPr="0010446F" w14:paraId="611A83D2" w14:textId="77777777">
        <w:trPr>
          <w:trHeight w:val="81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51B08D7" w14:textId="77777777" w:rsidR="00BA00C1" w:rsidRPr="0010446F" w:rsidRDefault="00000000">
            <w:pPr>
              <w:spacing w:after="160"/>
            </w:pPr>
            <w:r w:rsidRPr="0010446F">
              <w:t>Drug interaction editor (1/29; 3.4%)</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592F00D6" w14:textId="77777777" w:rsidR="00BA00C1" w:rsidRPr="0010446F" w:rsidRDefault="00000000">
            <w:pPr>
              <w:spacing w:after="160"/>
            </w:pPr>
            <w:r w:rsidRPr="0010446F">
              <w:t xml:space="preserve"> </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7B3FFEAF" w14:textId="77777777" w:rsidR="00BA00C1" w:rsidRPr="0010446F" w:rsidRDefault="00000000">
            <w:pPr>
              <w:spacing w:after="160"/>
            </w:pPr>
            <w:r w:rsidRPr="0010446F">
              <w:t>Drug Interactions (1/29; 3.4%)</w:t>
            </w:r>
          </w:p>
        </w:tc>
      </w:tr>
      <w:tr w:rsidR="00BA00C1" w:rsidRPr="0010446F" w14:paraId="7DF96F4A" w14:textId="77777777">
        <w:trPr>
          <w:trHeight w:val="570"/>
        </w:trPr>
        <w:tc>
          <w:tcPr>
            <w:tcW w:w="26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140000E" w14:textId="77777777" w:rsidR="00BA00C1" w:rsidRPr="0010446F" w:rsidRDefault="00000000">
            <w:pPr>
              <w:spacing w:after="160"/>
            </w:pPr>
            <w:r w:rsidRPr="0010446F">
              <w:t xml:space="preserve"> </w:t>
            </w:r>
          </w:p>
        </w:tc>
        <w:tc>
          <w:tcPr>
            <w:tcW w:w="2160" w:type="dxa"/>
            <w:tcBorders>
              <w:top w:val="nil"/>
              <w:left w:val="nil"/>
              <w:bottom w:val="single" w:sz="6" w:space="0" w:color="000000"/>
              <w:right w:val="single" w:sz="6" w:space="0" w:color="000000"/>
            </w:tcBorders>
            <w:tcMar>
              <w:top w:w="80" w:type="dxa"/>
              <w:left w:w="80" w:type="dxa"/>
              <w:bottom w:w="80" w:type="dxa"/>
              <w:right w:w="80" w:type="dxa"/>
            </w:tcMar>
          </w:tcPr>
          <w:p w14:paraId="1F4F0117" w14:textId="77777777" w:rsidR="00BA00C1" w:rsidRPr="0010446F" w:rsidRDefault="00000000">
            <w:pPr>
              <w:spacing w:after="160"/>
            </w:pPr>
            <w:r w:rsidRPr="0010446F">
              <w:t xml:space="preserve"> </w:t>
            </w:r>
          </w:p>
        </w:tc>
        <w:tc>
          <w:tcPr>
            <w:tcW w:w="4110" w:type="dxa"/>
            <w:tcBorders>
              <w:top w:val="nil"/>
              <w:left w:val="nil"/>
              <w:bottom w:val="single" w:sz="6" w:space="0" w:color="000000"/>
              <w:right w:val="single" w:sz="6" w:space="0" w:color="000000"/>
            </w:tcBorders>
            <w:tcMar>
              <w:top w:w="80" w:type="dxa"/>
              <w:left w:w="80" w:type="dxa"/>
              <w:bottom w:w="80" w:type="dxa"/>
              <w:right w:w="80" w:type="dxa"/>
            </w:tcMar>
          </w:tcPr>
          <w:p w14:paraId="34E98754" w14:textId="77777777" w:rsidR="00BA00C1" w:rsidRPr="0010446F" w:rsidRDefault="00000000">
            <w:pPr>
              <w:spacing w:after="160"/>
            </w:pPr>
            <w:r w:rsidRPr="0010446F">
              <w:t>Neurology (1/29; 3.4%)</w:t>
            </w:r>
          </w:p>
        </w:tc>
      </w:tr>
    </w:tbl>
    <w:p w14:paraId="0233072C" w14:textId="77777777" w:rsidR="0010446F" w:rsidRDefault="0010446F">
      <w:pPr>
        <w:pStyle w:val="Heading2"/>
        <w:spacing w:after="160"/>
        <w:sectPr w:rsidR="0010446F">
          <w:pgSz w:w="12240" w:h="15840"/>
          <w:pgMar w:top="1440" w:right="1440" w:bottom="1440" w:left="1440" w:header="720" w:footer="720" w:gutter="0"/>
          <w:cols w:space="720"/>
        </w:sectPr>
      </w:pPr>
      <w:bookmarkStart w:id="34" w:name="_fz1euyhjfnd" w:colFirst="0" w:colLast="0"/>
      <w:bookmarkEnd w:id="34"/>
    </w:p>
    <w:p w14:paraId="652F588D" w14:textId="7AA6E0F2" w:rsidR="00BA00C1" w:rsidRPr="0010446F" w:rsidRDefault="00000000">
      <w:pPr>
        <w:pStyle w:val="Heading2"/>
        <w:spacing w:after="160"/>
      </w:pPr>
      <w:bookmarkStart w:id="35" w:name="_Toc234916623"/>
      <w:r w:rsidRPr="0010446F">
        <w:lastRenderedPageBreak/>
        <w:t>S4 Round 2 Survey</w:t>
      </w:r>
      <w:bookmarkEnd w:id="35"/>
      <w:r w:rsidRPr="0010446F">
        <w:t xml:space="preserve"> </w:t>
      </w:r>
    </w:p>
    <w:p w14:paraId="6464FE00" w14:textId="77777777" w:rsidR="00BA00C1" w:rsidRPr="0010446F" w:rsidRDefault="00000000">
      <w:pPr>
        <w:pStyle w:val="Heading3"/>
        <w:spacing w:after="160"/>
      </w:pPr>
      <w:bookmarkStart w:id="36" w:name="_s347znvbgau3" w:colFirst="0" w:colLast="0"/>
      <w:bookmarkStart w:id="37" w:name="_Toc234916624"/>
      <w:bookmarkEnd w:id="36"/>
      <w:r w:rsidRPr="0010446F">
        <w:t>Items and responses</w:t>
      </w:r>
      <w:bookmarkEnd w:id="37"/>
    </w:p>
    <w:p w14:paraId="11712B9B" w14:textId="77777777" w:rsidR="00BA00C1" w:rsidRPr="0010446F" w:rsidRDefault="00000000">
      <w:pPr>
        <w:spacing w:after="160"/>
      </w:pPr>
      <w:r w:rsidRPr="0010446F">
        <w:t xml:space="preserve"> </w:t>
      </w:r>
    </w:p>
    <w:tbl>
      <w:tblPr>
        <w:tblStyle w:val="a4"/>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25"/>
        <w:gridCol w:w="1230"/>
        <w:gridCol w:w="1455"/>
        <w:gridCol w:w="870"/>
        <w:gridCol w:w="1230"/>
      </w:tblGrid>
      <w:tr w:rsidR="00BA00C1" w:rsidRPr="0010446F" w14:paraId="242AAC7F" w14:textId="77777777">
        <w:trPr>
          <w:trHeight w:val="810"/>
        </w:trPr>
        <w:tc>
          <w:tcPr>
            <w:tcW w:w="41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A29879" w14:textId="77777777" w:rsidR="00BA00C1" w:rsidRPr="0010446F" w:rsidRDefault="00000000">
            <w:pPr>
              <w:spacing w:after="160"/>
            </w:pPr>
            <w:r w:rsidRPr="0010446F">
              <w:t>Questions</w:t>
            </w:r>
          </w:p>
        </w:tc>
        <w:tc>
          <w:tcPr>
            <w:tcW w:w="123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21C03885" w14:textId="77777777" w:rsidR="00BA00C1" w:rsidRPr="0010446F" w:rsidRDefault="00000000">
            <w:pPr>
              <w:spacing w:after="160"/>
            </w:pPr>
            <w:r w:rsidRPr="0010446F">
              <w:t>Agreement (%)*</w:t>
            </w:r>
          </w:p>
        </w:tc>
        <w:tc>
          <w:tcPr>
            <w:tcW w:w="145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664502A2" w14:textId="77777777" w:rsidR="00BA00C1" w:rsidRPr="0010446F" w:rsidRDefault="00000000">
            <w:pPr>
              <w:spacing w:after="160"/>
            </w:pPr>
            <w:r w:rsidRPr="0010446F">
              <w:t>Disagreement (%)</w:t>
            </w:r>
          </w:p>
        </w:tc>
        <w:tc>
          <w:tcPr>
            <w:tcW w:w="87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0082E329" w14:textId="77777777" w:rsidR="00BA00C1" w:rsidRPr="0010446F" w:rsidRDefault="00000000">
            <w:pPr>
              <w:spacing w:after="160"/>
            </w:pPr>
            <w:r w:rsidRPr="0010446F">
              <w:t>Unsure (%)</w:t>
            </w:r>
          </w:p>
        </w:tc>
        <w:tc>
          <w:tcPr>
            <w:tcW w:w="123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8515B5C" w14:textId="77777777" w:rsidR="00BA00C1" w:rsidRPr="0010446F" w:rsidRDefault="00000000">
            <w:pPr>
              <w:spacing w:after="160"/>
            </w:pPr>
            <w:r w:rsidRPr="0010446F">
              <w:t>Result</w:t>
            </w:r>
          </w:p>
        </w:tc>
      </w:tr>
      <w:tr w:rsidR="00BA00C1" w:rsidRPr="0010446F" w14:paraId="25841195"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4283B70" w14:textId="77777777" w:rsidR="00BA00C1" w:rsidRPr="0010446F" w:rsidRDefault="00000000">
            <w:pPr>
              <w:spacing w:after="160"/>
              <w:rPr>
                <w:b/>
                <w:bCs/>
              </w:rPr>
            </w:pPr>
            <w:r w:rsidRPr="0010446F">
              <w:rPr>
                <w:b/>
                <w:bCs/>
              </w:rPr>
              <w:t>Standardisation of DDI classification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67CED1C"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1A13891"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103F403"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FB4C8B2" w14:textId="77777777" w:rsidR="00BA00C1" w:rsidRPr="0010446F" w:rsidRDefault="00000000">
            <w:pPr>
              <w:spacing w:after="160"/>
            </w:pPr>
            <w:r w:rsidRPr="0010446F">
              <w:t xml:space="preserve"> </w:t>
            </w:r>
          </w:p>
        </w:tc>
      </w:tr>
      <w:tr w:rsidR="00BA00C1" w:rsidRPr="0010446F" w14:paraId="4636ED76"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56A359F5" w14:textId="77777777" w:rsidR="00BA00C1" w:rsidRPr="0010446F" w:rsidRDefault="00000000">
            <w:pPr>
              <w:spacing w:after="160"/>
              <w:rPr>
                <w:b/>
                <w:bCs/>
              </w:rPr>
            </w:pPr>
            <w:r w:rsidRPr="0010446F">
              <w:rPr>
                <w:b/>
                <w:bCs/>
              </w:rPr>
              <w:t>Please rate your agreement to the following statements about a standardised severity scheme..</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3BEDF83"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C917C1B"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452F7A4"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DF334A2" w14:textId="77777777" w:rsidR="00BA00C1" w:rsidRPr="0010446F" w:rsidRDefault="00000000">
            <w:pPr>
              <w:spacing w:after="160"/>
            </w:pPr>
            <w:r w:rsidRPr="0010446F">
              <w:t xml:space="preserve"> </w:t>
            </w:r>
          </w:p>
        </w:tc>
      </w:tr>
      <w:tr w:rsidR="00BA00C1" w:rsidRPr="0010446F" w14:paraId="2D8E69DD" w14:textId="77777777">
        <w:trPr>
          <w:trHeight w:val="127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440B410" w14:textId="77777777" w:rsidR="00BA00C1" w:rsidRPr="0010446F" w:rsidRDefault="00000000">
            <w:pPr>
              <w:spacing w:after="160"/>
            </w:pPr>
            <w:r w:rsidRPr="0010446F">
              <w:t>I would define a No Interaction (Green) category as no symptomatic or PK related effects occur due to the presence of the two medications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148AEBF" w14:textId="77777777" w:rsidR="00BA00C1" w:rsidRPr="0010446F" w:rsidRDefault="00000000">
            <w:pPr>
              <w:spacing w:after="160"/>
            </w:pPr>
            <w:r w:rsidRPr="0010446F">
              <w:t>94.1</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C647C33" w14:textId="77777777" w:rsidR="00BA00C1" w:rsidRPr="0010446F" w:rsidRDefault="00000000">
            <w:pPr>
              <w:spacing w:after="160"/>
            </w:pPr>
            <w:r w:rsidRPr="0010446F">
              <w:t>5.9</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5FD8DD1"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B364F56" w14:textId="77777777" w:rsidR="00BA00C1" w:rsidRPr="0010446F" w:rsidRDefault="00000000">
            <w:pPr>
              <w:spacing w:after="160"/>
            </w:pPr>
            <w:r w:rsidRPr="0010446F">
              <w:t>Included - revised</w:t>
            </w:r>
          </w:p>
        </w:tc>
      </w:tr>
      <w:tr w:rsidR="00BA00C1" w:rsidRPr="0010446F" w14:paraId="68FBBD8D" w14:textId="77777777">
        <w:trPr>
          <w:trHeight w:val="127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B801209" w14:textId="77777777" w:rsidR="00BA00C1" w:rsidRPr="0010446F" w:rsidRDefault="00000000">
            <w:pPr>
              <w:spacing w:after="160"/>
            </w:pPr>
            <w:r w:rsidRPr="0010446F">
              <w:t>I would define a Contraindicated (Red) category as severe harm (organ toxicity, anaphylaxis, etc.) may occur without close monitoring by a healthcare professional</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B40B971" w14:textId="77777777" w:rsidR="00BA00C1" w:rsidRPr="0010446F" w:rsidRDefault="00000000">
            <w:pPr>
              <w:spacing w:after="160"/>
            </w:pPr>
            <w:r w:rsidRPr="0010446F">
              <w:t>87.5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D16D32E"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FB06F36"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EA77336" w14:textId="77777777" w:rsidR="00BA00C1" w:rsidRPr="0010446F" w:rsidRDefault="00000000">
            <w:pPr>
              <w:spacing w:after="160"/>
            </w:pPr>
            <w:r w:rsidRPr="0010446F">
              <w:t>Included - revised</w:t>
            </w:r>
          </w:p>
        </w:tc>
      </w:tr>
      <w:tr w:rsidR="00BA00C1" w:rsidRPr="0010446F" w14:paraId="3496060C"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1CA3A962" w14:textId="77777777" w:rsidR="00BA00C1" w:rsidRPr="0010446F" w:rsidRDefault="00000000">
            <w:pPr>
              <w:spacing w:after="160"/>
              <w:rPr>
                <w:b/>
                <w:bCs/>
              </w:rPr>
            </w:pPr>
            <w:r w:rsidRPr="0010446F">
              <w:rPr>
                <w:b/>
                <w:bCs/>
              </w:rPr>
              <w:t>Please rate your agreement to the following severity levels for Drug-Drug Interactions (DDIs) classification…</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DA5E24D"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FE78BAC"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0E62E50"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98B6B09" w14:textId="77777777" w:rsidR="00BA00C1" w:rsidRPr="0010446F" w:rsidRDefault="00000000">
            <w:pPr>
              <w:spacing w:after="160"/>
            </w:pPr>
            <w:r w:rsidRPr="0010446F">
              <w:t xml:space="preserve"> </w:t>
            </w:r>
          </w:p>
        </w:tc>
      </w:tr>
      <w:tr w:rsidR="00BA00C1" w:rsidRPr="0010446F" w14:paraId="0DB0B41E"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A72C2A9" w14:textId="77777777" w:rsidR="00BA00C1" w:rsidRPr="0010446F" w:rsidRDefault="00000000">
            <w:pPr>
              <w:spacing w:after="160"/>
            </w:pPr>
            <w:r w:rsidRPr="0010446F">
              <w:t>No Interaction (Green): evidence shows a lack of clinically relevant interactions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FA2D877" w14:textId="77777777" w:rsidR="00BA00C1" w:rsidRPr="0010446F" w:rsidRDefault="00000000">
            <w:pPr>
              <w:spacing w:after="160"/>
            </w:pPr>
            <w:r w:rsidRPr="0010446F">
              <w:t>100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5570580"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67AE926"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44F34FE" w14:textId="77777777" w:rsidR="00BA00C1" w:rsidRPr="0010446F" w:rsidRDefault="00000000">
            <w:pPr>
              <w:spacing w:after="160"/>
            </w:pPr>
            <w:r w:rsidRPr="0010446F">
              <w:t>Included - revised</w:t>
            </w:r>
          </w:p>
        </w:tc>
      </w:tr>
      <w:tr w:rsidR="00BA00C1" w:rsidRPr="0010446F" w14:paraId="73C5B8E8"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EFA8D15" w14:textId="77777777" w:rsidR="00BA00C1" w:rsidRPr="0010446F" w:rsidRDefault="00000000">
            <w:pPr>
              <w:spacing w:after="160"/>
            </w:pPr>
            <w:r w:rsidRPr="0010446F">
              <w:t>Mild - Manageable (Yellow): Evidence states clinical effects are minor. Manageable upon intervention</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D034294" w14:textId="77777777" w:rsidR="00BA00C1" w:rsidRPr="0010446F" w:rsidRDefault="00000000">
            <w:pPr>
              <w:spacing w:after="160"/>
            </w:pPr>
            <w:r w:rsidRPr="0010446F">
              <w:t>93.3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11E33D0" w14:textId="77777777" w:rsidR="00BA00C1" w:rsidRPr="0010446F" w:rsidRDefault="00000000">
            <w:pPr>
              <w:spacing w:after="160"/>
            </w:pPr>
            <w:r w:rsidRPr="0010446F">
              <w:t>6.7</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EB65267"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3844131" w14:textId="77777777" w:rsidR="00BA00C1" w:rsidRPr="0010446F" w:rsidRDefault="00000000">
            <w:pPr>
              <w:spacing w:after="160"/>
            </w:pPr>
            <w:r w:rsidRPr="0010446F">
              <w:t>Progressed</w:t>
            </w:r>
          </w:p>
        </w:tc>
      </w:tr>
      <w:tr w:rsidR="00BA00C1" w:rsidRPr="0010446F" w14:paraId="0E2CC5E8"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353A0C2" w14:textId="77777777" w:rsidR="00BA00C1" w:rsidRPr="0010446F" w:rsidRDefault="00000000">
            <w:pPr>
              <w:spacing w:after="160"/>
            </w:pPr>
            <w:r w:rsidRPr="0010446F">
              <w:t>Moderate - requires intervention (Orange): Clinically relevant, requires monitoring and adjustments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A4AEB59" w14:textId="77777777" w:rsidR="00BA00C1" w:rsidRPr="0010446F" w:rsidRDefault="00000000">
            <w:pPr>
              <w:spacing w:after="160"/>
            </w:pPr>
            <w:r w:rsidRPr="0010446F">
              <w:t>100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7338A00"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F421C95"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64F6043" w14:textId="77777777" w:rsidR="00BA00C1" w:rsidRPr="0010446F" w:rsidRDefault="00000000">
            <w:pPr>
              <w:spacing w:after="160"/>
            </w:pPr>
            <w:r w:rsidRPr="0010446F">
              <w:t>Included - revised</w:t>
            </w:r>
          </w:p>
        </w:tc>
      </w:tr>
      <w:tr w:rsidR="00BA00C1" w:rsidRPr="0010446F" w14:paraId="105AD44B"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6B10768" w14:textId="77777777" w:rsidR="00BA00C1" w:rsidRPr="0010446F" w:rsidRDefault="00000000">
            <w:pPr>
              <w:spacing w:after="160"/>
            </w:pPr>
            <w:r w:rsidRPr="0010446F">
              <w:lastRenderedPageBreak/>
              <w:t>Contraindicated (Red): May cause severe harm without professional management</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0760E7A" w14:textId="77777777" w:rsidR="00BA00C1" w:rsidRPr="0010446F" w:rsidRDefault="00000000">
            <w:pPr>
              <w:spacing w:after="160"/>
            </w:pPr>
            <w:r w:rsidRPr="0010446F">
              <w:t>100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C16352A"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B0253BD"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3535E70" w14:textId="77777777" w:rsidR="00BA00C1" w:rsidRPr="0010446F" w:rsidRDefault="00000000">
            <w:pPr>
              <w:spacing w:after="160"/>
            </w:pPr>
            <w:r w:rsidRPr="0010446F">
              <w:t>Included - revised</w:t>
            </w:r>
          </w:p>
        </w:tc>
      </w:tr>
      <w:tr w:rsidR="00BA00C1" w:rsidRPr="0010446F" w14:paraId="457B25AE"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078F006A" w14:textId="77777777" w:rsidR="00BA00C1" w:rsidRPr="0010446F" w:rsidRDefault="00000000">
            <w:pPr>
              <w:spacing w:after="160"/>
              <w:rPr>
                <w:b/>
                <w:bCs/>
              </w:rPr>
            </w:pPr>
            <w:r w:rsidRPr="0010446F">
              <w:rPr>
                <w:b/>
                <w:bCs/>
              </w:rPr>
              <w:t>How important are the following factors when considering whether evidence supports a DDI?</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40F9AB5"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5AECE12"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E246AD9"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623C64C" w14:textId="77777777" w:rsidR="00BA00C1" w:rsidRPr="0010446F" w:rsidRDefault="00000000">
            <w:pPr>
              <w:spacing w:after="160"/>
            </w:pPr>
            <w:r w:rsidRPr="0010446F">
              <w:t xml:space="preserve"> </w:t>
            </w:r>
          </w:p>
        </w:tc>
      </w:tr>
      <w:tr w:rsidR="00BA00C1" w:rsidRPr="0010446F" w14:paraId="39A8EA95"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0615669" w14:textId="77777777" w:rsidR="00BA00C1" w:rsidRPr="0010446F" w:rsidRDefault="00000000">
            <w:pPr>
              <w:spacing w:after="160"/>
            </w:pPr>
            <w:r w:rsidRPr="0010446F">
              <w:t>Study Design type</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13CB796" w14:textId="77777777" w:rsidR="00BA00C1" w:rsidRPr="0010446F" w:rsidRDefault="00000000">
            <w:pPr>
              <w:spacing w:after="160"/>
            </w:pPr>
            <w:r w:rsidRPr="0010446F">
              <w:t>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15BCD3C"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9DD452C" w14:textId="77777777" w:rsidR="00BA00C1" w:rsidRPr="0010446F" w:rsidRDefault="00000000">
            <w:pPr>
              <w:spacing w:after="160"/>
            </w:pPr>
            <w:r w:rsidRPr="0010446F">
              <w:t>12.5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8B382AD" w14:textId="77777777" w:rsidR="00BA00C1" w:rsidRPr="0010446F" w:rsidRDefault="00000000">
            <w:pPr>
              <w:spacing w:after="160"/>
            </w:pPr>
            <w:r w:rsidRPr="0010446F">
              <w:t>Included</w:t>
            </w:r>
          </w:p>
        </w:tc>
      </w:tr>
      <w:tr w:rsidR="00BA00C1" w:rsidRPr="0010446F" w14:paraId="6469C2DF"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03C37C3" w14:textId="77777777" w:rsidR="00BA00C1" w:rsidRPr="0010446F" w:rsidRDefault="00000000">
            <w:pPr>
              <w:spacing w:after="160"/>
            </w:pPr>
            <w:r w:rsidRPr="0010446F">
              <w:t>Number of supporting studies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1340151" w14:textId="77777777" w:rsidR="00BA00C1" w:rsidRPr="0010446F" w:rsidRDefault="00000000">
            <w:pPr>
              <w:spacing w:after="160"/>
            </w:pPr>
            <w:r w:rsidRPr="0010446F">
              <w:t>56.2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323533A" w14:textId="77777777" w:rsidR="00BA00C1" w:rsidRPr="0010446F" w:rsidRDefault="00000000">
            <w:pPr>
              <w:spacing w:after="160"/>
            </w:pPr>
            <w:r w:rsidRPr="0010446F">
              <w:t>18.8</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D3C8087" w14:textId="77777777" w:rsidR="00BA00C1" w:rsidRPr="0010446F" w:rsidRDefault="00000000">
            <w:pPr>
              <w:spacing w:after="160"/>
            </w:pPr>
            <w:r w:rsidRPr="0010446F">
              <w:t>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51BBE8C" w14:textId="77777777" w:rsidR="00BA00C1" w:rsidRPr="0010446F" w:rsidRDefault="00000000">
            <w:pPr>
              <w:spacing w:after="160"/>
            </w:pPr>
            <w:r w:rsidRPr="0010446F">
              <w:t>Progressed</w:t>
            </w:r>
          </w:p>
        </w:tc>
      </w:tr>
      <w:tr w:rsidR="00BA00C1" w:rsidRPr="0010446F" w14:paraId="5E853EF8"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865BFD3" w14:textId="77777777" w:rsidR="00BA00C1" w:rsidRPr="0010446F" w:rsidRDefault="00000000">
            <w:pPr>
              <w:spacing w:after="160"/>
            </w:pPr>
            <w:r w:rsidRPr="0010446F">
              <w:t>Case reports (&gt;5 reports)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27CE131" w14:textId="77777777" w:rsidR="00BA00C1" w:rsidRPr="0010446F" w:rsidRDefault="00000000">
            <w:pPr>
              <w:spacing w:after="160"/>
            </w:pPr>
            <w:r w:rsidRPr="0010446F">
              <w:t>56.2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BD7B89F"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DD2587E" w14:textId="77777777" w:rsidR="00BA00C1" w:rsidRPr="0010446F" w:rsidRDefault="00000000">
            <w:pPr>
              <w:spacing w:after="160"/>
            </w:pPr>
            <w:r w:rsidRPr="0010446F">
              <w:t>31.2</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999DB77" w14:textId="77777777" w:rsidR="00BA00C1" w:rsidRPr="0010446F" w:rsidRDefault="00000000">
            <w:pPr>
              <w:spacing w:after="160"/>
            </w:pPr>
            <w:r w:rsidRPr="0010446F">
              <w:t>Progressed</w:t>
            </w:r>
          </w:p>
        </w:tc>
      </w:tr>
      <w:tr w:rsidR="00BA00C1" w:rsidRPr="0010446F" w14:paraId="059A99BB"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8CD88A9" w14:textId="77777777" w:rsidR="00BA00C1" w:rsidRPr="0010446F" w:rsidRDefault="00000000">
            <w:pPr>
              <w:spacing w:after="160"/>
            </w:pPr>
            <w:r w:rsidRPr="0010446F">
              <w:t>Bias and quality assessment</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00089B2" w14:textId="77777777" w:rsidR="00BA00C1" w:rsidRPr="0010446F" w:rsidRDefault="00000000">
            <w:pPr>
              <w:spacing w:after="160"/>
            </w:pPr>
            <w:r w:rsidRPr="0010446F">
              <w:t>62.5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FAF4462"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1DF51D3" w14:textId="77777777" w:rsidR="00BA00C1" w:rsidRPr="0010446F" w:rsidRDefault="00000000">
            <w:pPr>
              <w:spacing w:after="160"/>
            </w:pPr>
            <w:r w:rsidRPr="0010446F">
              <w:t>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F52C69F" w14:textId="77777777" w:rsidR="00BA00C1" w:rsidRPr="0010446F" w:rsidRDefault="00000000">
            <w:pPr>
              <w:spacing w:after="160"/>
            </w:pPr>
            <w:r w:rsidRPr="0010446F">
              <w:t>Progressed</w:t>
            </w:r>
          </w:p>
        </w:tc>
      </w:tr>
      <w:tr w:rsidR="00BA00C1" w:rsidRPr="0010446F" w14:paraId="6054967F"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70857DA" w14:textId="77777777" w:rsidR="00BA00C1" w:rsidRPr="0010446F" w:rsidRDefault="00000000">
            <w:pPr>
              <w:spacing w:after="160"/>
            </w:pPr>
            <w:r w:rsidRPr="0010446F">
              <w:t>Preclinical data</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61F1386" w14:textId="77777777" w:rsidR="00BA00C1" w:rsidRPr="0010446F" w:rsidRDefault="00000000">
            <w:pPr>
              <w:spacing w:after="160"/>
            </w:pPr>
            <w:r w:rsidRPr="0010446F">
              <w:t>33.3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13CC089" w14:textId="77777777" w:rsidR="00BA00C1" w:rsidRPr="0010446F" w:rsidRDefault="00000000">
            <w:pPr>
              <w:spacing w:after="160"/>
            </w:pPr>
            <w:r w:rsidRPr="0010446F">
              <w:t>26.7</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2B34532" w14:textId="77777777" w:rsidR="00BA00C1" w:rsidRPr="0010446F" w:rsidRDefault="00000000">
            <w:pPr>
              <w:spacing w:after="160"/>
            </w:pPr>
            <w:r w:rsidRPr="0010446F">
              <w:t>40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27291EA" w14:textId="77777777" w:rsidR="00BA00C1" w:rsidRPr="0010446F" w:rsidRDefault="00000000">
            <w:pPr>
              <w:spacing w:after="160"/>
            </w:pPr>
            <w:r w:rsidRPr="0010446F">
              <w:t>Progressed</w:t>
            </w:r>
          </w:p>
        </w:tc>
      </w:tr>
      <w:tr w:rsidR="00BA00C1" w:rsidRPr="0010446F" w14:paraId="77BDA9A7" w14:textId="77777777">
        <w:trPr>
          <w:trHeight w:val="810"/>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281E73D5" w14:textId="77777777" w:rsidR="00BA00C1" w:rsidRPr="0010446F" w:rsidRDefault="00000000">
            <w:pPr>
              <w:spacing w:after="160"/>
              <w:rPr>
                <w:b/>
                <w:bCs/>
              </w:rPr>
            </w:pPr>
            <w:r w:rsidRPr="0010446F">
              <w:rPr>
                <w:b/>
                <w:bCs/>
              </w:rPr>
              <w:t>How important are the following factors in evaluating DDIs in practice?</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34E8939"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6F31730"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6CD7138"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27D3095" w14:textId="77777777" w:rsidR="00BA00C1" w:rsidRPr="0010446F" w:rsidRDefault="00000000">
            <w:pPr>
              <w:spacing w:after="160"/>
            </w:pPr>
            <w:r w:rsidRPr="0010446F">
              <w:t xml:space="preserve"> </w:t>
            </w:r>
          </w:p>
        </w:tc>
      </w:tr>
      <w:tr w:rsidR="00BA00C1" w:rsidRPr="0010446F" w14:paraId="2D6FBC4D"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2227097" w14:textId="77777777" w:rsidR="00BA00C1" w:rsidRPr="0010446F" w:rsidRDefault="00000000">
            <w:pPr>
              <w:spacing w:after="160"/>
            </w:pPr>
            <w:r w:rsidRPr="0010446F">
              <w:t>Necessity of Medication (condition and patient)</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E4633B0" w14:textId="77777777" w:rsidR="00BA00C1" w:rsidRPr="0010446F" w:rsidRDefault="00000000">
            <w:pPr>
              <w:spacing w:after="160"/>
            </w:pPr>
            <w:r w:rsidRPr="0010446F">
              <w:t>87.5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639B0D2" w14:textId="77777777" w:rsidR="00BA00C1" w:rsidRPr="0010446F" w:rsidRDefault="00000000">
            <w:pPr>
              <w:spacing w:after="160"/>
            </w:pPr>
            <w:r w:rsidRPr="0010446F">
              <w:t>6.2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E411F84" w14:textId="77777777" w:rsidR="00BA00C1" w:rsidRPr="0010446F" w:rsidRDefault="00000000">
            <w:pPr>
              <w:spacing w:after="160"/>
            </w:pPr>
            <w:r w:rsidRPr="0010446F">
              <w:t>6.2</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362B968" w14:textId="77777777" w:rsidR="00BA00C1" w:rsidRPr="0010446F" w:rsidRDefault="00000000">
            <w:pPr>
              <w:spacing w:after="160"/>
            </w:pPr>
            <w:r w:rsidRPr="0010446F">
              <w:t>Included</w:t>
            </w:r>
          </w:p>
        </w:tc>
      </w:tr>
      <w:tr w:rsidR="00BA00C1" w:rsidRPr="0010446F" w14:paraId="30602961"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29790A5" w14:textId="77777777" w:rsidR="00BA00C1" w:rsidRPr="0010446F" w:rsidRDefault="00000000">
            <w:pPr>
              <w:spacing w:after="160"/>
            </w:pPr>
            <w:r w:rsidRPr="0010446F">
              <w:t>Likelihood of clinical DDI (PK / PD, duration of treatments)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B94C608" w14:textId="77777777" w:rsidR="00BA00C1" w:rsidRPr="0010446F" w:rsidRDefault="00000000">
            <w:pPr>
              <w:spacing w:after="160"/>
            </w:pPr>
            <w:r w:rsidRPr="0010446F">
              <w:t>87.5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57E14AC"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0EBD664" w14:textId="77777777" w:rsidR="00BA00C1" w:rsidRPr="0010446F" w:rsidRDefault="00000000">
            <w:pPr>
              <w:spacing w:after="160"/>
            </w:pPr>
            <w:r w:rsidRPr="0010446F">
              <w:t>12.5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28C6DE2" w14:textId="77777777" w:rsidR="00BA00C1" w:rsidRPr="0010446F" w:rsidRDefault="00000000">
            <w:pPr>
              <w:spacing w:after="160"/>
            </w:pPr>
            <w:r w:rsidRPr="0010446F">
              <w:t>Included</w:t>
            </w:r>
          </w:p>
        </w:tc>
      </w:tr>
      <w:tr w:rsidR="00BA00C1" w:rsidRPr="0010446F" w14:paraId="68B3BE6E"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4204381" w14:textId="77777777" w:rsidR="00BA00C1" w:rsidRPr="0010446F" w:rsidRDefault="00000000">
            <w:pPr>
              <w:spacing w:after="160"/>
            </w:pPr>
            <w:r w:rsidRPr="0010446F">
              <w:t>Severity of DDI</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4CAA0D4" w14:textId="77777777" w:rsidR="00BA00C1" w:rsidRPr="0010446F" w:rsidRDefault="00000000">
            <w:pPr>
              <w:spacing w:after="160"/>
            </w:pPr>
            <w:r w:rsidRPr="0010446F">
              <w:t>100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C88AD52"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26E077E"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2224B69" w14:textId="77777777" w:rsidR="00BA00C1" w:rsidRPr="0010446F" w:rsidRDefault="00000000">
            <w:pPr>
              <w:spacing w:after="160"/>
            </w:pPr>
            <w:r w:rsidRPr="0010446F">
              <w:t>Included</w:t>
            </w:r>
          </w:p>
        </w:tc>
      </w:tr>
      <w:tr w:rsidR="00BA00C1" w:rsidRPr="0010446F" w14:paraId="303C1041"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29D6025" w14:textId="77777777" w:rsidR="00BA00C1" w:rsidRPr="0010446F" w:rsidRDefault="00000000">
            <w:pPr>
              <w:spacing w:after="160"/>
            </w:pPr>
            <w:r w:rsidRPr="0010446F">
              <w:t>Patient Tolerance/Therapeutic Index</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A7E51A4" w14:textId="77777777" w:rsidR="00BA00C1" w:rsidRPr="0010446F" w:rsidRDefault="00000000">
            <w:pPr>
              <w:spacing w:after="160"/>
            </w:pPr>
            <w:r w:rsidRPr="0010446F">
              <w:t>87.5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B0EF77D"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68395A70" w14:textId="77777777" w:rsidR="00BA00C1" w:rsidRPr="0010446F" w:rsidRDefault="00000000">
            <w:pPr>
              <w:spacing w:after="160"/>
            </w:pPr>
            <w:r w:rsidRPr="0010446F">
              <w:t>12.5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B4F6755" w14:textId="77777777" w:rsidR="00BA00C1" w:rsidRPr="0010446F" w:rsidRDefault="00000000">
            <w:pPr>
              <w:spacing w:after="160"/>
            </w:pPr>
            <w:r w:rsidRPr="0010446F">
              <w:t>Included</w:t>
            </w:r>
          </w:p>
        </w:tc>
      </w:tr>
      <w:tr w:rsidR="00BA00C1" w:rsidRPr="0010446F" w14:paraId="2412FDFB"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B486881" w14:textId="77777777" w:rsidR="00BA00C1" w:rsidRPr="0010446F" w:rsidRDefault="00000000">
            <w:pPr>
              <w:spacing w:after="160"/>
            </w:pPr>
            <w:r w:rsidRPr="0010446F">
              <w:t>Ease of management/monitoring</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3DDDD00" w14:textId="77777777" w:rsidR="00BA00C1" w:rsidRPr="0010446F" w:rsidRDefault="00000000">
            <w:pPr>
              <w:spacing w:after="160"/>
            </w:pPr>
            <w:r w:rsidRPr="0010446F">
              <w:t>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174356C" w14:textId="77777777" w:rsidR="00BA00C1" w:rsidRPr="0010446F" w:rsidRDefault="00000000">
            <w:pPr>
              <w:spacing w:after="160"/>
            </w:pPr>
            <w:r w:rsidRPr="0010446F">
              <w:t>6.2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23243C9" w14:textId="77777777" w:rsidR="00BA00C1" w:rsidRPr="0010446F" w:rsidRDefault="00000000">
            <w:pPr>
              <w:spacing w:after="160"/>
            </w:pPr>
            <w:r w:rsidRPr="0010446F">
              <w:t>18.8</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D5F1770" w14:textId="77777777" w:rsidR="00BA00C1" w:rsidRPr="0010446F" w:rsidRDefault="00000000">
            <w:pPr>
              <w:spacing w:after="160"/>
            </w:pPr>
            <w:r w:rsidRPr="0010446F">
              <w:t>Progressed</w:t>
            </w:r>
          </w:p>
        </w:tc>
      </w:tr>
      <w:tr w:rsidR="00BA00C1" w:rsidRPr="0010446F" w14:paraId="1FED37B6"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7A64BF2" w14:textId="77777777" w:rsidR="00BA00C1" w:rsidRPr="0010446F" w:rsidRDefault="00000000">
            <w:pPr>
              <w:spacing w:after="160"/>
            </w:pPr>
            <w:r w:rsidRPr="0010446F">
              <w:t>Quality of supporting evidence</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1BC3A84" w14:textId="77777777" w:rsidR="00BA00C1" w:rsidRPr="0010446F" w:rsidRDefault="00000000">
            <w:pPr>
              <w:spacing w:after="160"/>
            </w:pPr>
            <w:r w:rsidRPr="0010446F">
              <w:t>81.2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D1D84E2"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07FD560" w14:textId="77777777" w:rsidR="00BA00C1" w:rsidRPr="0010446F" w:rsidRDefault="00000000">
            <w:pPr>
              <w:spacing w:after="160"/>
            </w:pPr>
            <w:r w:rsidRPr="0010446F">
              <w:t>6.2</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329A6B4" w14:textId="77777777" w:rsidR="00BA00C1" w:rsidRPr="0010446F" w:rsidRDefault="00000000">
            <w:pPr>
              <w:spacing w:after="160"/>
            </w:pPr>
            <w:r w:rsidRPr="0010446F">
              <w:t>Included</w:t>
            </w:r>
          </w:p>
        </w:tc>
      </w:tr>
      <w:tr w:rsidR="00BA00C1" w:rsidRPr="0010446F" w14:paraId="4159A840"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A7EFF61" w14:textId="77777777" w:rsidR="00BA00C1" w:rsidRPr="0010446F" w:rsidRDefault="00000000">
            <w:pPr>
              <w:spacing w:after="160"/>
            </w:pPr>
            <w:r w:rsidRPr="0010446F">
              <w:t>Timing (Start of medication simultaneously or offset)</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5182A45" w14:textId="77777777" w:rsidR="00BA00C1" w:rsidRPr="0010446F" w:rsidRDefault="00000000">
            <w:pPr>
              <w:spacing w:after="160"/>
            </w:pPr>
            <w:r w:rsidRPr="0010446F">
              <w:t>68.8</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2B1A607A" w14:textId="77777777" w:rsidR="00BA00C1" w:rsidRPr="0010446F" w:rsidRDefault="00000000">
            <w:pPr>
              <w:spacing w:after="160"/>
            </w:pPr>
            <w:r w:rsidRPr="0010446F">
              <w:t>6.2</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DF3DFC5" w14:textId="77777777" w:rsidR="00BA00C1" w:rsidRPr="0010446F" w:rsidRDefault="00000000">
            <w:pPr>
              <w:spacing w:after="160"/>
            </w:pPr>
            <w:r w:rsidRPr="0010446F">
              <w:t>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FDC4BEC" w14:textId="77777777" w:rsidR="00BA00C1" w:rsidRPr="0010446F" w:rsidRDefault="00000000">
            <w:pPr>
              <w:spacing w:after="160"/>
            </w:pPr>
            <w:r w:rsidRPr="0010446F">
              <w:t>Progressed</w:t>
            </w:r>
          </w:p>
        </w:tc>
      </w:tr>
      <w:tr w:rsidR="00BA00C1" w:rsidRPr="0010446F" w14:paraId="4FD038D1"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798817C" w14:textId="77777777" w:rsidR="00BA00C1" w:rsidRPr="0010446F" w:rsidRDefault="00000000">
            <w:pPr>
              <w:spacing w:after="160"/>
            </w:pPr>
            <w:r w:rsidRPr="0010446F">
              <w:lastRenderedPageBreak/>
              <w:t>Real-world factors (polypharmacy, multimorbidity, clinical setting)</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20AC2A8C" w14:textId="77777777" w:rsidR="00BA00C1" w:rsidRPr="0010446F" w:rsidRDefault="00000000">
            <w:pPr>
              <w:spacing w:after="160"/>
            </w:pPr>
            <w:r w:rsidRPr="0010446F">
              <w:t>87.5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7E8EEB1"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E19A7C3" w14:textId="77777777" w:rsidR="00BA00C1" w:rsidRPr="0010446F" w:rsidRDefault="00000000">
            <w:pPr>
              <w:spacing w:after="160"/>
            </w:pPr>
            <w:r w:rsidRPr="0010446F">
              <w:t>12.5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945A4CE" w14:textId="77777777" w:rsidR="00BA00C1" w:rsidRPr="0010446F" w:rsidRDefault="00000000">
            <w:pPr>
              <w:spacing w:after="160"/>
            </w:pPr>
            <w:r w:rsidRPr="0010446F">
              <w:t>Included</w:t>
            </w:r>
          </w:p>
        </w:tc>
      </w:tr>
      <w:tr w:rsidR="00BA00C1" w:rsidRPr="0010446F" w14:paraId="3D4E28A5"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2209CCC" w14:textId="77777777" w:rsidR="00BA00C1" w:rsidRPr="0010446F" w:rsidRDefault="00000000">
            <w:pPr>
              <w:spacing w:after="160"/>
            </w:pPr>
            <w:r w:rsidRPr="0010446F">
              <w:t>Preclinical data</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82BDCAE" w14:textId="77777777" w:rsidR="00BA00C1" w:rsidRPr="0010446F" w:rsidRDefault="00000000">
            <w:pPr>
              <w:spacing w:after="160"/>
            </w:pPr>
            <w:r w:rsidRPr="0010446F">
              <w:t>25</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5BDDD41"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FDDA927" w14:textId="77777777" w:rsidR="00BA00C1" w:rsidRPr="0010446F" w:rsidRDefault="00000000">
            <w:pPr>
              <w:spacing w:after="160"/>
            </w:pPr>
            <w:r w:rsidRPr="0010446F">
              <w:t>62.5</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5AF3341" w14:textId="77777777" w:rsidR="00BA00C1" w:rsidRPr="0010446F" w:rsidRDefault="00000000">
            <w:pPr>
              <w:spacing w:after="160"/>
            </w:pPr>
            <w:r w:rsidRPr="0010446F">
              <w:t>Progressed</w:t>
            </w:r>
          </w:p>
        </w:tc>
      </w:tr>
      <w:tr w:rsidR="00BA00C1" w:rsidRPr="0010446F" w14:paraId="49C8A6C8"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A7A0839" w14:textId="77777777" w:rsidR="00BA00C1" w:rsidRPr="0010446F" w:rsidRDefault="00000000">
            <w:pPr>
              <w:spacing w:after="160"/>
            </w:pPr>
            <w:r w:rsidRPr="0010446F">
              <w:t>Observational data</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69A5B15" w14:textId="77777777" w:rsidR="00BA00C1" w:rsidRPr="0010446F" w:rsidRDefault="00000000">
            <w:pPr>
              <w:spacing w:after="160"/>
            </w:pPr>
            <w:r w:rsidRPr="0010446F">
              <w:t>56.2</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AA50F84" w14:textId="77777777" w:rsidR="00BA00C1" w:rsidRPr="0010446F" w:rsidRDefault="00000000">
            <w:pPr>
              <w:spacing w:after="160"/>
            </w:pPr>
            <w:r w:rsidRPr="0010446F">
              <w:t>12.5</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09512175" w14:textId="77777777" w:rsidR="00BA00C1" w:rsidRPr="0010446F" w:rsidRDefault="00000000">
            <w:pPr>
              <w:spacing w:after="160"/>
            </w:pPr>
            <w:r w:rsidRPr="0010446F">
              <w:t>31.2</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87D4B91" w14:textId="77777777" w:rsidR="00BA00C1" w:rsidRPr="0010446F" w:rsidRDefault="00000000">
            <w:pPr>
              <w:spacing w:after="160"/>
            </w:pPr>
            <w:r w:rsidRPr="0010446F">
              <w:t>Progressed</w:t>
            </w:r>
          </w:p>
        </w:tc>
      </w:tr>
      <w:tr w:rsidR="00BA00C1" w:rsidRPr="0010446F" w14:paraId="187ADF64"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31B32DD5" w14:textId="77777777" w:rsidR="00BA00C1" w:rsidRPr="0010446F" w:rsidRDefault="00000000">
            <w:pPr>
              <w:spacing w:after="160"/>
              <w:rPr>
                <w:b/>
                <w:bCs/>
              </w:rPr>
            </w:pPr>
            <w:r w:rsidRPr="0010446F">
              <w:rPr>
                <w:b/>
                <w:bCs/>
              </w:rPr>
              <w:t>Please indicate your level of agreement with the following statements about DDI classification….</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1F222CA"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12D7422"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7CCDA2C"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8DAAF11" w14:textId="77777777" w:rsidR="00BA00C1" w:rsidRPr="0010446F" w:rsidRDefault="00000000">
            <w:pPr>
              <w:spacing w:after="160"/>
            </w:pPr>
            <w:r w:rsidRPr="0010446F">
              <w:t xml:space="preserve"> </w:t>
            </w:r>
          </w:p>
        </w:tc>
      </w:tr>
      <w:tr w:rsidR="00BA00C1" w:rsidRPr="0010446F" w14:paraId="1B83E4D0"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CD8CC5B" w14:textId="77777777" w:rsidR="00BA00C1" w:rsidRPr="0010446F" w:rsidRDefault="00000000">
            <w:pPr>
              <w:spacing w:after="160"/>
            </w:pPr>
            <w:r w:rsidRPr="0010446F">
              <w:t>The clinical significance of DDIs is often context-specific (population, comorbidities, setting)</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64248E68" w14:textId="77777777" w:rsidR="00BA00C1" w:rsidRPr="0010446F" w:rsidRDefault="00000000">
            <w:pPr>
              <w:spacing w:after="160"/>
            </w:pPr>
            <w:r w:rsidRPr="0010446F">
              <w:t>92.9</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9781354" w14:textId="77777777" w:rsidR="00BA00C1" w:rsidRPr="0010446F" w:rsidRDefault="00000000">
            <w:pPr>
              <w:spacing w:after="160"/>
            </w:pPr>
            <w:r w:rsidRPr="0010446F">
              <w:t>7.1</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E8A7EC4"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22E0BB4" w14:textId="77777777" w:rsidR="00BA00C1" w:rsidRPr="0010446F" w:rsidRDefault="00000000">
            <w:pPr>
              <w:spacing w:after="160"/>
            </w:pPr>
            <w:r w:rsidRPr="0010446F">
              <w:t>Included</w:t>
            </w:r>
          </w:p>
        </w:tc>
      </w:tr>
      <w:tr w:rsidR="00BA00C1" w:rsidRPr="0010446F" w14:paraId="6F43A676" w14:textId="77777777">
        <w:trPr>
          <w:trHeight w:val="127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DEDD309" w14:textId="77777777" w:rsidR="00BA00C1" w:rsidRPr="0010446F" w:rsidRDefault="00000000">
            <w:pPr>
              <w:spacing w:after="160"/>
            </w:pPr>
            <w:r w:rsidRPr="0010446F">
              <w:t>DDIs should be expressed by both mechanistic class (e.g., CYP3A4 inhibitors) and therapeutic class (e.g., SSRIs, ACE inhibitors) unless unique</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7C5C116" w14:textId="77777777" w:rsidR="00BA00C1" w:rsidRPr="0010446F" w:rsidRDefault="00000000">
            <w:pPr>
              <w:spacing w:after="160"/>
            </w:pPr>
            <w:r w:rsidRPr="0010446F">
              <w:t>92.9</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188D210B"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9395160" w14:textId="77777777" w:rsidR="00BA00C1" w:rsidRPr="0010446F" w:rsidRDefault="00000000">
            <w:pPr>
              <w:spacing w:after="160"/>
            </w:pPr>
            <w:r w:rsidRPr="0010446F">
              <w:t>7.1</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6F3BA6D" w14:textId="77777777" w:rsidR="00BA00C1" w:rsidRPr="0010446F" w:rsidRDefault="00000000">
            <w:pPr>
              <w:spacing w:after="160"/>
            </w:pPr>
            <w:r w:rsidRPr="0010446F">
              <w:t>Included</w:t>
            </w:r>
          </w:p>
        </w:tc>
      </w:tr>
      <w:tr w:rsidR="00BA00C1" w:rsidRPr="0010446F" w14:paraId="4DE24330"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155E5EB" w14:textId="77777777" w:rsidR="00BA00C1" w:rsidRPr="0010446F" w:rsidRDefault="00000000">
            <w:pPr>
              <w:spacing w:after="160"/>
            </w:pPr>
            <w:r w:rsidRPr="0010446F">
              <w:t>Pharmacogenomics should be included in DDI classification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7623553" w14:textId="77777777" w:rsidR="00BA00C1" w:rsidRPr="0010446F" w:rsidRDefault="00000000">
            <w:pPr>
              <w:spacing w:after="160"/>
            </w:pPr>
            <w:r w:rsidRPr="0010446F">
              <w:t>64.3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DA47988" w14:textId="77777777" w:rsidR="00BA00C1" w:rsidRPr="0010446F" w:rsidRDefault="00000000">
            <w:pPr>
              <w:spacing w:after="160"/>
            </w:pPr>
            <w:r w:rsidRPr="0010446F">
              <w:t>7.1</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9D74214" w14:textId="77777777" w:rsidR="00BA00C1" w:rsidRPr="0010446F" w:rsidRDefault="00000000">
            <w:pPr>
              <w:spacing w:after="160"/>
            </w:pPr>
            <w:r w:rsidRPr="0010446F">
              <w:t>28.6</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20ED3DB" w14:textId="77777777" w:rsidR="00BA00C1" w:rsidRPr="0010446F" w:rsidRDefault="00000000">
            <w:pPr>
              <w:spacing w:after="160"/>
            </w:pPr>
            <w:r w:rsidRPr="0010446F">
              <w:t>Progressed</w:t>
            </w:r>
          </w:p>
        </w:tc>
      </w:tr>
      <w:tr w:rsidR="00BA00C1" w:rsidRPr="0010446F" w14:paraId="2E023542" w14:textId="77777777">
        <w:trPr>
          <w:trHeight w:val="127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C385EFA" w14:textId="77777777" w:rsidR="00BA00C1" w:rsidRPr="0010446F" w:rsidRDefault="00000000">
            <w:pPr>
              <w:spacing w:after="160"/>
            </w:pPr>
            <w:r w:rsidRPr="0010446F">
              <w:t>Patient characteristics (age, sex, ethnicity, lifestyle factors and comorbidities) are essential in clinically relevant DDI classification</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9A09528" w14:textId="77777777" w:rsidR="00BA00C1" w:rsidRPr="0010446F" w:rsidRDefault="00000000">
            <w:pPr>
              <w:spacing w:after="160"/>
            </w:pPr>
            <w:r w:rsidRPr="0010446F">
              <w:t>71.4</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086EE95"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37B95CF" w14:textId="77777777" w:rsidR="00BA00C1" w:rsidRPr="0010446F" w:rsidRDefault="00000000">
            <w:pPr>
              <w:spacing w:after="160"/>
            </w:pPr>
            <w:r w:rsidRPr="0010446F">
              <w:t>28.6</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72EEB36" w14:textId="77777777" w:rsidR="00BA00C1" w:rsidRPr="0010446F" w:rsidRDefault="00000000">
            <w:pPr>
              <w:spacing w:after="160"/>
            </w:pPr>
            <w:r w:rsidRPr="0010446F">
              <w:t>Progressed</w:t>
            </w:r>
          </w:p>
        </w:tc>
      </w:tr>
      <w:tr w:rsidR="00BA00C1" w:rsidRPr="0010446F" w14:paraId="0DC87BAF"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5C1F91F"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D7EF36E"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A4D7C48"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9A5AE45"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41B7E48" w14:textId="77777777" w:rsidR="00BA00C1" w:rsidRPr="0010446F" w:rsidRDefault="00000000">
            <w:pPr>
              <w:spacing w:after="160"/>
            </w:pPr>
            <w:r w:rsidRPr="0010446F">
              <w:t xml:space="preserve"> </w:t>
            </w:r>
          </w:p>
        </w:tc>
      </w:tr>
      <w:tr w:rsidR="00BA00C1" w:rsidRPr="0010446F" w14:paraId="1720B69A"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F3D8EC9" w14:textId="77777777" w:rsidR="00BA00C1" w:rsidRPr="0010446F" w:rsidRDefault="00000000">
            <w:pPr>
              <w:spacing w:after="160"/>
              <w:rPr>
                <w:b/>
                <w:bCs/>
              </w:rPr>
            </w:pPr>
            <w:r w:rsidRPr="0010446F">
              <w:rPr>
                <w:b/>
                <w:bCs/>
              </w:rPr>
              <w:t>Evidence source: Animal and in vitro studies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79BA749"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96D7570"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73EFBF7"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65507FF" w14:textId="77777777" w:rsidR="00BA00C1" w:rsidRPr="0010446F" w:rsidRDefault="00000000">
            <w:pPr>
              <w:spacing w:after="160"/>
            </w:pPr>
            <w:r w:rsidRPr="0010446F">
              <w:t xml:space="preserve"> </w:t>
            </w:r>
          </w:p>
        </w:tc>
      </w:tr>
      <w:tr w:rsidR="00BA00C1" w:rsidRPr="0010446F" w14:paraId="760F0F12"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5D09FA2D" w14:textId="77777777" w:rsidR="00BA00C1" w:rsidRPr="0010446F" w:rsidRDefault="00000000">
            <w:pPr>
              <w:spacing w:after="160"/>
              <w:rPr>
                <w:b/>
                <w:bCs/>
              </w:rPr>
            </w:pPr>
            <w:r w:rsidRPr="0010446F">
              <w:rPr>
                <w:b/>
                <w:bCs/>
              </w:rPr>
              <w:t>Please indicate your level of agreement with the following statements about animal and in vitro studies for DDIs…</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2CF6E15"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ABEFE62"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C31DEE1"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0401915" w14:textId="77777777" w:rsidR="00BA00C1" w:rsidRPr="0010446F" w:rsidRDefault="00000000">
            <w:pPr>
              <w:spacing w:after="160"/>
            </w:pPr>
            <w:r w:rsidRPr="0010446F">
              <w:t xml:space="preserve"> </w:t>
            </w:r>
          </w:p>
        </w:tc>
      </w:tr>
      <w:tr w:rsidR="00BA00C1" w:rsidRPr="0010446F" w14:paraId="25B40B74"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AC21A94" w14:textId="77777777" w:rsidR="00BA00C1" w:rsidRPr="0010446F" w:rsidRDefault="00000000">
            <w:pPr>
              <w:spacing w:after="160"/>
            </w:pPr>
            <w:r w:rsidRPr="0010446F">
              <w:t>Primate models are more predictive than other animal models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3826F1D" w14:textId="77777777" w:rsidR="00BA00C1" w:rsidRPr="0010446F" w:rsidRDefault="00000000">
            <w:pPr>
              <w:spacing w:after="160"/>
            </w:pPr>
            <w:r w:rsidRPr="0010446F">
              <w:t>42.9</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DED9315"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E308DE2" w14:textId="77777777" w:rsidR="00BA00C1" w:rsidRPr="0010446F" w:rsidRDefault="00000000">
            <w:pPr>
              <w:spacing w:after="160"/>
            </w:pPr>
            <w:r w:rsidRPr="0010446F">
              <w:t>57.1</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7BFD751" w14:textId="77777777" w:rsidR="00BA00C1" w:rsidRPr="0010446F" w:rsidRDefault="00000000">
            <w:pPr>
              <w:spacing w:after="160"/>
            </w:pPr>
            <w:r w:rsidRPr="0010446F">
              <w:t>Progressed</w:t>
            </w:r>
          </w:p>
        </w:tc>
      </w:tr>
      <w:tr w:rsidR="00BA00C1" w:rsidRPr="0010446F" w14:paraId="42984C8D"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728307E" w14:textId="77777777" w:rsidR="00BA00C1" w:rsidRPr="0010446F" w:rsidRDefault="00000000">
            <w:pPr>
              <w:spacing w:after="160"/>
            </w:pPr>
            <w:r w:rsidRPr="0010446F">
              <w:lastRenderedPageBreak/>
              <w:t>Negative results in animals provide weak evidence against human DDIs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BD912F6" w14:textId="77777777" w:rsidR="00BA00C1" w:rsidRPr="0010446F" w:rsidRDefault="00000000">
            <w:pPr>
              <w:spacing w:after="160"/>
            </w:pPr>
            <w:r w:rsidRPr="0010446F">
              <w:t>35.7</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1B94241" w14:textId="77777777" w:rsidR="00BA00C1" w:rsidRPr="0010446F" w:rsidRDefault="00000000">
            <w:pPr>
              <w:spacing w:after="160"/>
            </w:pPr>
            <w:r w:rsidRPr="0010446F">
              <w:t>28.6</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B2F9E1D" w14:textId="77777777" w:rsidR="00BA00C1" w:rsidRPr="0010446F" w:rsidRDefault="00000000">
            <w:pPr>
              <w:spacing w:after="160"/>
            </w:pPr>
            <w:r w:rsidRPr="0010446F">
              <w:t>35.7</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CD1AAF4" w14:textId="77777777" w:rsidR="00BA00C1" w:rsidRPr="0010446F" w:rsidRDefault="00000000">
            <w:pPr>
              <w:spacing w:after="160"/>
            </w:pPr>
            <w:r w:rsidRPr="0010446F">
              <w:t>Progressed</w:t>
            </w:r>
          </w:p>
        </w:tc>
      </w:tr>
      <w:tr w:rsidR="00BA00C1" w:rsidRPr="0010446F" w14:paraId="6E183F29"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7BD8514" w14:textId="77777777" w:rsidR="00BA00C1" w:rsidRPr="0010446F" w:rsidRDefault="00000000">
            <w:pPr>
              <w:spacing w:after="160"/>
            </w:pPr>
            <w:r w:rsidRPr="0010446F">
              <w:t>Positive results in animal studies are moderate evidence for clinically relevant DDIs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CA73185" w14:textId="77777777" w:rsidR="00BA00C1" w:rsidRPr="0010446F" w:rsidRDefault="00000000">
            <w:pPr>
              <w:spacing w:after="160"/>
            </w:pPr>
            <w:r w:rsidRPr="0010446F">
              <w:t>42.9</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6523B2AD" w14:textId="77777777" w:rsidR="00BA00C1" w:rsidRPr="0010446F" w:rsidRDefault="00000000">
            <w:pPr>
              <w:spacing w:after="160"/>
            </w:pPr>
            <w:r w:rsidRPr="0010446F">
              <w:t>14.3</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58A7E53" w14:textId="77777777" w:rsidR="00BA00C1" w:rsidRPr="0010446F" w:rsidRDefault="00000000">
            <w:pPr>
              <w:spacing w:after="160"/>
            </w:pPr>
            <w:r w:rsidRPr="0010446F">
              <w:t>42.9</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D1D0A12" w14:textId="77777777" w:rsidR="00BA00C1" w:rsidRPr="0010446F" w:rsidRDefault="00000000">
            <w:pPr>
              <w:spacing w:after="160"/>
            </w:pPr>
            <w:r w:rsidRPr="0010446F">
              <w:t>Progressed</w:t>
            </w:r>
          </w:p>
        </w:tc>
      </w:tr>
      <w:tr w:rsidR="00BA00C1" w:rsidRPr="0010446F" w14:paraId="35AD310E"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33BF3F1" w14:textId="77777777" w:rsidR="00BA00C1" w:rsidRPr="0010446F" w:rsidRDefault="00000000">
            <w:pPr>
              <w:spacing w:after="160"/>
            </w:pPr>
            <w:r w:rsidRPr="0010446F">
              <w:t>PK/PD assessments in animal or in vitro models can inform potential mechanisms but not severity</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E0A3BB2" w14:textId="77777777" w:rsidR="00BA00C1" w:rsidRPr="0010446F" w:rsidRDefault="00000000">
            <w:pPr>
              <w:spacing w:after="160"/>
            </w:pPr>
            <w:r w:rsidRPr="0010446F">
              <w:t>50</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9A0D8A9" w14:textId="77777777" w:rsidR="00BA00C1" w:rsidRPr="0010446F" w:rsidRDefault="00000000">
            <w:pPr>
              <w:spacing w:after="160"/>
            </w:pPr>
            <w:r w:rsidRPr="0010446F">
              <w:t>14.3</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7AA47953" w14:textId="77777777" w:rsidR="00BA00C1" w:rsidRPr="0010446F" w:rsidRDefault="00000000">
            <w:pPr>
              <w:spacing w:after="160"/>
            </w:pPr>
            <w:r w:rsidRPr="0010446F">
              <w:t>35.7</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2CF4C42" w14:textId="77777777" w:rsidR="00BA00C1" w:rsidRPr="0010446F" w:rsidRDefault="00000000">
            <w:pPr>
              <w:spacing w:after="160"/>
            </w:pPr>
            <w:r w:rsidRPr="0010446F">
              <w:t>Progressed</w:t>
            </w:r>
          </w:p>
        </w:tc>
      </w:tr>
      <w:tr w:rsidR="00BA00C1" w:rsidRPr="0010446F" w14:paraId="6C3749A1"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03FBEF3" w14:textId="77777777" w:rsidR="00BA00C1" w:rsidRPr="0010446F" w:rsidRDefault="00000000">
            <w:pPr>
              <w:spacing w:after="160"/>
              <w:rPr>
                <w:b/>
                <w:bCs/>
              </w:rPr>
            </w:pPr>
            <w:r w:rsidRPr="0010446F">
              <w:rPr>
                <w:b/>
                <w:bCs/>
              </w:rPr>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88D5A74"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1D3D661"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6D41098"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08D6A64" w14:textId="77777777" w:rsidR="00BA00C1" w:rsidRPr="0010446F" w:rsidRDefault="00000000">
            <w:pPr>
              <w:spacing w:after="160"/>
            </w:pPr>
            <w:r w:rsidRPr="0010446F">
              <w:t xml:space="preserve"> </w:t>
            </w:r>
          </w:p>
        </w:tc>
      </w:tr>
      <w:tr w:rsidR="00BA00C1" w:rsidRPr="0010446F" w14:paraId="017AF67C"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0109462" w14:textId="77777777" w:rsidR="00BA00C1" w:rsidRPr="0010446F" w:rsidRDefault="00000000">
            <w:pPr>
              <w:spacing w:after="160"/>
              <w:rPr>
                <w:b/>
                <w:bCs/>
              </w:rPr>
            </w:pPr>
            <w:r w:rsidRPr="0010446F">
              <w:rPr>
                <w:b/>
                <w:bCs/>
              </w:rPr>
              <w:t>Evidence source: Clinical Trials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71946D9"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FBFC51A"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AF96138"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C1374F7" w14:textId="77777777" w:rsidR="00BA00C1" w:rsidRPr="0010446F" w:rsidRDefault="00000000">
            <w:pPr>
              <w:spacing w:after="160"/>
            </w:pPr>
            <w:r w:rsidRPr="0010446F">
              <w:t xml:space="preserve"> </w:t>
            </w:r>
          </w:p>
        </w:tc>
      </w:tr>
      <w:tr w:rsidR="00BA00C1" w:rsidRPr="0010446F" w14:paraId="3B93A7AB"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654EA2D9" w14:textId="77777777" w:rsidR="00BA00C1" w:rsidRPr="0010446F" w:rsidRDefault="00000000">
            <w:pPr>
              <w:spacing w:after="160"/>
              <w:rPr>
                <w:b/>
                <w:bCs/>
              </w:rPr>
            </w:pPr>
            <w:r w:rsidRPr="0010446F">
              <w:rPr>
                <w:b/>
                <w:bCs/>
              </w:rPr>
              <w:t>Please indicate your agreement with the following statements about clinical trials and DDIs….</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4CA5AB1"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20600E8"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B5D9E7F"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1963C4A" w14:textId="77777777" w:rsidR="00BA00C1" w:rsidRPr="0010446F" w:rsidRDefault="00000000">
            <w:pPr>
              <w:spacing w:after="160"/>
            </w:pPr>
            <w:r w:rsidRPr="0010446F">
              <w:t xml:space="preserve"> </w:t>
            </w:r>
          </w:p>
        </w:tc>
      </w:tr>
      <w:tr w:rsidR="00BA00C1" w:rsidRPr="0010446F" w14:paraId="64ECDAE8"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A941B39" w14:textId="77777777" w:rsidR="00BA00C1" w:rsidRPr="0010446F" w:rsidRDefault="00000000">
            <w:pPr>
              <w:spacing w:after="160"/>
            </w:pPr>
            <w:r w:rsidRPr="0010446F">
              <w:t>Most clinically significant DDIs should ideally be identified in Phase I</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EE513DB" w14:textId="77777777" w:rsidR="00BA00C1" w:rsidRPr="0010446F" w:rsidRDefault="00000000">
            <w:pPr>
              <w:spacing w:after="160"/>
            </w:pPr>
            <w:r w:rsidRPr="0010446F">
              <w:t>57.1</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5376A3D" w14:textId="77777777" w:rsidR="00BA00C1" w:rsidRPr="0010446F" w:rsidRDefault="00000000">
            <w:pPr>
              <w:spacing w:after="160"/>
            </w:pPr>
            <w:r w:rsidRPr="0010446F">
              <w:t>7.1</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9F36A0C" w14:textId="77777777" w:rsidR="00BA00C1" w:rsidRPr="0010446F" w:rsidRDefault="00000000">
            <w:pPr>
              <w:spacing w:after="160"/>
            </w:pPr>
            <w:r w:rsidRPr="0010446F">
              <w:t>35.7</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4A381790" w14:textId="77777777" w:rsidR="00BA00C1" w:rsidRPr="0010446F" w:rsidRDefault="00000000">
            <w:pPr>
              <w:spacing w:after="160"/>
            </w:pPr>
            <w:r w:rsidRPr="0010446F">
              <w:t>Progressed</w:t>
            </w:r>
          </w:p>
        </w:tc>
      </w:tr>
      <w:tr w:rsidR="00BA00C1" w:rsidRPr="0010446F" w14:paraId="7879A1CE"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D96F030" w14:textId="77777777" w:rsidR="00BA00C1" w:rsidRPr="0010446F" w:rsidRDefault="00000000">
            <w:pPr>
              <w:spacing w:after="160"/>
            </w:pPr>
            <w:r w:rsidRPr="0010446F">
              <w:t>Varying onset studies (precipitant vs victim drug timing) provide the strongest DDI evidence</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2894F95" w14:textId="77777777" w:rsidR="00BA00C1" w:rsidRPr="0010446F" w:rsidRDefault="00000000">
            <w:pPr>
              <w:spacing w:after="160"/>
            </w:pPr>
            <w:r w:rsidRPr="0010446F">
              <w:t>35.7</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8BEE190" w14:textId="77777777" w:rsidR="00BA00C1" w:rsidRPr="0010446F" w:rsidRDefault="00000000">
            <w:pPr>
              <w:spacing w:after="160"/>
            </w:pPr>
            <w:r w:rsidRPr="0010446F">
              <w:t>7.1</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DE05ABB" w14:textId="77777777" w:rsidR="00BA00C1" w:rsidRPr="0010446F" w:rsidRDefault="00000000">
            <w:pPr>
              <w:spacing w:after="160"/>
            </w:pPr>
            <w:r w:rsidRPr="0010446F">
              <w:t>57.1</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30596DE" w14:textId="77777777" w:rsidR="00BA00C1" w:rsidRPr="0010446F" w:rsidRDefault="00000000">
            <w:pPr>
              <w:spacing w:after="160"/>
            </w:pPr>
            <w:r w:rsidRPr="0010446F">
              <w:t>Progressed</w:t>
            </w:r>
          </w:p>
        </w:tc>
      </w:tr>
      <w:tr w:rsidR="00BA00C1" w:rsidRPr="0010446F" w14:paraId="42C19CC1"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D414FE6" w14:textId="77777777" w:rsidR="00BA00C1" w:rsidRPr="0010446F" w:rsidRDefault="00000000">
            <w:pPr>
              <w:spacing w:after="160"/>
            </w:pPr>
            <w:r w:rsidRPr="0010446F">
              <w:t>Potential DDIs in Phase II may be confounded by disease state</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DA31254" w14:textId="77777777" w:rsidR="00BA00C1" w:rsidRPr="0010446F" w:rsidRDefault="00000000">
            <w:pPr>
              <w:spacing w:after="160"/>
            </w:pPr>
            <w:r w:rsidRPr="0010446F">
              <w:t>78.6</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74031061"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49860C9" w14:textId="77777777" w:rsidR="00BA00C1" w:rsidRPr="0010446F" w:rsidRDefault="00000000">
            <w:pPr>
              <w:spacing w:after="160"/>
            </w:pPr>
            <w:r w:rsidRPr="0010446F">
              <w:t>21.4</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54C5C91F" w14:textId="77777777" w:rsidR="00BA00C1" w:rsidRPr="0010446F" w:rsidRDefault="00000000">
            <w:pPr>
              <w:spacing w:after="160"/>
            </w:pPr>
            <w:r w:rsidRPr="0010446F">
              <w:t>Included</w:t>
            </w:r>
          </w:p>
        </w:tc>
      </w:tr>
      <w:tr w:rsidR="00BA00C1" w:rsidRPr="0010446F" w14:paraId="733B0199" w14:textId="77777777">
        <w:trPr>
          <w:trHeight w:val="57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8A76092" w14:textId="77777777" w:rsidR="00BA00C1" w:rsidRPr="0010446F" w:rsidRDefault="00000000">
            <w:pPr>
              <w:spacing w:after="160"/>
              <w:rPr>
                <w:b/>
                <w:bCs/>
              </w:rPr>
            </w:pPr>
            <w:r w:rsidRPr="0010446F">
              <w:rPr>
                <w:b/>
                <w:bCs/>
              </w:rPr>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8308D50"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9AA32D2"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16C6654"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69E554B" w14:textId="77777777" w:rsidR="00BA00C1" w:rsidRPr="0010446F" w:rsidRDefault="00000000">
            <w:pPr>
              <w:spacing w:after="160"/>
            </w:pPr>
            <w:r w:rsidRPr="0010446F">
              <w:t xml:space="preserve"> </w:t>
            </w:r>
          </w:p>
        </w:tc>
      </w:tr>
      <w:tr w:rsidR="00BA00C1" w:rsidRPr="0010446F" w14:paraId="23402170"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9B950B4" w14:textId="77777777" w:rsidR="00BA00C1" w:rsidRPr="0010446F" w:rsidRDefault="00000000">
            <w:pPr>
              <w:spacing w:after="160"/>
              <w:rPr>
                <w:b/>
                <w:bCs/>
              </w:rPr>
            </w:pPr>
            <w:r w:rsidRPr="0010446F">
              <w:rPr>
                <w:b/>
                <w:bCs/>
              </w:rPr>
              <w:t>Evidence source: Observational Studies and Post Market Surveillance</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559E8A1" w14:textId="77777777" w:rsidR="00BA00C1" w:rsidRPr="0010446F" w:rsidRDefault="00BA00C1"/>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353E16CC" w14:textId="77777777" w:rsidR="00BA00C1" w:rsidRPr="0010446F" w:rsidRDefault="00BA00C1"/>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29FD4D54"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758C5259" w14:textId="77777777" w:rsidR="00BA00C1" w:rsidRPr="0010446F" w:rsidRDefault="00000000">
            <w:pPr>
              <w:spacing w:after="160"/>
            </w:pPr>
            <w:r w:rsidRPr="0010446F">
              <w:t xml:space="preserve"> </w:t>
            </w:r>
          </w:p>
        </w:tc>
      </w:tr>
      <w:tr w:rsidR="00BA00C1" w:rsidRPr="0010446F" w14:paraId="4CF3B48D" w14:textId="77777777">
        <w:trPr>
          <w:trHeight w:val="1035"/>
        </w:trPr>
        <w:tc>
          <w:tcPr>
            <w:tcW w:w="4125"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6E4F77F6" w14:textId="77777777" w:rsidR="00BA00C1" w:rsidRPr="0010446F" w:rsidRDefault="00000000">
            <w:pPr>
              <w:spacing w:after="160"/>
              <w:rPr>
                <w:b/>
                <w:bCs/>
              </w:rPr>
            </w:pPr>
            <w:r w:rsidRPr="0010446F">
              <w:rPr>
                <w:b/>
                <w:bCs/>
              </w:rPr>
              <w:t>Please indicate your agreement with the following approaches for detecting or managing DDIs in real-world practice….</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9BA13FF" w14:textId="77777777" w:rsidR="00BA00C1" w:rsidRPr="0010446F" w:rsidRDefault="00BA00C1"/>
        </w:tc>
        <w:tc>
          <w:tcPr>
            <w:tcW w:w="14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29E12BF" w14:textId="77777777" w:rsidR="00BA00C1" w:rsidRPr="0010446F" w:rsidRDefault="00BA00C1"/>
        </w:tc>
        <w:tc>
          <w:tcPr>
            <w:tcW w:w="87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54225FE" w14:textId="77777777" w:rsidR="00BA00C1" w:rsidRPr="0010446F" w:rsidRDefault="00000000">
            <w:pPr>
              <w:spacing w:after="160"/>
            </w:pPr>
            <w:r w:rsidRPr="0010446F">
              <w:t xml:space="preserve"> </w:t>
            </w:r>
          </w:p>
        </w:tc>
        <w:tc>
          <w:tcPr>
            <w:tcW w:w="123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5B85DCF" w14:textId="77777777" w:rsidR="00BA00C1" w:rsidRPr="0010446F" w:rsidRDefault="00000000">
            <w:pPr>
              <w:spacing w:after="160"/>
            </w:pPr>
            <w:r w:rsidRPr="0010446F">
              <w:t xml:space="preserve"> </w:t>
            </w:r>
          </w:p>
        </w:tc>
      </w:tr>
      <w:tr w:rsidR="00BA00C1" w:rsidRPr="0010446F" w14:paraId="37E1EB04"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C6263B5" w14:textId="77777777" w:rsidR="00BA00C1" w:rsidRPr="0010446F" w:rsidRDefault="00000000">
            <w:pPr>
              <w:spacing w:after="160"/>
            </w:pPr>
            <w:r w:rsidRPr="0010446F">
              <w:lastRenderedPageBreak/>
              <w:t>Mandatory clinician adverse event reporting is necessary</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2597F278" w14:textId="77777777" w:rsidR="00BA00C1" w:rsidRPr="0010446F" w:rsidRDefault="00000000">
            <w:pPr>
              <w:spacing w:after="160"/>
            </w:pPr>
            <w:r w:rsidRPr="0010446F">
              <w:t>64.3</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513DA5A8" w14:textId="77777777" w:rsidR="00BA00C1" w:rsidRPr="0010446F" w:rsidRDefault="00000000">
            <w:pPr>
              <w:spacing w:after="160"/>
            </w:pPr>
            <w:r w:rsidRPr="0010446F">
              <w:t>35.7</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4509037C" w14:textId="77777777" w:rsidR="00BA00C1" w:rsidRPr="0010446F" w:rsidRDefault="00000000">
            <w:pPr>
              <w:spacing w:after="160"/>
            </w:pPr>
            <w:r w:rsidRPr="0010446F">
              <w:t>0</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05D783A4" w14:textId="77777777" w:rsidR="00BA00C1" w:rsidRPr="0010446F" w:rsidRDefault="00000000">
            <w:pPr>
              <w:spacing w:after="160"/>
            </w:pPr>
            <w:r w:rsidRPr="0010446F">
              <w:t>Progressed</w:t>
            </w:r>
          </w:p>
        </w:tc>
      </w:tr>
      <w:tr w:rsidR="00BA00C1" w:rsidRPr="0010446F" w14:paraId="4C77FCA1" w14:textId="77777777">
        <w:trPr>
          <w:trHeight w:val="1035"/>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101DA62" w14:textId="77777777" w:rsidR="00BA00C1" w:rsidRPr="0010446F" w:rsidRDefault="00000000">
            <w:pPr>
              <w:spacing w:after="160"/>
            </w:pPr>
            <w:r w:rsidRPr="0010446F">
              <w:t>Patient-reported outcomes (e.g., symptom diaries, structured scales) are useful in detecting DDIs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F23CAF3" w14:textId="77777777" w:rsidR="00BA00C1" w:rsidRPr="0010446F" w:rsidRDefault="00000000">
            <w:pPr>
              <w:spacing w:after="160"/>
            </w:pPr>
            <w:r w:rsidRPr="0010446F">
              <w:t>71.4</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B2DB51A" w14:textId="77777777" w:rsidR="00BA00C1" w:rsidRPr="0010446F" w:rsidRDefault="00000000">
            <w:pPr>
              <w:spacing w:after="160"/>
            </w:pPr>
            <w:r w:rsidRPr="0010446F">
              <w:t>14.3</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338984C8" w14:textId="77777777" w:rsidR="00BA00C1" w:rsidRPr="0010446F" w:rsidRDefault="00000000">
            <w:pPr>
              <w:spacing w:after="160"/>
            </w:pPr>
            <w:r w:rsidRPr="0010446F">
              <w:t>14.3</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3DB7BA6F" w14:textId="77777777" w:rsidR="00BA00C1" w:rsidRPr="0010446F" w:rsidRDefault="00000000">
            <w:pPr>
              <w:spacing w:after="160"/>
            </w:pPr>
            <w:r w:rsidRPr="0010446F">
              <w:t>Progressed</w:t>
            </w:r>
          </w:p>
        </w:tc>
      </w:tr>
      <w:tr w:rsidR="00BA00C1" w:rsidRPr="0010446F" w14:paraId="01E8E635"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2239131" w14:textId="77777777" w:rsidR="00BA00C1" w:rsidRPr="0010446F" w:rsidRDefault="00000000">
            <w:pPr>
              <w:spacing w:after="160"/>
            </w:pPr>
            <w:r w:rsidRPr="0010446F">
              <w:t>Social media monitoring can be a supplementary source of safety signals</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1985E370" w14:textId="77777777" w:rsidR="00BA00C1" w:rsidRPr="0010446F" w:rsidRDefault="00000000">
            <w:pPr>
              <w:spacing w:after="160"/>
            </w:pPr>
            <w:r w:rsidRPr="0010446F">
              <w:t>57.1</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407302F9" w14:textId="77777777" w:rsidR="00BA00C1" w:rsidRPr="0010446F" w:rsidRDefault="00000000">
            <w:pPr>
              <w:spacing w:after="160"/>
            </w:pPr>
            <w:r w:rsidRPr="0010446F">
              <w:t>21.4</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1745E8A5" w14:textId="77777777" w:rsidR="00BA00C1" w:rsidRPr="0010446F" w:rsidRDefault="00000000">
            <w:pPr>
              <w:spacing w:after="160"/>
            </w:pPr>
            <w:r w:rsidRPr="0010446F">
              <w:t>21.4</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FFAC1C7" w14:textId="77777777" w:rsidR="00BA00C1" w:rsidRPr="0010446F" w:rsidRDefault="00000000">
            <w:pPr>
              <w:spacing w:after="160"/>
            </w:pPr>
            <w:r w:rsidRPr="0010446F">
              <w:t>Progressed</w:t>
            </w:r>
          </w:p>
        </w:tc>
      </w:tr>
      <w:tr w:rsidR="00BA00C1" w:rsidRPr="0010446F" w14:paraId="5E01F9A6" w14:textId="77777777">
        <w:trPr>
          <w:trHeight w:val="810"/>
        </w:trPr>
        <w:tc>
          <w:tcPr>
            <w:tcW w:w="412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ED43CEB" w14:textId="77777777" w:rsidR="00BA00C1" w:rsidRPr="0010446F" w:rsidRDefault="00000000">
            <w:pPr>
              <w:spacing w:after="160"/>
            </w:pPr>
            <w:r w:rsidRPr="0010446F">
              <w:t>Patient education is an effective strategy for mitigating DDI-related harms</w:t>
            </w:r>
          </w:p>
        </w:tc>
        <w:tc>
          <w:tcPr>
            <w:tcW w:w="123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F31F006" w14:textId="77777777" w:rsidR="00BA00C1" w:rsidRPr="0010446F" w:rsidRDefault="00000000">
            <w:pPr>
              <w:spacing w:after="160"/>
            </w:pPr>
            <w:r w:rsidRPr="0010446F">
              <w:t>78.6</w:t>
            </w:r>
          </w:p>
        </w:tc>
        <w:tc>
          <w:tcPr>
            <w:tcW w:w="1455" w:type="dxa"/>
            <w:tcBorders>
              <w:top w:val="nil"/>
              <w:left w:val="nil"/>
              <w:bottom w:val="single" w:sz="6" w:space="0" w:color="000000"/>
              <w:right w:val="single" w:sz="6" w:space="0" w:color="000000"/>
            </w:tcBorders>
            <w:tcMar>
              <w:top w:w="80" w:type="dxa"/>
              <w:left w:w="80" w:type="dxa"/>
              <w:bottom w:w="80" w:type="dxa"/>
              <w:right w:w="80" w:type="dxa"/>
            </w:tcMar>
          </w:tcPr>
          <w:p w14:paraId="09D1C8D6" w14:textId="77777777" w:rsidR="00BA00C1" w:rsidRPr="0010446F" w:rsidRDefault="00000000">
            <w:pPr>
              <w:spacing w:after="160"/>
            </w:pPr>
            <w:r w:rsidRPr="0010446F">
              <w:t>0</w:t>
            </w:r>
          </w:p>
        </w:tc>
        <w:tc>
          <w:tcPr>
            <w:tcW w:w="870" w:type="dxa"/>
            <w:tcBorders>
              <w:top w:val="nil"/>
              <w:left w:val="nil"/>
              <w:bottom w:val="single" w:sz="6" w:space="0" w:color="000000"/>
              <w:right w:val="single" w:sz="6" w:space="0" w:color="000000"/>
            </w:tcBorders>
            <w:tcMar>
              <w:top w:w="80" w:type="dxa"/>
              <w:left w:w="80" w:type="dxa"/>
              <w:bottom w:w="80" w:type="dxa"/>
              <w:right w:w="80" w:type="dxa"/>
            </w:tcMar>
          </w:tcPr>
          <w:p w14:paraId="50126520" w14:textId="77777777" w:rsidR="00BA00C1" w:rsidRPr="0010446F" w:rsidRDefault="00000000">
            <w:pPr>
              <w:spacing w:after="160"/>
            </w:pPr>
            <w:r w:rsidRPr="0010446F">
              <w:t>21.4</w:t>
            </w:r>
          </w:p>
        </w:tc>
        <w:tc>
          <w:tcPr>
            <w:tcW w:w="1230" w:type="dxa"/>
            <w:tcBorders>
              <w:top w:val="nil"/>
              <w:left w:val="nil"/>
              <w:bottom w:val="single" w:sz="6" w:space="0" w:color="000000"/>
              <w:right w:val="single" w:sz="6" w:space="0" w:color="000000"/>
            </w:tcBorders>
            <w:tcMar>
              <w:top w:w="80" w:type="dxa"/>
              <w:left w:w="80" w:type="dxa"/>
              <w:bottom w:w="80" w:type="dxa"/>
              <w:right w:w="80" w:type="dxa"/>
            </w:tcMar>
          </w:tcPr>
          <w:p w14:paraId="6CBE5CFB" w14:textId="77777777" w:rsidR="00BA00C1" w:rsidRPr="0010446F" w:rsidRDefault="00000000">
            <w:pPr>
              <w:spacing w:after="160"/>
            </w:pPr>
            <w:r w:rsidRPr="0010446F">
              <w:t>Progressed</w:t>
            </w:r>
          </w:p>
        </w:tc>
      </w:tr>
    </w:tbl>
    <w:p w14:paraId="0CD347E0" w14:textId="77777777" w:rsidR="00BA00C1" w:rsidRPr="0010446F" w:rsidRDefault="00000000">
      <w:pPr>
        <w:spacing w:after="160"/>
      </w:pPr>
      <w:r w:rsidRPr="0010446F">
        <w:t>*Agreement was defined as the proportion of the 5-point Likert scale questions that were 4 or 5, and disagreement was defined as the proportion of the 5-point Likert scale questions that were 1 or 2.</w:t>
      </w:r>
    </w:p>
    <w:p w14:paraId="20790570" w14:textId="77777777" w:rsidR="00BA00C1" w:rsidRPr="0010446F" w:rsidRDefault="00000000">
      <w:pPr>
        <w:spacing w:after="160"/>
      </w:pPr>
      <w:r w:rsidRPr="0010446F">
        <w:t>Statements that exceeded the threshold of 75% agreement or disagreement are depicted with a green colour.</w:t>
      </w:r>
    </w:p>
    <w:p w14:paraId="5DD261D8" w14:textId="77777777" w:rsidR="00BA00C1" w:rsidRPr="0010446F" w:rsidRDefault="00000000">
      <w:pPr>
        <w:spacing w:after="160"/>
      </w:pPr>
      <w:r w:rsidRPr="0010446F">
        <w:t>Result labels: Included = at least 75% agreement in two consecutive mapped Delphi rounds; Included - revised = included with wording changed; Progressed = advanced to the next Delphi round but did not meet the two-round inclusion rule; Consensus only = at least 75% agreement in one round only; Final consensus = final checklist item reached at least 75% agreement in Round 4.</w:t>
      </w:r>
    </w:p>
    <w:p w14:paraId="6B00723C" w14:textId="77777777" w:rsidR="00BA00C1" w:rsidRPr="0010446F" w:rsidRDefault="00000000">
      <w:pPr>
        <w:spacing w:after="160"/>
      </w:pPr>
      <w:r w:rsidRPr="0010446F">
        <w:t xml:space="preserve">Abbreviations: ACE, angiotensin converting enzyme; CYP3A4, cytochrome P450 3A4; DDI, drug drug interaction; PD, pharmacodynamic; PK, pharmacokinetic; SSRI, selective serotonin reuptake inhibitor. </w:t>
      </w:r>
    </w:p>
    <w:p w14:paraId="0B2B4EAD" w14:textId="77777777" w:rsidR="00BA00C1" w:rsidRPr="0010446F" w:rsidRDefault="00000000">
      <w:pPr>
        <w:pStyle w:val="Heading3"/>
        <w:spacing w:after="160"/>
      </w:pPr>
      <w:bookmarkStart w:id="38" w:name="_58qkjwycaua4" w:colFirst="0" w:colLast="0"/>
      <w:bookmarkStart w:id="39" w:name="_Toc234916625"/>
      <w:bookmarkEnd w:id="38"/>
      <w:r w:rsidRPr="0010446F">
        <w:t>Free text items:</w:t>
      </w:r>
      <w:bookmarkEnd w:id="39"/>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5"/>
        <w:gridCol w:w="3180"/>
        <w:gridCol w:w="3690"/>
      </w:tblGrid>
      <w:tr w:rsidR="00BA00C1" w:rsidRPr="0010446F" w14:paraId="788C2C2D" w14:textId="77777777">
        <w:trPr>
          <w:trHeight w:val="420"/>
        </w:trPr>
        <w:tc>
          <w:tcPr>
            <w:tcW w:w="20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760576" w14:textId="77777777" w:rsidR="00BA00C1" w:rsidRPr="0010446F" w:rsidRDefault="00000000">
            <w:pPr>
              <w:spacing w:after="160"/>
            </w:pPr>
            <w:r w:rsidRPr="0010446F">
              <w:t>Domain</w:t>
            </w:r>
          </w:p>
        </w:tc>
        <w:tc>
          <w:tcPr>
            <w:tcW w:w="31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BC45B4" w14:textId="77777777" w:rsidR="00BA00C1" w:rsidRPr="0010446F" w:rsidRDefault="00000000">
            <w:pPr>
              <w:spacing w:after="160"/>
            </w:pPr>
            <w:r w:rsidRPr="0010446F">
              <w:t>Feedback</w:t>
            </w:r>
          </w:p>
        </w:tc>
        <w:tc>
          <w:tcPr>
            <w:tcW w:w="3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CAC8F5" w14:textId="77777777" w:rsidR="00BA00C1" w:rsidRPr="0010446F" w:rsidRDefault="00000000">
            <w:pPr>
              <w:spacing w:after="160"/>
            </w:pPr>
            <w:r w:rsidRPr="0010446F">
              <w:t>Result</w:t>
            </w:r>
          </w:p>
        </w:tc>
      </w:tr>
      <w:tr w:rsidR="00BA00C1" w:rsidRPr="0010446F" w14:paraId="4AC5DB92" w14:textId="77777777">
        <w:trPr>
          <w:trHeight w:val="885"/>
        </w:trPr>
        <w:tc>
          <w:tcPr>
            <w:tcW w:w="202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87BDFF" w14:textId="77777777" w:rsidR="00BA00C1" w:rsidRPr="0010446F" w:rsidRDefault="00000000">
            <w:pPr>
              <w:spacing w:after="160"/>
            </w:pPr>
            <w:r w:rsidRPr="0010446F">
              <w:t>Standardisation of DDI classification</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5690BF05" w14:textId="77777777" w:rsidR="00BA00C1" w:rsidRPr="0010446F" w:rsidRDefault="00000000">
            <w:pPr>
              <w:spacing w:after="160"/>
            </w:pPr>
            <w:r w:rsidRPr="0010446F">
              <w:t>Management is a distinct concept from severity and should be its own domain.</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09FD056D" w14:textId="77777777" w:rsidR="00BA00C1" w:rsidRPr="0010446F" w:rsidRDefault="00000000">
            <w:pPr>
              <w:spacing w:after="160"/>
            </w:pPr>
            <w:r w:rsidRPr="0010446F">
              <w:t>Separate clinical management/monitoring domain introduced in Round 3.</w:t>
            </w:r>
          </w:p>
        </w:tc>
      </w:tr>
      <w:tr w:rsidR="00BA00C1" w:rsidRPr="0010446F" w14:paraId="5F09D096"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8559FD"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4DDA129B" w14:textId="77777777" w:rsidR="00BA00C1" w:rsidRPr="0010446F" w:rsidRDefault="00000000">
            <w:pPr>
              <w:spacing w:after="160"/>
            </w:pPr>
            <w:r w:rsidRPr="0010446F">
              <w:t>“Contraindicated” should mean a prohibited combination regardless of management.</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42089A07" w14:textId="77777777" w:rsidR="00BA00C1" w:rsidRPr="0010446F" w:rsidRDefault="00000000">
            <w:pPr>
              <w:spacing w:after="160"/>
            </w:pPr>
            <w:r w:rsidRPr="0010446F">
              <w:t>Splitting off management let severity stand alone (prohibited vs mitigable combinations).</w:t>
            </w:r>
          </w:p>
        </w:tc>
      </w:tr>
      <w:tr w:rsidR="00BA00C1" w:rsidRPr="0010446F" w14:paraId="6955E654"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9406BA"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47D2C731" w14:textId="77777777" w:rsidR="00BA00C1" w:rsidRPr="0010446F" w:rsidRDefault="00000000">
            <w:pPr>
              <w:spacing w:after="160"/>
            </w:pPr>
            <w:r w:rsidRPr="0010446F">
              <w:t>Mild and moderate categories may overlap; management should not define “mild”.</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7C30706C" w14:textId="77777777" w:rsidR="00BA00C1" w:rsidRPr="0010446F" w:rsidRDefault="00000000">
            <w:pPr>
              <w:spacing w:after="160"/>
            </w:pPr>
            <w:r w:rsidRPr="0010446F">
              <w:t>Broad mild and moderate definitions drafted from respondents’ examples.</w:t>
            </w:r>
          </w:p>
        </w:tc>
      </w:tr>
      <w:tr w:rsidR="00BA00C1" w:rsidRPr="0010446F" w14:paraId="376F7F5D"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72118A"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7617999F" w14:textId="77777777" w:rsidR="00BA00C1" w:rsidRPr="0010446F" w:rsidRDefault="00000000">
            <w:pPr>
              <w:spacing w:after="160"/>
            </w:pPr>
            <w:r w:rsidRPr="0010446F">
              <w:t>A well-conducted clinical study matters more than the sheer number of studies.</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026D5556" w14:textId="77777777" w:rsidR="00BA00C1" w:rsidRPr="0010446F" w:rsidRDefault="00000000">
            <w:pPr>
              <w:spacing w:after="160"/>
            </w:pPr>
            <w:r w:rsidRPr="0010446F">
              <w:t>New item added to separate quality from quantity of evidence.</w:t>
            </w:r>
          </w:p>
        </w:tc>
      </w:tr>
      <w:tr w:rsidR="00BA00C1" w:rsidRPr="0010446F" w14:paraId="3106DFFE" w14:textId="77777777">
        <w:trPr>
          <w:trHeight w:val="64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B75D254"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0212AC33" w14:textId="77777777" w:rsidR="00BA00C1" w:rsidRPr="0010446F" w:rsidRDefault="00000000">
            <w:pPr>
              <w:spacing w:after="160"/>
            </w:pPr>
            <w:r w:rsidRPr="0010446F">
              <w:t>PK parameters (and TDM) are central to judging severity.</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2164BF2D" w14:textId="77777777" w:rsidR="00BA00C1" w:rsidRPr="0010446F" w:rsidRDefault="00000000">
            <w:pPr>
              <w:spacing w:after="160"/>
            </w:pPr>
            <w:r w:rsidRPr="0010446F">
              <w:t>New statements added on the usefulness of specific PK parameters.</w:t>
            </w:r>
          </w:p>
        </w:tc>
      </w:tr>
      <w:tr w:rsidR="00BA00C1" w:rsidRPr="0010446F" w14:paraId="028D5C24"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CBD80E"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7A2C878B" w14:textId="77777777" w:rsidR="00BA00C1" w:rsidRPr="0010446F" w:rsidRDefault="00000000">
            <w:pPr>
              <w:spacing w:after="160"/>
            </w:pPr>
            <w:r w:rsidRPr="0010446F">
              <w:t>Medication necessity and availability of alternatives are essential factors.</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1958E672" w14:textId="77777777" w:rsidR="00BA00C1" w:rsidRPr="0010446F" w:rsidRDefault="00000000">
            <w:pPr>
              <w:spacing w:after="160"/>
            </w:pPr>
            <w:r w:rsidRPr="0010446F">
              <w:t>Factors retained; reasons for neutral ratings invited.</w:t>
            </w:r>
          </w:p>
        </w:tc>
      </w:tr>
      <w:tr w:rsidR="00BA00C1" w:rsidRPr="0010446F" w14:paraId="159AFAFE"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147173"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1F510E3E" w14:textId="77777777" w:rsidR="00BA00C1" w:rsidRPr="0010446F" w:rsidRDefault="00000000">
            <w:pPr>
              <w:spacing w:after="160"/>
            </w:pPr>
            <w:r w:rsidRPr="0010446F">
              <w:t>Key characteristics are linked and vary with the drugs involved.</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039C133F" w14:textId="77777777" w:rsidR="00BA00C1" w:rsidRPr="0010446F" w:rsidRDefault="00000000">
            <w:pPr>
              <w:spacing w:after="160"/>
            </w:pPr>
            <w:r w:rsidRPr="0010446F">
              <w:t>New statements on drug-specific characteristics and combining comorbidity/lifestyle.</w:t>
            </w:r>
          </w:p>
        </w:tc>
      </w:tr>
      <w:tr w:rsidR="00BA00C1" w:rsidRPr="0010446F" w14:paraId="4F577E61" w14:textId="77777777">
        <w:trPr>
          <w:trHeight w:val="885"/>
        </w:trPr>
        <w:tc>
          <w:tcPr>
            <w:tcW w:w="202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9BACB6" w14:textId="77777777" w:rsidR="00BA00C1" w:rsidRPr="0010446F" w:rsidRDefault="00000000">
            <w:pPr>
              <w:spacing w:after="160"/>
            </w:pPr>
            <w:r w:rsidRPr="0010446F">
              <w:t>Evidence sources</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703DC0C8" w14:textId="77777777" w:rsidR="00BA00C1" w:rsidRPr="0010446F" w:rsidRDefault="00000000">
            <w:pPr>
              <w:spacing w:after="160"/>
            </w:pPr>
            <w:r w:rsidRPr="0010446F">
              <w:t>Both preclinical and observational study types are relevant.</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0C19A83A" w14:textId="77777777" w:rsidR="00BA00C1" w:rsidRPr="0010446F" w:rsidRDefault="00000000">
            <w:pPr>
              <w:spacing w:after="160"/>
            </w:pPr>
            <w:r w:rsidRPr="0010446F">
              <w:t>Preclinical and observational categories defined by study design.</w:t>
            </w:r>
          </w:p>
        </w:tc>
      </w:tr>
      <w:tr w:rsidR="00BA00C1" w:rsidRPr="0010446F" w14:paraId="34687AD1"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9829C0"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6A8694C5" w14:textId="77777777" w:rsidR="00BA00C1" w:rsidRPr="0010446F" w:rsidRDefault="00000000">
            <w:pPr>
              <w:spacing w:after="160"/>
            </w:pPr>
            <w:r w:rsidRPr="0010446F">
              <w:t>Animal data useful mainly for mechanism or when modelling is unavailable.</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48064A98" w14:textId="77777777" w:rsidR="00BA00C1" w:rsidRPr="0010446F" w:rsidRDefault="00000000">
            <w:pPr>
              <w:spacing w:after="160"/>
            </w:pPr>
            <w:r w:rsidRPr="0010446F">
              <w:t>New statements added on the restricted use of animal models.</w:t>
            </w:r>
          </w:p>
        </w:tc>
      </w:tr>
      <w:tr w:rsidR="00BA00C1" w:rsidRPr="0010446F" w14:paraId="6EA5CC5A"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3C7659"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559506AD" w14:textId="77777777" w:rsidR="00BA00C1" w:rsidRPr="0010446F" w:rsidRDefault="00000000">
            <w:pPr>
              <w:spacing w:after="160"/>
            </w:pPr>
            <w:r w:rsidRPr="0010446F">
              <w:t>PBPK modelling is favoured, but only when high quality and verified.</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512E0C97" w14:textId="77777777" w:rsidR="00BA00C1" w:rsidRPr="0010446F" w:rsidRDefault="00000000">
            <w:pPr>
              <w:spacing w:after="160"/>
            </w:pPr>
            <w:r w:rsidRPr="0010446F">
              <w:t>New statement requiring PBPK verification against individual-drug PK.</w:t>
            </w:r>
          </w:p>
        </w:tc>
      </w:tr>
      <w:tr w:rsidR="00BA00C1" w:rsidRPr="0010446F" w14:paraId="7BA61B18" w14:textId="77777777">
        <w:trPr>
          <w:trHeight w:val="885"/>
        </w:trPr>
        <w:tc>
          <w:tcPr>
            <w:tcW w:w="2025"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9D8E2E" w14:textId="77777777" w:rsidR="00BA00C1" w:rsidRPr="0010446F" w:rsidRDefault="00BA00C1"/>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5C6473B8" w14:textId="77777777" w:rsidR="00BA00C1" w:rsidRPr="0010446F" w:rsidRDefault="00000000">
            <w:pPr>
              <w:spacing w:after="160"/>
            </w:pPr>
            <w:r w:rsidRPr="0010446F">
              <w:t>Phase I detects DDIs only with a theoretical basis; probe-cocktail confounding raised.</w:t>
            </w:r>
          </w:p>
        </w:tc>
        <w:tc>
          <w:tcPr>
            <w:tcW w:w="3690" w:type="dxa"/>
            <w:tcBorders>
              <w:top w:val="nil"/>
              <w:left w:val="nil"/>
              <w:bottom w:val="single" w:sz="6" w:space="0" w:color="000000"/>
              <w:right w:val="single" w:sz="6" w:space="0" w:color="000000"/>
            </w:tcBorders>
            <w:tcMar>
              <w:top w:w="0" w:type="dxa"/>
              <w:left w:w="100" w:type="dxa"/>
              <w:bottom w:w="0" w:type="dxa"/>
              <w:right w:w="100" w:type="dxa"/>
            </w:tcMar>
          </w:tcPr>
          <w:p w14:paraId="14B84119" w14:textId="77777777" w:rsidR="00BA00C1" w:rsidRPr="0010446F" w:rsidRDefault="00000000">
            <w:pPr>
              <w:spacing w:after="160"/>
            </w:pPr>
            <w:r w:rsidRPr="0010446F">
              <w:t>New Phase I / TDM and DDI-bioassay statements added.</w:t>
            </w:r>
          </w:p>
        </w:tc>
      </w:tr>
    </w:tbl>
    <w:p w14:paraId="2E6A5EB5" w14:textId="77777777" w:rsidR="00BA00C1" w:rsidRPr="0010446F" w:rsidRDefault="00000000">
      <w:pPr>
        <w:spacing w:after="160"/>
      </w:pPr>
      <w:r w:rsidRPr="0010446F">
        <w:t xml:space="preserve"> </w:t>
      </w:r>
    </w:p>
    <w:p w14:paraId="41C00A50" w14:textId="77777777" w:rsidR="00BA00C1" w:rsidRPr="0010446F" w:rsidRDefault="00000000">
      <w:pPr>
        <w:pStyle w:val="Heading3"/>
        <w:spacing w:after="160"/>
      </w:pPr>
      <w:bookmarkStart w:id="40" w:name="_b49c6thmy0t0" w:colFirst="0" w:colLast="0"/>
      <w:bookmarkStart w:id="41" w:name="_Toc234916626"/>
      <w:bookmarkEnd w:id="40"/>
      <w:r w:rsidRPr="0010446F">
        <w:t>Participant characteristics:</w:t>
      </w:r>
      <w:bookmarkEnd w:id="41"/>
    </w:p>
    <w:p w14:paraId="7F58809E" w14:textId="77777777" w:rsidR="00BA00C1" w:rsidRPr="0010446F" w:rsidRDefault="00000000">
      <w:pPr>
        <w:spacing w:after="160"/>
      </w:pPr>
      <w:r w:rsidRPr="0010446F">
        <w:t xml:space="preserve"> </w:t>
      </w:r>
    </w:p>
    <w:tbl>
      <w:tblPr>
        <w:tblStyle w:val="a6"/>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2085"/>
        <w:gridCol w:w="4170"/>
      </w:tblGrid>
      <w:tr w:rsidR="00BA00C1" w:rsidRPr="0010446F" w14:paraId="019110A7" w14:textId="77777777">
        <w:trPr>
          <w:trHeight w:val="945"/>
        </w:trPr>
        <w:tc>
          <w:tcPr>
            <w:tcW w:w="26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4B1A46" w14:textId="77777777" w:rsidR="00BA00C1" w:rsidRPr="0010446F" w:rsidRDefault="00000000">
            <w:pPr>
              <w:spacing w:after="160"/>
            </w:pPr>
            <w:r w:rsidRPr="0010446F">
              <w:t>Professional role (n/N; %)</w:t>
            </w:r>
          </w:p>
        </w:tc>
        <w:tc>
          <w:tcPr>
            <w:tcW w:w="208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93BA00F" w14:textId="77777777" w:rsidR="00BA00C1" w:rsidRPr="0010446F" w:rsidRDefault="00000000">
            <w:pPr>
              <w:spacing w:after="160"/>
            </w:pPr>
            <w:r w:rsidRPr="0010446F">
              <w:t>Geographic region (n/N; %)</w:t>
            </w:r>
          </w:p>
        </w:tc>
        <w:tc>
          <w:tcPr>
            <w:tcW w:w="417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F7834DE" w14:textId="77777777" w:rsidR="00BA00C1" w:rsidRPr="0010446F" w:rsidRDefault="00000000">
            <w:pPr>
              <w:spacing w:after="160"/>
            </w:pPr>
            <w:r w:rsidRPr="0010446F">
              <w:t>Area of expertise (n/N; %)</w:t>
            </w:r>
          </w:p>
        </w:tc>
      </w:tr>
      <w:tr w:rsidR="00BA00C1" w:rsidRPr="0010446F" w14:paraId="6C4FDEAC" w14:textId="77777777">
        <w:trPr>
          <w:trHeight w:val="57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5388EA4" w14:textId="77777777" w:rsidR="00BA00C1" w:rsidRPr="0010446F" w:rsidRDefault="00000000">
            <w:pPr>
              <w:spacing w:after="160"/>
            </w:pPr>
            <w:r w:rsidRPr="0010446F">
              <w:t>Clinician (12/16; 75%)</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55C4F75B" w14:textId="77777777" w:rsidR="00BA00C1" w:rsidRPr="0010446F" w:rsidRDefault="00000000">
            <w:pPr>
              <w:spacing w:after="160"/>
            </w:pPr>
            <w:r w:rsidRPr="0010446F">
              <w:t>Oceania (8/16; 50%)</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005231DF" w14:textId="77777777" w:rsidR="00BA00C1" w:rsidRPr="0010446F" w:rsidRDefault="00000000">
            <w:pPr>
              <w:spacing w:after="160"/>
            </w:pPr>
            <w:r w:rsidRPr="0010446F">
              <w:t>Pharmacology (4/16; 25%)</w:t>
            </w:r>
          </w:p>
        </w:tc>
      </w:tr>
      <w:tr w:rsidR="00BA00C1" w:rsidRPr="0010446F" w14:paraId="5118D38C" w14:textId="77777777">
        <w:trPr>
          <w:trHeight w:val="81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F1E6233" w14:textId="77777777" w:rsidR="00BA00C1" w:rsidRPr="0010446F" w:rsidRDefault="00000000">
            <w:pPr>
              <w:spacing w:after="160"/>
            </w:pPr>
            <w:r w:rsidRPr="0010446F">
              <w:lastRenderedPageBreak/>
              <w:t>Researcher (4/16; 25%)</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5BAA0E2D" w14:textId="77777777" w:rsidR="00BA00C1" w:rsidRPr="0010446F" w:rsidRDefault="00000000">
            <w:pPr>
              <w:spacing w:after="160"/>
            </w:pPr>
            <w:r w:rsidRPr="0010446F">
              <w:t>Europe (5/16; 31.2%)</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25EEB169" w14:textId="77777777" w:rsidR="00BA00C1" w:rsidRPr="0010446F" w:rsidRDefault="00000000">
            <w:pPr>
              <w:spacing w:after="160"/>
            </w:pPr>
            <w:r w:rsidRPr="0010446F">
              <w:t>Drug Interactions (3/16; 18.8%)</w:t>
            </w:r>
          </w:p>
        </w:tc>
      </w:tr>
      <w:tr w:rsidR="00BA00C1" w:rsidRPr="0010446F" w14:paraId="010BB493" w14:textId="77777777">
        <w:trPr>
          <w:trHeight w:val="81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07889DC" w14:textId="77777777" w:rsidR="00BA00C1" w:rsidRPr="0010446F" w:rsidRDefault="00000000">
            <w:pPr>
              <w:spacing w:after="160"/>
            </w:pPr>
            <w:r w:rsidRPr="0010446F">
              <w:t>Drug Interaction Editor (2/16; 12.5%)</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6B4D9B41" w14:textId="77777777" w:rsidR="00BA00C1" w:rsidRPr="0010446F" w:rsidRDefault="00000000">
            <w:pPr>
              <w:spacing w:after="160"/>
            </w:pPr>
            <w:r w:rsidRPr="0010446F">
              <w:t>North America (4/16; 25%)</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1B4A00C1" w14:textId="77777777" w:rsidR="00BA00C1" w:rsidRPr="0010446F" w:rsidRDefault="00000000">
            <w:pPr>
              <w:spacing w:after="160"/>
            </w:pPr>
            <w:r w:rsidRPr="0010446F">
              <w:t>Infectious Diseases (3/16; 18.8%)</w:t>
            </w:r>
          </w:p>
        </w:tc>
      </w:tr>
      <w:tr w:rsidR="00BA00C1" w:rsidRPr="0010446F" w14:paraId="500AB582" w14:textId="77777777">
        <w:trPr>
          <w:trHeight w:val="81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91B1151" w14:textId="77777777" w:rsidR="00BA00C1" w:rsidRPr="0010446F" w:rsidRDefault="00000000">
            <w:pPr>
              <w:spacing w:after="160"/>
            </w:pPr>
            <w:r w:rsidRPr="0010446F">
              <w:t>Clinical Researcher (1/16; 6.2%)</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5E7426D1" w14:textId="77777777" w:rsidR="00BA00C1" w:rsidRPr="0010446F" w:rsidRDefault="00000000">
            <w:pPr>
              <w:spacing w:after="160"/>
            </w:pPr>
            <w:r w:rsidRPr="0010446F">
              <w:t>Middle East (2/16; 12.5%)</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290215CA" w14:textId="77777777" w:rsidR="00BA00C1" w:rsidRPr="0010446F" w:rsidRDefault="00000000">
            <w:pPr>
              <w:spacing w:after="160"/>
            </w:pPr>
            <w:r w:rsidRPr="0010446F">
              <w:t>Pharmacoepidemiology / Pharmacovigilance (3/16; 18.8%)</w:t>
            </w:r>
          </w:p>
        </w:tc>
      </w:tr>
      <w:tr w:rsidR="00BA00C1" w:rsidRPr="0010446F" w14:paraId="1439DE78" w14:textId="77777777">
        <w:trPr>
          <w:trHeight w:val="81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5E20EDF" w14:textId="77777777" w:rsidR="00BA00C1" w:rsidRPr="0010446F" w:rsidRDefault="00000000">
            <w:pPr>
              <w:spacing w:after="160"/>
            </w:pPr>
            <w:r w:rsidRPr="0010446F">
              <w:t>Guideline Developer (1/16; 6.2%)</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0C616844" w14:textId="77777777" w:rsidR="00BA00C1" w:rsidRPr="0010446F" w:rsidRDefault="00000000">
            <w:pPr>
              <w:spacing w:after="160"/>
            </w:pPr>
            <w:r w:rsidRPr="0010446F">
              <w:t>Asia (1/16; 6.2%)</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0FE9B7B9" w14:textId="77777777" w:rsidR="00BA00C1" w:rsidRPr="0010446F" w:rsidRDefault="00000000">
            <w:pPr>
              <w:spacing w:after="160"/>
            </w:pPr>
            <w:r w:rsidRPr="0010446F">
              <w:t>Geriatrics (2/16; 12.5%)</w:t>
            </w:r>
          </w:p>
        </w:tc>
      </w:tr>
      <w:tr w:rsidR="00BA00C1" w:rsidRPr="0010446F" w14:paraId="75EA632E" w14:textId="77777777">
        <w:trPr>
          <w:trHeight w:val="81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B186628" w14:textId="77777777" w:rsidR="00BA00C1" w:rsidRPr="0010446F" w:rsidRDefault="00000000">
            <w:pPr>
              <w:spacing w:after="160"/>
            </w:pPr>
            <w:r w:rsidRPr="0010446F">
              <w:t>Regulatory Body Expert (1/16; 6.2%)</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4213C7BA" w14:textId="77777777" w:rsidR="00BA00C1" w:rsidRPr="0010446F" w:rsidRDefault="00000000">
            <w:pPr>
              <w:spacing w:after="160"/>
            </w:pPr>
            <w:r w:rsidRPr="0010446F">
              <w:t>Africa (1/16; 6.2%)</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0BE1F115" w14:textId="77777777" w:rsidR="00BA00C1" w:rsidRPr="0010446F" w:rsidRDefault="00000000">
            <w:pPr>
              <w:spacing w:after="160"/>
            </w:pPr>
            <w:r w:rsidRPr="0010446F">
              <w:t>Oncology (2/16; 12.5%)</w:t>
            </w:r>
          </w:p>
        </w:tc>
      </w:tr>
      <w:tr w:rsidR="00BA00C1" w:rsidRPr="0010446F" w14:paraId="786C223D" w14:textId="77777777">
        <w:trPr>
          <w:trHeight w:val="57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BEBD086" w14:textId="77777777" w:rsidR="00BA00C1" w:rsidRPr="0010446F" w:rsidRDefault="00000000">
            <w:pPr>
              <w:spacing w:after="160"/>
            </w:pPr>
            <w:r w:rsidRPr="0010446F">
              <w:t xml:space="preserve"> </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60AB8569" w14:textId="77777777" w:rsidR="00BA00C1" w:rsidRPr="0010446F" w:rsidRDefault="00000000">
            <w:pPr>
              <w:spacing w:after="160"/>
            </w:pPr>
            <w:r w:rsidRPr="0010446F">
              <w:t xml:space="preserve"> </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2F29FA17" w14:textId="77777777" w:rsidR="00BA00C1" w:rsidRPr="0010446F" w:rsidRDefault="00000000">
            <w:pPr>
              <w:spacing w:after="160"/>
            </w:pPr>
            <w:r w:rsidRPr="0010446F">
              <w:t>General Practice (1/16; 6.2%)</w:t>
            </w:r>
          </w:p>
        </w:tc>
      </w:tr>
      <w:tr w:rsidR="00BA00C1" w:rsidRPr="0010446F" w14:paraId="65EC8197" w14:textId="77777777">
        <w:trPr>
          <w:trHeight w:val="57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76A6EDA" w14:textId="77777777" w:rsidR="00BA00C1" w:rsidRPr="0010446F" w:rsidRDefault="00000000">
            <w:pPr>
              <w:spacing w:after="160"/>
            </w:pPr>
            <w:r w:rsidRPr="0010446F">
              <w:t xml:space="preserve"> </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792B8239" w14:textId="77777777" w:rsidR="00BA00C1" w:rsidRPr="0010446F" w:rsidRDefault="00000000">
            <w:pPr>
              <w:spacing w:after="160"/>
            </w:pPr>
            <w:r w:rsidRPr="0010446F">
              <w:t xml:space="preserve"> </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152FCD87" w14:textId="77777777" w:rsidR="00BA00C1" w:rsidRPr="0010446F" w:rsidRDefault="00000000">
            <w:pPr>
              <w:spacing w:after="160"/>
            </w:pPr>
            <w:r w:rsidRPr="0010446F">
              <w:t>Neurology (1/16; 6.2%)</w:t>
            </w:r>
          </w:p>
        </w:tc>
      </w:tr>
      <w:tr w:rsidR="00BA00C1" w:rsidRPr="0010446F" w14:paraId="21C019B1" w14:textId="77777777">
        <w:trPr>
          <w:trHeight w:val="570"/>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D347DFC" w14:textId="77777777" w:rsidR="00BA00C1" w:rsidRPr="0010446F" w:rsidRDefault="00000000">
            <w:pPr>
              <w:spacing w:after="160"/>
            </w:pPr>
            <w:r w:rsidRPr="0010446F">
              <w:t xml:space="preserve"> </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21D1F741" w14:textId="77777777" w:rsidR="00BA00C1" w:rsidRPr="0010446F" w:rsidRDefault="00000000">
            <w:pPr>
              <w:spacing w:after="160"/>
            </w:pPr>
            <w:r w:rsidRPr="0010446F">
              <w:t xml:space="preserve"> </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0F072FC4" w14:textId="77777777" w:rsidR="00BA00C1" w:rsidRPr="0010446F" w:rsidRDefault="00000000">
            <w:pPr>
              <w:spacing w:after="160"/>
            </w:pPr>
            <w:r w:rsidRPr="0010446F">
              <w:t>Rheumatology (1/16; 6.2%)</w:t>
            </w:r>
          </w:p>
        </w:tc>
      </w:tr>
      <w:tr w:rsidR="00BA00C1" w:rsidRPr="0010446F" w14:paraId="359578B7" w14:textId="77777777">
        <w:trPr>
          <w:trHeight w:val="645"/>
        </w:trPr>
        <w:tc>
          <w:tcPr>
            <w:tcW w:w="264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1A66A93" w14:textId="77777777" w:rsidR="00BA00C1" w:rsidRPr="0010446F" w:rsidRDefault="00000000">
            <w:pPr>
              <w:spacing w:after="160"/>
            </w:pPr>
            <w:r w:rsidRPr="0010446F">
              <w:t xml:space="preserve"> </w:t>
            </w:r>
          </w:p>
        </w:tc>
        <w:tc>
          <w:tcPr>
            <w:tcW w:w="2085" w:type="dxa"/>
            <w:tcBorders>
              <w:top w:val="nil"/>
              <w:left w:val="nil"/>
              <w:bottom w:val="single" w:sz="6" w:space="0" w:color="000000"/>
              <w:right w:val="single" w:sz="6" w:space="0" w:color="000000"/>
            </w:tcBorders>
            <w:tcMar>
              <w:top w:w="80" w:type="dxa"/>
              <w:left w:w="80" w:type="dxa"/>
              <w:bottom w:w="80" w:type="dxa"/>
              <w:right w:w="80" w:type="dxa"/>
            </w:tcMar>
          </w:tcPr>
          <w:p w14:paraId="485369FC" w14:textId="77777777" w:rsidR="00BA00C1" w:rsidRPr="0010446F" w:rsidRDefault="00000000">
            <w:pPr>
              <w:spacing w:after="160"/>
            </w:pPr>
            <w:r w:rsidRPr="0010446F">
              <w:t xml:space="preserve"> </w:t>
            </w:r>
          </w:p>
        </w:tc>
        <w:tc>
          <w:tcPr>
            <w:tcW w:w="4170" w:type="dxa"/>
            <w:tcBorders>
              <w:top w:val="nil"/>
              <w:left w:val="nil"/>
              <w:bottom w:val="single" w:sz="6" w:space="0" w:color="000000"/>
              <w:right w:val="single" w:sz="6" w:space="0" w:color="000000"/>
            </w:tcBorders>
            <w:tcMar>
              <w:top w:w="80" w:type="dxa"/>
              <w:left w:w="80" w:type="dxa"/>
              <w:bottom w:w="80" w:type="dxa"/>
              <w:right w:w="80" w:type="dxa"/>
            </w:tcMar>
          </w:tcPr>
          <w:p w14:paraId="4315C78E" w14:textId="77777777" w:rsidR="00BA00C1" w:rsidRPr="0010446F" w:rsidRDefault="00000000">
            <w:pPr>
              <w:spacing w:after="160"/>
            </w:pPr>
            <w:r w:rsidRPr="0010446F">
              <w:t>Digital Medicines Information (1/16; 6.2%)</w:t>
            </w:r>
          </w:p>
        </w:tc>
      </w:tr>
    </w:tbl>
    <w:p w14:paraId="2789875D" w14:textId="77777777" w:rsidR="0010446F" w:rsidRDefault="00000000">
      <w:pPr>
        <w:spacing w:after="160"/>
        <w:sectPr w:rsidR="0010446F">
          <w:pgSz w:w="12240" w:h="15840"/>
          <w:pgMar w:top="1440" w:right="1440" w:bottom="1440" w:left="1440" w:header="720" w:footer="720" w:gutter="0"/>
          <w:cols w:space="720"/>
        </w:sectPr>
      </w:pPr>
      <w:r w:rsidRPr="0010446F">
        <w:br/>
      </w:r>
    </w:p>
    <w:p w14:paraId="64A1FD86" w14:textId="77777777" w:rsidR="00BA00C1" w:rsidRPr="0010446F" w:rsidRDefault="00000000">
      <w:pPr>
        <w:pStyle w:val="Heading2"/>
        <w:spacing w:after="160"/>
      </w:pPr>
      <w:bookmarkStart w:id="42" w:name="_3oarldx7dyci" w:colFirst="0" w:colLast="0"/>
      <w:bookmarkStart w:id="43" w:name="_Toc234916627"/>
      <w:bookmarkEnd w:id="42"/>
      <w:r w:rsidRPr="0010446F">
        <w:lastRenderedPageBreak/>
        <w:t>S5 Round 3 Survey</w:t>
      </w:r>
      <w:bookmarkEnd w:id="43"/>
      <w:r w:rsidRPr="0010446F">
        <w:t xml:space="preserve"> </w:t>
      </w:r>
    </w:p>
    <w:p w14:paraId="3587E2FC" w14:textId="77777777" w:rsidR="00BA00C1" w:rsidRPr="0010446F" w:rsidRDefault="00000000">
      <w:pPr>
        <w:pStyle w:val="Heading3"/>
        <w:spacing w:after="160"/>
      </w:pPr>
      <w:bookmarkStart w:id="44" w:name="_euloitzav6ex" w:colFirst="0" w:colLast="0"/>
      <w:bookmarkStart w:id="45" w:name="_Toc234916628"/>
      <w:bookmarkEnd w:id="44"/>
      <w:r w:rsidRPr="0010446F">
        <w:t>Items and responses</w:t>
      </w:r>
      <w:bookmarkEnd w:id="45"/>
    </w:p>
    <w:p w14:paraId="391BA734" w14:textId="77777777" w:rsidR="00BA00C1" w:rsidRPr="0010446F" w:rsidRDefault="00000000">
      <w:pPr>
        <w:spacing w:after="160"/>
      </w:pPr>
      <w:r w:rsidRPr="0010446F">
        <w:t xml:space="preserve"> </w:t>
      </w:r>
    </w:p>
    <w:tbl>
      <w:tblPr>
        <w:tblStyle w:val="a7"/>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30"/>
        <w:gridCol w:w="1200"/>
        <w:gridCol w:w="1440"/>
        <w:gridCol w:w="855"/>
        <w:gridCol w:w="1185"/>
      </w:tblGrid>
      <w:tr w:rsidR="00BA00C1" w:rsidRPr="0010446F" w14:paraId="18C18FC2" w14:textId="77777777">
        <w:trPr>
          <w:trHeight w:val="810"/>
        </w:trPr>
        <w:tc>
          <w:tcPr>
            <w:tcW w:w="42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EA3E91" w14:textId="77777777" w:rsidR="00BA00C1" w:rsidRPr="0010446F" w:rsidRDefault="00000000">
            <w:pPr>
              <w:spacing w:after="160"/>
            </w:pPr>
            <w:r w:rsidRPr="0010446F">
              <w:t>Questions</w:t>
            </w:r>
          </w:p>
        </w:tc>
        <w:tc>
          <w:tcPr>
            <w:tcW w:w="120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596F4838" w14:textId="77777777" w:rsidR="00BA00C1" w:rsidRPr="0010446F" w:rsidRDefault="00000000">
            <w:pPr>
              <w:spacing w:after="160"/>
            </w:pPr>
            <w:r w:rsidRPr="0010446F">
              <w:t>Agreement (%)*</w:t>
            </w:r>
          </w:p>
        </w:tc>
        <w:tc>
          <w:tcPr>
            <w:tcW w:w="144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1D327CD0" w14:textId="77777777" w:rsidR="00BA00C1" w:rsidRPr="0010446F" w:rsidRDefault="00000000">
            <w:pPr>
              <w:spacing w:after="160"/>
            </w:pPr>
            <w:r w:rsidRPr="0010446F">
              <w:t>Disagreement (%)</w:t>
            </w:r>
          </w:p>
        </w:tc>
        <w:tc>
          <w:tcPr>
            <w:tcW w:w="85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4EB03B1" w14:textId="77777777" w:rsidR="00BA00C1" w:rsidRPr="0010446F" w:rsidRDefault="00000000">
            <w:pPr>
              <w:spacing w:after="160"/>
            </w:pPr>
            <w:r w:rsidRPr="0010446F">
              <w:t>Unsure (%)</w:t>
            </w:r>
          </w:p>
        </w:tc>
        <w:tc>
          <w:tcPr>
            <w:tcW w:w="118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6F965C2" w14:textId="77777777" w:rsidR="00BA00C1" w:rsidRPr="0010446F" w:rsidRDefault="00000000">
            <w:pPr>
              <w:spacing w:after="160"/>
            </w:pPr>
            <w:r w:rsidRPr="0010446F">
              <w:t>Result</w:t>
            </w:r>
          </w:p>
        </w:tc>
      </w:tr>
      <w:tr w:rsidR="00BA00C1" w:rsidRPr="0010446F" w14:paraId="27F65947" w14:textId="77777777">
        <w:trPr>
          <w:trHeight w:val="151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54B4B581" w14:textId="77777777" w:rsidR="00BA00C1" w:rsidRPr="0010446F" w:rsidRDefault="00000000">
            <w:pPr>
              <w:spacing w:after="160"/>
              <w:rPr>
                <w:b/>
                <w:bCs/>
              </w:rPr>
            </w:pPr>
            <w:r w:rsidRPr="0010446F">
              <w:rPr>
                <w:b/>
                <w:bCs/>
              </w:rPr>
              <w:t>Please rate your agreement to the following standardised clinical management/monitoring categories for Drug-Drug Interactions (DDIs) reporting…</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3A40043"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5AAE17B"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7990F09"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5E2C6ED" w14:textId="77777777" w:rsidR="00BA00C1" w:rsidRPr="0010446F" w:rsidRDefault="00BA00C1"/>
        </w:tc>
      </w:tr>
      <w:tr w:rsidR="00BA00C1" w:rsidRPr="0010446F" w14:paraId="78B10E2C"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0CBB0D7" w14:textId="77777777" w:rsidR="00BA00C1" w:rsidRPr="0010446F" w:rsidRDefault="00000000">
            <w:pPr>
              <w:spacing w:after="160"/>
            </w:pPr>
            <w:r w:rsidRPr="0010446F">
              <w:t>No management required: Alterations to dose and timing does not alter severity or presence of DDI</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14BFCDA" w14:textId="77777777" w:rsidR="00BA00C1" w:rsidRPr="0010446F" w:rsidRDefault="00000000">
            <w:pPr>
              <w:spacing w:after="160"/>
            </w:pPr>
            <w:r w:rsidRPr="0010446F">
              <w:t>78.6</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B2FFB62" w14:textId="77777777" w:rsidR="00BA00C1" w:rsidRPr="0010446F" w:rsidRDefault="00000000">
            <w:pPr>
              <w:spacing w:after="160"/>
            </w:pPr>
            <w:r w:rsidRPr="0010446F">
              <w:t>21.4</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ACB9D50" w14:textId="77777777" w:rsidR="00BA00C1" w:rsidRPr="0010446F" w:rsidRDefault="00000000">
            <w:pPr>
              <w:spacing w:after="160"/>
            </w:pPr>
            <w:r w:rsidRPr="0010446F">
              <w:t>0</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05F078A" w14:textId="77777777" w:rsidR="00BA00C1" w:rsidRPr="0010446F" w:rsidRDefault="00000000">
            <w:pPr>
              <w:spacing w:after="160"/>
            </w:pPr>
            <w:r w:rsidRPr="0010446F">
              <w:t>Consensus only</w:t>
            </w:r>
          </w:p>
        </w:tc>
      </w:tr>
      <w:tr w:rsidR="00BA00C1" w:rsidRPr="0010446F" w14:paraId="63F6D76A" w14:textId="77777777">
        <w:trPr>
          <w:trHeight w:val="127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B79B468" w14:textId="77777777" w:rsidR="00BA00C1" w:rsidRPr="0010446F" w:rsidRDefault="00000000">
            <w:pPr>
              <w:spacing w:after="160"/>
            </w:pPr>
            <w:r w:rsidRPr="0010446F">
              <w:t>Personalized Dosing Required / Manageable by Patient: Alteration to dose may mitigate DDI risk. Alternatively, educating the patient on timing may mitigate DDI risk.</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470ACE86" w14:textId="77777777" w:rsidR="00BA00C1" w:rsidRPr="0010446F" w:rsidRDefault="00000000">
            <w:pPr>
              <w:spacing w:after="160"/>
            </w:pPr>
            <w:r w:rsidRPr="0010446F">
              <w:t>92.3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4A1D53B"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F7DF726" w14:textId="77777777" w:rsidR="00BA00C1" w:rsidRPr="0010446F" w:rsidRDefault="00000000">
            <w:pPr>
              <w:spacing w:after="160"/>
            </w:pPr>
            <w:r w:rsidRPr="0010446F">
              <w:t>7.7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E7F47EB" w14:textId="77777777" w:rsidR="00BA00C1" w:rsidRPr="0010446F" w:rsidRDefault="00000000">
            <w:pPr>
              <w:spacing w:after="160"/>
            </w:pPr>
            <w:r w:rsidRPr="0010446F">
              <w:t>Consensus only</w:t>
            </w:r>
          </w:p>
        </w:tc>
      </w:tr>
      <w:tr w:rsidR="00BA00C1" w:rsidRPr="0010446F" w14:paraId="2CB85FA3"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FB2DD92" w14:textId="77777777" w:rsidR="00BA00C1" w:rsidRPr="0010446F" w:rsidRDefault="00000000">
            <w:pPr>
              <w:spacing w:after="160"/>
            </w:pPr>
            <w:r w:rsidRPr="0010446F">
              <w:t>Professional Management Required: Careful dose timing is required to mitigate DDI related harm.</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BEAD845" w14:textId="77777777" w:rsidR="00BA00C1" w:rsidRPr="0010446F" w:rsidRDefault="00000000">
            <w:pPr>
              <w:spacing w:after="160"/>
            </w:pPr>
            <w:r w:rsidRPr="0010446F">
              <w:t>100</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B77ABAD"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901F92C" w14:textId="77777777" w:rsidR="00BA00C1" w:rsidRPr="0010446F" w:rsidRDefault="00000000">
            <w:pPr>
              <w:spacing w:after="160"/>
            </w:pPr>
            <w:r w:rsidRPr="0010446F">
              <w:t>0</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BC0C0FB" w14:textId="77777777" w:rsidR="00BA00C1" w:rsidRPr="0010446F" w:rsidRDefault="00000000">
            <w:pPr>
              <w:spacing w:after="160"/>
            </w:pPr>
            <w:r w:rsidRPr="0010446F">
              <w:t>Consensus only</w:t>
            </w:r>
          </w:p>
        </w:tc>
      </w:tr>
      <w:tr w:rsidR="00BA00C1" w:rsidRPr="0010446F" w14:paraId="72F85E73"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3839ACD5" w14:textId="77777777" w:rsidR="00BA00C1" w:rsidRPr="0010446F" w:rsidRDefault="00000000">
            <w:pPr>
              <w:spacing w:after="160"/>
              <w:rPr>
                <w:b/>
                <w:bCs/>
              </w:rPr>
            </w:pPr>
            <w:r w:rsidRPr="0010446F">
              <w:rPr>
                <w:b/>
                <w:bCs/>
              </w:rPr>
              <w:t>Please rate your agreement to the following statements about a standardised severity scheme…</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7A83F33"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C8D3682"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070EECC"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785CC38" w14:textId="77777777" w:rsidR="00BA00C1" w:rsidRPr="0010446F" w:rsidRDefault="00BA00C1"/>
        </w:tc>
      </w:tr>
      <w:tr w:rsidR="00BA00C1" w:rsidRPr="0010446F" w14:paraId="6C04A702" w14:textId="77777777">
        <w:trPr>
          <w:trHeight w:val="127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D4C6760" w14:textId="77777777" w:rsidR="00BA00C1" w:rsidRPr="0010446F" w:rsidRDefault="00000000">
            <w:pPr>
              <w:spacing w:after="160"/>
            </w:pPr>
            <w:r w:rsidRPr="0010446F">
              <w:t>I would define a No Interaction (Green) category as no symptomatic or PK related effects occur due to the presence of the two medications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726A29F" w14:textId="77777777" w:rsidR="00BA00C1" w:rsidRPr="0010446F" w:rsidRDefault="00000000">
            <w:pPr>
              <w:spacing w:after="160"/>
            </w:pPr>
            <w:r w:rsidRPr="0010446F">
              <w:t>100</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03971F2"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6D535FF" w14:textId="77777777" w:rsidR="00BA00C1" w:rsidRPr="0010446F" w:rsidRDefault="00000000">
            <w:pPr>
              <w:spacing w:after="160"/>
            </w:pPr>
            <w:r w:rsidRPr="0010446F">
              <w:t>0</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C852C64" w14:textId="77777777" w:rsidR="00BA00C1" w:rsidRPr="0010446F" w:rsidRDefault="00000000">
            <w:pPr>
              <w:spacing w:after="160"/>
            </w:pPr>
            <w:r w:rsidRPr="0010446F">
              <w:t>Included</w:t>
            </w:r>
          </w:p>
        </w:tc>
      </w:tr>
      <w:tr w:rsidR="00BA00C1" w:rsidRPr="0010446F" w14:paraId="35F6D437" w14:textId="77777777">
        <w:trPr>
          <w:trHeight w:val="174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987D7CA" w14:textId="77777777" w:rsidR="00BA00C1" w:rsidRPr="0010446F" w:rsidRDefault="00000000">
            <w:pPr>
              <w:spacing w:after="160"/>
            </w:pPr>
            <w:r w:rsidRPr="0010446F">
              <w:lastRenderedPageBreak/>
              <w:t>I would define Mild Interaction Risk (Yellow) category as symptomatic but does not inhibit daily function, and clinical effects may dissipate quickly (within the day) after ceased use. An observable effect is noticed in PK data. **</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B6E0EC4" w14:textId="77777777" w:rsidR="00BA00C1" w:rsidRPr="0010446F" w:rsidRDefault="00000000">
            <w:pPr>
              <w:spacing w:after="160"/>
            </w:pPr>
            <w:r w:rsidRPr="0010446F">
              <w:t>64.3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8393964" w14:textId="77777777" w:rsidR="00BA00C1" w:rsidRPr="0010446F" w:rsidRDefault="00000000">
            <w:pPr>
              <w:spacing w:after="160"/>
            </w:pPr>
            <w:r w:rsidRPr="0010446F">
              <w:t>28.6</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65B700C" w14:textId="77777777" w:rsidR="00BA00C1" w:rsidRPr="0010446F" w:rsidRDefault="00000000">
            <w:pPr>
              <w:spacing w:after="160"/>
            </w:pPr>
            <w:r w:rsidRPr="0010446F">
              <w:t>7.1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CE6311C" w14:textId="77777777" w:rsidR="00BA00C1" w:rsidRPr="0010446F" w:rsidRDefault="00000000">
            <w:pPr>
              <w:spacing w:after="160"/>
            </w:pPr>
            <w:r w:rsidRPr="0010446F">
              <w:t>Excluded</w:t>
            </w:r>
          </w:p>
        </w:tc>
      </w:tr>
      <w:tr w:rsidR="00BA00C1" w:rsidRPr="0010446F" w14:paraId="5EA27F86" w14:textId="77777777">
        <w:trPr>
          <w:trHeight w:val="174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938220A" w14:textId="77777777" w:rsidR="00BA00C1" w:rsidRPr="0010446F" w:rsidRDefault="00000000">
            <w:pPr>
              <w:spacing w:after="160"/>
            </w:pPr>
            <w:r w:rsidRPr="0010446F">
              <w:t>I would define Moderate Interaction Risk (Orange) category as  inhibiting daily function, and clinical effects may linger (multiple days) after ceased use. PK data suggests concentrations exceed toxic thresholds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97EAE3A" w14:textId="77777777" w:rsidR="00BA00C1" w:rsidRPr="0010446F" w:rsidRDefault="00000000">
            <w:pPr>
              <w:spacing w:after="160"/>
            </w:pPr>
            <w:r w:rsidRPr="0010446F">
              <w:t>76.9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BEEC3AE" w14:textId="77777777" w:rsidR="00BA00C1" w:rsidRPr="0010446F" w:rsidRDefault="00000000">
            <w:pPr>
              <w:spacing w:after="160"/>
            </w:pPr>
            <w:r w:rsidRPr="0010446F">
              <w:t>7.7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1D5D788" w14:textId="77777777" w:rsidR="00BA00C1" w:rsidRPr="0010446F" w:rsidRDefault="00000000">
            <w:pPr>
              <w:spacing w:after="160"/>
            </w:pPr>
            <w:r w:rsidRPr="0010446F">
              <w:t>15.4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3BA56D8" w14:textId="77777777" w:rsidR="00BA00C1" w:rsidRPr="0010446F" w:rsidRDefault="00000000">
            <w:pPr>
              <w:spacing w:after="160"/>
            </w:pPr>
            <w:r w:rsidRPr="0010446F">
              <w:t>Included - revised</w:t>
            </w:r>
          </w:p>
        </w:tc>
      </w:tr>
      <w:tr w:rsidR="00BA00C1" w:rsidRPr="0010446F" w14:paraId="77D418F5"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B031677" w14:textId="77777777" w:rsidR="00BA00C1" w:rsidRPr="0010446F" w:rsidRDefault="00000000">
            <w:pPr>
              <w:spacing w:after="160"/>
            </w:pPr>
            <w:r w:rsidRPr="0010446F">
              <w:t>I would define a Contraindicated (Red) category as may cause severe harm (organ toxicity, anaphylaxis, etc.)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6081A473" w14:textId="77777777" w:rsidR="00BA00C1" w:rsidRPr="0010446F" w:rsidRDefault="00000000">
            <w:pPr>
              <w:spacing w:after="160"/>
            </w:pPr>
            <w:r w:rsidRPr="0010446F">
              <w:t>92.3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88ECC15"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9382895" w14:textId="77777777" w:rsidR="00BA00C1" w:rsidRPr="0010446F" w:rsidRDefault="00000000">
            <w:pPr>
              <w:spacing w:after="160"/>
            </w:pPr>
            <w:r w:rsidRPr="0010446F">
              <w:t>7.7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A79A5A3" w14:textId="77777777" w:rsidR="00BA00C1" w:rsidRPr="0010446F" w:rsidRDefault="00000000">
            <w:pPr>
              <w:spacing w:after="160"/>
            </w:pPr>
            <w:r w:rsidRPr="0010446F">
              <w:t>Included - revised</w:t>
            </w:r>
          </w:p>
        </w:tc>
      </w:tr>
      <w:tr w:rsidR="00BA00C1" w:rsidRPr="0010446F" w14:paraId="70EAEC88"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1ECE586E" w14:textId="77777777" w:rsidR="00BA00C1" w:rsidRPr="0010446F" w:rsidRDefault="00000000">
            <w:pPr>
              <w:spacing w:after="160"/>
              <w:rPr>
                <w:b/>
                <w:bCs/>
              </w:rPr>
            </w:pPr>
            <w:r w:rsidRPr="0010446F">
              <w:rPr>
                <w:b/>
                <w:bCs/>
              </w:rPr>
              <w:t>Please rate your agreement to the following statements about quality and quantity of evidence for DDI classification…</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D233D50"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BF41F98"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F6CFC09"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30DBBCF" w14:textId="77777777" w:rsidR="00BA00C1" w:rsidRPr="0010446F" w:rsidRDefault="00BA00C1"/>
        </w:tc>
      </w:tr>
      <w:tr w:rsidR="00BA00C1" w:rsidRPr="0010446F" w14:paraId="4612738C"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F8112D1" w14:textId="77777777" w:rsidR="00BA00C1" w:rsidRPr="0010446F" w:rsidRDefault="00000000">
            <w:pPr>
              <w:spacing w:after="160"/>
            </w:pPr>
            <w:r w:rsidRPr="0010446F">
              <w:t>The quality in the methodological rigor of a study is more important the quantity of studies</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5BBCE0B" w14:textId="77777777" w:rsidR="00BA00C1" w:rsidRPr="0010446F" w:rsidRDefault="00000000">
            <w:pPr>
              <w:spacing w:after="160"/>
            </w:pPr>
            <w:r w:rsidRPr="0010446F">
              <w:t>84.6</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0DC480C"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7DC4DC35" w14:textId="77777777" w:rsidR="00BA00C1" w:rsidRPr="0010446F" w:rsidRDefault="00000000">
            <w:pPr>
              <w:spacing w:after="160"/>
            </w:pPr>
            <w:r w:rsidRPr="0010446F">
              <w:t>15.4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440D405" w14:textId="77777777" w:rsidR="00BA00C1" w:rsidRPr="0010446F" w:rsidRDefault="00000000">
            <w:pPr>
              <w:spacing w:after="160"/>
            </w:pPr>
            <w:r w:rsidRPr="0010446F">
              <w:t>Consensus only</w:t>
            </w:r>
          </w:p>
        </w:tc>
      </w:tr>
      <w:tr w:rsidR="00BA00C1" w:rsidRPr="0010446F" w14:paraId="387716D9"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4CE79062" w14:textId="77777777" w:rsidR="00BA00C1" w:rsidRPr="0010446F" w:rsidRDefault="00000000">
            <w:pPr>
              <w:spacing w:after="160"/>
              <w:rPr>
                <w:b/>
                <w:bCs/>
              </w:rPr>
            </w:pPr>
            <w:r w:rsidRPr="0010446F">
              <w:rPr>
                <w:b/>
                <w:bCs/>
              </w:rPr>
              <w:t>Please rate the importance of the following PK data / parameters to indicate severity of DDIs…</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A9AE73A"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3A57DED"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EDCCF7B"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810681E" w14:textId="77777777" w:rsidR="00BA00C1" w:rsidRPr="0010446F" w:rsidRDefault="00BA00C1"/>
        </w:tc>
      </w:tr>
      <w:tr w:rsidR="00BA00C1" w:rsidRPr="0010446F" w14:paraId="218CB677"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BB45567" w14:textId="77777777" w:rsidR="00BA00C1" w:rsidRPr="0010446F" w:rsidRDefault="00000000">
            <w:pPr>
              <w:spacing w:after="160"/>
            </w:pPr>
            <w:r w:rsidRPr="0010446F">
              <w:t>Ratio of AUC</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603D30B3" w14:textId="77777777" w:rsidR="00BA00C1" w:rsidRPr="0010446F" w:rsidRDefault="00000000">
            <w:pPr>
              <w:spacing w:after="160"/>
            </w:pPr>
            <w:r w:rsidRPr="0010446F">
              <w:t>61.5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6822C87" w14:textId="77777777" w:rsidR="00BA00C1" w:rsidRPr="0010446F" w:rsidRDefault="00000000">
            <w:pPr>
              <w:spacing w:after="160"/>
            </w:pPr>
            <w:r w:rsidRPr="0010446F">
              <w:t>7.7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AF3074A" w14:textId="77777777" w:rsidR="00BA00C1" w:rsidRPr="0010446F" w:rsidRDefault="00000000">
            <w:pPr>
              <w:spacing w:after="160"/>
            </w:pPr>
            <w:r w:rsidRPr="0010446F">
              <w:t>30.8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86B9055" w14:textId="77777777" w:rsidR="00BA00C1" w:rsidRPr="0010446F" w:rsidRDefault="00000000">
            <w:pPr>
              <w:spacing w:after="160"/>
            </w:pPr>
            <w:r w:rsidRPr="0010446F">
              <w:t>Excluded</w:t>
            </w:r>
          </w:p>
        </w:tc>
      </w:tr>
      <w:tr w:rsidR="00BA00C1" w:rsidRPr="0010446F" w14:paraId="4B6FACE5"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E40C5CE" w14:textId="77777777" w:rsidR="00BA00C1" w:rsidRPr="0010446F" w:rsidRDefault="00000000">
            <w:pPr>
              <w:spacing w:after="160"/>
            </w:pPr>
            <w:r w:rsidRPr="0010446F">
              <w:t>Metabolic pathways</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5F129C2" w14:textId="77777777" w:rsidR="00BA00C1" w:rsidRPr="0010446F" w:rsidRDefault="00000000">
            <w:pPr>
              <w:spacing w:after="160"/>
            </w:pPr>
            <w:r w:rsidRPr="0010446F">
              <w:t>76.9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FDBBA9E" w14:textId="77777777" w:rsidR="00BA00C1" w:rsidRPr="0010446F" w:rsidRDefault="00000000">
            <w:pPr>
              <w:spacing w:after="160"/>
            </w:pPr>
            <w:r w:rsidRPr="0010446F">
              <w:t>7.7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7B92E948" w14:textId="77777777" w:rsidR="00BA00C1" w:rsidRPr="0010446F" w:rsidRDefault="00000000">
            <w:pPr>
              <w:spacing w:after="160"/>
            </w:pPr>
            <w:r w:rsidRPr="0010446F">
              <w:t>15.4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E0C5D9A" w14:textId="77777777" w:rsidR="00BA00C1" w:rsidRPr="0010446F" w:rsidRDefault="00000000">
            <w:pPr>
              <w:spacing w:after="160"/>
            </w:pPr>
            <w:r w:rsidRPr="0010446F">
              <w:t>Consensus only</w:t>
            </w:r>
          </w:p>
        </w:tc>
      </w:tr>
      <w:tr w:rsidR="00BA00C1" w:rsidRPr="0010446F" w14:paraId="79FBFD5B"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6489FC4" w14:textId="77777777" w:rsidR="00BA00C1" w:rsidRPr="0010446F" w:rsidRDefault="00000000">
            <w:pPr>
              <w:spacing w:after="160"/>
            </w:pPr>
            <w:r w:rsidRPr="0010446F">
              <w:t>Protein bound fraction</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7B25DC1F" w14:textId="77777777" w:rsidR="00BA00C1" w:rsidRPr="0010446F" w:rsidRDefault="00000000">
            <w:pPr>
              <w:spacing w:after="160"/>
            </w:pPr>
            <w:r w:rsidRPr="0010446F">
              <w:t>16.7</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67A7AC2" w14:textId="77777777" w:rsidR="00BA00C1" w:rsidRPr="0010446F" w:rsidRDefault="00000000">
            <w:pPr>
              <w:spacing w:after="160"/>
            </w:pPr>
            <w:r w:rsidRPr="0010446F">
              <w:t>25</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3C45B16" w14:textId="77777777" w:rsidR="00BA00C1" w:rsidRPr="0010446F" w:rsidRDefault="00000000">
            <w:pPr>
              <w:spacing w:after="160"/>
            </w:pPr>
            <w:r w:rsidRPr="0010446F">
              <w:t>58.3</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EE74983" w14:textId="77777777" w:rsidR="00BA00C1" w:rsidRPr="0010446F" w:rsidRDefault="00000000">
            <w:pPr>
              <w:spacing w:after="160"/>
            </w:pPr>
            <w:r w:rsidRPr="0010446F">
              <w:t>Excluded</w:t>
            </w:r>
          </w:p>
        </w:tc>
      </w:tr>
      <w:tr w:rsidR="00BA00C1" w:rsidRPr="0010446F" w14:paraId="073C8407"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33372EF" w14:textId="77777777" w:rsidR="00BA00C1" w:rsidRPr="0010446F" w:rsidRDefault="00000000">
            <w:pPr>
              <w:spacing w:after="160"/>
            </w:pPr>
            <w:r w:rsidRPr="0010446F">
              <w:t>Cmin with and without perpetrator drug</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77CD23CC" w14:textId="77777777" w:rsidR="00BA00C1" w:rsidRPr="0010446F" w:rsidRDefault="00000000">
            <w:pPr>
              <w:spacing w:after="160"/>
            </w:pPr>
            <w:r w:rsidRPr="0010446F">
              <w:t>38.5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3E3354F" w14:textId="77777777" w:rsidR="00BA00C1" w:rsidRPr="0010446F" w:rsidRDefault="00000000">
            <w:pPr>
              <w:spacing w:after="160"/>
            </w:pPr>
            <w:r w:rsidRPr="0010446F">
              <w:t>23.1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E80D645" w14:textId="77777777" w:rsidR="00BA00C1" w:rsidRPr="0010446F" w:rsidRDefault="00000000">
            <w:pPr>
              <w:spacing w:after="160"/>
            </w:pPr>
            <w:r w:rsidRPr="0010446F">
              <w:t>38.5</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FA8BBE0" w14:textId="77777777" w:rsidR="00BA00C1" w:rsidRPr="0010446F" w:rsidRDefault="00000000">
            <w:pPr>
              <w:spacing w:after="160"/>
            </w:pPr>
            <w:r w:rsidRPr="0010446F">
              <w:t>Excluded</w:t>
            </w:r>
          </w:p>
        </w:tc>
      </w:tr>
      <w:tr w:rsidR="00BA00C1" w:rsidRPr="0010446F" w14:paraId="2C38A0B6"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7A1B990" w14:textId="77777777" w:rsidR="00BA00C1" w:rsidRPr="0010446F" w:rsidRDefault="00000000">
            <w:pPr>
              <w:spacing w:after="160"/>
            </w:pPr>
            <w:r w:rsidRPr="0010446F">
              <w:t>Change in plasma level of drug/s</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258ABEB" w14:textId="77777777" w:rsidR="00BA00C1" w:rsidRPr="0010446F" w:rsidRDefault="00000000">
            <w:pPr>
              <w:spacing w:after="160"/>
            </w:pPr>
            <w:r w:rsidRPr="0010446F">
              <w:t>76.9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EC831B6"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127D6B4" w14:textId="77777777" w:rsidR="00BA00C1" w:rsidRPr="0010446F" w:rsidRDefault="00000000">
            <w:pPr>
              <w:spacing w:after="160"/>
            </w:pPr>
            <w:r w:rsidRPr="0010446F">
              <w:t>23.1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0648B17" w14:textId="77777777" w:rsidR="00BA00C1" w:rsidRPr="0010446F" w:rsidRDefault="00000000">
            <w:pPr>
              <w:spacing w:after="160"/>
            </w:pPr>
            <w:r w:rsidRPr="0010446F">
              <w:t>Consensus only</w:t>
            </w:r>
          </w:p>
        </w:tc>
      </w:tr>
      <w:tr w:rsidR="00BA00C1" w:rsidRPr="0010446F" w14:paraId="691D6F65"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37A382B" w14:textId="77777777" w:rsidR="00BA00C1" w:rsidRPr="0010446F" w:rsidRDefault="00000000">
            <w:pPr>
              <w:spacing w:after="160"/>
            </w:pPr>
            <w:r w:rsidRPr="0010446F">
              <w:lastRenderedPageBreak/>
              <w:t>Therapeutic Index</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2C98783" w14:textId="77777777" w:rsidR="00BA00C1" w:rsidRPr="0010446F" w:rsidRDefault="00000000">
            <w:pPr>
              <w:spacing w:after="160"/>
            </w:pPr>
            <w:r w:rsidRPr="0010446F">
              <w:t>92.3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86087C8"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A45B94E" w14:textId="77777777" w:rsidR="00BA00C1" w:rsidRPr="0010446F" w:rsidRDefault="00000000">
            <w:pPr>
              <w:spacing w:after="160"/>
            </w:pPr>
            <w:r w:rsidRPr="0010446F">
              <w:t>7.7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6FE2C145" w14:textId="77777777" w:rsidR="00BA00C1" w:rsidRPr="0010446F" w:rsidRDefault="00000000">
            <w:pPr>
              <w:spacing w:after="160"/>
            </w:pPr>
            <w:r w:rsidRPr="0010446F">
              <w:t>Included - revised</w:t>
            </w:r>
          </w:p>
        </w:tc>
      </w:tr>
      <w:tr w:rsidR="00BA00C1" w:rsidRPr="0010446F" w14:paraId="128C2EC3"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2947754C" w14:textId="77777777" w:rsidR="00BA00C1" w:rsidRPr="0010446F" w:rsidRDefault="00000000">
            <w:pPr>
              <w:spacing w:after="160"/>
              <w:rPr>
                <w:b/>
                <w:bCs/>
              </w:rPr>
            </w:pPr>
            <w:r w:rsidRPr="0010446F">
              <w:rPr>
                <w:b/>
                <w:bCs/>
              </w:rPr>
              <w:t>How important are the following factors when considering whether evidence supports a DDI?</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56BA4E6"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DA1DF8C"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609EF73"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633F6B5" w14:textId="77777777" w:rsidR="00BA00C1" w:rsidRPr="0010446F" w:rsidRDefault="00BA00C1"/>
        </w:tc>
      </w:tr>
      <w:tr w:rsidR="00BA00C1" w:rsidRPr="0010446F" w14:paraId="1D7E01EA"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6EA9A60" w14:textId="77777777" w:rsidR="00BA00C1" w:rsidRPr="0010446F" w:rsidRDefault="00000000">
            <w:pPr>
              <w:spacing w:after="160"/>
            </w:pPr>
            <w:r w:rsidRPr="0010446F">
              <w:t>Study Design type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1311CCF" w14:textId="77777777" w:rsidR="00BA00C1" w:rsidRPr="0010446F" w:rsidRDefault="00000000">
            <w:pPr>
              <w:spacing w:after="160"/>
            </w:pPr>
            <w:r w:rsidRPr="0010446F">
              <w:t>78.6</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42AF310"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EBB79B1" w14:textId="77777777" w:rsidR="00BA00C1" w:rsidRPr="0010446F" w:rsidRDefault="00000000">
            <w:pPr>
              <w:spacing w:after="160"/>
            </w:pPr>
            <w:r w:rsidRPr="0010446F">
              <w:t>21.4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19383CB7" w14:textId="77777777" w:rsidR="00BA00C1" w:rsidRPr="0010446F" w:rsidRDefault="00000000">
            <w:pPr>
              <w:spacing w:after="160"/>
            </w:pPr>
            <w:r w:rsidRPr="0010446F">
              <w:t>Included</w:t>
            </w:r>
          </w:p>
        </w:tc>
      </w:tr>
      <w:tr w:rsidR="00BA00C1" w:rsidRPr="0010446F" w14:paraId="10069B97"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61C21CA" w14:textId="77777777" w:rsidR="00BA00C1" w:rsidRPr="0010446F" w:rsidRDefault="00000000">
            <w:pPr>
              <w:spacing w:after="160"/>
            </w:pPr>
            <w:r w:rsidRPr="0010446F">
              <w:t>Number of supporting studies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0048E335" w14:textId="77777777" w:rsidR="00BA00C1" w:rsidRPr="0010446F" w:rsidRDefault="00000000">
            <w:pPr>
              <w:spacing w:after="160"/>
            </w:pPr>
            <w:r w:rsidRPr="0010446F">
              <w:t>50</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7410ACD"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54803D5" w14:textId="77777777" w:rsidR="00BA00C1" w:rsidRPr="0010446F" w:rsidRDefault="00000000">
            <w:pPr>
              <w:spacing w:after="160"/>
            </w:pPr>
            <w:r w:rsidRPr="0010446F">
              <w:t>42.9</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16C7F4CA" w14:textId="77777777" w:rsidR="00BA00C1" w:rsidRPr="0010446F" w:rsidRDefault="00000000">
            <w:pPr>
              <w:spacing w:after="160"/>
            </w:pPr>
            <w:r w:rsidRPr="0010446F">
              <w:t>Excluded</w:t>
            </w:r>
          </w:p>
        </w:tc>
      </w:tr>
      <w:tr w:rsidR="00BA00C1" w:rsidRPr="0010446F" w14:paraId="3DD6571B"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88B97CA" w14:textId="77777777" w:rsidR="00BA00C1" w:rsidRPr="0010446F" w:rsidRDefault="00000000">
            <w:pPr>
              <w:spacing w:after="160"/>
            </w:pPr>
            <w:r w:rsidRPr="0010446F">
              <w:t>Case reports (&gt;5 reports)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E4B1977" w14:textId="77777777" w:rsidR="00BA00C1" w:rsidRPr="0010446F" w:rsidRDefault="00000000">
            <w:pPr>
              <w:spacing w:after="160"/>
            </w:pPr>
            <w:r w:rsidRPr="0010446F">
              <w:t>14.3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21CD873" w14:textId="77777777" w:rsidR="00BA00C1" w:rsidRPr="0010446F" w:rsidRDefault="00000000">
            <w:pPr>
              <w:spacing w:after="160"/>
            </w:pPr>
            <w:r w:rsidRPr="0010446F">
              <w:t>14.3</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7A89509" w14:textId="77777777" w:rsidR="00BA00C1" w:rsidRPr="0010446F" w:rsidRDefault="00000000">
            <w:pPr>
              <w:spacing w:after="160"/>
            </w:pPr>
            <w:r w:rsidRPr="0010446F">
              <w:t>71.4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396A4B45" w14:textId="77777777" w:rsidR="00BA00C1" w:rsidRPr="0010446F" w:rsidRDefault="00000000">
            <w:pPr>
              <w:spacing w:after="160"/>
            </w:pPr>
            <w:r w:rsidRPr="0010446F">
              <w:t>Excluded</w:t>
            </w:r>
          </w:p>
        </w:tc>
      </w:tr>
      <w:tr w:rsidR="00BA00C1" w:rsidRPr="0010446F" w14:paraId="506402C7"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2D873C2" w14:textId="77777777" w:rsidR="00BA00C1" w:rsidRPr="0010446F" w:rsidRDefault="00000000">
            <w:pPr>
              <w:spacing w:after="160"/>
            </w:pPr>
            <w:r w:rsidRPr="0010446F">
              <w:t>Bias and quality assessment</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24DDC839" w14:textId="77777777" w:rsidR="00BA00C1" w:rsidRPr="0010446F" w:rsidRDefault="00000000">
            <w:pPr>
              <w:spacing w:after="160"/>
            </w:pPr>
            <w:r w:rsidRPr="0010446F">
              <w:t>64.3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B56F803"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2758BF8" w14:textId="77777777" w:rsidR="00BA00C1" w:rsidRPr="0010446F" w:rsidRDefault="00000000">
            <w:pPr>
              <w:spacing w:after="160"/>
            </w:pPr>
            <w:r w:rsidRPr="0010446F">
              <w:t>35.7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2876CC0" w14:textId="77777777" w:rsidR="00BA00C1" w:rsidRPr="0010446F" w:rsidRDefault="00000000">
            <w:pPr>
              <w:spacing w:after="160"/>
            </w:pPr>
            <w:r w:rsidRPr="0010446F">
              <w:t>Excluded</w:t>
            </w:r>
          </w:p>
        </w:tc>
      </w:tr>
      <w:tr w:rsidR="00BA00C1" w:rsidRPr="0010446F" w14:paraId="1FDE39F5" w14:textId="77777777">
        <w:trPr>
          <w:trHeight w:val="127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7CB74F8" w14:textId="77777777" w:rsidR="00BA00C1" w:rsidRPr="0010446F" w:rsidRDefault="00000000">
            <w:pPr>
              <w:spacing w:after="160"/>
            </w:pPr>
            <w:r w:rsidRPr="0010446F">
              <w:t>How important are the following factors when considering whether evidence supports a DDI? - Preclinical data (Animal studies, in vitro PK/PD studies, PBPK modelling)</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3531E6B" w14:textId="77777777" w:rsidR="00BA00C1" w:rsidRPr="0010446F" w:rsidRDefault="00000000">
            <w:pPr>
              <w:spacing w:after="160"/>
            </w:pPr>
            <w:r w:rsidRPr="0010446F">
              <w:t>21.4</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6C2BDEB" w14:textId="77777777" w:rsidR="00BA00C1" w:rsidRPr="0010446F" w:rsidRDefault="00000000">
            <w:pPr>
              <w:spacing w:after="160"/>
            </w:pPr>
            <w:r w:rsidRPr="0010446F">
              <w:t>35.7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7FCD269" w14:textId="77777777" w:rsidR="00BA00C1" w:rsidRPr="0010446F" w:rsidRDefault="00000000">
            <w:pPr>
              <w:spacing w:after="160"/>
            </w:pPr>
            <w:r w:rsidRPr="0010446F">
              <w:t>42.9</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1920F185" w14:textId="77777777" w:rsidR="00BA00C1" w:rsidRPr="0010446F" w:rsidRDefault="00000000">
            <w:pPr>
              <w:spacing w:after="160"/>
            </w:pPr>
            <w:r w:rsidRPr="0010446F">
              <w:t>Excluded</w:t>
            </w:r>
          </w:p>
        </w:tc>
      </w:tr>
      <w:tr w:rsidR="00BA00C1" w:rsidRPr="0010446F" w14:paraId="735BCAF9" w14:textId="77777777">
        <w:trPr>
          <w:trHeight w:val="810"/>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2B624026" w14:textId="77777777" w:rsidR="00BA00C1" w:rsidRPr="0010446F" w:rsidRDefault="00000000">
            <w:pPr>
              <w:spacing w:after="160"/>
              <w:rPr>
                <w:b/>
                <w:bCs/>
              </w:rPr>
            </w:pPr>
            <w:r w:rsidRPr="0010446F">
              <w:rPr>
                <w:b/>
                <w:bCs/>
              </w:rPr>
              <w:t>How important are the following factors in evaluating DDIs in practice?</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343CAF7"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ACE6BC8"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C09897C"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4EC2BDF" w14:textId="77777777" w:rsidR="00BA00C1" w:rsidRPr="0010446F" w:rsidRDefault="00BA00C1"/>
        </w:tc>
      </w:tr>
      <w:tr w:rsidR="00BA00C1" w:rsidRPr="0010446F" w14:paraId="7C14B7C5"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3869ECE" w14:textId="77777777" w:rsidR="00BA00C1" w:rsidRPr="0010446F" w:rsidRDefault="00000000">
            <w:pPr>
              <w:spacing w:after="160"/>
            </w:pPr>
            <w:r w:rsidRPr="0010446F">
              <w:t>Necessity of Medication (condition and patient)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E87117C" w14:textId="77777777" w:rsidR="00BA00C1" w:rsidRPr="0010446F" w:rsidRDefault="00000000">
            <w:pPr>
              <w:spacing w:after="160"/>
            </w:pPr>
            <w:r w:rsidRPr="0010446F">
              <w:t>92.9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EB6BB49"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33B8F19" w14:textId="77777777" w:rsidR="00BA00C1" w:rsidRPr="0010446F" w:rsidRDefault="00000000">
            <w:pPr>
              <w:spacing w:after="160"/>
            </w:pPr>
            <w:r w:rsidRPr="0010446F">
              <w:t>0</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EED9908" w14:textId="77777777" w:rsidR="00BA00C1" w:rsidRPr="0010446F" w:rsidRDefault="00000000">
            <w:pPr>
              <w:spacing w:after="160"/>
            </w:pPr>
            <w:r w:rsidRPr="0010446F">
              <w:t>Included</w:t>
            </w:r>
          </w:p>
        </w:tc>
      </w:tr>
      <w:tr w:rsidR="00BA00C1" w:rsidRPr="0010446F" w14:paraId="7258CB95"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1DB081D" w14:textId="77777777" w:rsidR="00BA00C1" w:rsidRPr="0010446F" w:rsidRDefault="00000000">
            <w:pPr>
              <w:spacing w:after="160"/>
            </w:pPr>
            <w:r w:rsidRPr="0010446F">
              <w:t>Likelihood of clinical DDI (PK / PD, duration of treatments)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AD30AA5" w14:textId="77777777" w:rsidR="00BA00C1" w:rsidRPr="0010446F" w:rsidRDefault="00000000">
            <w:pPr>
              <w:spacing w:after="160"/>
            </w:pPr>
            <w:r w:rsidRPr="0010446F">
              <w:t>85.7</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D4C01B4"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7EA4536" w14:textId="77777777" w:rsidR="00BA00C1" w:rsidRPr="0010446F" w:rsidRDefault="00000000">
            <w:pPr>
              <w:spacing w:after="160"/>
            </w:pPr>
            <w:r w:rsidRPr="0010446F">
              <w:t>14.3</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16DF4E6" w14:textId="77777777" w:rsidR="00BA00C1" w:rsidRPr="0010446F" w:rsidRDefault="00000000">
            <w:pPr>
              <w:spacing w:after="160"/>
            </w:pPr>
            <w:r w:rsidRPr="0010446F">
              <w:t>Included</w:t>
            </w:r>
          </w:p>
        </w:tc>
      </w:tr>
      <w:tr w:rsidR="00BA00C1" w:rsidRPr="0010446F" w14:paraId="4CE4C7BF"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386FD87" w14:textId="77777777" w:rsidR="00BA00C1" w:rsidRPr="0010446F" w:rsidRDefault="00000000">
            <w:pPr>
              <w:spacing w:after="160"/>
            </w:pPr>
            <w:r w:rsidRPr="0010446F">
              <w:t>Severity of DDI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CB906B8" w14:textId="77777777" w:rsidR="00BA00C1" w:rsidRPr="0010446F" w:rsidRDefault="00000000">
            <w:pPr>
              <w:spacing w:after="160"/>
            </w:pPr>
            <w:r w:rsidRPr="0010446F">
              <w:t>92.9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143C983"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0968C6C" w14:textId="77777777" w:rsidR="00BA00C1" w:rsidRPr="0010446F" w:rsidRDefault="00000000">
            <w:pPr>
              <w:spacing w:after="160"/>
            </w:pPr>
            <w:r w:rsidRPr="0010446F">
              <w:t>7.1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A95B8F1" w14:textId="77777777" w:rsidR="00BA00C1" w:rsidRPr="0010446F" w:rsidRDefault="00000000">
            <w:pPr>
              <w:spacing w:after="160"/>
            </w:pPr>
            <w:r w:rsidRPr="0010446F">
              <w:t>Included</w:t>
            </w:r>
          </w:p>
        </w:tc>
      </w:tr>
      <w:tr w:rsidR="00BA00C1" w:rsidRPr="0010446F" w14:paraId="67F54C1D"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FCFD9B0" w14:textId="77777777" w:rsidR="00BA00C1" w:rsidRPr="0010446F" w:rsidRDefault="00000000">
            <w:pPr>
              <w:spacing w:after="160"/>
            </w:pPr>
            <w:r w:rsidRPr="0010446F">
              <w:t>Patient Tolerance/Therapeutic Index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63DF41A7" w14:textId="77777777" w:rsidR="00BA00C1" w:rsidRPr="0010446F" w:rsidRDefault="00000000">
            <w:pPr>
              <w:spacing w:after="160"/>
            </w:pPr>
            <w:r w:rsidRPr="0010446F">
              <w:t>92.9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6E6824E"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421AD9F" w14:textId="77777777" w:rsidR="00BA00C1" w:rsidRPr="0010446F" w:rsidRDefault="00000000">
            <w:pPr>
              <w:spacing w:after="160"/>
            </w:pPr>
            <w:r w:rsidRPr="0010446F">
              <w:t>7.1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B0E8AF3" w14:textId="77777777" w:rsidR="00BA00C1" w:rsidRPr="0010446F" w:rsidRDefault="00000000">
            <w:pPr>
              <w:spacing w:after="160"/>
            </w:pPr>
            <w:r w:rsidRPr="0010446F">
              <w:t>Included</w:t>
            </w:r>
          </w:p>
        </w:tc>
      </w:tr>
      <w:tr w:rsidR="00BA00C1" w:rsidRPr="0010446F" w14:paraId="447E5578"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875EB72" w14:textId="77777777" w:rsidR="00BA00C1" w:rsidRPr="0010446F" w:rsidRDefault="00000000">
            <w:pPr>
              <w:spacing w:after="160"/>
            </w:pPr>
            <w:r w:rsidRPr="0010446F">
              <w:t>Ease of management/monitoring **</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6ED6585E" w14:textId="77777777" w:rsidR="00BA00C1" w:rsidRPr="0010446F" w:rsidRDefault="00000000">
            <w:pPr>
              <w:spacing w:after="160"/>
            </w:pPr>
            <w:r w:rsidRPr="0010446F">
              <w:t>64.3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008F3D4"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27ED239" w14:textId="77777777" w:rsidR="00BA00C1" w:rsidRPr="0010446F" w:rsidRDefault="00000000">
            <w:pPr>
              <w:spacing w:after="160"/>
            </w:pPr>
            <w:r w:rsidRPr="0010446F">
              <w:t>35.7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3653B61D" w14:textId="77777777" w:rsidR="00BA00C1" w:rsidRPr="0010446F" w:rsidRDefault="00000000">
            <w:pPr>
              <w:spacing w:after="160"/>
            </w:pPr>
            <w:r w:rsidRPr="0010446F">
              <w:t>Excluded</w:t>
            </w:r>
          </w:p>
        </w:tc>
      </w:tr>
      <w:tr w:rsidR="00BA00C1" w:rsidRPr="0010446F" w14:paraId="72977813"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DA1BBC1" w14:textId="77777777" w:rsidR="00BA00C1" w:rsidRPr="0010446F" w:rsidRDefault="00000000">
            <w:pPr>
              <w:spacing w:after="160"/>
            </w:pPr>
            <w:r w:rsidRPr="0010446F">
              <w:t>Quality of supporting evidence **</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00ACA8D1" w14:textId="77777777" w:rsidR="00BA00C1" w:rsidRPr="0010446F" w:rsidRDefault="00000000">
            <w:pPr>
              <w:spacing w:after="160"/>
            </w:pPr>
            <w:r w:rsidRPr="0010446F">
              <w:t>57.1</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AD51B43"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C83C22A" w14:textId="77777777" w:rsidR="00BA00C1" w:rsidRPr="0010446F" w:rsidRDefault="00000000">
            <w:pPr>
              <w:spacing w:after="160"/>
            </w:pPr>
            <w:r w:rsidRPr="0010446F">
              <w:t>35.7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5BCAF22" w14:textId="77777777" w:rsidR="00BA00C1" w:rsidRPr="0010446F" w:rsidRDefault="00000000">
            <w:pPr>
              <w:spacing w:after="160"/>
            </w:pPr>
            <w:r w:rsidRPr="0010446F">
              <w:t>Excluded</w:t>
            </w:r>
          </w:p>
        </w:tc>
      </w:tr>
      <w:tr w:rsidR="00BA00C1" w:rsidRPr="0010446F" w14:paraId="1ABD565F"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7E6711B" w14:textId="77777777" w:rsidR="00BA00C1" w:rsidRPr="0010446F" w:rsidRDefault="00000000">
            <w:pPr>
              <w:spacing w:after="160"/>
            </w:pPr>
            <w:r w:rsidRPr="0010446F">
              <w:lastRenderedPageBreak/>
              <w:t>Timing (Start of medication simultaneously or offset)</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1E8DEA8F" w14:textId="77777777" w:rsidR="00BA00C1" w:rsidRPr="0010446F" w:rsidRDefault="00000000">
            <w:pPr>
              <w:spacing w:after="160"/>
            </w:pPr>
            <w:r w:rsidRPr="0010446F">
              <w:t>50</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56C29F2"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191F304" w14:textId="77777777" w:rsidR="00BA00C1" w:rsidRPr="0010446F" w:rsidRDefault="00000000">
            <w:pPr>
              <w:spacing w:after="160"/>
            </w:pPr>
            <w:r w:rsidRPr="0010446F">
              <w:t>50</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3724D2F2" w14:textId="77777777" w:rsidR="00BA00C1" w:rsidRPr="0010446F" w:rsidRDefault="00000000">
            <w:pPr>
              <w:spacing w:after="160"/>
            </w:pPr>
            <w:r w:rsidRPr="0010446F">
              <w:t>Excluded</w:t>
            </w:r>
          </w:p>
        </w:tc>
      </w:tr>
      <w:tr w:rsidR="00BA00C1" w:rsidRPr="0010446F" w14:paraId="58622676"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CA746C9" w14:textId="77777777" w:rsidR="00BA00C1" w:rsidRPr="0010446F" w:rsidRDefault="00000000">
            <w:pPr>
              <w:spacing w:after="160"/>
            </w:pPr>
            <w:r w:rsidRPr="0010446F">
              <w:t>Real-world factors (polypharmacy, multimorbidity, clinical setting)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685389C6" w14:textId="77777777" w:rsidR="00BA00C1" w:rsidRPr="0010446F" w:rsidRDefault="00000000">
            <w:pPr>
              <w:spacing w:after="160"/>
            </w:pPr>
            <w:r w:rsidRPr="0010446F">
              <w:t>78.6</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7D95B67"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8945C88" w14:textId="77777777" w:rsidR="00BA00C1" w:rsidRPr="0010446F" w:rsidRDefault="00000000">
            <w:pPr>
              <w:spacing w:after="160"/>
            </w:pPr>
            <w:r w:rsidRPr="0010446F">
              <w:t>21.4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EAE8648" w14:textId="77777777" w:rsidR="00BA00C1" w:rsidRPr="0010446F" w:rsidRDefault="00000000">
            <w:pPr>
              <w:spacing w:after="160"/>
            </w:pPr>
            <w:r w:rsidRPr="0010446F">
              <w:t>Included</w:t>
            </w:r>
          </w:p>
        </w:tc>
      </w:tr>
      <w:tr w:rsidR="00BA00C1" w:rsidRPr="0010446F" w14:paraId="2774E03A"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86A6072" w14:textId="77777777" w:rsidR="00BA00C1" w:rsidRPr="0010446F" w:rsidRDefault="00000000">
            <w:pPr>
              <w:spacing w:after="160"/>
            </w:pPr>
            <w:r w:rsidRPr="0010446F">
              <w:t>Preclinical data (Animal studies, in vitro PK/PD studies, PBPK modelling)</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402DE9D" w14:textId="77777777" w:rsidR="00BA00C1" w:rsidRPr="0010446F" w:rsidRDefault="00000000">
            <w:pPr>
              <w:spacing w:after="160"/>
            </w:pPr>
            <w:r w:rsidRPr="0010446F">
              <w:t>23.1</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D2307C5" w14:textId="77777777" w:rsidR="00BA00C1" w:rsidRPr="0010446F" w:rsidRDefault="00000000">
            <w:pPr>
              <w:spacing w:after="160"/>
            </w:pPr>
            <w:r w:rsidRPr="0010446F">
              <w:t>46.2</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73EE0F7E" w14:textId="77777777" w:rsidR="00BA00C1" w:rsidRPr="0010446F" w:rsidRDefault="00000000">
            <w:pPr>
              <w:spacing w:after="160"/>
            </w:pPr>
            <w:r w:rsidRPr="0010446F">
              <w:t>30.8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ED54997" w14:textId="77777777" w:rsidR="00BA00C1" w:rsidRPr="0010446F" w:rsidRDefault="00000000">
            <w:pPr>
              <w:spacing w:after="160"/>
            </w:pPr>
            <w:r w:rsidRPr="0010446F">
              <w:t>Excluded</w:t>
            </w:r>
          </w:p>
        </w:tc>
      </w:tr>
      <w:tr w:rsidR="00BA00C1" w:rsidRPr="0010446F" w14:paraId="576F5FC1"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9CAD7A7" w14:textId="77777777" w:rsidR="00BA00C1" w:rsidRPr="0010446F" w:rsidRDefault="00000000">
            <w:pPr>
              <w:spacing w:after="160"/>
            </w:pPr>
            <w:r w:rsidRPr="0010446F">
              <w:t>Observational data (cohort studies, case studies / reports, ecological studies, registry data)</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05BFFF8F" w14:textId="77777777" w:rsidR="00BA00C1" w:rsidRPr="0010446F" w:rsidRDefault="00000000">
            <w:pPr>
              <w:spacing w:after="160"/>
            </w:pPr>
            <w:r w:rsidRPr="0010446F">
              <w:t>28.6</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1BBB4EA"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918560B" w14:textId="77777777" w:rsidR="00BA00C1" w:rsidRPr="0010446F" w:rsidRDefault="00000000">
            <w:pPr>
              <w:spacing w:after="160"/>
            </w:pPr>
            <w:r w:rsidRPr="0010446F">
              <w:t>64.3</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5A9A018" w14:textId="77777777" w:rsidR="00BA00C1" w:rsidRPr="0010446F" w:rsidRDefault="00000000">
            <w:pPr>
              <w:spacing w:after="160"/>
            </w:pPr>
            <w:r w:rsidRPr="0010446F">
              <w:t>Excluded</w:t>
            </w:r>
          </w:p>
        </w:tc>
      </w:tr>
      <w:tr w:rsidR="00BA00C1" w:rsidRPr="0010446F" w14:paraId="58B25324"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66B9614D" w14:textId="77777777" w:rsidR="00BA00C1" w:rsidRPr="0010446F" w:rsidRDefault="00000000">
            <w:pPr>
              <w:spacing w:after="160"/>
              <w:rPr>
                <w:b/>
                <w:bCs/>
              </w:rPr>
            </w:pPr>
            <w:r w:rsidRPr="0010446F">
              <w:rPr>
                <w:b/>
                <w:bCs/>
              </w:rPr>
              <w:t>Please indicate your level of agreement with the following statements about DDI classification…</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0D6C047"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99B66EA"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59C81A6A"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6CAA34A3" w14:textId="77777777" w:rsidR="00BA00C1" w:rsidRPr="0010446F" w:rsidRDefault="00BA00C1"/>
        </w:tc>
      </w:tr>
      <w:tr w:rsidR="00BA00C1" w:rsidRPr="0010446F" w14:paraId="67A4B50F" w14:textId="77777777">
        <w:trPr>
          <w:trHeight w:val="127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C2C64B8" w14:textId="77777777" w:rsidR="00BA00C1" w:rsidRPr="0010446F" w:rsidRDefault="00000000">
            <w:pPr>
              <w:spacing w:after="160"/>
            </w:pPr>
            <w:r w:rsidRPr="0010446F">
              <w:t>DDIs should be expressed by both mechanistic class (e.g., CYP3A4 inhibitors) and therapeutic class (e.g., SSRIs, ACE inhibitors) unless unique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E20BC1C" w14:textId="77777777" w:rsidR="00BA00C1" w:rsidRPr="0010446F" w:rsidRDefault="00000000">
            <w:pPr>
              <w:spacing w:after="160"/>
            </w:pPr>
            <w:r w:rsidRPr="0010446F">
              <w:t>78.6</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8DD7323"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296CDF2" w14:textId="77777777" w:rsidR="00BA00C1" w:rsidRPr="0010446F" w:rsidRDefault="00000000">
            <w:pPr>
              <w:spacing w:after="160"/>
            </w:pPr>
            <w:r w:rsidRPr="0010446F">
              <w:t>14.3</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E679AA5" w14:textId="77777777" w:rsidR="00BA00C1" w:rsidRPr="0010446F" w:rsidRDefault="00000000">
            <w:pPr>
              <w:spacing w:after="160"/>
            </w:pPr>
            <w:r w:rsidRPr="0010446F">
              <w:t>Included</w:t>
            </w:r>
          </w:p>
        </w:tc>
      </w:tr>
      <w:tr w:rsidR="00BA00C1" w:rsidRPr="0010446F" w14:paraId="4970C00D"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4C2E9E0" w14:textId="77777777" w:rsidR="00BA00C1" w:rsidRPr="0010446F" w:rsidRDefault="00000000">
            <w:pPr>
              <w:spacing w:after="160"/>
            </w:pPr>
            <w:r w:rsidRPr="0010446F">
              <w:t>Pharmacogenomics should be included in DDI classification</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492FFA8" w14:textId="77777777" w:rsidR="00BA00C1" w:rsidRPr="0010446F" w:rsidRDefault="00000000">
            <w:pPr>
              <w:spacing w:after="160"/>
            </w:pPr>
            <w:r w:rsidRPr="0010446F">
              <w:t>57.1</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6669C3D"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29847939" w14:textId="77777777" w:rsidR="00BA00C1" w:rsidRPr="0010446F" w:rsidRDefault="00000000">
            <w:pPr>
              <w:spacing w:after="160"/>
            </w:pPr>
            <w:r w:rsidRPr="0010446F">
              <w:t>35.7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5A2B47DD" w14:textId="77777777" w:rsidR="00BA00C1" w:rsidRPr="0010446F" w:rsidRDefault="00000000">
            <w:pPr>
              <w:spacing w:after="160"/>
            </w:pPr>
            <w:r w:rsidRPr="0010446F">
              <w:t>Excluded</w:t>
            </w:r>
          </w:p>
        </w:tc>
      </w:tr>
      <w:tr w:rsidR="00BA00C1" w:rsidRPr="0010446F" w14:paraId="1FAD500A" w14:textId="77777777">
        <w:trPr>
          <w:trHeight w:val="127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584999A" w14:textId="77777777" w:rsidR="00BA00C1" w:rsidRPr="0010446F" w:rsidRDefault="00000000">
            <w:pPr>
              <w:spacing w:after="160"/>
            </w:pPr>
            <w:r w:rsidRPr="0010446F">
              <w:t>Patient characteristics (age, sex, ethnicity, lifestyle factors and comorbidites) are essential in clinically relevant DDI classification.</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B056B7B" w14:textId="77777777" w:rsidR="00BA00C1" w:rsidRPr="0010446F" w:rsidRDefault="00000000">
            <w:pPr>
              <w:spacing w:after="160"/>
            </w:pPr>
            <w:r w:rsidRPr="0010446F">
              <w:t>50</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9F932EA" w14:textId="77777777" w:rsidR="00BA00C1" w:rsidRPr="0010446F" w:rsidRDefault="00000000">
            <w:pPr>
              <w:spacing w:after="160"/>
            </w:pPr>
            <w:r w:rsidRPr="0010446F">
              <w:t>14.3</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822FDB1" w14:textId="77777777" w:rsidR="00BA00C1" w:rsidRPr="0010446F" w:rsidRDefault="00000000">
            <w:pPr>
              <w:spacing w:after="160"/>
            </w:pPr>
            <w:r w:rsidRPr="0010446F">
              <w:t>35.7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516B6277" w14:textId="77777777" w:rsidR="00BA00C1" w:rsidRPr="0010446F" w:rsidRDefault="00000000">
            <w:pPr>
              <w:spacing w:after="160"/>
            </w:pPr>
            <w:r w:rsidRPr="0010446F">
              <w:t>Excluded</w:t>
            </w:r>
          </w:p>
        </w:tc>
      </w:tr>
      <w:tr w:rsidR="00BA00C1" w:rsidRPr="0010446F" w14:paraId="14019972"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56E45D2F" w14:textId="77777777" w:rsidR="00BA00C1" w:rsidRPr="0010446F" w:rsidRDefault="00000000">
            <w:pPr>
              <w:spacing w:after="160"/>
              <w:rPr>
                <w:b/>
                <w:bCs/>
              </w:rPr>
            </w:pPr>
            <w:r w:rsidRPr="0010446F">
              <w:rPr>
                <w:b/>
                <w:bCs/>
              </w:rPr>
              <w:t>Please indicate your level of agreement with the following statements about animal and in vitro studies for DDIs…</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1D7ADD7"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A34DBD0"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8E171B5"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7BD420F7" w14:textId="77777777" w:rsidR="00BA00C1" w:rsidRPr="0010446F" w:rsidRDefault="00BA00C1"/>
        </w:tc>
      </w:tr>
      <w:tr w:rsidR="00BA00C1" w:rsidRPr="0010446F" w14:paraId="7BAFB1A0"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C686BAE" w14:textId="77777777" w:rsidR="00BA00C1" w:rsidRPr="0010446F" w:rsidRDefault="00000000">
            <w:pPr>
              <w:spacing w:after="160"/>
            </w:pPr>
            <w:r w:rsidRPr="0010446F">
              <w:t>Primate models are more predictive than other animal models.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6CF7ADB4" w14:textId="77777777" w:rsidR="00BA00C1" w:rsidRPr="0010446F" w:rsidRDefault="00000000">
            <w:pPr>
              <w:spacing w:after="160"/>
            </w:pPr>
            <w:r w:rsidRPr="0010446F">
              <w:t>64.3</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4CFB4C5" w14:textId="77777777" w:rsidR="00BA00C1" w:rsidRPr="0010446F" w:rsidRDefault="00000000">
            <w:pPr>
              <w:spacing w:after="160"/>
            </w:pPr>
            <w:r w:rsidRPr="0010446F">
              <w:t>7.1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F56D670" w14:textId="77777777" w:rsidR="00BA00C1" w:rsidRPr="0010446F" w:rsidRDefault="00000000">
            <w:pPr>
              <w:spacing w:after="160"/>
            </w:pPr>
            <w:r w:rsidRPr="0010446F">
              <w:t>28.6</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16D5DAE" w14:textId="77777777" w:rsidR="00BA00C1" w:rsidRPr="0010446F" w:rsidRDefault="00000000">
            <w:pPr>
              <w:spacing w:after="160"/>
            </w:pPr>
            <w:r w:rsidRPr="0010446F">
              <w:t>Excluded</w:t>
            </w:r>
          </w:p>
        </w:tc>
      </w:tr>
      <w:tr w:rsidR="00BA00C1" w:rsidRPr="0010446F" w14:paraId="1D82CDA5"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E3E4A07" w14:textId="77777777" w:rsidR="00BA00C1" w:rsidRPr="0010446F" w:rsidRDefault="00000000">
            <w:pPr>
              <w:spacing w:after="160"/>
            </w:pPr>
            <w:r w:rsidRPr="0010446F">
              <w:t>Negative results in animals provide weak evidence against human DDIs.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56AAAE9B" w14:textId="77777777" w:rsidR="00BA00C1" w:rsidRPr="0010446F" w:rsidRDefault="00000000">
            <w:pPr>
              <w:spacing w:after="160"/>
            </w:pPr>
            <w:r w:rsidRPr="0010446F">
              <w:t>53.8</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CF955C2" w14:textId="77777777" w:rsidR="00BA00C1" w:rsidRPr="0010446F" w:rsidRDefault="00000000">
            <w:pPr>
              <w:spacing w:after="160"/>
            </w:pPr>
            <w:r w:rsidRPr="0010446F">
              <w:t>7.7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345BF16F" w14:textId="77777777" w:rsidR="00BA00C1" w:rsidRPr="0010446F" w:rsidRDefault="00000000">
            <w:pPr>
              <w:spacing w:after="160"/>
            </w:pPr>
            <w:r w:rsidRPr="0010446F">
              <w:t>38.5</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649EFD6" w14:textId="77777777" w:rsidR="00BA00C1" w:rsidRPr="0010446F" w:rsidRDefault="00000000">
            <w:pPr>
              <w:spacing w:after="160"/>
            </w:pPr>
            <w:r w:rsidRPr="0010446F">
              <w:t>Excluded</w:t>
            </w:r>
          </w:p>
        </w:tc>
      </w:tr>
      <w:tr w:rsidR="00BA00C1" w:rsidRPr="0010446F" w14:paraId="2B2493D8"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E17F1CF" w14:textId="77777777" w:rsidR="00BA00C1" w:rsidRPr="0010446F" w:rsidRDefault="00000000">
            <w:pPr>
              <w:spacing w:after="160"/>
            </w:pPr>
            <w:r w:rsidRPr="0010446F">
              <w:lastRenderedPageBreak/>
              <w:t>Positive results in animal studies are moderate evidence for clinically relevant DDIs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7A454E3" w14:textId="77777777" w:rsidR="00BA00C1" w:rsidRPr="0010446F" w:rsidRDefault="00000000">
            <w:pPr>
              <w:spacing w:after="160"/>
            </w:pPr>
            <w:r w:rsidRPr="0010446F">
              <w:t>46.2</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6595544" w14:textId="77777777" w:rsidR="00BA00C1" w:rsidRPr="0010446F" w:rsidRDefault="00000000">
            <w:pPr>
              <w:spacing w:after="160"/>
            </w:pPr>
            <w:r w:rsidRPr="0010446F">
              <w:t>23.1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C28F283" w14:textId="77777777" w:rsidR="00BA00C1" w:rsidRPr="0010446F" w:rsidRDefault="00000000">
            <w:pPr>
              <w:spacing w:after="160"/>
            </w:pPr>
            <w:r w:rsidRPr="0010446F">
              <w:t>30.8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69EC5923" w14:textId="77777777" w:rsidR="00BA00C1" w:rsidRPr="0010446F" w:rsidRDefault="00000000">
            <w:pPr>
              <w:spacing w:after="160"/>
            </w:pPr>
            <w:r w:rsidRPr="0010446F">
              <w:t>Excluded</w:t>
            </w:r>
          </w:p>
        </w:tc>
      </w:tr>
      <w:tr w:rsidR="00BA00C1" w:rsidRPr="0010446F" w14:paraId="3C96AA0A"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548902C" w14:textId="77777777" w:rsidR="00BA00C1" w:rsidRPr="0010446F" w:rsidRDefault="00000000">
            <w:pPr>
              <w:spacing w:after="160"/>
            </w:pPr>
            <w:r w:rsidRPr="0010446F">
              <w:t>Animal models should only be used for initial evaluation of a DDI</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BCFC57F" w14:textId="77777777" w:rsidR="00BA00C1" w:rsidRPr="0010446F" w:rsidRDefault="00000000">
            <w:pPr>
              <w:spacing w:after="160"/>
            </w:pPr>
            <w:r w:rsidRPr="0010446F">
              <w:t>66.7</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CD866FD" w14:textId="77777777" w:rsidR="00BA00C1" w:rsidRPr="0010446F" w:rsidRDefault="00000000">
            <w:pPr>
              <w:spacing w:after="160"/>
            </w:pPr>
            <w:r w:rsidRPr="0010446F">
              <w:t>8.3</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4F3C730" w14:textId="77777777" w:rsidR="00BA00C1" w:rsidRPr="0010446F" w:rsidRDefault="00000000">
            <w:pPr>
              <w:spacing w:after="160"/>
            </w:pPr>
            <w:r w:rsidRPr="0010446F">
              <w:t>25</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172D36A9" w14:textId="77777777" w:rsidR="00BA00C1" w:rsidRPr="0010446F" w:rsidRDefault="00000000">
            <w:pPr>
              <w:spacing w:after="160"/>
            </w:pPr>
            <w:r w:rsidRPr="0010446F">
              <w:t>Excluded</w:t>
            </w:r>
          </w:p>
        </w:tc>
      </w:tr>
      <w:tr w:rsidR="00BA00C1" w:rsidRPr="0010446F" w14:paraId="0B8F7CE8"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B0627C2" w14:textId="77777777" w:rsidR="00BA00C1" w:rsidRPr="0010446F" w:rsidRDefault="00000000">
            <w:pPr>
              <w:spacing w:after="160"/>
            </w:pPr>
            <w:r w:rsidRPr="0010446F">
              <w:t>Animal models are appropriate to use if modelling is unavailable</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6302D6C" w14:textId="77777777" w:rsidR="00BA00C1" w:rsidRPr="0010446F" w:rsidRDefault="00000000">
            <w:pPr>
              <w:spacing w:after="160"/>
            </w:pPr>
            <w:r w:rsidRPr="0010446F">
              <w:t>46.2</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14B4A18" w14:textId="77777777" w:rsidR="00BA00C1" w:rsidRPr="0010446F" w:rsidRDefault="00000000">
            <w:pPr>
              <w:spacing w:after="160"/>
            </w:pPr>
            <w:r w:rsidRPr="0010446F">
              <w:t>15.4</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70666DF5" w14:textId="77777777" w:rsidR="00BA00C1" w:rsidRPr="0010446F" w:rsidRDefault="00000000">
            <w:pPr>
              <w:spacing w:after="160"/>
            </w:pPr>
            <w:r w:rsidRPr="0010446F">
              <w:t>38.5</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49537EE" w14:textId="77777777" w:rsidR="00BA00C1" w:rsidRPr="0010446F" w:rsidRDefault="00000000">
            <w:pPr>
              <w:spacing w:after="160"/>
            </w:pPr>
            <w:r w:rsidRPr="0010446F">
              <w:t>Excluded</w:t>
            </w:r>
          </w:p>
        </w:tc>
      </w:tr>
      <w:tr w:rsidR="00BA00C1" w:rsidRPr="0010446F" w14:paraId="00AE01D4"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AB782C9" w14:textId="77777777" w:rsidR="00BA00C1" w:rsidRPr="0010446F" w:rsidRDefault="00000000">
            <w:pPr>
              <w:spacing w:after="160"/>
            </w:pPr>
            <w:r w:rsidRPr="0010446F">
              <w:t>PK/PD assessments in animal or in vitro models can inform potential mechanisms but not severity.</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0D211CD5" w14:textId="77777777" w:rsidR="00BA00C1" w:rsidRPr="0010446F" w:rsidRDefault="00000000">
            <w:pPr>
              <w:spacing w:after="160"/>
            </w:pPr>
            <w:r w:rsidRPr="0010446F">
              <w:t>38.5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A5BD99D" w14:textId="77777777" w:rsidR="00BA00C1" w:rsidRPr="0010446F" w:rsidRDefault="00000000">
            <w:pPr>
              <w:spacing w:after="160"/>
            </w:pPr>
            <w:r w:rsidRPr="0010446F">
              <w:t>46.2</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0B84BC1" w14:textId="77777777" w:rsidR="00BA00C1" w:rsidRPr="0010446F" w:rsidRDefault="00000000">
            <w:pPr>
              <w:spacing w:after="160"/>
            </w:pPr>
            <w:r w:rsidRPr="0010446F">
              <w:t>15.4</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93EFE48" w14:textId="77777777" w:rsidR="00BA00C1" w:rsidRPr="0010446F" w:rsidRDefault="00000000">
            <w:pPr>
              <w:spacing w:after="160"/>
            </w:pPr>
            <w:r w:rsidRPr="0010446F">
              <w:t>Excluded</w:t>
            </w:r>
          </w:p>
        </w:tc>
      </w:tr>
      <w:tr w:rsidR="00BA00C1" w:rsidRPr="0010446F" w14:paraId="6DFB523D"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E88C442" w14:textId="77777777" w:rsidR="00BA00C1" w:rsidRPr="0010446F" w:rsidRDefault="00000000">
            <w:pPr>
              <w:spacing w:after="160"/>
            </w:pPr>
            <w:r w:rsidRPr="0010446F">
              <w:t>DDI bioassays should investigate a range of medications across therapeutic classes to identify DDIs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FDDF231" w14:textId="77777777" w:rsidR="00BA00C1" w:rsidRPr="0010446F" w:rsidRDefault="00000000">
            <w:pPr>
              <w:spacing w:after="160"/>
            </w:pPr>
            <w:r w:rsidRPr="0010446F">
              <w:t>53.8</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0A11B75" w14:textId="77777777" w:rsidR="00BA00C1" w:rsidRPr="0010446F" w:rsidRDefault="00000000">
            <w:pPr>
              <w:spacing w:after="160"/>
            </w:pPr>
            <w:r w:rsidRPr="0010446F">
              <w:t>23.1</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FA7049D" w14:textId="77777777" w:rsidR="00BA00C1" w:rsidRPr="0010446F" w:rsidRDefault="00000000">
            <w:pPr>
              <w:spacing w:after="160"/>
            </w:pPr>
            <w:r w:rsidRPr="0010446F">
              <w:t>23.1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1568BBDA" w14:textId="77777777" w:rsidR="00BA00C1" w:rsidRPr="0010446F" w:rsidRDefault="00000000">
            <w:pPr>
              <w:spacing w:after="160"/>
            </w:pPr>
            <w:r w:rsidRPr="0010446F">
              <w:t>Excluded</w:t>
            </w:r>
          </w:p>
        </w:tc>
      </w:tr>
      <w:tr w:rsidR="00BA00C1" w:rsidRPr="0010446F" w14:paraId="5D67FED5"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D8EE944" w14:textId="77777777" w:rsidR="00BA00C1" w:rsidRPr="0010446F" w:rsidRDefault="00000000">
            <w:pPr>
              <w:spacing w:after="160"/>
            </w:pPr>
            <w:r w:rsidRPr="0010446F">
              <w:t>DDI PBPK modelling from in vitro studies requires verification against the individual drug PBPK modelling to be effective</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E97C053" w14:textId="77777777" w:rsidR="00BA00C1" w:rsidRPr="0010446F" w:rsidRDefault="00000000">
            <w:pPr>
              <w:spacing w:after="160"/>
            </w:pPr>
            <w:r w:rsidRPr="0010446F">
              <w:t>53.8</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EBA1C33" w14:textId="77777777" w:rsidR="00BA00C1" w:rsidRPr="0010446F" w:rsidRDefault="00000000">
            <w:pPr>
              <w:spacing w:after="160"/>
            </w:pPr>
            <w:r w:rsidRPr="0010446F">
              <w:t>7.7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34D8A785" w14:textId="77777777" w:rsidR="00BA00C1" w:rsidRPr="0010446F" w:rsidRDefault="00000000">
            <w:pPr>
              <w:spacing w:after="160"/>
            </w:pPr>
            <w:r w:rsidRPr="0010446F">
              <w:t>38.5</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69F6EBB" w14:textId="77777777" w:rsidR="00BA00C1" w:rsidRPr="0010446F" w:rsidRDefault="00000000">
            <w:pPr>
              <w:spacing w:after="160"/>
            </w:pPr>
            <w:r w:rsidRPr="0010446F">
              <w:t>Excluded</w:t>
            </w:r>
          </w:p>
        </w:tc>
      </w:tr>
      <w:tr w:rsidR="00BA00C1" w:rsidRPr="0010446F" w14:paraId="47F00089"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79A817CD" w14:textId="77777777" w:rsidR="00BA00C1" w:rsidRPr="0010446F" w:rsidRDefault="00000000">
            <w:pPr>
              <w:spacing w:after="160"/>
              <w:rPr>
                <w:b/>
                <w:bCs/>
              </w:rPr>
            </w:pPr>
            <w:r w:rsidRPr="0010446F">
              <w:rPr>
                <w:b/>
                <w:bCs/>
              </w:rPr>
              <w:t>Please indicate your agreement with the following statements about clinical trials and DDIs…</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0A61F4A"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00B31A0"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87B9581"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8232931" w14:textId="77777777" w:rsidR="00BA00C1" w:rsidRPr="0010446F" w:rsidRDefault="00BA00C1"/>
        </w:tc>
      </w:tr>
      <w:tr w:rsidR="00BA00C1" w:rsidRPr="0010446F" w14:paraId="62F510B2"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D516966" w14:textId="77777777" w:rsidR="00BA00C1" w:rsidRPr="0010446F" w:rsidRDefault="00000000">
            <w:pPr>
              <w:spacing w:after="160"/>
            </w:pPr>
            <w:r w:rsidRPr="0010446F">
              <w:t>Most clinically significant DDIs should ideally be identified in Phase I.</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74561E6" w14:textId="77777777" w:rsidR="00BA00C1" w:rsidRPr="0010446F" w:rsidRDefault="00000000">
            <w:pPr>
              <w:spacing w:after="160"/>
            </w:pPr>
            <w:r w:rsidRPr="0010446F">
              <w:t>76.9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BC960FC"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579A98BC" w14:textId="77777777" w:rsidR="00BA00C1" w:rsidRPr="0010446F" w:rsidRDefault="00000000">
            <w:pPr>
              <w:spacing w:after="160"/>
            </w:pPr>
            <w:r w:rsidRPr="0010446F">
              <w:t>23.1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60E2416E" w14:textId="77777777" w:rsidR="00BA00C1" w:rsidRPr="0010446F" w:rsidRDefault="00000000">
            <w:pPr>
              <w:spacing w:after="160"/>
            </w:pPr>
            <w:r w:rsidRPr="0010446F">
              <w:t>Consensus only</w:t>
            </w:r>
          </w:p>
        </w:tc>
      </w:tr>
      <w:tr w:rsidR="00BA00C1" w:rsidRPr="0010446F" w14:paraId="30DDD75C"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E8E608A" w14:textId="77777777" w:rsidR="00BA00C1" w:rsidRPr="0010446F" w:rsidRDefault="00000000">
            <w:pPr>
              <w:spacing w:after="160"/>
            </w:pPr>
            <w:r w:rsidRPr="0010446F">
              <w:t>Varying onset studies (precipitant vs victim drug timing) provide the strongest DDI evidence.</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671A9334" w14:textId="77777777" w:rsidR="00BA00C1" w:rsidRPr="0010446F" w:rsidRDefault="00000000">
            <w:pPr>
              <w:spacing w:after="160"/>
            </w:pPr>
            <w:r w:rsidRPr="0010446F">
              <w:t>30.8</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18E2283" w14:textId="77777777" w:rsidR="00BA00C1" w:rsidRPr="0010446F" w:rsidRDefault="00000000">
            <w:pPr>
              <w:spacing w:after="160"/>
            </w:pPr>
            <w:r w:rsidRPr="0010446F">
              <w:t>15.4</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4CEAF4A" w14:textId="77777777" w:rsidR="00BA00C1" w:rsidRPr="0010446F" w:rsidRDefault="00000000">
            <w:pPr>
              <w:spacing w:after="160"/>
            </w:pPr>
            <w:r w:rsidRPr="0010446F">
              <w:t>53.8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8279076" w14:textId="77777777" w:rsidR="00BA00C1" w:rsidRPr="0010446F" w:rsidRDefault="00000000">
            <w:pPr>
              <w:spacing w:after="160"/>
            </w:pPr>
            <w:r w:rsidRPr="0010446F">
              <w:t>Excluded</w:t>
            </w:r>
          </w:p>
        </w:tc>
      </w:tr>
      <w:tr w:rsidR="00BA00C1" w:rsidRPr="0010446F" w14:paraId="38B372CB"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99BABC1" w14:textId="77777777" w:rsidR="00BA00C1" w:rsidRPr="0010446F" w:rsidRDefault="00000000">
            <w:pPr>
              <w:spacing w:after="160"/>
            </w:pPr>
            <w:r w:rsidRPr="0010446F">
              <w:t>Potential DDIs in Phase II may be confounded by disease state. **</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418E1F4" w14:textId="77777777" w:rsidR="00BA00C1" w:rsidRPr="0010446F" w:rsidRDefault="00000000">
            <w:pPr>
              <w:spacing w:after="160"/>
            </w:pPr>
            <w:r w:rsidRPr="0010446F">
              <w:t>76.9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9A13B7B"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3973E8FA" w14:textId="77777777" w:rsidR="00BA00C1" w:rsidRPr="0010446F" w:rsidRDefault="00000000">
            <w:pPr>
              <w:spacing w:after="160"/>
            </w:pPr>
            <w:r w:rsidRPr="0010446F">
              <w:t>23.1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EBD8C13" w14:textId="77777777" w:rsidR="00BA00C1" w:rsidRPr="0010446F" w:rsidRDefault="00000000">
            <w:pPr>
              <w:spacing w:after="160"/>
            </w:pPr>
            <w:r w:rsidRPr="0010446F">
              <w:t>Included</w:t>
            </w:r>
          </w:p>
        </w:tc>
      </w:tr>
      <w:tr w:rsidR="00BA00C1" w:rsidRPr="0010446F" w14:paraId="4319A8F3" w14:textId="77777777">
        <w:trPr>
          <w:trHeight w:val="127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747B0EF" w14:textId="77777777" w:rsidR="00BA00C1" w:rsidRPr="0010446F" w:rsidRDefault="00000000">
            <w:pPr>
              <w:spacing w:after="160"/>
            </w:pPr>
            <w:r w:rsidRPr="0010446F">
              <w:t>Phase I trials should undergo Therapeutic Drug Monitoring of at least one medication for each metabolic isoform relevant to the drug's metabolism</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745B9CD5" w14:textId="77777777" w:rsidR="00BA00C1" w:rsidRPr="0010446F" w:rsidRDefault="00000000">
            <w:pPr>
              <w:spacing w:after="160"/>
            </w:pPr>
            <w:r w:rsidRPr="0010446F">
              <w:t>61.5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99C99AD" w14:textId="77777777" w:rsidR="00BA00C1" w:rsidRPr="0010446F" w:rsidRDefault="00000000">
            <w:pPr>
              <w:spacing w:after="160"/>
            </w:pPr>
            <w:r w:rsidRPr="0010446F">
              <w:t>7.7</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7C07D42" w14:textId="77777777" w:rsidR="00BA00C1" w:rsidRPr="0010446F" w:rsidRDefault="00000000">
            <w:pPr>
              <w:spacing w:after="160"/>
            </w:pPr>
            <w:r w:rsidRPr="0010446F">
              <w:t>30.8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E9206BE" w14:textId="77777777" w:rsidR="00BA00C1" w:rsidRPr="0010446F" w:rsidRDefault="00000000">
            <w:pPr>
              <w:spacing w:after="160"/>
            </w:pPr>
            <w:r w:rsidRPr="0010446F">
              <w:t>Excluded</w:t>
            </w:r>
          </w:p>
        </w:tc>
      </w:tr>
      <w:tr w:rsidR="00BA00C1" w:rsidRPr="0010446F" w14:paraId="49FF4646"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A734AEB" w14:textId="77777777" w:rsidR="00BA00C1" w:rsidRPr="0010446F" w:rsidRDefault="00000000">
            <w:pPr>
              <w:spacing w:after="160"/>
            </w:pPr>
            <w:r w:rsidRPr="0010446F">
              <w:lastRenderedPageBreak/>
              <w:t>Phase I trials should undergo Therapeutic Drug Monitoring of common over the counter medications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40DEEA4" w14:textId="77777777" w:rsidR="00BA00C1" w:rsidRPr="0010446F" w:rsidRDefault="00000000">
            <w:pPr>
              <w:spacing w:after="160"/>
            </w:pPr>
            <w:r w:rsidRPr="0010446F">
              <w:t>25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588D82D" w14:textId="77777777" w:rsidR="00BA00C1" w:rsidRPr="0010446F" w:rsidRDefault="00000000">
            <w:pPr>
              <w:spacing w:after="160"/>
            </w:pPr>
            <w:r w:rsidRPr="0010446F">
              <w:t>25</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4DDA24F1" w14:textId="77777777" w:rsidR="00BA00C1" w:rsidRPr="0010446F" w:rsidRDefault="00000000">
            <w:pPr>
              <w:spacing w:after="160"/>
            </w:pPr>
            <w:r w:rsidRPr="0010446F">
              <w:t>50</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44C80F49" w14:textId="77777777" w:rsidR="00BA00C1" w:rsidRPr="0010446F" w:rsidRDefault="00000000">
            <w:pPr>
              <w:spacing w:after="160"/>
            </w:pPr>
            <w:r w:rsidRPr="0010446F">
              <w:t>Excluded</w:t>
            </w:r>
          </w:p>
        </w:tc>
      </w:tr>
      <w:tr w:rsidR="00BA00C1" w:rsidRPr="0010446F" w14:paraId="2F0C189D"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6137D4B4" w14:textId="77777777" w:rsidR="00BA00C1" w:rsidRPr="0010446F" w:rsidRDefault="00000000">
            <w:pPr>
              <w:spacing w:after="160"/>
              <w:rPr>
                <w:b/>
                <w:bCs/>
              </w:rPr>
            </w:pPr>
            <w:r w:rsidRPr="0010446F">
              <w:rPr>
                <w:b/>
                <w:bCs/>
              </w:rPr>
              <w:t>Please indicate your agreement with the following statements regarding Adverse Drug Event Reporting…</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35E7DF19"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B669687"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9A987B8"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7C86D0C" w14:textId="77777777" w:rsidR="00BA00C1" w:rsidRPr="0010446F" w:rsidRDefault="00BA00C1"/>
        </w:tc>
      </w:tr>
      <w:tr w:rsidR="00BA00C1" w:rsidRPr="0010446F" w14:paraId="1CB7B517"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E18FBCC" w14:textId="77777777" w:rsidR="00BA00C1" w:rsidRPr="0010446F" w:rsidRDefault="00000000">
            <w:pPr>
              <w:spacing w:after="160"/>
            </w:pPr>
            <w:r w:rsidRPr="0010446F">
              <w:t>The clinician must be confident the interaction is due to the medications before reporting</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1F80CD3A" w14:textId="77777777" w:rsidR="00BA00C1" w:rsidRPr="0010446F" w:rsidRDefault="00000000">
            <w:pPr>
              <w:spacing w:after="160"/>
            </w:pPr>
            <w:r w:rsidRPr="0010446F">
              <w:t>46.2</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B4DF753" w14:textId="77777777" w:rsidR="00BA00C1" w:rsidRPr="0010446F" w:rsidRDefault="00000000">
            <w:pPr>
              <w:spacing w:after="160"/>
            </w:pPr>
            <w:r w:rsidRPr="0010446F">
              <w:t>46.2</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915E90A" w14:textId="77777777" w:rsidR="00BA00C1" w:rsidRPr="0010446F" w:rsidRDefault="00000000">
            <w:pPr>
              <w:spacing w:after="160"/>
            </w:pPr>
            <w:r w:rsidRPr="0010446F">
              <w:t>7.7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89A2630" w14:textId="77777777" w:rsidR="00BA00C1" w:rsidRPr="0010446F" w:rsidRDefault="00000000">
            <w:pPr>
              <w:spacing w:after="160"/>
            </w:pPr>
            <w:r w:rsidRPr="0010446F">
              <w:t>Excluded</w:t>
            </w:r>
          </w:p>
        </w:tc>
      </w:tr>
      <w:tr w:rsidR="00BA00C1" w:rsidRPr="0010446F" w14:paraId="180D65A7" w14:textId="77777777">
        <w:trPr>
          <w:trHeight w:val="57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EAAE8EE" w14:textId="77777777" w:rsidR="00BA00C1" w:rsidRPr="0010446F" w:rsidRDefault="00000000">
            <w:pPr>
              <w:spacing w:after="160"/>
            </w:pPr>
            <w:r w:rsidRPr="0010446F">
              <w:t>Only severe DDIs should be reported</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0DB6C76F" w14:textId="77777777" w:rsidR="00BA00C1" w:rsidRPr="0010446F" w:rsidRDefault="00000000">
            <w:pPr>
              <w:spacing w:after="160"/>
            </w:pPr>
            <w:r w:rsidRPr="0010446F">
              <w:t>16.7</w:t>
            </w:r>
          </w:p>
        </w:tc>
        <w:tc>
          <w:tcPr>
            <w:tcW w:w="144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80DA00D" w14:textId="77777777" w:rsidR="00BA00C1" w:rsidRPr="0010446F" w:rsidRDefault="00000000">
            <w:pPr>
              <w:spacing w:after="160"/>
            </w:pPr>
            <w:r w:rsidRPr="0010446F">
              <w:t>75</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7DC1EB6F" w14:textId="77777777" w:rsidR="00BA00C1" w:rsidRPr="0010446F" w:rsidRDefault="00000000">
            <w:pPr>
              <w:spacing w:after="160"/>
            </w:pPr>
            <w:r w:rsidRPr="0010446F">
              <w:t>8.3</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137203ED" w14:textId="77777777" w:rsidR="00BA00C1" w:rsidRPr="0010446F" w:rsidRDefault="00000000">
            <w:pPr>
              <w:spacing w:after="160"/>
            </w:pPr>
            <w:r w:rsidRPr="0010446F">
              <w:t>Excluded</w:t>
            </w:r>
          </w:p>
        </w:tc>
      </w:tr>
      <w:tr w:rsidR="00BA00C1" w:rsidRPr="0010446F" w14:paraId="604D5452"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501873E" w14:textId="77777777" w:rsidR="00BA00C1" w:rsidRPr="0010446F" w:rsidRDefault="00000000">
            <w:pPr>
              <w:spacing w:after="160"/>
            </w:pPr>
            <w:r w:rsidRPr="0010446F">
              <w:t>Current adverse event reporting systems require further infrastructure development to support usage</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6AE2B9E" w14:textId="77777777" w:rsidR="00BA00C1" w:rsidRPr="0010446F" w:rsidRDefault="00000000">
            <w:pPr>
              <w:spacing w:after="160"/>
            </w:pPr>
            <w:r w:rsidRPr="0010446F">
              <w:t>61.5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2CC1AEC"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7B31B75B" w14:textId="77777777" w:rsidR="00BA00C1" w:rsidRPr="0010446F" w:rsidRDefault="00000000">
            <w:pPr>
              <w:spacing w:after="160"/>
            </w:pPr>
            <w:r w:rsidRPr="0010446F">
              <w:t>38.5</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3D542647" w14:textId="77777777" w:rsidR="00BA00C1" w:rsidRPr="0010446F" w:rsidRDefault="00000000">
            <w:pPr>
              <w:spacing w:after="160"/>
            </w:pPr>
            <w:r w:rsidRPr="0010446F">
              <w:t>Excluded</w:t>
            </w:r>
          </w:p>
        </w:tc>
      </w:tr>
      <w:tr w:rsidR="00BA00C1" w:rsidRPr="0010446F" w14:paraId="09641CFD" w14:textId="77777777">
        <w:trPr>
          <w:trHeight w:val="1035"/>
        </w:trPr>
        <w:tc>
          <w:tcPr>
            <w:tcW w:w="4230" w:type="dxa"/>
            <w:tcBorders>
              <w:top w:val="nil"/>
              <w:left w:val="single" w:sz="6" w:space="0" w:color="000000"/>
              <w:bottom w:val="single" w:sz="6" w:space="0" w:color="000000"/>
              <w:right w:val="single" w:sz="6" w:space="0" w:color="000000"/>
            </w:tcBorders>
            <w:shd w:val="clear" w:color="auto" w:fill="F2F2F2"/>
            <w:tcMar>
              <w:top w:w="80" w:type="dxa"/>
              <w:left w:w="80" w:type="dxa"/>
              <w:bottom w:w="80" w:type="dxa"/>
              <w:right w:w="80" w:type="dxa"/>
            </w:tcMar>
          </w:tcPr>
          <w:p w14:paraId="11A8C886" w14:textId="77777777" w:rsidR="00BA00C1" w:rsidRPr="0010446F" w:rsidRDefault="00000000">
            <w:pPr>
              <w:spacing w:after="160"/>
              <w:rPr>
                <w:b/>
                <w:bCs/>
              </w:rPr>
            </w:pPr>
            <w:r w:rsidRPr="0010446F">
              <w:rPr>
                <w:b/>
                <w:bCs/>
              </w:rPr>
              <w:t xml:space="preserve">Please indicate your agreement with the following approaches for detecting or managing DDIs in real-world practice. </w:t>
            </w:r>
          </w:p>
        </w:tc>
        <w:tc>
          <w:tcPr>
            <w:tcW w:w="120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13218464" w14:textId="77777777" w:rsidR="00BA00C1" w:rsidRPr="0010446F" w:rsidRDefault="00BA00C1"/>
        </w:tc>
        <w:tc>
          <w:tcPr>
            <w:tcW w:w="1440"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07E09D4A" w14:textId="77777777" w:rsidR="00BA00C1" w:rsidRPr="0010446F" w:rsidRDefault="00BA00C1"/>
        </w:tc>
        <w:tc>
          <w:tcPr>
            <w:tcW w:w="85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4EFED2C2" w14:textId="77777777" w:rsidR="00BA00C1" w:rsidRPr="0010446F" w:rsidRDefault="00BA00C1"/>
        </w:tc>
        <w:tc>
          <w:tcPr>
            <w:tcW w:w="1185" w:type="dxa"/>
            <w:tcBorders>
              <w:top w:val="nil"/>
              <w:left w:val="nil"/>
              <w:bottom w:val="single" w:sz="6" w:space="0" w:color="000000"/>
              <w:right w:val="single" w:sz="6" w:space="0" w:color="000000"/>
            </w:tcBorders>
            <w:shd w:val="clear" w:color="auto" w:fill="F2F2F2"/>
            <w:tcMar>
              <w:top w:w="80" w:type="dxa"/>
              <w:left w:w="80" w:type="dxa"/>
              <w:bottom w:w="80" w:type="dxa"/>
              <w:right w:w="80" w:type="dxa"/>
            </w:tcMar>
          </w:tcPr>
          <w:p w14:paraId="20E84321" w14:textId="77777777" w:rsidR="00BA00C1" w:rsidRPr="0010446F" w:rsidRDefault="00BA00C1"/>
        </w:tc>
      </w:tr>
      <w:tr w:rsidR="00BA00C1" w:rsidRPr="0010446F" w14:paraId="7AB822E6"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0B8BAC6" w14:textId="77777777" w:rsidR="00BA00C1" w:rsidRPr="0010446F" w:rsidRDefault="00000000">
            <w:pPr>
              <w:spacing w:after="160"/>
            </w:pPr>
            <w:r w:rsidRPr="0010446F">
              <w:t>Mandatory clinician adverse event reporting is necessary.</w:t>
            </w:r>
          </w:p>
        </w:tc>
        <w:tc>
          <w:tcPr>
            <w:tcW w:w="1200"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29E225DB" w14:textId="77777777" w:rsidR="00BA00C1" w:rsidRPr="0010446F" w:rsidRDefault="00000000">
            <w:pPr>
              <w:spacing w:after="160"/>
            </w:pPr>
            <w:r w:rsidRPr="0010446F">
              <w:t>76.9</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3D319EC" w14:textId="77777777" w:rsidR="00BA00C1" w:rsidRPr="0010446F" w:rsidRDefault="00000000">
            <w:pPr>
              <w:spacing w:after="160"/>
            </w:pPr>
            <w:r w:rsidRPr="0010446F">
              <w:t>15.4</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34966AFF" w14:textId="77777777" w:rsidR="00BA00C1" w:rsidRPr="0010446F" w:rsidRDefault="00000000">
            <w:pPr>
              <w:spacing w:after="160"/>
            </w:pPr>
            <w:r w:rsidRPr="0010446F">
              <w:t>7.7</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09938092" w14:textId="77777777" w:rsidR="00BA00C1" w:rsidRPr="0010446F" w:rsidRDefault="00000000">
            <w:pPr>
              <w:spacing w:after="160"/>
            </w:pPr>
            <w:r w:rsidRPr="0010446F">
              <w:t>Consensus only</w:t>
            </w:r>
          </w:p>
        </w:tc>
      </w:tr>
      <w:tr w:rsidR="00BA00C1" w:rsidRPr="0010446F" w14:paraId="6DDE1587" w14:textId="77777777">
        <w:trPr>
          <w:trHeight w:val="1035"/>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51FC4CC" w14:textId="77777777" w:rsidR="00BA00C1" w:rsidRPr="0010446F" w:rsidRDefault="00000000">
            <w:pPr>
              <w:spacing w:after="160"/>
            </w:pPr>
            <w:r w:rsidRPr="0010446F">
              <w:t>Patient-reported outcomes (e.g., symptom diaries, structured scales) are useful in detecting DDIs.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2ECD87AC" w14:textId="77777777" w:rsidR="00BA00C1" w:rsidRPr="0010446F" w:rsidRDefault="00000000">
            <w:pPr>
              <w:spacing w:after="160"/>
            </w:pPr>
            <w:r w:rsidRPr="0010446F">
              <w:t>61.5</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DDAA8DA" w14:textId="77777777" w:rsidR="00BA00C1" w:rsidRPr="0010446F" w:rsidRDefault="00000000">
            <w:pPr>
              <w:spacing w:after="160"/>
            </w:pPr>
            <w:r w:rsidRPr="0010446F">
              <w:t>15.4</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688C8517" w14:textId="77777777" w:rsidR="00BA00C1" w:rsidRPr="0010446F" w:rsidRDefault="00000000">
            <w:pPr>
              <w:spacing w:after="160"/>
            </w:pPr>
            <w:r w:rsidRPr="0010446F">
              <w:t>23.1</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1DAB1A6" w14:textId="77777777" w:rsidR="00BA00C1" w:rsidRPr="0010446F" w:rsidRDefault="00000000">
            <w:pPr>
              <w:spacing w:after="160"/>
            </w:pPr>
            <w:r w:rsidRPr="0010446F">
              <w:t>Excluded</w:t>
            </w:r>
          </w:p>
        </w:tc>
      </w:tr>
      <w:tr w:rsidR="00BA00C1" w:rsidRPr="0010446F" w14:paraId="207212BD"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BECCF5B" w14:textId="77777777" w:rsidR="00BA00C1" w:rsidRPr="0010446F" w:rsidRDefault="00000000">
            <w:pPr>
              <w:spacing w:after="160"/>
            </w:pPr>
            <w:r w:rsidRPr="0010446F">
              <w:t>Social media monitoring can be a supplementary source of safety signals.</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46DBC4E1" w14:textId="77777777" w:rsidR="00BA00C1" w:rsidRPr="0010446F" w:rsidRDefault="00000000">
            <w:pPr>
              <w:spacing w:after="160"/>
            </w:pPr>
            <w:r w:rsidRPr="0010446F">
              <w:t>30.8</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81CB816" w14:textId="77777777" w:rsidR="00BA00C1" w:rsidRPr="0010446F" w:rsidRDefault="00000000">
            <w:pPr>
              <w:spacing w:after="160"/>
            </w:pPr>
            <w:r w:rsidRPr="0010446F">
              <w:t>15.4</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00CF27B8" w14:textId="77777777" w:rsidR="00BA00C1" w:rsidRPr="0010446F" w:rsidRDefault="00000000">
            <w:pPr>
              <w:spacing w:after="160"/>
            </w:pPr>
            <w:r w:rsidRPr="0010446F">
              <w:t>53.8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26337DE9" w14:textId="77777777" w:rsidR="00BA00C1" w:rsidRPr="0010446F" w:rsidRDefault="00000000">
            <w:pPr>
              <w:spacing w:after="160"/>
            </w:pPr>
            <w:r w:rsidRPr="0010446F">
              <w:t>Excluded</w:t>
            </w:r>
          </w:p>
        </w:tc>
      </w:tr>
      <w:tr w:rsidR="00BA00C1" w:rsidRPr="0010446F" w14:paraId="11181820" w14:textId="77777777">
        <w:trPr>
          <w:trHeight w:val="810"/>
        </w:trPr>
        <w:tc>
          <w:tcPr>
            <w:tcW w:w="42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3459964" w14:textId="77777777" w:rsidR="00BA00C1" w:rsidRPr="0010446F" w:rsidRDefault="00000000">
            <w:pPr>
              <w:spacing w:after="160"/>
            </w:pPr>
            <w:r w:rsidRPr="0010446F">
              <w:t>Patient education is an effective strategy for mitigating DDI-related harms. **</w:t>
            </w:r>
          </w:p>
        </w:tc>
        <w:tc>
          <w:tcPr>
            <w:tcW w:w="1200" w:type="dxa"/>
            <w:tcBorders>
              <w:top w:val="nil"/>
              <w:left w:val="nil"/>
              <w:bottom w:val="single" w:sz="6" w:space="0" w:color="000000"/>
              <w:right w:val="single" w:sz="6" w:space="0" w:color="000000"/>
            </w:tcBorders>
            <w:tcMar>
              <w:top w:w="80" w:type="dxa"/>
              <w:left w:w="80" w:type="dxa"/>
              <w:bottom w:w="80" w:type="dxa"/>
              <w:right w:w="80" w:type="dxa"/>
            </w:tcMar>
          </w:tcPr>
          <w:p w14:paraId="301A606B" w14:textId="77777777" w:rsidR="00BA00C1" w:rsidRPr="0010446F" w:rsidRDefault="00000000">
            <w:pPr>
              <w:spacing w:after="160"/>
            </w:pPr>
            <w:r w:rsidRPr="0010446F">
              <w:t>69.2</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EF1A4CF" w14:textId="77777777" w:rsidR="00BA00C1" w:rsidRPr="0010446F" w:rsidRDefault="00000000">
            <w:pPr>
              <w:spacing w:after="160"/>
            </w:pPr>
            <w:r w:rsidRPr="0010446F">
              <w:t>0</w:t>
            </w:r>
          </w:p>
        </w:tc>
        <w:tc>
          <w:tcPr>
            <w:tcW w:w="855" w:type="dxa"/>
            <w:tcBorders>
              <w:top w:val="nil"/>
              <w:left w:val="nil"/>
              <w:bottom w:val="single" w:sz="6" w:space="0" w:color="000000"/>
              <w:right w:val="single" w:sz="6" w:space="0" w:color="000000"/>
            </w:tcBorders>
            <w:tcMar>
              <w:top w:w="80" w:type="dxa"/>
              <w:left w:w="80" w:type="dxa"/>
              <w:bottom w:w="80" w:type="dxa"/>
              <w:right w:w="80" w:type="dxa"/>
            </w:tcMar>
          </w:tcPr>
          <w:p w14:paraId="174CA565" w14:textId="77777777" w:rsidR="00BA00C1" w:rsidRPr="0010446F" w:rsidRDefault="00000000">
            <w:pPr>
              <w:spacing w:after="160"/>
            </w:pPr>
            <w:r w:rsidRPr="0010446F">
              <w:t>30.8</w:t>
            </w:r>
          </w:p>
        </w:tc>
        <w:tc>
          <w:tcPr>
            <w:tcW w:w="1185" w:type="dxa"/>
            <w:tcBorders>
              <w:top w:val="nil"/>
              <w:left w:val="nil"/>
              <w:bottom w:val="single" w:sz="6" w:space="0" w:color="000000"/>
              <w:right w:val="single" w:sz="6" w:space="0" w:color="000000"/>
            </w:tcBorders>
            <w:tcMar>
              <w:top w:w="80" w:type="dxa"/>
              <w:left w:w="80" w:type="dxa"/>
              <w:bottom w:w="80" w:type="dxa"/>
              <w:right w:w="80" w:type="dxa"/>
            </w:tcMar>
          </w:tcPr>
          <w:p w14:paraId="7271C178" w14:textId="77777777" w:rsidR="00BA00C1" w:rsidRPr="0010446F" w:rsidRDefault="00000000">
            <w:pPr>
              <w:spacing w:after="160"/>
            </w:pPr>
            <w:r w:rsidRPr="0010446F">
              <w:t>Excluded</w:t>
            </w:r>
          </w:p>
        </w:tc>
      </w:tr>
    </w:tbl>
    <w:p w14:paraId="64623D18" w14:textId="77777777" w:rsidR="00BA00C1" w:rsidRPr="0010446F" w:rsidRDefault="00000000">
      <w:pPr>
        <w:spacing w:after="160"/>
      </w:pPr>
      <w:r w:rsidRPr="0010446F">
        <w:t xml:space="preserve"> *Agreement was defined as the proportion of the 5-point Likert scale questions that were 4 or 5, and disagreement was defined as the proportion of the 5-point Likert scale questions that were 1 or 2.</w:t>
      </w:r>
    </w:p>
    <w:p w14:paraId="27CEA7C6" w14:textId="77777777" w:rsidR="00BA00C1" w:rsidRPr="0010446F" w:rsidRDefault="00000000">
      <w:pPr>
        <w:spacing w:after="160"/>
      </w:pPr>
      <w:r w:rsidRPr="0010446F">
        <w:t>Statements that exceeded the threshold of 75% agreement or disagreement are depicted with a green colour.</w:t>
      </w:r>
    </w:p>
    <w:p w14:paraId="3E07198B" w14:textId="77777777" w:rsidR="00BA00C1" w:rsidRPr="0010446F" w:rsidRDefault="00000000">
      <w:pPr>
        <w:spacing w:after="160"/>
      </w:pPr>
      <w:r w:rsidRPr="0010446F">
        <w:t xml:space="preserve">Result labels: Included = at least 75% agreement in two consecutive mapped Delphi rounds; Included - revised = included with wording changed; Progressed = advanced to the next Delphi round but did not meet </w:t>
      </w:r>
      <w:r w:rsidRPr="0010446F">
        <w:lastRenderedPageBreak/>
        <w:t>the two-round inclusion rule; Consensus only = at least 75% agreement in one round only; Final consensus = final checklist item reached at least 75% agreement in Round 4.</w:t>
      </w:r>
    </w:p>
    <w:p w14:paraId="316BAF55" w14:textId="77777777" w:rsidR="00BA00C1" w:rsidRPr="0010446F" w:rsidRDefault="00000000">
      <w:pPr>
        <w:spacing w:after="160"/>
      </w:pPr>
      <w:r w:rsidRPr="0010446F">
        <w:t xml:space="preserve">Abbreviations: ACE, angiotensin converting enzyme; AUC, area under the plasma concentration time curve; Cmin, minimum plasma concentration; CYP3A4, cytochrome P450 3A4; DDI, drug drug interaction; PBPK, physiologically based pharmacokinetic; PD, pharmacodynamic; PK, pharmacokinetic; SSRI, selective serotonin reuptake inhibitor. </w:t>
      </w:r>
    </w:p>
    <w:p w14:paraId="0B320E73" w14:textId="77777777" w:rsidR="00BA00C1" w:rsidRPr="0010446F" w:rsidRDefault="00000000">
      <w:pPr>
        <w:pStyle w:val="Heading3"/>
        <w:spacing w:after="160"/>
      </w:pPr>
      <w:bookmarkStart w:id="46" w:name="_gxmq0pkx0vu7" w:colFirst="0" w:colLast="0"/>
      <w:bookmarkStart w:id="47" w:name="_Toc234916629"/>
      <w:bookmarkEnd w:id="46"/>
      <w:r w:rsidRPr="0010446F">
        <w:t>Free text items:</w:t>
      </w:r>
      <w:bookmarkEnd w:id="47"/>
    </w:p>
    <w:tbl>
      <w:tblPr>
        <w:tblStyle w:val="a8"/>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3375"/>
        <w:gridCol w:w="3570"/>
      </w:tblGrid>
      <w:tr w:rsidR="00BA00C1" w:rsidRPr="0010446F" w14:paraId="595F2B9A" w14:textId="77777777">
        <w:trPr>
          <w:trHeight w:val="420"/>
        </w:trPr>
        <w:tc>
          <w:tcPr>
            <w:tcW w:w="19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60F898" w14:textId="77777777" w:rsidR="00BA00C1" w:rsidRPr="0010446F" w:rsidRDefault="00000000">
            <w:pPr>
              <w:spacing w:after="160"/>
            </w:pPr>
            <w:r w:rsidRPr="0010446F">
              <w:t>Domain</w:t>
            </w:r>
          </w:p>
        </w:tc>
        <w:tc>
          <w:tcPr>
            <w:tcW w:w="33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2D9625" w14:textId="77777777" w:rsidR="00BA00C1" w:rsidRPr="0010446F" w:rsidRDefault="00000000">
            <w:pPr>
              <w:spacing w:after="160"/>
            </w:pPr>
            <w:r w:rsidRPr="0010446F">
              <w:t>Feedback</w:t>
            </w:r>
          </w:p>
        </w:tc>
        <w:tc>
          <w:tcPr>
            <w:tcW w:w="35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0E5C264" w14:textId="77777777" w:rsidR="00BA00C1" w:rsidRPr="0010446F" w:rsidRDefault="00000000">
            <w:pPr>
              <w:spacing w:after="160"/>
            </w:pPr>
            <w:r w:rsidRPr="0010446F">
              <w:t>Result</w:t>
            </w:r>
          </w:p>
        </w:tc>
      </w:tr>
      <w:tr w:rsidR="00BA00C1" w:rsidRPr="0010446F" w14:paraId="70AB82BB" w14:textId="77777777">
        <w:trPr>
          <w:trHeight w:val="1125"/>
        </w:trPr>
        <w:tc>
          <w:tcPr>
            <w:tcW w:w="195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189268" w14:textId="77777777" w:rsidR="00BA00C1" w:rsidRPr="0010446F" w:rsidRDefault="00000000">
            <w:pPr>
              <w:spacing w:after="160"/>
            </w:pPr>
            <w:r w:rsidRPr="0010446F">
              <w:t>Standardisation of DDI classification</w:t>
            </w:r>
          </w:p>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50B562FE" w14:textId="77777777" w:rsidR="00BA00C1" w:rsidRPr="0010446F" w:rsidRDefault="00000000">
            <w:pPr>
              <w:spacing w:after="160"/>
            </w:pPr>
            <w:r w:rsidRPr="0010446F">
              <w:t>Dose timing may not be the key factor and manageability depends on the patient; “professional management” needs clarifying.</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59A3817D" w14:textId="77777777" w:rsidR="00BA00C1" w:rsidRPr="0010446F" w:rsidRDefault="00000000">
            <w:pPr>
              <w:spacing w:after="160"/>
            </w:pPr>
            <w:r w:rsidRPr="0010446F">
              <w:t>Domain accepted but treated cautiously (clinician-heavy sample); not yet added to the checklist.</w:t>
            </w:r>
          </w:p>
        </w:tc>
      </w:tr>
      <w:tr w:rsidR="00BA00C1" w:rsidRPr="0010446F" w14:paraId="0E0D1DC8" w14:textId="77777777">
        <w:trPr>
          <w:trHeight w:val="885"/>
        </w:trPr>
        <w:tc>
          <w:tcPr>
            <w:tcW w:w="195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EC33677" w14:textId="77777777" w:rsidR="00BA00C1" w:rsidRPr="0010446F" w:rsidRDefault="00BA00C1"/>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220D8139" w14:textId="77777777" w:rsidR="00BA00C1" w:rsidRPr="0010446F" w:rsidRDefault="00000000">
            <w:pPr>
              <w:spacing w:after="160"/>
            </w:pPr>
            <w:r w:rsidRPr="0010446F">
              <w:t>The mild (yellow) definition is unclear and the category examples are ambiguous.</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7B232346" w14:textId="77777777" w:rsidR="00BA00C1" w:rsidRPr="0010446F" w:rsidRDefault="00000000">
            <w:pPr>
              <w:spacing w:after="160"/>
            </w:pPr>
            <w:r w:rsidRPr="0010446F">
              <w:t>Green, moderate and contraindicated reached consensus; yellow did not — definitions/examples to be refined.</w:t>
            </w:r>
          </w:p>
        </w:tc>
      </w:tr>
      <w:tr w:rsidR="00BA00C1" w:rsidRPr="0010446F" w14:paraId="1F817DD2" w14:textId="77777777">
        <w:trPr>
          <w:trHeight w:val="645"/>
        </w:trPr>
        <w:tc>
          <w:tcPr>
            <w:tcW w:w="195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3C441F" w14:textId="77777777" w:rsidR="00BA00C1" w:rsidRPr="0010446F" w:rsidRDefault="00BA00C1"/>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2B0E1129" w14:textId="77777777" w:rsidR="00BA00C1" w:rsidRPr="0010446F" w:rsidRDefault="00000000">
            <w:pPr>
              <w:spacing w:after="160"/>
            </w:pPr>
            <w:r w:rsidRPr="0010446F">
              <w:t>PBPK modelling is close to human data and could be its own category.</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55B518B3" w14:textId="77777777" w:rsidR="00BA00C1" w:rsidRPr="0010446F" w:rsidRDefault="00000000">
            <w:pPr>
              <w:spacing w:after="160"/>
            </w:pPr>
            <w:r w:rsidRPr="0010446F">
              <w:t>Noted; among evidence factors only study-design type reached consensus.</w:t>
            </w:r>
          </w:p>
        </w:tc>
      </w:tr>
      <w:tr w:rsidR="00BA00C1" w:rsidRPr="0010446F" w14:paraId="62851FD0" w14:textId="77777777">
        <w:trPr>
          <w:trHeight w:val="885"/>
        </w:trPr>
        <w:tc>
          <w:tcPr>
            <w:tcW w:w="195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C49F41" w14:textId="77777777" w:rsidR="00BA00C1" w:rsidRPr="0010446F" w:rsidRDefault="00BA00C1"/>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231E62C5" w14:textId="77777777" w:rsidR="00BA00C1" w:rsidRPr="0010446F" w:rsidRDefault="00000000">
            <w:pPr>
              <w:spacing w:after="160"/>
            </w:pPr>
            <w:r w:rsidRPr="0010446F">
              <w:t>Priority varies by DDI; genetics likely matters more than ethnicity.</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5FBFF775" w14:textId="77777777" w:rsidR="00BA00C1" w:rsidRPr="0010446F" w:rsidRDefault="00000000">
            <w:pPr>
              <w:spacing w:after="160"/>
            </w:pPr>
            <w:r w:rsidRPr="0010446F">
              <w:t>Comorbidities ranked highest and age top-3; acknowledged to differ by DDI.</w:t>
            </w:r>
          </w:p>
        </w:tc>
      </w:tr>
      <w:tr w:rsidR="00BA00C1" w:rsidRPr="0010446F" w14:paraId="0F8B6EB9" w14:textId="77777777">
        <w:trPr>
          <w:trHeight w:val="645"/>
        </w:trPr>
        <w:tc>
          <w:tcPr>
            <w:tcW w:w="195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226660" w14:textId="77777777" w:rsidR="00BA00C1" w:rsidRPr="0010446F" w:rsidRDefault="00000000">
            <w:pPr>
              <w:spacing w:after="160"/>
            </w:pPr>
            <w:r w:rsidRPr="0010446F">
              <w:t>Evidence sources</w:t>
            </w:r>
          </w:p>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4ABE355C" w14:textId="77777777" w:rsidR="00BA00C1" w:rsidRPr="0010446F" w:rsidRDefault="00000000">
            <w:pPr>
              <w:spacing w:after="160"/>
            </w:pPr>
            <w:r w:rsidRPr="0010446F">
              <w:t>The term “emulated DDI target trials” was unfamiliar.</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7E11E502" w14:textId="77777777" w:rsidR="00BA00C1" w:rsidRPr="0010446F" w:rsidRDefault="00000000">
            <w:pPr>
              <w:spacing w:after="160"/>
            </w:pPr>
            <w:r w:rsidRPr="0010446F">
              <w:t>No new designs suggested; terminology flagged for clarification.</w:t>
            </w:r>
          </w:p>
        </w:tc>
      </w:tr>
      <w:tr w:rsidR="00BA00C1" w:rsidRPr="0010446F" w14:paraId="341BD7D7" w14:textId="77777777">
        <w:trPr>
          <w:trHeight w:val="885"/>
        </w:trPr>
        <w:tc>
          <w:tcPr>
            <w:tcW w:w="195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235F62" w14:textId="77777777" w:rsidR="00BA00C1" w:rsidRPr="0010446F" w:rsidRDefault="00BA00C1"/>
        </w:tc>
        <w:tc>
          <w:tcPr>
            <w:tcW w:w="3375" w:type="dxa"/>
            <w:tcBorders>
              <w:top w:val="nil"/>
              <w:left w:val="nil"/>
              <w:bottom w:val="single" w:sz="6" w:space="0" w:color="000000"/>
              <w:right w:val="single" w:sz="6" w:space="0" w:color="000000"/>
            </w:tcBorders>
            <w:tcMar>
              <w:top w:w="0" w:type="dxa"/>
              <w:left w:w="100" w:type="dxa"/>
              <w:bottom w:w="0" w:type="dxa"/>
              <w:right w:w="100" w:type="dxa"/>
            </w:tcMar>
          </w:tcPr>
          <w:p w14:paraId="2F0F2AF0" w14:textId="77777777" w:rsidR="00BA00C1" w:rsidRPr="0010446F" w:rsidRDefault="00000000">
            <w:pPr>
              <w:spacing w:after="160"/>
            </w:pPr>
            <w:r w:rsidRPr="0010446F">
              <w:t>PBPK should be verified against in vivo data; hesitancy to rely on animal studies.</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73EF083C" w14:textId="77777777" w:rsidR="00BA00C1" w:rsidRPr="0010446F" w:rsidRDefault="00000000">
            <w:pPr>
              <w:spacing w:after="160"/>
            </w:pPr>
            <w:r w:rsidRPr="0010446F">
              <w:t>No statements in this category reached consensus (many neutral responses).</w:t>
            </w:r>
          </w:p>
        </w:tc>
      </w:tr>
    </w:tbl>
    <w:p w14:paraId="2B341844" w14:textId="77777777" w:rsidR="00BA00C1" w:rsidRPr="0010446F" w:rsidRDefault="00000000">
      <w:pPr>
        <w:spacing w:after="160"/>
      </w:pPr>
      <w:r w:rsidRPr="0010446F">
        <w:t xml:space="preserve"> </w:t>
      </w:r>
    </w:p>
    <w:p w14:paraId="0893B549" w14:textId="77777777" w:rsidR="00BA00C1" w:rsidRPr="0010446F" w:rsidRDefault="00000000">
      <w:pPr>
        <w:pStyle w:val="Heading3"/>
        <w:spacing w:after="160"/>
      </w:pPr>
      <w:bookmarkStart w:id="48" w:name="_3c36ebjx5zbe" w:colFirst="0" w:colLast="0"/>
      <w:bookmarkStart w:id="49" w:name="_Toc234916630"/>
      <w:bookmarkEnd w:id="48"/>
      <w:r w:rsidRPr="0010446F">
        <w:t>Participant characteristics:</w:t>
      </w:r>
      <w:bookmarkEnd w:id="49"/>
    </w:p>
    <w:p w14:paraId="259E5710" w14:textId="77777777" w:rsidR="00BA00C1" w:rsidRPr="0010446F" w:rsidRDefault="00000000">
      <w:pPr>
        <w:spacing w:after="160"/>
      </w:pPr>
      <w:r w:rsidRPr="0010446F">
        <w:t xml:space="preserve"> </w:t>
      </w:r>
    </w:p>
    <w:tbl>
      <w:tblPr>
        <w:tblStyle w:val="a9"/>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055"/>
        <w:gridCol w:w="3930"/>
      </w:tblGrid>
      <w:tr w:rsidR="00BA00C1" w:rsidRPr="0010446F" w14:paraId="47CAE140" w14:textId="77777777">
        <w:trPr>
          <w:trHeight w:val="810"/>
        </w:trPr>
        <w:tc>
          <w:tcPr>
            <w:tcW w:w="29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7EB45D" w14:textId="77777777" w:rsidR="00BA00C1" w:rsidRPr="0010446F" w:rsidRDefault="00000000">
            <w:pPr>
              <w:spacing w:after="160"/>
            </w:pPr>
            <w:r w:rsidRPr="0010446F">
              <w:t>Professional role (n/N; %)</w:t>
            </w:r>
          </w:p>
        </w:tc>
        <w:tc>
          <w:tcPr>
            <w:tcW w:w="205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05DA2C6E" w14:textId="77777777" w:rsidR="00BA00C1" w:rsidRPr="0010446F" w:rsidRDefault="00000000">
            <w:pPr>
              <w:spacing w:after="160"/>
            </w:pPr>
            <w:r w:rsidRPr="0010446F">
              <w:t>Geographic region (n/N; %)</w:t>
            </w:r>
          </w:p>
        </w:tc>
        <w:tc>
          <w:tcPr>
            <w:tcW w:w="393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1DE726DE" w14:textId="77777777" w:rsidR="00BA00C1" w:rsidRPr="0010446F" w:rsidRDefault="00000000">
            <w:pPr>
              <w:spacing w:after="160"/>
            </w:pPr>
            <w:r w:rsidRPr="0010446F">
              <w:t>Area of expertise (n/N; %)</w:t>
            </w:r>
          </w:p>
        </w:tc>
      </w:tr>
      <w:tr w:rsidR="00BA00C1" w:rsidRPr="0010446F" w14:paraId="06077A67" w14:textId="77777777">
        <w:trPr>
          <w:trHeight w:val="810"/>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D301C7B" w14:textId="77777777" w:rsidR="00BA00C1" w:rsidRPr="0010446F" w:rsidRDefault="00000000">
            <w:pPr>
              <w:spacing w:after="160"/>
            </w:pPr>
            <w:r w:rsidRPr="0010446F">
              <w:lastRenderedPageBreak/>
              <w:t>Clinician (12/16; 75%)</w:t>
            </w:r>
          </w:p>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49C1786B" w14:textId="77777777" w:rsidR="00BA00C1" w:rsidRPr="0010446F" w:rsidRDefault="00000000">
            <w:pPr>
              <w:spacing w:after="160"/>
            </w:pPr>
            <w:r w:rsidRPr="0010446F">
              <w:t>Oceania (7/16; 43.8%)</w:t>
            </w:r>
          </w:p>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1E3583A1" w14:textId="77777777" w:rsidR="00BA00C1" w:rsidRPr="0010446F" w:rsidRDefault="00000000">
            <w:pPr>
              <w:spacing w:after="160"/>
            </w:pPr>
            <w:r w:rsidRPr="0010446F">
              <w:t>Drug Interactions (4/16; 25%)</w:t>
            </w:r>
          </w:p>
        </w:tc>
      </w:tr>
      <w:tr w:rsidR="00BA00C1" w:rsidRPr="0010446F" w14:paraId="6039515D" w14:textId="77777777">
        <w:trPr>
          <w:trHeight w:val="64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7EF7CC2" w14:textId="77777777" w:rsidR="00BA00C1" w:rsidRPr="0010446F" w:rsidRDefault="00000000">
            <w:pPr>
              <w:spacing w:after="160"/>
            </w:pPr>
            <w:r w:rsidRPr="0010446F">
              <w:t>Researcher (2/16; 12.5%)</w:t>
            </w:r>
          </w:p>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69921948" w14:textId="77777777" w:rsidR="00BA00C1" w:rsidRPr="0010446F" w:rsidRDefault="00000000">
            <w:pPr>
              <w:spacing w:after="160"/>
            </w:pPr>
            <w:r w:rsidRPr="0010446F">
              <w:t>Europe (4/16; 25%)</w:t>
            </w:r>
          </w:p>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24E0D432" w14:textId="77777777" w:rsidR="00BA00C1" w:rsidRPr="0010446F" w:rsidRDefault="00000000">
            <w:pPr>
              <w:spacing w:after="160"/>
            </w:pPr>
            <w:r w:rsidRPr="0010446F">
              <w:t>Infectious Diseases (3/16; 18.8%)</w:t>
            </w:r>
          </w:p>
        </w:tc>
      </w:tr>
      <w:tr w:rsidR="00BA00C1" w:rsidRPr="0010446F" w14:paraId="2E955C1E" w14:textId="77777777">
        <w:trPr>
          <w:trHeight w:val="97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1F33667" w14:textId="77777777" w:rsidR="00BA00C1" w:rsidRPr="0010446F" w:rsidRDefault="00000000">
            <w:pPr>
              <w:spacing w:after="160"/>
            </w:pPr>
            <w:r w:rsidRPr="0010446F">
              <w:t>Drug Interactions Editor (1/16; 6.2%)</w:t>
            </w:r>
          </w:p>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3A7ACA2F" w14:textId="77777777" w:rsidR="00BA00C1" w:rsidRPr="0010446F" w:rsidRDefault="00000000">
            <w:pPr>
              <w:spacing w:after="160"/>
            </w:pPr>
            <w:r w:rsidRPr="0010446F">
              <w:t>North America (3/16; 18.8%)</w:t>
            </w:r>
          </w:p>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13AB52D4" w14:textId="77777777" w:rsidR="00BA00C1" w:rsidRPr="0010446F" w:rsidRDefault="00000000">
            <w:pPr>
              <w:spacing w:after="160"/>
            </w:pPr>
            <w:r w:rsidRPr="0010446F">
              <w:t>Pharmacology (2/16; 12.5%)</w:t>
            </w:r>
          </w:p>
        </w:tc>
      </w:tr>
      <w:tr w:rsidR="00BA00C1" w:rsidRPr="0010446F" w14:paraId="6F9001E9" w14:textId="77777777">
        <w:trPr>
          <w:trHeight w:val="97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2FBC138" w14:textId="77777777" w:rsidR="00BA00C1" w:rsidRPr="0010446F" w:rsidRDefault="00000000">
            <w:pPr>
              <w:spacing w:after="160"/>
            </w:pPr>
            <w:r w:rsidRPr="0010446F">
              <w:t>Drug Interaction Website Worker (1/16; 6.2%)</w:t>
            </w:r>
          </w:p>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7F303E68" w14:textId="77777777" w:rsidR="00BA00C1" w:rsidRPr="0010446F" w:rsidRDefault="00000000">
            <w:pPr>
              <w:spacing w:after="160"/>
            </w:pPr>
            <w:r w:rsidRPr="0010446F">
              <w:t>Middle East (1/16; 6.2%)</w:t>
            </w:r>
          </w:p>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78D71D67" w14:textId="77777777" w:rsidR="00BA00C1" w:rsidRPr="0010446F" w:rsidRDefault="00000000">
            <w:pPr>
              <w:spacing w:after="160"/>
            </w:pPr>
            <w:r w:rsidRPr="0010446F">
              <w:t>Neurology (1/16; 6.2%)</w:t>
            </w:r>
          </w:p>
        </w:tc>
      </w:tr>
      <w:tr w:rsidR="00BA00C1" w:rsidRPr="0010446F" w14:paraId="14C1645C" w14:textId="77777777">
        <w:trPr>
          <w:trHeight w:val="97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2A62D7A" w14:textId="77777777" w:rsidR="00BA00C1" w:rsidRPr="0010446F" w:rsidRDefault="00BA00C1"/>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3C2B4F1A" w14:textId="77777777" w:rsidR="00BA00C1" w:rsidRPr="0010446F" w:rsidRDefault="00BA00C1"/>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6486719C" w14:textId="77777777" w:rsidR="00BA00C1" w:rsidRPr="0010446F" w:rsidRDefault="00000000">
            <w:pPr>
              <w:spacing w:after="160"/>
            </w:pPr>
            <w:r w:rsidRPr="0010446F">
              <w:t>Pharmacoepidemiology / Pharmacovigilance (1/16; 6.2%)</w:t>
            </w:r>
          </w:p>
        </w:tc>
      </w:tr>
      <w:tr w:rsidR="00BA00C1" w:rsidRPr="0010446F" w14:paraId="47A94AB6" w14:textId="77777777">
        <w:trPr>
          <w:trHeight w:val="64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A33EC78" w14:textId="77777777" w:rsidR="00BA00C1" w:rsidRPr="0010446F" w:rsidRDefault="00BA00C1"/>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1503A9A3" w14:textId="77777777" w:rsidR="00BA00C1" w:rsidRPr="0010446F" w:rsidRDefault="00BA00C1"/>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488F9739" w14:textId="77777777" w:rsidR="00BA00C1" w:rsidRPr="0010446F" w:rsidRDefault="00000000">
            <w:pPr>
              <w:spacing w:after="160"/>
            </w:pPr>
            <w:r w:rsidRPr="0010446F">
              <w:t>General Practice (1/16; 6.2%)</w:t>
            </w:r>
          </w:p>
        </w:tc>
      </w:tr>
      <w:tr w:rsidR="00BA00C1" w:rsidRPr="0010446F" w14:paraId="6D2FDDF9" w14:textId="77777777">
        <w:trPr>
          <w:trHeight w:val="64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4A3FC43" w14:textId="77777777" w:rsidR="00BA00C1" w:rsidRPr="0010446F" w:rsidRDefault="00BA00C1"/>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62116F81" w14:textId="77777777" w:rsidR="00BA00C1" w:rsidRPr="0010446F" w:rsidRDefault="00BA00C1"/>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51EF878C" w14:textId="77777777" w:rsidR="00BA00C1" w:rsidRPr="0010446F" w:rsidRDefault="00000000">
            <w:pPr>
              <w:spacing w:after="160"/>
            </w:pPr>
            <w:r w:rsidRPr="0010446F">
              <w:t>Laboratory Medicine (1/16; 6.2%)</w:t>
            </w:r>
          </w:p>
        </w:tc>
      </w:tr>
      <w:tr w:rsidR="00BA00C1" w:rsidRPr="0010446F" w14:paraId="751E053C" w14:textId="77777777">
        <w:trPr>
          <w:trHeight w:val="645"/>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0638AAC" w14:textId="77777777" w:rsidR="00BA00C1" w:rsidRPr="0010446F" w:rsidRDefault="00BA00C1"/>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65CBD401" w14:textId="77777777" w:rsidR="00BA00C1" w:rsidRPr="0010446F" w:rsidRDefault="00BA00C1"/>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57911D4D" w14:textId="77777777" w:rsidR="00BA00C1" w:rsidRPr="0010446F" w:rsidRDefault="00000000">
            <w:pPr>
              <w:spacing w:after="160"/>
            </w:pPr>
            <w:r w:rsidRPr="0010446F">
              <w:t>Geriatrics (1/16; 6.2%)</w:t>
            </w:r>
          </w:p>
        </w:tc>
      </w:tr>
      <w:tr w:rsidR="00BA00C1" w:rsidRPr="0010446F" w14:paraId="3ADC96CE" w14:textId="77777777">
        <w:trPr>
          <w:trHeight w:val="840"/>
        </w:trPr>
        <w:tc>
          <w:tcPr>
            <w:tcW w:w="291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BBBCF14" w14:textId="77777777" w:rsidR="00BA00C1" w:rsidRPr="0010446F" w:rsidRDefault="00BA00C1"/>
        </w:tc>
        <w:tc>
          <w:tcPr>
            <w:tcW w:w="2055" w:type="dxa"/>
            <w:tcBorders>
              <w:top w:val="nil"/>
              <w:left w:val="nil"/>
              <w:bottom w:val="single" w:sz="6" w:space="0" w:color="000000"/>
              <w:right w:val="single" w:sz="6" w:space="0" w:color="000000"/>
            </w:tcBorders>
            <w:tcMar>
              <w:top w:w="80" w:type="dxa"/>
              <w:left w:w="80" w:type="dxa"/>
              <w:bottom w:w="80" w:type="dxa"/>
              <w:right w:w="80" w:type="dxa"/>
            </w:tcMar>
          </w:tcPr>
          <w:p w14:paraId="0F03E48C" w14:textId="77777777" w:rsidR="00BA00C1" w:rsidRPr="0010446F" w:rsidRDefault="00BA00C1"/>
        </w:tc>
        <w:tc>
          <w:tcPr>
            <w:tcW w:w="3930" w:type="dxa"/>
            <w:tcBorders>
              <w:top w:val="nil"/>
              <w:left w:val="nil"/>
              <w:bottom w:val="single" w:sz="6" w:space="0" w:color="000000"/>
              <w:right w:val="single" w:sz="6" w:space="0" w:color="000000"/>
            </w:tcBorders>
            <w:tcMar>
              <w:top w:w="80" w:type="dxa"/>
              <w:left w:w="80" w:type="dxa"/>
              <w:bottom w:w="80" w:type="dxa"/>
              <w:right w:w="80" w:type="dxa"/>
            </w:tcMar>
          </w:tcPr>
          <w:p w14:paraId="23637DC4" w14:textId="77777777" w:rsidR="00BA00C1" w:rsidRPr="0010446F" w:rsidRDefault="00000000">
            <w:pPr>
              <w:spacing w:after="160"/>
            </w:pPr>
            <w:r w:rsidRPr="0010446F">
              <w:t>Rheumatology (1/16; 6.2%)</w:t>
            </w:r>
          </w:p>
        </w:tc>
      </w:tr>
    </w:tbl>
    <w:p w14:paraId="621AC723" w14:textId="77777777" w:rsidR="0010446F" w:rsidRDefault="00000000">
      <w:pPr>
        <w:spacing w:after="160"/>
        <w:sectPr w:rsidR="0010446F">
          <w:pgSz w:w="12240" w:h="15840"/>
          <w:pgMar w:top="1440" w:right="1440" w:bottom="1440" w:left="1440" w:header="720" w:footer="720" w:gutter="0"/>
          <w:cols w:space="720"/>
        </w:sectPr>
      </w:pPr>
      <w:r w:rsidRPr="0010446F">
        <w:t xml:space="preserve"> </w:t>
      </w:r>
    </w:p>
    <w:p w14:paraId="70A4DAE9" w14:textId="77777777" w:rsidR="00BA00C1" w:rsidRPr="0010446F" w:rsidRDefault="00000000">
      <w:pPr>
        <w:pStyle w:val="Heading2"/>
        <w:spacing w:after="160"/>
      </w:pPr>
      <w:bookmarkStart w:id="50" w:name="_mmlb7qa7g0sd" w:colFirst="0" w:colLast="0"/>
      <w:bookmarkStart w:id="51" w:name="_Toc234916631"/>
      <w:bookmarkEnd w:id="50"/>
      <w:r w:rsidRPr="0010446F">
        <w:lastRenderedPageBreak/>
        <w:t>S6 Round 4 Survey</w:t>
      </w:r>
      <w:bookmarkEnd w:id="51"/>
      <w:r w:rsidRPr="0010446F">
        <w:t xml:space="preserve"> </w:t>
      </w:r>
    </w:p>
    <w:p w14:paraId="7F6EFF66" w14:textId="77777777" w:rsidR="00BA00C1" w:rsidRPr="0010446F" w:rsidRDefault="00000000">
      <w:pPr>
        <w:pStyle w:val="Heading3"/>
        <w:spacing w:after="160"/>
      </w:pPr>
      <w:bookmarkStart w:id="52" w:name="_51sswzggbbmf" w:colFirst="0" w:colLast="0"/>
      <w:bookmarkStart w:id="53" w:name="_Toc234916632"/>
      <w:bookmarkEnd w:id="52"/>
      <w:r w:rsidRPr="0010446F">
        <w:t>Items and responses</w:t>
      </w:r>
      <w:bookmarkEnd w:id="53"/>
    </w:p>
    <w:p w14:paraId="6048D57A" w14:textId="77777777" w:rsidR="00BA00C1" w:rsidRPr="0010446F" w:rsidRDefault="00000000">
      <w:pPr>
        <w:spacing w:after="160"/>
      </w:pPr>
      <w:r w:rsidRPr="0010446F">
        <w:t xml:space="preserve"> </w:t>
      </w:r>
    </w:p>
    <w:tbl>
      <w:tblPr>
        <w:tblStyle w:val="aa"/>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2625"/>
        <w:gridCol w:w="1155"/>
        <w:gridCol w:w="1395"/>
        <w:gridCol w:w="810"/>
        <w:gridCol w:w="1065"/>
      </w:tblGrid>
      <w:tr w:rsidR="00BA00C1" w:rsidRPr="0010446F" w14:paraId="4C4B5480" w14:textId="77777777">
        <w:trPr>
          <w:trHeight w:val="900"/>
        </w:trPr>
        <w:tc>
          <w:tcPr>
            <w:tcW w:w="181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329909" w14:textId="77777777" w:rsidR="00BA00C1" w:rsidRPr="0010446F" w:rsidRDefault="00000000">
            <w:pPr>
              <w:spacing w:after="160"/>
            </w:pPr>
            <w:r w:rsidRPr="0010446F">
              <w:t>Section</w:t>
            </w:r>
          </w:p>
        </w:tc>
        <w:tc>
          <w:tcPr>
            <w:tcW w:w="262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6125E7CD" w14:textId="77777777" w:rsidR="00BA00C1" w:rsidRPr="0010446F" w:rsidRDefault="00000000">
            <w:pPr>
              <w:spacing w:after="160"/>
            </w:pPr>
            <w:r w:rsidRPr="0010446F">
              <w:t>Item</w:t>
            </w:r>
          </w:p>
        </w:tc>
        <w:tc>
          <w:tcPr>
            <w:tcW w:w="115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063A9525" w14:textId="77777777" w:rsidR="00BA00C1" w:rsidRPr="0010446F" w:rsidRDefault="00000000">
            <w:pPr>
              <w:spacing w:after="160"/>
            </w:pPr>
            <w:r w:rsidRPr="0010446F">
              <w:t>Agreement (%)*</w:t>
            </w:r>
          </w:p>
        </w:tc>
        <w:tc>
          <w:tcPr>
            <w:tcW w:w="139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10784E9D" w14:textId="77777777" w:rsidR="00BA00C1" w:rsidRPr="0010446F" w:rsidRDefault="00000000">
            <w:pPr>
              <w:spacing w:after="160"/>
            </w:pPr>
            <w:r w:rsidRPr="0010446F">
              <w:t>Disagreement (%)</w:t>
            </w:r>
          </w:p>
        </w:tc>
        <w:tc>
          <w:tcPr>
            <w:tcW w:w="81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726C89EA" w14:textId="77777777" w:rsidR="00BA00C1" w:rsidRPr="0010446F" w:rsidRDefault="00000000">
            <w:pPr>
              <w:spacing w:after="160"/>
            </w:pPr>
            <w:r w:rsidRPr="0010446F">
              <w:t>Unsure (%)</w:t>
            </w:r>
          </w:p>
        </w:tc>
        <w:tc>
          <w:tcPr>
            <w:tcW w:w="106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48F3CEA4" w14:textId="77777777" w:rsidR="00BA00C1" w:rsidRPr="0010446F" w:rsidRDefault="00000000">
            <w:pPr>
              <w:spacing w:after="160"/>
            </w:pPr>
            <w:r w:rsidRPr="0010446F">
              <w:t>Result</w:t>
            </w:r>
          </w:p>
        </w:tc>
      </w:tr>
      <w:tr w:rsidR="00BA00C1" w:rsidRPr="0010446F" w14:paraId="00FCABAE" w14:textId="77777777">
        <w:trPr>
          <w:trHeight w:val="81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0F59410" w14:textId="77777777" w:rsidR="00BA00C1" w:rsidRPr="0010446F" w:rsidRDefault="00000000">
            <w:pPr>
              <w:spacing w:after="160"/>
              <w:rPr>
                <w:b/>
                <w:bCs/>
              </w:rPr>
            </w:pPr>
            <w:r w:rsidRPr="0010446F">
              <w:rPr>
                <w:b/>
                <w:bCs/>
              </w:rPr>
              <w:t>Title and Abstract</w:t>
            </w:r>
          </w:p>
        </w:tc>
        <w:tc>
          <w:tcPr>
            <w:tcW w:w="262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683DC9F4" w14:textId="77777777" w:rsidR="00BA00C1" w:rsidRPr="0010446F" w:rsidRDefault="00000000">
            <w:pPr>
              <w:spacing w:after="160"/>
            </w:pPr>
            <w:r w:rsidRPr="0010446F">
              <w:t xml:space="preserve"> </w:t>
            </w:r>
          </w:p>
        </w:tc>
        <w:tc>
          <w:tcPr>
            <w:tcW w:w="115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57992ED" w14:textId="77777777" w:rsidR="00BA00C1" w:rsidRPr="0010446F" w:rsidRDefault="00BA00C1"/>
        </w:tc>
        <w:tc>
          <w:tcPr>
            <w:tcW w:w="139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440641A6" w14:textId="77777777" w:rsidR="00BA00C1" w:rsidRPr="0010446F" w:rsidRDefault="00BA00C1"/>
        </w:tc>
        <w:tc>
          <w:tcPr>
            <w:tcW w:w="810"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3F1155F2" w14:textId="77777777" w:rsidR="00BA00C1" w:rsidRPr="0010446F" w:rsidRDefault="00BA00C1"/>
        </w:tc>
        <w:tc>
          <w:tcPr>
            <w:tcW w:w="106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171AFA2F" w14:textId="77777777" w:rsidR="00BA00C1" w:rsidRPr="0010446F" w:rsidRDefault="00000000">
            <w:pPr>
              <w:spacing w:after="160"/>
            </w:pPr>
            <w:r w:rsidRPr="0010446F">
              <w:t xml:space="preserve"> </w:t>
            </w:r>
          </w:p>
        </w:tc>
      </w:tr>
      <w:tr w:rsidR="00BA00C1" w:rsidRPr="0010446F" w14:paraId="62535846" w14:textId="77777777">
        <w:trPr>
          <w:trHeight w:val="339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852D413" w14:textId="77777777" w:rsidR="00BA00C1" w:rsidRPr="0010446F" w:rsidRDefault="00000000">
            <w:pPr>
              <w:spacing w:after="160"/>
            </w:pPr>
            <w:r w:rsidRPr="0010446F">
              <w:t>Title</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1C9EE101" w14:textId="77777777" w:rsidR="00BA00C1" w:rsidRPr="0010446F" w:rsidRDefault="00000000">
            <w:pPr>
              <w:spacing w:after="160"/>
            </w:pPr>
            <w:r w:rsidRPr="0010446F">
              <w:t>1. Identifies the article as introducing / confirming / updating a DDI checker/database. States version number of checker/database. Where relevant, the title may also specify the purpose of the document (e.g., technical update, evidence framework, reporting checklist) and any jurisdictional applicability.</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62AAB5F"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7DFD2457"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73680CB9"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79BCFD6E" w14:textId="77777777" w:rsidR="00BA00C1" w:rsidRPr="0010446F" w:rsidRDefault="00000000">
            <w:pPr>
              <w:spacing w:after="160"/>
            </w:pPr>
            <w:r w:rsidRPr="0010446F">
              <w:t>Final consensus</w:t>
            </w:r>
          </w:p>
        </w:tc>
      </w:tr>
      <w:tr w:rsidR="00BA00C1" w:rsidRPr="0010446F" w14:paraId="028C0163" w14:textId="77777777">
        <w:trPr>
          <w:trHeight w:val="715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26E6440" w14:textId="77777777" w:rsidR="00BA00C1" w:rsidRPr="0010446F" w:rsidRDefault="00000000">
            <w:pPr>
              <w:spacing w:after="160"/>
            </w:pPr>
            <w:r w:rsidRPr="0010446F">
              <w:lastRenderedPageBreak/>
              <w:t>Abstract / Executive Summary</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5008B787" w14:textId="77777777" w:rsidR="00BA00C1" w:rsidRPr="0010446F" w:rsidRDefault="00000000">
            <w:pPr>
              <w:spacing w:after="160"/>
            </w:pPr>
            <w:r w:rsidRPr="0010446F">
              <w:t>2. Provides a summary of the purpose and scope of the DDI checker/database, the number and type of DDIs included or added, the expertise involved in determining DDIs, and the evidence sources used. It should identify the intended user population, primary drug classes present (if specialised) and provide a concise description of the methodology or algorithm used for creation and/or curation (e.g., expert review, human‑in‑the‑loop, automated or computational approaches). Where relevant, the abstract should also note the type of update, the severity/actionability framework applied, any validation or concordance assessments, and the availability or access model.</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9758C6F"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2D9968B9"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71535859"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257131B0" w14:textId="77777777" w:rsidR="00BA00C1" w:rsidRPr="0010446F" w:rsidRDefault="00000000">
            <w:pPr>
              <w:spacing w:after="160"/>
            </w:pPr>
            <w:r w:rsidRPr="0010446F">
              <w:t>Final consensus</w:t>
            </w:r>
          </w:p>
        </w:tc>
      </w:tr>
      <w:tr w:rsidR="00BA00C1" w:rsidRPr="0010446F" w14:paraId="5E7DC88C" w14:textId="77777777">
        <w:trPr>
          <w:trHeight w:val="57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01DDB47" w14:textId="77777777" w:rsidR="00BA00C1" w:rsidRPr="0010446F" w:rsidRDefault="00000000">
            <w:pPr>
              <w:spacing w:after="160"/>
              <w:rPr>
                <w:b/>
                <w:bCs/>
              </w:rPr>
            </w:pPr>
            <w:r w:rsidRPr="0010446F">
              <w:rPr>
                <w:b/>
                <w:bCs/>
              </w:rPr>
              <w:t>Introduction</w:t>
            </w:r>
          </w:p>
        </w:tc>
        <w:tc>
          <w:tcPr>
            <w:tcW w:w="262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47201FF" w14:textId="77777777" w:rsidR="00BA00C1" w:rsidRPr="0010446F" w:rsidRDefault="00000000">
            <w:pPr>
              <w:spacing w:after="160"/>
            </w:pPr>
            <w:r w:rsidRPr="0010446F">
              <w:t xml:space="preserve"> </w:t>
            </w:r>
          </w:p>
        </w:tc>
        <w:tc>
          <w:tcPr>
            <w:tcW w:w="115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44C35DE4" w14:textId="77777777" w:rsidR="00BA00C1" w:rsidRPr="0010446F" w:rsidRDefault="00BA00C1"/>
        </w:tc>
        <w:tc>
          <w:tcPr>
            <w:tcW w:w="139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15F5CDE5" w14:textId="77777777" w:rsidR="00BA00C1" w:rsidRPr="0010446F" w:rsidRDefault="00BA00C1"/>
        </w:tc>
        <w:tc>
          <w:tcPr>
            <w:tcW w:w="810"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11E88A68" w14:textId="77777777" w:rsidR="00BA00C1" w:rsidRPr="0010446F" w:rsidRDefault="00BA00C1"/>
        </w:tc>
        <w:tc>
          <w:tcPr>
            <w:tcW w:w="106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11284CF" w14:textId="77777777" w:rsidR="00BA00C1" w:rsidRPr="0010446F" w:rsidRDefault="00000000">
            <w:pPr>
              <w:spacing w:after="160"/>
            </w:pPr>
            <w:r w:rsidRPr="0010446F">
              <w:t xml:space="preserve"> </w:t>
            </w:r>
          </w:p>
        </w:tc>
      </w:tr>
      <w:tr w:rsidR="00BA00C1" w:rsidRPr="0010446F" w14:paraId="00D001FF" w14:textId="77777777">
        <w:trPr>
          <w:trHeight w:val="151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A838A6A" w14:textId="77777777" w:rsidR="00BA00C1" w:rsidRPr="0010446F" w:rsidRDefault="00000000">
            <w:pPr>
              <w:spacing w:after="160"/>
            </w:pPr>
            <w:r w:rsidRPr="0010446F">
              <w:t>Background</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4361B908" w14:textId="77777777" w:rsidR="00BA00C1" w:rsidRPr="0010446F" w:rsidRDefault="00000000">
            <w:pPr>
              <w:spacing w:after="160"/>
            </w:pPr>
            <w:r w:rsidRPr="0010446F">
              <w:t>3. Provides medical context, rationale, need, and novelty required for a DDI checklist and DDI database</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7044E69"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1B40D834"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21B3165D"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6E6DAE98" w14:textId="77777777" w:rsidR="00BA00C1" w:rsidRPr="0010446F" w:rsidRDefault="00000000">
            <w:pPr>
              <w:spacing w:after="160"/>
            </w:pPr>
            <w:r w:rsidRPr="0010446F">
              <w:t>Final consensus</w:t>
            </w:r>
          </w:p>
        </w:tc>
      </w:tr>
      <w:tr w:rsidR="00BA00C1" w:rsidRPr="0010446F" w14:paraId="7BA9D76F" w14:textId="77777777">
        <w:trPr>
          <w:trHeight w:val="57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6E94204" w14:textId="77777777" w:rsidR="00BA00C1" w:rsidRPr="0010446F" w:rsidRDefault="00000000">
            <w:pPr>
              <w:spacing w:after="160"/>
              <w:rPr>
                <w:b/>
                <w:bCs/>
              </w:rPr>
            </w:pPr>
            <w:r w:rsidRPr="0010446F">
              <w:rPr>
                <w:b/>
                <w:bCs/>
              </w:rPr>
              <w:t>Methods</w:t>
            </w:r>
          </w:p>
        </w:tc>
        <w:tc>
          <w:tcPr>
            <w:tcW w:w="262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7D967E00" w14:textId="77777777" w:rsidR="00BA00C1" w:rsidRPr="0010446F" w:rsidRDefault="00000000">
            <w:pPr>
              <w:spacing w:after="160"/>
            </w:pPr>
            <w:r w:rsidRPr="0010446F">
              <w:t xml:space="preserve"> </w:t>
            </w:r>
          </w:p>
        </w:tc>
        <w:tc>
          <w:tcPr>
            <w:tcW w:w="115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116CB68C" w14:textId="77777777" w:rsidR="00BA00C1" w:rsidRPr="0010446F" w:rsidRDefault="00BA00C1"/>
        </w:tc>
        <w:tc>
          <w:tcPr>
            <w:tcW w:w="139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12A3C5BF" w14:textId="77777777" w:rsidR="00BA00C1" w:rsidRPr="0010446F" w:rsidRDefault="00BA00C1"/>
        </w:tc>
        <w:tc>
          <w:tcPr>
            <w:tcW w:w="810"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FE5DC4C" w14:textId="77777777" w:rsidR="00BA00C1" w:rsidRPr="0010446F" w:rsidRDefault="00BA00C1"/>
        </w:tc>
        <w:tc>
          <w:tcPr>
            <w:tcW w:w="106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0411405" w14:textId="77777777" w:rsidR="00BA00C1" w:rsidRPr="0010446F" w:rsidRDefault="00000000">
            <w:pPr>
              <w:spacing w:after="160"/>
            </w:pPr>
            <w:r w:rsidRPr="0010446F">
              <w:t xml:space="preserve"> </w:t>
            </w:r>
          </w:p>
        </w:tc>
      </w:tr>
      <w:tr w:rsidR="00BA00C1" w:rsidRPr="0010446F" w14:paraId="06E0B051" w14:textId="77777777">
        <w:trPr>
          <w:trHeight w:val="562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DBAB270" w14:textId="77777777" w:rsidR="00BA00C1" w:rsidRPr="0010446F" w:rsidRDefault="00000000">
            <w:pPr>
              <w:spacing w:after="160"/>
            </w:pPr>
            <w:r w:rsidRPr="0010446F">
              <w:lastRenderedPageBreak/>
              <w:t>Evidence Sources for DDIs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3E5C48EE" w14:textId="77777777" w:rsidR="00BA00C1" w:rsidRPr="0010446F" w:rsidRDefault="00000000">
            <w:pPr>
              <w:spacing w:after="160"/>
            </w:pPr>
            <w:r w:rsidRPr="0010446F">
              <w:t>4a. Provides a summary of evidence source and states the minimum criterion used to determine if a study was deemed of high quality and relevancy to the DDI. Whilst reviewing these evidence sources, if experts and medical specialists were consulted, state their specialisation and how conflicts in decisions were handled. A set of recommendations and reporting criteria are provided below to promote standardised reporting. Authors are encouraged to report as many of these elements as possible where such information is available.</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566AEEB"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7F51731D"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72BA2894"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6AB39825" w14:textId="77777777" w:rsidR="00BA00C1" w:rsidRPr="0010446F" w:rsidRDefault="00000000">
            <w:pPr>
              <w:spacing w:after="160"/>
            </w:pPr>
            <w:r w:rsidRPr="0010446F">
              <w:t>Final consensus</w:t>
            </w:r>
          </w:p>
        </w:tc>
      </w:tr>
      <w:tr w:rsidR="00BA00C1" w:rsidRPr="0010446F" w14:paraId="6714B626" w14:textId="77777777">
        <w:trPr>
          <w:trHeight w:val="457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4D8C3FA" w14:textId="77777777" w:rsidR="00BA00C1" w:rsidRPr="0010446F" w:rsidRDefault="00000000">
            <w:pPr>
              <w:spacing w:after="160"/>
            </w:pPr>
            <w:r w:rsidRPr="0010446F">
              <w:t>Clinical trials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3AE342A2" w14:textId="77777777" w:rsidR="00BA00C1" w:rsidRPr="0010446F" w:rsidRDefault="00000000">
            <w:pPr>
              <w:spacing w:after="160"/>
            </w:pPr>
            <w:r w:rsidRPr="0010446F">
              <w:t>4b. Provides the following factors that must be considered: Phase of the trial, study design, randomisation method, blinding, PK sampling schedule, PK and/or PD endpoints, laboratory values, general characteristics of the patient population, dosage of medications, washout periods, no effect boundaries, timing of drug administration, route of administration, experienced adverse event/s, loss in efficacy.</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3B802196"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3D953E13"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217B3CCA"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0FD7DBB7" w14:textId="77777777" w:rsidR="00BA00C1" w:rsidRPr="0010446F" w:rsidRDefault="00000000">
            <w:pPr>
              <w:spacing w:after="160"/>
            </w:pPr>
            <w:r w:rsidRPr="0010446F">
              <w:t>Final consensus</w:t>
            </w:r>
          </w:p>
        </w:tc>
      </w:tr>
      <w:tr w:rsidR="00BA00C1" w:rsidRPr="0010446F" w14:paraId="59FB014D" w14:textId="77777777">
        <w:trPr>
          <w:trHeight w:val="261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09CB243" w14:textId="77777777" w:rsidR="00BA00C1" w:rsidRPr="0010446F" w:rsidRDefault="00000000">
            <w:pPr>
              <w:spacing w:after="160"/>
            </w:pPr>
            <w:r w:rsidRPr="0010446F">
              <w:lastRenderedPageBreak/>
              <w:t>Observational studies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366F81BE" w14:textId="77777777" w:rsidR="00BA00C1" w:rsidRPr="0010446F" w:rsidRDefault="00000000">
            <w:pPr>
              <w:spacing w:after="160"/>
            </w:pPr>
            <w:r w:rsidRPr="0010446F">
              <w:t>4c. Provides: study design, general characteristics of the patient population, dosage of medications, washout periods, route of administration, experienced adverse event/s.</w:t>
            </w:r>
          </w:p>
          <w:p w14:paraId="6ED121D9" w14:textId="77777777" w:rsidR="00BA00C1" w:rsidRPr="0010446F" w:rsidRDefault="00000000">
            <w:pPr>
              <w:spacing w:after="160"/>
            </w:pPr>
            <w:r w:rsidRPr="0010446F">
              <w:t>timing of drug administration (optional)</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680C7B24" w14:textId="77777777" w:rsidR="00BA00C1" w:rsidRPr="0010446F" w:rsidRDefault="00000000">
            <w:pPr>
              <w:spacing w:after="160"/>
            </w:pPr>
            <w:r w:rsidRPr="0010446F">
              <w:t>92.9</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41DCF0EA"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54131CDE" w14:textId="77777777" w:rsidR="00BA00C1" w:rsidRPr="0010446F" w:rsidRDefault="00000000">
            <w:pPr>
              <w:spacing w:after="160"/>
            </w:pPr>
            <w:r w:rsidRPr="0010446F">
              <w:t>7.1</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7C476502" w14:textId="77777777" w:rsidR="00BA00C1" w:rsidRPr="0010446F" w:rsidRDefault="00000000">
            <w:pPr>
              <w:spacing w:after="160"/>
            </w:pPr>
            <w:r w:rsidRPr="0010446F">
              <w:t>Final consensus</w:t>
            </w:r>
          </w:p>
        </w:tc>
      </w:tr>
      <w:tr w:rsidR="00BA00C1" w:rsidRPr="0010446F" w14:paraId="2D37AC02" w14:textId="77777777">
        <w:trPr>
          <w:trHeight w:val="285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D6DBF51" w14:textId="77777777" w:rsidR="00BA00C1" w:rsidRPr="0010446F" w:rsidRDefault="00000000">
            <w:pPr>
              <w:spacing w:after="160"/>
            </w:pPr>
            <w:r w:rsidRPr="0010446F">
              <w:t>Case studies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46513FD2" w14:textId="77777777" w:rsidR="00BA00C1" w:rsidRPr="0010446F" w:rsidRDefault="00000000">
            <w:pPr>
              <w:spacing w:after="160"/>
            </w:pPr>
            <w:r w:rsidRPr="0010446F">
              <w:t>4d. Provides general characteristics of the patient/s, dosage of medications, experienced adverse event/s and Naranjo scale and/or Drug Interaction Probability scale result/s.</w:t>
            </w:r>
          </w:p>
          <w:p w14:paraId="360A3A60" w14:textId="77777777" w:rsidR="00BA00C1" w:rsidRPr="0010446F" w:rsidRDefault="00000000">
            <w:pPr>
              <w:spacing w:after="160"/>
            </w:pPr>
            <w:r w:rsidRPr="0010446F">
              <w:t>timing of drug administration (optional)</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416E3B9C"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3CF19522"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1AF2FB71"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76A4D977" w14:textId="77777777" w:rsidR="00BA00C1" w:rsidRPr="0010446F" w:rsidRDefault="00000000">
            <w:pPr>
              <w:spacing w:after="160"/>
            </w:pPr>
            <w:r w:rsidRPr="0010446F">
              <w:t>Final consensus</w:t>
            </w:r>
          </w:p>
        </w:tc>
      </w:tr>
      <w:tr w:rsidR="00BA00C1" w:rsidRPr="0010446F" w14:paraId="63E298E5" w14:textId="77777777">
        <w:trPr>
          <w:trHeight w:val="339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BCE9348" w14:textId="77777777" w:rsidR="00BA00C1" w:rsidRPr="0010446F" w:rsidRDefault="00000000">
            <w:pPr>
              <w:spacing w:after="160"/>
            </w:pPr>
            <w:r w:rsidRPr="0010446F">
              <w:t>PBPK modelling</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4EF500BB" w14:textId="77777777" w:rsidR="00BA00C1" w:rsidRPr="0010446F" w:rsidRDefault="00000000">
            <w:pPr>
              <w:spacing w:after="160"/>
            </w:pPr>
            <w:r w:rsidRPr="0010446F">
              <w:t>4e. Provides the relevant factors from the studied population (clinical – refer to 4b and in vitro – refer to 4f), predictive performance, the population, whether parameters were predicted or clinically obtained, objective, model validation methodology and/or assumptions made for the model</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2829DC07"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68EAC711"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11E3BECE"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691BA054" w14:textId="77777777" w:rsidR="00BA00C1" w:rsidRPr="0010446F" w:rsidRDefault="00000000">
            <w:pPr>
              <w:spacing w:after="160"/>
            </w:pPr>
            <w:r w:rsidRPr="0010446F">
              <w:t>Final consensus</w:t>
            </w:r>
          </w:p>
        </w:tc>
      </w:tr>
      <w:tr w:rsidR="00BA00C1" w:rsidRPr="0010446F" w14:paraId="5DCA720E" w14:textId="77777777">
        <w:trPr>
          <w:trHeight w:val="763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71075FE" w14:textId="77777777" w:rsidR="00BA00C1" w:rsidRPr="0010446F" w:rsidRDefault="00000000">
            <w:pPr>
              <w:spacing w:after="160"/>
            </w:pPr>
            <w:r w:rsidRPr="0010446F">
              <w:rPr>
                <w:i/>
                <w:iCs/>
              </w:rPr>
              <w:lastRenderedPageBreak/>
              <w:t>In vitro</w:t>
            </w:r>
            <w:r w:rsidRPr="0010446F">
              <w:t xml:space="preserve"> studies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1D8B3ADC" w14:textId="77777777" w:rsidR="00BA00C1" w:rsidRPr="0010446F" w:rsidRDefault="00000000">
            <w:pPr>
              <w:spacing w:after="160"/>
            </w:pPr>
            <w:r w:rsidRPr="0010446F">
              <w:t>4f. Identifies and provides the following factors depending on the mechanism of interaction. For a full list of factors, please consult the ICH M12 guidelines on drug interaction studies (REF).</w:t>
            </w:r>
          </w:p>
          <w:p w14:paraId="015DDC7F" w14:textId="77777777" w:rsidR="00BA00C1" w:rsidRPr="0010446F" w:rsidRDefault="00000000">
            <w:pPr>
              <w:spacing w:after="160"/>
            </w:pPr>
            <w:r w:rsidRPr="0010446F">
              <w:t>Metabolism mediated interactions: enzyme contribution to total elimination, unbound inhibition constants compared to concentration maxima and therapeutic range, changes in CYP mRNA expression.</w:t>
            </w:r>
          </w:p>
          <w:p w14:paraId="08E0AE0F" w14:textId="77777777" w:rsidR="00BA00C1" w:rsidRPr="0010446F" w:rsidRDefault="00000000">
            <w:pPr>
              <w:spacing w:after="160"/>
            </w:pPr>
            <w:r w:rsidRPr="0010446F">
              <w:t>Transporter mediated interactions: IC50 cut offs for transporters, alterations to transporter activity, renal and hepatic quantitative clearance.</w:t>
            </w:r>
          </w:p>
          <w:p w14:paraId="2E823896" w14:textId="77777777" w:rsidR="00BA00C1" w:rsidRPr="0010446F" w:rsidRDefault="00000000">
            <w:pPr>
              <w:spacing w:after="160"/>
            </w:pPr>
            <w:r w:rsidRPr="0010446F">
              <w:t>Metabolite interactions: Ratio of AUC metabolite and AUC parent, inhibition and induction capacity of metabolite compared to parent.</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4C1AE3E" w14:textId="77777777" w:rsidR="00BA00C1" w:rsidRPr="0010446F" w:rsidRDefault="00000000">
            <w:pPr>
              <w:spacing w:after="160"/>
            </w:pPr>
            <w:r w:rsidRPr="0010446F">
              <w:t>92.3</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25465741"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168E28CA" w14:textId="77777777" w:rsidR="00BA00C1" w:rsidRPr="0010446F" w:rsidRDefault="00000000">
            <w:pPr>
              <w:spacing w:after="160"/>
            </w:pPr>
            <w:r w:rsidRPr="0010446F">
              <w:t>7.7</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66BF8E7E" w14:textId="77777777" w:rsidR="00BA00C1" w:rsidRPr="0010446F" w:rsidRDefault="00000000">
            <w:pPr>
              <w:spacing w:after="160"/>
            </w:pPr>
            <w:r w:rsidRPr="0010446F">
              <w:t>Final consensus</w:t>
            </w:r>
          </w:p>
        </w:tc>
      </w:tr>
      <w:tr w:rsidR="00BA00C1" w:rsidRPr="0010446F" w14:paraId="36DA3EA0" w14:textId="77777777">
        <w:trPr>
          <w:trHeight w:val="331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A866DB6" w14:textId="77777777" w:rsidR="00BA00C1" w:rsidRPr="0010446F" w:rsidRDefault="00000000">
            <w:pPr>
              <w:spacing w:after="160"/>
            </w:pPr>
            <w:r w:rsidRPr="0010446F">
              <w:t>Emulated DDI trials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522BA4CD" w14:textId="77777777" w:rsidR="00BA00C1" w:rsidRPr="0010446F" w:rsidRDefault="00000000">
            <w:pPr>
              <w:spacing w:after="160"/>
            </w:pPr>
            <w:r w:rsidRPr="0010446F">
              <w:t>4g. Provides the general characteristics of the patient/s, exclusion and inclusion criteria, PK and PD endpoints, dosage of medications, washout periods, follow up period, experienced adverse event/s.</w:t>
            </w:r>
          </w:p>
          <w:p w14:paraId="6F5E2376" w14:textId="77777777" w:rsidR="00BA00C1" w:rsidRPr="0010446F" w:rsidRDefault="00000000">
            <w:pPr>
              <w:spacing w:after="160"/>
            </w:pPr>
            <w:r w:rsidRPr="0010446F">
              <w:lastRenderedPageBreak/>
              <w:t>randomisation method/technique (optional)</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98361A7" w14:textId="77777777" w:rsidR="00BA00C1" w:rsidRPr="0010446F" w:rsidRDefault="00000000">
            <w:pPr>
              <w:spacing w:after="160"/>
            </w:pPr>
            <w:r w:rsidRPr="0010446F">
              <w:lastRenderedPageBreak/>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1045F9D8"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678E9375"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63BBCDFD" w14:textId="77777777" w:rsidR="00BA00C1" w:rsidRPr="0010446F" w:rsidRDefault="00000000">
            <w:pPr>
              <w:spacing w:after="160"/>
            </w:pPr>
            <w:r w:rsidRPr="0010446F">
              <w:t>Final consensus</w:t>
            </w:r>
          </w:p>
        </w:tc>
      </w:tr>
      <w:tr w:rsidR="00BA00C1" w:rsidRPr="0010446F" w14:paraId="345FFAF9" w14:textId="77777777">
        <w:trPr>
          <w:trHeight w:val="292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DA14030" w14:textId="77777777" w:rsidR="00BA00C1" w:rsidRPr="0010446F" w:rsidRDefault="00000000">
            <w:pPr>
              <w:spacing w:after="160"/>
            </w:pPr>
            <w:r w:rsidRPr="0010446F">
              <w:t>Disproportionality analysis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5E2856E4" w14:textId="77777777" w:rsidR="00BA00C1" w:rsidRPr="0010446F" w:rsidRDefault="00000000">
            <w:pPr>
              <w:spacing w:after="160"/>
            </w:pPr>
            <w:r w:rsidRPr="0010446F">
              <w:t>4h. Identifies the following factors: Deduplication method, temporal relationship definition and time to onset analysis, reporting odds ratio cut off, proportional reporting ratio cut off, information component (Bayesian), bias controls, validation method (if present).</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4C9A4092"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54ABEF6A"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630C8F32"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73DE5B42" w14:textId="77777777" w:rsidR="00BA00C1" w:rsidRPr="0010446F" w:rsidRDefault="00000000">
            <w:pPr>
              <w:spacing w:after="160"/>
            </w:pPr>
            <w:r w:rsidRPr="0010446F">
              <w:t>Final consensus</w:t>
            </w:r>
          </w:p>
        </w:tc>
      </w:tr>
      <w:tr w:rsidR="00BA00C1" w:rsidRPr="0010446F" w14:paraId="3399A28A" w14:textId="77777777">
        <w:trPr>
          <w:trHeight w:val="151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12BF002" w14:textId="77777777" w:rsidR="00BA00C1" w:rsidRPr="0010446F" w:rsidRDefault="00000000">
            <w:pPr>
              <w:spacing w:after="160"/>
            </w:pPr>
            <w:r w:rsidRPr="0010446F">
              <w:t>Animal studies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6DA3567D" w14:textId="77777777" w:rsidR="00BA00C1" w:rsidRPr="0010446F" w:rsidRDefault="00000000">
            <w:pPr>
              <w:spacing w:after="160"/>
            </w:pPr>
            <w:r w:rsidRPr="0010446F">
              <w:t>4i. Identifies the following factors: mechanistic overlap between animal and human, study design, PK and PD endpoints.</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2E39EA7A" w14:textId="77777777" w:rsidR="00BA00C1" w:rsidRPr="0010446F" w:rsidRDefault="00000000">
            <w:pPr>
              <w:spacing w:after="160"/>
            </w:pPr>
            <w:r w:rsidRPr="0010446F">
              <w:t>85.7</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7EE527E7" w14:textId="77777777" w:rsidR="00BA00C1" w:rsidRPr="0010446F" w:rsidRDefault="00000000">
            <w:pPr>
              <w:spacing w:after="160"/>
            </w:pPr>
            <w:r w:rsidRPr="0010446F">
              <w:t>14.3</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3838C41A"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74C7E498" w14:textId="77777777" w:rsidR="00BA00C1" w:rsidRPr="0010446F" w:rsidRDefault="00000000">
            <w:pPr>
              <w:spacing w:after="160"/>
            </w:pPr>
            <w:r w:rsidRPr="0010446F">
              <w:t>Final consensus</w:t>
            </w:r>
          </w:p>
        </w:tc>
      </w:tr>
      <w:tr w:rsidR="00BA00C1" w:rsidRPr="0010446F" w14:paraId="4F7AED6B" w14:textId="77777777">
        <w:trPr>
          <w:trHeight w:val="528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7FD63C6" w14:textId="77777777" w:rsidR="00BA00C1" w:rsidRPr="0010446F" w:rsidRDefault="00000000">
            <w:pPr>
              <w:spacing w:after="160"/>
            </w:pPr>
            <w:r w:rsidRPr="0010446F">
              <w:lastRenderedPageBreak/>
              <w:t>Data curation processes / algorithms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3EE95C07" w14:textId="77777777" w:rsidR="00BA00C1" w:rsidRPr="0010446F" w:rsidRDefault="00000000">
            <w:pPr>
              <w:spacing w:after="160"/>
            </w:pPr>
            <w:r w:rsidRPr="0010446F">
              <w:t>5. Provides a detailed process of the procedures used to identify DDIs from the evidence base, including the criteria applied, the review and adjudication workflow, and the approach used to assign severity and clinical management recommendations. Indicate whether decision‑making is performed by clinical experts, supported by human‑in‑the‑loop processes, or generated through computational methods such as artificial intelligence, machine learning, or algorithmic modelling.</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97C3BC2" w14:textId="77777777" w:rsidR="00BA00C1" w:rsidRPr="0010446F" w:rsidRDefault="00000000">
            <w:pPr>
              <w:spacing w:after="160"/>
            </w:pPr>
            <w:r w:rsidRPr="0010446F">
              <w:t>92.9</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4E0D3254"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6B50AAD6" w14:textId="77777777" w:rsidR="00BA00C1" w:rsidRPr="0010446F" w:rsidRDefault="00000000">
            <w:pPr>
              <w:spacing w:after="160"/>
            </w:pPr>
            <w:r w:rsidRPr="0010446F">
              <w:t>7.1</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10B6CA48" w14:textId="77777777" w:rsidR="00BA00C1" w:rsidRPr="0010446F" w:rsidRDefault="00000000">
            <w:pPr>
              <w:spacing w:after="160"/>
            </w:pPr>
            <w:r w:rsidRPr="0010446F">
              <w:t>Final consensus</w:t>
            </w:r>
          </w:p>
        </w:tc>
      </w:tr>
      <w:tr w:rsidR="00BA00C1" w:rsidRPr="0010446F" w14:paraId="004BCD8D" w14:textId="77777777">
        <w:trPr>
          <w:trHeight w:val="57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9F303BA" w14:textId="77777777" w:rsidR="00BA00C1" w:rsidRPr="0010446F" w:rsidRDefault="00000000">
            <w:pPr>
              <w:spacing w:after="160"/>
              <w:rPr>
                <w:b/>
                <w:bCs/>
              </w:rPr>
            </w:pPr>
            <w:r w:rsidRPr="0010446F">
              <w:rPr>
                <w:b/>
                <w:bCs/>
              </w:rPr>
              <w:t>Results</w:t>
            </w:r>
          </w:p>
        </w:tc>
        <w:tc>
          <w:tcPr>
            <w:tcW w:w="262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3AE2D8F4" w14:textId="77777777" w:rsidR="00BA00C1" w:rsidRPr="0010446F" w:rsidRDefault="00000000">
            <w:pPr>
              <w:spacing w:after="160"/>
            </w:pPr>
            <w:r w:rsidRPr="0010446F">
              <w:t xml:space="preserve"> </w:t>
            </w:r>
          </w:p>
        </w:tc>
        <w:tc>
          <w:tcPr>
            <w:tcW w:w="115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BA9CF13" w14:textId="77777777" w:rsidR="00BA00C1" w:rsidRPr="0010446F" w:rsidRDefault="00BA00C1"/>
        </w:tc>
        <w:tc>
          <w:tcPr>
            <w:tcW w:w="139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C79DBDA" w14:textId="77777777" w:rsidR="00BA00C1" w:rsidRPr="0010446F" w:rsidRDefault="00BA00C1"/>
        </w:tc>
        <w:tc>
          <w:tcPr>
            <w:tcW w:w="810"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59F40CC4" w14:textId="77777777" w:rsidR="00BA00C1" w:rsidRPr="0010446F" w:rsidRDefault="00BA00C1"/>
        </w:tc>
        <w:tc>
          <w:tcPr>
            <w:tcW w:w="106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029A9B7D" w14:textId="77777777" w:rsidR="00BA00C1" w:rsidRPr="0010446F" w:rsidRDefault="00000000">
            <w:pPr>
              <w:spacing w:after="160"/>
            </w:pPr>
            <w:r w:rsidRPr="0010446F">
              <w:t xml:space="preserve"> </w:t>
            </w:r>
          </w:p>
        </w:tc>
      </w:tr>
      <w:tr w:rsidR="00BA00C1" w:rsidRPr="0010446F" w14:paraId="53ED79D8" w14:textId="77777777">
        <w:trPr>
          <w:trHeight w:val="363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719441B" w14:textId="77777777" w:rsidR="00BA00C1" w:rsidRPr="0010446F" w:rsidRDefault="00000000">
            <w:pPr>
              <w:spacing w:after="160"/>
            </w:pPr>
            <w:r w:rsidRPr="0010446F">
              <w:t>Database</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1F56C541" w14:textId="77777777" w:rsidR="00BA00C1" w:rsidRPr="0010446F" w:rsidRDefault="00000000">
            <w:pPr>
              <w:spacing w:after="160"/>
            </w:pPr>
            <w:r w:rsidRPr="0010446F">
              <w:t>6. Provides how the database / service / guide can be accessed and form of presentation (i.e., online webpage, application, widget or written resource), the number of DDIs, a breakdown of the most common DDIs based on ATC codes, clinical management level, the standardised severity scheme, mechanistic class and therapeutic class.</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EDA053C"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6D07B898"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5C418B57"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598B66A4" w14:textId="77777777" w:rsidR="00BA00C1" w:rsidRPr="0010446F" w:rsidRDefault="00000000">
            <w:pPr>
              <w:spacing w:after="160"/>
            </w:pPr>
            <w:r w:rsidRPr="0010446F">
              <w:t>Final consensus</w:t>
            </w:r>
          </w:p>
        </w:tc>
      </w:tr>
      <w:tr w:rsidR="00BA00C1" w:rsidRPr="0010446F" w14:paraId="1244F695" w14:textId="77777777">
        <w:trPr>
          <w:trHeight w:val="339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8682C42" w14:textId="77777777" w:rsidR="00BA00C1" w:rsidRPr="0010446F" w:rsidRDefault="00000000">
            <w:pPr>
              <w:spacing w:after="160"/>
            </w:pPr>
            <w:r w:rsidRPr="0010446F">
              <w:lastRenderedPageBreak/>
              <w:t>System modifications and specific features</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2F76C32F" w14:textId="77777777" w:rsidR="00BA00C1" w:rsidRPr="0010446F" w:rsidRDefault="00000000">
            <w:pPr>
              <w:spacing w:after="160"/>
            </w:pPr>
            <w:r w:rsidRPr="0010446F">
              <w:t>7. Provides a description of any additional software changes or feature developments implemented beyond the core DDI functions. Summarise user feedback obtained through testing or routine use, and detail how this feedback has shaped the roadmap for future updates and continued system improvement.</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7A2AA86E" w14:textId="77777777" w:rsidR="00BA00C1" w:rsidRPr="0010446F" w:rsidRDefault="00000000">
            <w:pPr>
              <w:spacing w:after="160"/>
            </w:pPr>
            <w:r w:rsidRPr="0010446F">
              <w:t>92.9</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518C734E"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14304E2E" w14:textId="77777777" w:rsidR="00BA00C1" w:rsidRPr="0010446F" w:rsidRDefault="00000000">
            <w:pPr>
              <w:spacing w:after="160"/>
            </w:pPr>
            <w:r w:rsidRPr="0010446F">
              <w:t>7.1</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1C340232" w14:textId="77777777" w:rsidR="00BA00C1" w:rsidRPr="0010446F" w:rsidRDefault="00000000">
            <w:pPr>
              <w:spacing w:after="160"/>
            </w:pPr>
            <w:r w:rsidRPr="0010446F">
              <w:t>Final consensus</w:t>
            </w:r>
          </w:p>
        </w:tc>
      </w:tr>
      <w:tr w:rsidR="00BA00C1" w:rsidRPr="0010446F" w14:paraId="0D2CE435" w14:textId="77777777">
        <w:trPr>
          <w:trHeight w:val="81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AB4715D" w14:textId="77777777" w:rsidR="00BA00C1" w:rsidRPr="0010446F" w:rsidRDefault="00000000">
            <w:pPr>
              <w:spacing w:after="160"/>
              <w:rPr>
                <w:b/>
                <w:bCs/>
              </w:rPr>
            </w:pPr>
            <w:r w:rsidRPr="0010446F">
              <w:rPr>
                <w:b/>
                <w:bCs/>
              </w:rPr>
              <w:t>Summary and future directions</w:t>
            </w:r>
          </w:p>
        </w:tc>
        <w:tc>
          <w:tcPr>
            <w:tcW w:w="262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776E08AC" w14:textId="77777777" w:rsidR="00BA00C1" w:rsidRPr="0010446F" w:rsidRDefault="00000000">
            <w:pPr>
              <w:spacing w:after="160"/>
            </w:pPr>
            <w:r w:rsidRPr="0010446F">
              <w:t xml:space="preserve"> </w:t>
            </w:r>
          </w:p>
        </w:tc>
        <w:tc>
          <w:tcPr>
            <w:tcW w:w="115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534FB37B" w14:textId="77777777" w:rsidR="00BA00C1" w:rsidRPr="0010446F" w:rsidRDefault="00BA00C1"/>
        </w:tc>
        <w:tc>
          <w:tcPr>
            <w:tcW w:w="139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33A55F69" w14:textId="77777777" w:rsidR="00BA00C1" w:rsidRPr="0010446F" w:rsidRDefault="00BA00C1"/>
        </w:tc>
        <w:tc>
          <w:tcPr>
            <w:tcW w:w="810"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6A49FDEF" w14:textId="77777777" w:rsidR="00BA00C1" w:rsidRPr="0010446F" w:rsidRDefault="00BA00C1"/>
        </w:tc>
        <w:tc>
          <w:tcPr>
            <w:tcW w:w="106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339F9BE8" w14:textId="77777777" w:rsidR="00BA00C1" w:rsidRPr="0010446F" w:rsidRDefault="00000000">
            <w:pPr>
              <w:spacing w:after="160"/>
            </w:pPr>
            <w:r w:rsidRPr="0010446F">
              <w:t xml:space="preserve"> </w:t>
            </w:r>
          </w:p>
        </w:tc>
      </w:tr>
      <w:tr w:rsidR="00BA00C1" w:rsidRPr="0010446F" w14:paraId="6E05B00B" w14:textId="77777777">
        <w:trPr>
          <w:trHeight w:val="480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E3B7F54" w14:textId="77777777" w:rsidR="00BA00C1" w:rsidRPr="0010446F" w:rsidRDefault="00000000">
            <w:pPr>
              <w:spacing w:after="160"/>
              <w:rPr>
                <w:b/>
                <w:bCs/>
              </w:rPr>
            </w:pPr>
            <w:r w:rsidRPr="0010446F">
              <w:rPr>
                <w:b/>
                <w:bCs/>
              </w:rPr>
              <w:t xml:space="preserve"> </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1B90643A" w14:textId="77777777" w:rsidR="00BA00C1" w:rsidRPr="0010446F" w:rsidRDefault="00000000">
            <w:pPr>
              <w:spacing w:after="160"/>
            </w:pPr>
            <w:r w:rsidRPr="0010446F">
              <w:t>8. Provides a concise summary of the DDIs encompassed within the resource, the methodological frameworks and evidence pathways used in their identification and assessment. And the target user groups or clinical contexts. Outlines the anticipated direction for future development, including planned methodological refinements, expansion of coverage, or enhancements to usability and clinical applicability</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0D61CD14" w14:textId="77777777" w:rsidR="00BA00C1" w:rsidRPr="0010446F" w:rsidRDefault="00000000">
            <w:pPr>
              <w:spacing w:after="160"/>
            </w:pPr>
            <w:r w:rsidRPr="0010446F">
              <w:t>100</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7C054118"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709F24D6" w14:textId="77777777" w:rsidR="00BA00C1" w:rsidRPr="0010446F" w:rsidRDefault="00000000">
            <w:pPr>
              <w:spacing w:after="160"/>
            </w:pPr>
            <w:r w:rsidRPr="0010446F">
              <w:t>0</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24550DF8" w14:textId="77777777" w:rsidR="00BA00C1" w:rsidRPr="0010446F" w:rsidRDefault="00000000">
            <w:pPr>
              <w:spacing w:after="160"/>
            </w:pPr>
            <w:r w:rsidRPr="0010446F">
              <w:t>Final consensus</w:t>
            </w:r>
          </w:p>
        </w:tc>
      </w:tr>
      <w:tr w:rsidR="00BA00C1" w:rsidRPr="0010446F" w14:paraId="1067ECA0" w14:textId="77777777">
        <w:trPr>
          <w:trHeight w:val="81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B3F84BD" w14:textId="77777777" w:rsidR="00BA00C1" w:rsidRPr="0010446F" w:rsidRDefault="00000000">
            <w:pPr>
              <w:spacing w:after="160"/>
              <w:rPr>
                <w:b/>
                <w:bCs/>
              </w:rPr>
            </w:pPr>
            <w:r w:rsidRPr="0010446F">
              <w:rPr>
                <w:b/>
                <w:bCs/>
              </w:rPr>
              <w:t>Other Information</w:t>
            </w:r>
          </w:p>
        </w:tc>
        <w:tc>
          <w:tcPr>
            <w:tcW w:w="262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7ED4327A" w14:textId="77777777" w:rsidR="00BA00C1" w:rsidRPr="0010446F" w:rsidRDefault="00000000">
            <w:pPr>
              <w:spacing w:after="160"/>
            </w:pPr>
            <w:r w:rsidRPr="0010446F">
              <w:t xml:space="preserve"> </w:t>
            </w:r>
          </w:p>
        </w:tc>
        <w:tc>
          <w:tcPr>
            <w:tcW w:w="115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DA18136" w14:textId="77777777" w:rsidR="00BA00C1" w:rsidRPr="0010446F" w:rsidRDefault="00BA00C1"/>
        </w:tc>
        <w:tc>
          <w:tcPr>
            <w:tcW w:w="139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27E6B715" w14:textId="77777777" w:rsidR="00BA00C1" w:rsidRPr="0010446F" w:rsidRDefault="00BA00C1"/>
        </w:tc>
        <w:tc>
          <w:tcPr>
            <w:tcW w:w="810"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590A5886" w14:textId="77777777" w:rsidR="00BA00C1" w:rsidRPr="0010446F" w:rsidRDefault="00BA00C1"/>
        </w:tc>
        <w:tc>
          <w:tcPr>
            <w:tcW w:w="1065" w:type="dxa"/>
            <w:tcBorders>
              <w:top w:val="nil"/>
              <w:left w:val="nil"/>
              <w:bottom w:val="single" w:sz="6" w:space="0" w:color="000000"/>
              <w:right w:val="single" w:sz="6" w:space="0" w:color="000000"/>
            </w:tcBorders>
            <w:shd w:val="clear" w:color="auto" w:fill="E8E8E8"/>
            <w:tcMar>
              <w:top w:w="80" w:type="dxa"/>
              <w:left w:w="80" w:type="dxa"/>
              <w:bottom w:w="80" w:type="dxa"/>
              <w:right w:w="80" w:type="dxa"/>
            </w:tcMar>
          </w:tcPr>
          <w:p w14:paraId="7CF2F9D9" w14:textId="77777777" w:rsidR="00BA00C1" w:rsidRPr="0010446F" w:rsidRDefault="00000000">
            <w:pPr>
              <w:spacing w:after="160"/>
            </w:pPr>
            <w:r w:rsidRPr="0010446F">
              <w:t xml:space="preserve"> </w:t>
            </w:r>
          </w:p>
        </w:tc>
      </w:tr>
      <w:tr w:rsidR="00BA00C1" w:rsidRPr="0010446F" w14:paraId="4F6C3CA5" w14:textId="77777777">
        <w:trPr>
          <w:trHeight w:val="1515"/>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DED7416" w14:textId="77777777" w:rsidR="00BA00C1" w:rsidRPr="0010446F" w:rsidRDefault="00000000">
            <w:pPr>
              <w:spacing w:after="160"/>
            </w:pPr>
            <w:r w:rsidRPr="0010446F">
              <w:lastRenderedPageBreak/>
              <w:t>Supplementary Information</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198B7884" w14:textId="77777777" w:rsidR="00BA00C1" w:rsidRPr="0010446F" w:rsidRDefault="00000000">
            <w:pPr>
              <w:spacing w:after="160"/>
            </w:pPr>
            <w:r w:rsidRPr="0010446F">
              <w:t>9. Outlines the availability of supplementary / additional resources, and direct links to the DDI checker / database.</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169B11A2" w14:textId="77777777" w:rsidR="00BA00C1" w:rsidRPr="0010446F" w:rsidRDefault="00000000">
            <w:pPr>
              <w:spacing w:after="160"/>
            </w:pPr>
            <w:r w:rsidRPr="0010446F">
              <w:t>92.9</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560037BC"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616716DD" w14:textId="77777777" w:rsidR="00BA00C1" w:rsidRPr="0010446F" w:rsidRDefault="00000000">
            <w:pPr>
              <w:spacing w:after="160"/>
            </w:pPr>
            <w:r w:rsidRPr="0010446F">
              <w:t>7.1</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4AE507E2" w14:textId="77777777" w:rsidR="00BA00C1" w:rsidRPr="0010446F" w:rsidRDefault="00000000">
            <w:pPr>
              <w:spacing w:after="160"/>
            </w:pPr>
            <w:r w:rsidRPr="0010446F">
              <w:t>Final consensus</w:t>
            </w:r>
          </w:p>
        </w:tc>
      </w:tr>
      <w:tr w:rsidR="00BA00C1" w:rsidRPr="0010446F" w14:paraId="36D54CA3" w14:textId="77777777">
        <w:trPr>
          <w:trHeight w:val="1980"/>
        </w:trPr>
        <w:tc>
          <w:tcPr>
            <w:tcW w:w="181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65F7417" w14:textId="77777777" w:rsidR="00BA00C1" w:rsidRPr="0010446F" w:rsidRDefault="00000000">
            <w:pPr>
              <w:spacing w:after="160"/>
            </w:pPr>
            <w:r w:rsidRPr="0010446F">
              <w:t>Funding and Conflicts of Interest</w:t>
            </w:r>
          </w:p>
        </w:tc>
        <w:tc>
          <w:tcPr>
            <w:tcW w:w="2625" w:type="dxa"/>
            <w:tcBorders>
              <w:top w:val="nil"/>
              <w:left w:val="nil"/>
              <w:bottom w:val="single" w:sz="6" w:space="0" w:color="000000"/>
              <w:right w:val="single" w:sz="6" w:space="0" w:color="000000"/>
            </w:tcBorders>
            <w:tcMar>
              <w:top w:w="80" w:type="dxa"/>
              <w:left w:w="80" w:type="dxa"/>
              <w:bottom w:w="80" w:type="dxa"/>
              <w:right w:w="80" w:type="dxa"/>
            </w:tcMar>
          </w:tcPr>
          <w:p w14:paraId="16F54A49" w14:textId="77777777" w:rsidR="00BA00C1" w:rsidRPr="0010446F" w:rsidRDefault="00000000">
            <w:pPr>
              <w:spacing w:after="160"/>
            </w:pPr>
            <w:r w:rsidRPr="0010446F">
              <w:t>10. States any sources of funding and/or conflicts of interest that are relative to the development of the DDI checker / database (e.g., author affiliations, sponsors, etc.)</w:t>
            </w:r>
          </w:p>
        </w:tc>
        <w:tc>
          <w:tcPr>
            <w:tcW w:w="1155" w:type="dxa"/>
            <w:tcBorders>
              <w:top w:val="nil"/>
              <w:left w:val="nil"/>
              <w:bottom w:val="single" w:sz="6" w:space="0" w:color="000000"/>
              <w:right w:val="single" w:sz="6" w:space="0" w:color="000000"/>
            </w:tcBorders>
            <w:shd w:val="clear" w:color="auto" w:fill="D9F2D0"/>
            <w:tcMar>
              <w:top w:w="80" w:type="dxa"/>
              <w:left w:w="80" w:type="dxa"/>
              <w:bottom w:w="80" w:type="dxa"/>
              <w:right w:w="80" w:type="dxa"/>
            </w:tcMar>
          </w:tcPr>
          <w:p w14:paraId="5B2F8146" w14:textId="77777777" w:rsidR="00BA00C1" w:rsidRPr="0010446F" w:rsidRDefault="00000000">
            <w:pPr>
              <w:spacing w:after="160"/>
            </w:pPr>
            <w:r w:rsidRPr="0010446F">
              <w:t>92.9</w:t>
            </w:r>
          </w:p>
        </w:tc>
        <w:tc>
          <w:tcPr>
            <w:tcW w:w="1395" w:type="dxa"/>
            <w:tcBorders>
              <w:top w:val="nil"/>
              <w:left w:val="nil"/>
              <w:bottom w:val="single" w:sz="6" w:space="0" w:color="000000"/>
              <w:right w:val="single" w:sz="6" w:space="0" w:color="000000"/>
            </w:tcBorders>
            <w:tcMar>
              <w:top w:w="80" w:type="dxa"/>
              <w:left w:w="80" w:type="dxa"/>
              <w:bottom w:w="80" w:type="dxa"/>
              <w:right w:w="80" w:type="dxa"/>
            </w:tcMar>
          </w:tcPr>
          <w:p w14:paraId="487F4175" w14:textId="77777777" w:rsidR="00BA00C1" w:rsidRPr="0010446F" w:rsidRDefault="00000000">
            <w:pPr>
              <w:spacing w:after="160"/>
            </w:pPr>
            <w:r w:rsidRPr="0010446F">
              <w:t>0</w:t>
            </w:r>
          </w:p>
        </w:tc>
        <w:tc>
          <w:tcPr>
            <w:tcW w:w="810" w:type="dxa"/>
            <w:tcBorders>
              <w:top w:val="nil"/>
              <w:left w:val="nil"/>
              <w:bottom w:val="single" w:sz="6" w:space="0" w:color="000000"/>
              <w:right w:val="single" w:sz="6" w:space="0" w:color="000000"/>
            </w:tcBorders>
            <w:tcMar>
              <w:top w:w="80" w:type="dxa"/>
              <w:left w:w="80" w:type="dxa"/>
              <w:bottom w:w="80" w:type="dxa"/>
              <w:right w:w="80" w:type="dxa"/>
            </w:tcMar>
          </w:tcPr>
          <w:p w14:paraId="54FEF5FA" w14:textId="77777777" w:rsidR="00BA00C1" w:rsidRPr="0010446F" w:rsidRDefault="00000000">
            <w:pPr>
              <w:spacing w:after="160"/>
            </w:pPr>
            <w:r w:rsidRPr="0010446F">
              <w:t>7.1</w:t>
            </w:r>
          </w:p>
        </w:tc>
        <w:tc>
          <w:tcPr>
            <w:tcW w:w="1065" w:type="dxa"/>
            <w:tcBorders>
              <w:top w:val="nil"/>
              <w:left w:val="nil"/>
              <w:bottom w:val="single" w:sz="6" w:space="0" w:color="000000"/>
              <w:right w:val="single" w:sz="6" w:space="0" w:color="000000"/>
            </w:tcBorders>
            <w:tcMar>
              <w:top w:w="80" w:type="dxa"/>
              <w:left w:w="80" w:type="dxa"/>
              <w:bottom w:w="80" w:type="dxa"/>
              <w:right w:w="80" w:type="dxa"/>
            </w:tcMar>
          </w:tcPr>
          <w:p w14:paraId="542F54CE" w14:textId="77777777" w:rsidR="00BA00C1" w:rsidRPr="0010446F" w:rsidRDefault="00000000">
            <w:pPr>
              <w:spacing w:after="160"/>
            </w:pPr>
            <w:r w:rsidRPr="0010446F">
              <w:t>Final consensus</w:t>
            </w:r>
          </w:p>
        </w:tc>
      </w:tr>
    </w:tbl>
    <w:p w14:paraId="2FE9CEF9" w14:textId="77777777" w:rsidR="00BA00C1" w:rsidRPr="0010446F" w:rsidRDefault="00000000">
      <w:pPr>
        <w:spacing w:after="160"/>
      </w:pPr>
      <w:r w:rsidRPr="0010446F">
        <w:t xml:space="preserve"> *Agreement was defined as the proportion of the 5-point Likert scale questions that were 4 or 5, and disagreement was defined as the proportion of the 5-point Likert scale questions that were 1 or 2.</w:t>
      </w:r>
    </w:p>
    <w:p w14:paraId="37B6046B" w14:textId="77777777" w:rsidR="00BA00C1" w:rsidRPr="0010446F" w:rsidRDefault="00000000">
      <w:pPr>
        <w:spacing w:after="160"/>
      </w:pPr>
      <w:r w:rsidRPr="0010446F">
        <w:t>Statements that exceeded the threshold of 75% agreement or disagreement are depicted with a green colour.</w:t>
      </w:r>
    </w:p>
    <w:p w14:paraId="5CD44E2B" w14:textId="77777777" w:rsidR="00BA00C1" w:rsidRPr="0010446F" w:rsidRDefault="00000000">
      <w:pPr>
        <w:spacing w:after="160"/>
      </w:pPr>
      <w:r w:rsidRPr="0010446F">
        <w:t>Result labels: Included = at least 75% agreement in two consecutive mapped Delphi rounds; Included - revised = included with wording changed; Progressed = advanced to the next Delphi round but did not meet the two-round inclusion rule; Consensus only = at least 75% agreement in one round only; Final consensus = final checklist item reached at least 75% agreement in Round 4.</w:t>
      </w:r>
    </w:p>
    <w:p w14:paraId="57C7A488" w14:textId="77777777" w:rsidR="00BA00C1" w:rsidRPr="0010446F" w:rsidRDefault="00000000">
      <w:pPr>
        <w:spacing w:after="160"/>
      </w:pPr>
      <w:r w:rsidRPr="0010446F">
        <w:t xml:space="preserve">Abbreviations: ATC, Anatomical Therapeutic Chemical classification; AUC, area under the plasma concentration time curve; CYP, cytochrome P450; DDI, drug drug interaction; IC50, half maximal inhibitory concentration; ICH, International Council for Harmonisation of Technical Requirements for Pharmaceuticals for Human Use; mRNA, messenger ribonucleic acid; PBPK, physiologically based pharmacokinetic; PD, pharmacodynamic; PK, pharmacokinetic. </w:t>
      </w:r>
    </w:p>
    <w:p w14:paraId="20FFD83D" w14:textId="77777777" w:rsidR="00BA00C1" w:rsidRPr="0010446F" w:rsidRDefault="00000000">
      <w:pPr>
        <w:pStyle w:val="Heading3"/>
        <w:spacing w:after="160"/>
      </w:pPr>
      <w:bookmarkStart w:id="54" w:name="_scwnltlq24bq" w:colFirst="0" w:colLast="0"/>
      <w:bookmarkStart w:id="55" w:name="_Toc234916633"/>
      <w:bookmarkEnd w:id="54"/>
      <w:r w:rsidRPr="0010446F">
        <w:t>Free text items:</w:t>
      </w:r>
      <w:bookmarkEnd w:id="55"/>
    </w:p>
    <w:tbl>
      <w:tblPr>
        <w:tblStyle w:val="ab"/>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0"/>
        <w:gridCol w:w="4245"/>
      </w:tblGrid>
      <w:tr w:rsidR="00BA00C1" w:rsidRPr="0010446F" w14:paraId="25C8182A" w14:textId="77777777">
        <w:trPr>
          <w:trHeight w:val="420"/>
        </w:trPr>
        <w:tc>
          <w:tcPr>
            <w:tcW w:w="4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17660B" w14:textId="77777777" w:rsidR="00BA00C1" w:rsidRPr="0010446F" w:rsidRDefault="00000000">
            <w:pPr>
              <w:spacing w:after="160"/>
            </w:pPr>
            <w:r w:rsidRPr="0010446F">
              <w:t>Feedback</w:t>
            </w:r>
          </w:p>
        </w:tc>
        <w:tc>
          <w:tcPr>
            <w:tcW w:w="4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B26B38" w14:textId="77777777" w:rsidR="00BA00C1" w:rsidRPr="0010446F" w:rsidRDefault="00000000">
            <w:pPr>
              <w:spacing w:after="160"/>
            </w:pPr>
            <w:r w:rsidRPr="0010446F">
              <w:t>Result</w:t>
            </w:r>
          </w:p>
        </w:tc>
      </w:tr>
      <w:tr w:rsidR="00BA00C1" w:rsidRPr="0010446F" w14:paraId="4EA687EF" w14:textId="77777777">
        <w:trPr>
          <w:trHeight w:val="1125"/>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53CE6A" w14:textId="77777777" w:rsidR="00BA00C1" w:rsidRPr="0010446F" w:rsidRDefault="00000000">
            <w:pPr>
              <w:spacing w:after="160"/>
            </w:pPr>
            <w:r w:rsidRPr="0010446F">
              <w:t>Item 1 (Title): version reporting is best practice rather than always feasible; broaden “introduce/confirm/update”.</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1222731B" w14:textId="77777777" w:rsidR="00BA00C1" w:rsidRPr="0010446F" w:rsidRDefault="00000000">
            <w:pPr>
              <w:spacing w:after="160"/>
            </w:pPr>
            <w:r w:rsidRPr="0010446F">
              <w:t>Wording softened to best practice and the framing broadened.</w:t>
            </w:r>
          </w:p>
        </w:tc>
      </w:tr>
      <w:tr w:rsidR="00BA00C1" w:rsidRPr="0010446F" w14:paraId="5B10C77C" w14:textId="77777777">
        <w:trPr>
          <w:trHeight w:val="885"/>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B9AD58" w14:textId="77777777" w:rsidR="00BA00C1" w:rsidRPr="0010446F" w:rsidRDefault="00000000">
            <w:pPr>
              <w:spacing w:after="160"/>
            </w:pPr>
            <w:r w:rsidRPr="0010446F">
              <w:t>Item 2 (Abstract/summary): support for concise update summaries; name the drugs or drug classes involved.</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1F3BFACA" w14:textId="77777777" w:rsidR="00BA00C1" w:rsidRPr="0010446F" w:rsidRDefault="00000000">
            <w:pPr>
              <w:spacing w:after="160"/>
            </w:pPr>
            <w:r w:rsidRPr="0010446F">
              <w:t>Item retained with wording refined to note the drugs/classes.</w:t>
            </w:r>
          </w:p>
        </w:tc>
      </w:tr>
      <w:tr w:rsidR="00BA00C1" w:rsidRPr="0010446F" w14:paraId="2AE6F8C6" w14:textId="77777777">
        <w:trPr>
          <w:trHeight w:val="885"/>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1D16A" w14:textId="77777777" w:rsidR="00BA00C1" w:rsidRPr="0010446F" w:rsidRDefault="00000000">
            <w:pPr>
              <w:spacing w:after="160"/>
            </w:pPr>
            <w:r w:rsidRPr="0010446F">
              <w:t>Item 4a (Evidence sources): allow lower-quality or supplementary sources; minor editorial fix.</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7F8BA286" w14:textId="77777777" w:rsidR="00BA00C1" w:rsidRPr="0010446F" w:rsidRDefault="00000000">
            <w:pPr>
              <w:spacing w:after="160"/>
            </w:pPr>
            <w:r w:rsidRPr="0010446F">
              <w:t>Edit applied and scope acknowledged supplementary sources.</w:t>
            </w:r>
          </w:p>
        </w:tc>
      </w:tr>
      <w:tr w:rsidR="00BA00C1" w:rsidRPr="0010446F" w14:paraId="35363AD2" w14:textId="77777777">
        <w:trPr>
          <w:trHeight w:val="1125"/>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E294C6" w14:textId="77777777" w:rsidR="00BA00C1" w:rsidRPr="0010446F" w:rsidRDefault="00000000">
            <w:pPr>
              <w:spacing w:after="160"/>
            </w:pPr>
            <w:r w:rsidRPr="0010446F">
              <w:lastRenderedPageBreak/>
              <w:t>Item 4b (Clinical trials): capture loss of efficacy and PD endpoints; disclose sponsorship; clarify drug vs drug-class.</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04726FC3" w14:textId="77777777" w:rsidR="00BA00C1" w:rsidRPr="0010446F" w:rsidRDefault="00000000">
            <w:pPr>
              <w:spacing w:after="160"/>
            </w:pPr>
            <w:r w:rsidRPr="0010446F">
              <w:t>Factors expanded and terminology made consistent.</w:t>
            </w:r>
          </w:p>
        </w:tc>
      </w:tr>
      <w:tr w:rsidR="00BA00C1" w:rsidRPr="0010446F" w14:paraId="7793F417" w14:textId="77777777">
        <w:trPr>
          <w:trHeight w:val="1350"/>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7B5FDB" w14:textId="77777777" w:rsidR="00BA00C1" w:rsidRPr="0010446F" w:rsidRDefault="00000000">
            <w:pPr>
              <w:spacing w:after="160"/>
            </w:pPr>
            <w:r w:rsidRPr="0010446F">
              <w:t>Items 4c/4d (Observational &amp; case studies): “adverse event” is too narrow (use “outcome”); add confounding, causality and management detail; timing is required.</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24193F09" w14:textId="77777777" w:rsidR="00BA00C1" w:rsidRPr="0010446F" w:rsidRDefault="00000000">
            <w:pPr>
              <w:spacing w:after="160"/>
            </w:pPr>
            <w:r w:rsidRPr="0010446F">
              <w:t>“Outcome” adopted; causality/confounding/management fields added and timing made required.</w:t>
            </w:r>
          </w:p>
        </w:tc>
      </w:tr>
      <w:tr w:rsidR="00BA00C1" w:rsidRPr="0010446F" w14:paraId="0D154E19" w14:textId="77777777">
        <w:trPr>
          <w:trHeight w:val="1125"/>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07FC90" w14:textId="77777777" w:rsidR="00BA00C1" w:rsidRPr="0010446F" w:rsidRDefault="00000000">
            <w:pPr>
              <w:spacing w:after="160"/>
            </w:pPr>
            <w:r w:rsidRPr="0010446F">
              <w:t>Items 4e/4f (Modelling &amp; in vitro): add in vitro / in silico parameters; mechanistic data only suggest a possible interaction.</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0770CA80" w14:textId="77777777" w:rsidR="00BA00C1" w:rsidRPr="0010446F" w:rsidRDefault="00000000">
            <w:pPr>
              <w:spacing w:after="160"/>
            </w:pPr>
            <w:r w:rsidRPr="0010446F">
              <w:t>Refinements applied; mechanistic evidence framed as supportive.</w:t>
            </w:r>
          </w:p>
        </w:tc>
      </w:tr>
      <w:tr w:rsidR="00BA00C1" w:rsidRPr="0010446F" w14:paraId="61A75A0D" w14:textId="77777777">
        <w:trPr>
          <w:trHeight w:val="1125"/>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61C508" w14:textId="77777777" w:rsidR="00BA00C1" w:rsidRPr="0010446F" w:rsidRDefault="00000000">
            <w:pPr>
              <w:spacing w:after="160"/>
            </w:pPr>
            <w:r w:rsidRPr="0010446F">
              <w:t>Items 4h/4i (Disproportionality &amp; animal): time-to-onset is only “good to have” for spontaneous reports; animal relevance questioned.</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12D071B8" w14:textId="77777777" w:rsidR="00BA00C1" w:rsidRPr="0010446F" w:rsidRDefault="00000000">
            <w:pPr>
              <w:spacing w:after="160"/>
            </w:pPr>
            <w:r w:rsidRPr="0010446F">
              <w:t>Reframed as optional and animal-applicability caveats noted.</w:t>
            </w:r>
          </w:p>
        </w:tc>
      </w:tr>
      <w:tr w:rsidR="00BA00C1" w:rsidRPr="0010446F" w14:paraId="6254D1BF" w14:textId="77777777">
        <w:trPr>
          <w:trHeight w:val="1350"/>
        </w:trPr>
        <w:tc>
          <w:tcPr>
            <w:tcW w:w="4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369AD8" w14:textId="77777777" w:rsidR="00BA00C1" w:rsidRPr="0010446F" w:rsidRDefault="00000000">
            <w:pPr>
              <w:spacing w:after="160"/>
            </w:pPr>
            <w:r w:rsidRPr="0010446F">
              <w:t>Items 6, 8–10 (Summary, availability &amp; funding): clarify class references, simplify long text, and capture funding source and conflicts of interest.</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05DF4B35" w14:textId="77777777" w:rsidR="00BA00C1" w:rsidRPr="0010446F" w:rsidRDefault="00000000">
            <w:pPr>
              <w:spacing w:after="160"/>
            </w:pPr>
            <w:r w:rsidRPr="0010446F">
              <w:t>Editorial simplification applied and funding items expanded to source type and COI.</w:t>
            </w:r>
          </w:p>
        </w:tc>
      </w:tr>
    </w:tbl>
    <w:p w14:paraId="6AFF6DA4" w14:textId="77777777" w:rsidR="00BA00C1" w:rsidRPr="0010446F" w:rsidRDefault="00000000">
      <w:pPr>
        <w:spacing w:after="160"/>
      </w:pPr>
      <w:r w:rsidRPr="0010446F">
        <w:t xml:space="preserve"> </w:t>
      </w:r>
    </w:p>
    <w:p w14:paraId="641E23F0" w14:textId="77777777" w:rsidR="00BA00C1" w:rsidRPr="0010446F" w:rsidRDefault="00000000">
      <w:pPr>
        <w:pStyle w:val="Heading3"/>
        <w:spacing w:after="160"/>
      </w:pPr>
      <w:bookmarkStart w:id="56" w:name="_ow94xc6f97k" w:colFirst="0" w:colLast="0"/>
      <w:bookmarkStart w:id="57" w:name="_Toc234916634"/>
      <w:bookmarkEnd w:id="56"/>
      <w:r w:rsidRPr="0010446F">
        <w:t>Participant characteristics:</w:t>
      </w:r>
      <w:bookmarkEnd w:id="57"/>
    </w:p>
    <w:p w14:paraId="735595A9" w14:textId="77777777" w:rsidR="00BA00C1" w:rsidRPr="0010446F" w:rsidRDefault="00000000">
      <w:pPr>
        <w:spacing w:after="160"/>
      </w:pPr>
      <w:r w:rsidRPr="0010446F">
        <w:t xml:space="preserve"> </w:t>
      </w:r>
    </w:p>
    <w:tbl>
      <w:tblPr>
        <w:tblStyle w:val="ac"/>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2295"/>
        <w:gridCol w:w="4470"/>
      </w:tblGrid>
      <w:tr w:rsidR="00BA00C1" w:rsidRPr="0010446F" w14:paraId="159C4A93" w14:textId="77777777">
        <w:trPr>
          <w:trHeight w:val="810"/>
        </w:trPr>
        <w:tc>
          <w:tcPr>
            <w:tcW w:w="21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5B6EAE" w14:textId="77777777" w:rsidR="00BA00C1" w:rsidRPr="0010446F" w:rsidRDefault="00000000">
            <w:pPr>
              <w:spacing w:after="160"/>
            </w:pPr>
            <w:r w:rsidRPr="0010446F">
              <w:t>Professional role (n/N; %)</w:t>
            </w:r>
          </w:p>
        </w:tc>
        <w:tc>
          <w:tcPr>
            <w:tcW w:w="229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0FB1CD79" w14:textId="77777777" w:rsidR="00BA00C1" w:rsidRPr="0010446F" w:rsidRDefault="00000000">
            <w:pPr>
              <w:spacing w:after="160"/>
            </w:pPr>
            <w:r w:rsidRPr="0010446F">
              <w:t>Geographic region (n/N; %)</w:t>
            </w:r>
          </w:p>
        </w:tc>
        <w:tc>
          <w:tcPr>
            <w:tcW w:w="447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32460A4" w14:textId="77777777" w:rsidR="00BA00C1" w:rsidRPr="0010446F" w:rsidRDefault="00000000">
            <w:pPr>
              <w:spacing w:after="160"/>
            </w:pPr>
            <w:r w:rsidRPr="0010446F">
              <w:t>Area of expertise (n/N; %)</w:t>
            </w:r>
          </w:p>
        </w:tc>
      </w:tr>
      <w:tr w:rsidR="00BA00C1" w:rsidRPr="0010446F" w14:paraId="17159809" w14:textId="77777777">
        <w:trPr>
          <w:trHeight w:val="810"/>
        </w:trPr>
        <w:tc>
          <w:tcPr>
            <w:tcW w:w="21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7E59876" w14:textId="77777777" w:rsidR="00BA00C1" w:rsidRPr="0010446F" w:rsidRDefault="00000000">
            <w:pPr>
              <w:spacing w:after="160"/>
            </w:pPr>
            <w:r w:rsidRPr="0010446F">
              <w:t>Clinician (11/14; 78.6%)</w:t>
            </w:r>
          </w:p>
        </w:tc>
        <w:tc>
          <w:tcPr>
            <w:tcW w:w="2295" w:type="dxa"/>
            <w:tcBorders>
              <w:top w:val="nil"/>
              <w:left w:val="nil"/>
              <w:bottom w:val="single" w:sz="6" w:space="0" w:color="000000"/>
              <w:right w:val="single" w:sz="6" w:space="0" w:color="000000"/>
            </w:tcBorders>
            <w:tcMar>
              <w:top w:w="80" w:type="dxa"/>
              <w:left w:w="80" w:type="dxa"/>
              <w:bottom w:w="80" w:type="dxa"/>
              <w:right w:w="80" w:type="dxa"/>
            </w:tcMar>
          </w:tcPr>
          <w:p w14:paraId="2E169D0B" w14:textId="77777777" w:rsidR="00BA00C1" w:rsidRPr="0010446F" w:rsidRDefault="00000000">
            <w:pPr>
              <w:spacing w:after="160"/>
            </w:pPr>
            <w:r w:rsidRPr="0010446F">
              <w:t>Oceania (5/14; 35.7%)</w:t>
            </w:r>
          </w:p>
        </w:tc>
        <w:tc>
          <w:tcPr>
            <w:tcW w:w="4470" w:type="dxa"/>
            <w:tcBorders>
              <w:top w:val="nil"/>
              <w:left w:val="nil"/>
              <w:bottom w:val="single" w:sz="6" w:space="0" w:color="000000"/>
              <w:right w:val="single" w:sz="6" w:space="0" w:color="000000"/>
            </w:tcBorders>
            <w:tcMar>
              <w:top w:w="80" w:type="dxa"/>
              <w:left w:w="80" w:type="dxa"/>
              <w:bottom w:w="80" w:type="dxa"/>
              <w:right w:w="80" w:type="dxa"/>
            </w:tcMar>
          </w:tcPr>
          <w:p w14:paraId="34936EFC" w14:textId="77777777" w:rsidR="00BA00C1" w:rsidRPr="0010446F" w:rsidRDefault="00000000">
            <w:pPr>
              <w:spacing w:after="160"/>
            </w:pPr>
            <w:r w:rsidRPr="0010446F">
              <w:t>Drug Interactions (4/14; 28.6%)</w:t>
            </w:r>
          </w:p>
        </w:tc>
      </w:tr>
      <w:tr w:rsidR="00BA00C1" w:rsidRPr="0010446F" w14:paraId="2812A08D" w14:textId="77777777">
        <w:trPr>
          <w:trHeight w:val="810"/>
        </w:trPr>
        <w:tc>
          <w:tcPr>
            <w:tcW w:w="21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276469F" w14:textId="77777777" w:rsidR="00BA00C1" w:rsidRPr="0010446F" w:rsidRDefault="00000000">
            <w:pPr>
              <w:spacing w:after="160"/>
            </w:pPr>
            <w:r w:rsidRPr="0010446F">
              <w:t>Researcher (2/14; 14.3%)</w:t>
            </w:r>
          </w:p>
        </w:tc>
        <w:tc>
          <w:tcPr>
            <w:tcW w:w="2295" w:type="dxa"/>
            <w:tcBorders>
              <w:top w:val="nil"/>
              <w:left w:val="nil"/>
              <w:bottom w:val="single" w:sz="6" w:space="0" w:color="000000"/>
              <w:right w:val="single" w:sz="6" w:space="0" w:color="000000"/>
            </w:tcBorders>
            <w:tcMar>
              <w:top w:w="80" w:type="dxa"/>
              <w:left w:w="80" w:type="dxa"/>
              <w:bottom w:w="80" w:type="dxa"/>
              <w:right w:w="80" w:type="dxa"/>
            </w:tcMar>
          </w:tcPr>
          <w:p w14:paraId="7E8001D2" w14:textId="77777777" w:rsidR="00BA00C1" w:rsidRPr="0010446F" w:rsidRDefault="00000000">
            <w:pPr>
              <w:spacing w:after="160"/>
            </w:pPr>
            <w:r w:rsidRPr="0010446F">
              <w:t>North America (5/14; 35.7%)</w:t>
            </w:r>
          </w:p>
        </w:tc>
        <w:tc>
          <w:tcPr>
            <w:tcW w:w="4470" w:type="dxa"/>
            <w:tcBorders>
              <w:top w:val="nil"/>
              <w:left w:val="nil"/>
              <w:bottom w:val="single" w:sz="6" w:space="0" w:color="000000"/>
              <w:right w:val="single" w:sz="6" w:space="0" w:color="000000"/>
            </w:tcBorders>
            <w:tcMar>
              <w:top w:w="80" w:type="dxa"/>
              <w:left w:w="80" w:type="dxa"/>
              <w:bottom w:w="80" w:type="dxa"/>
              <w:right w:w="80" w:type="dxa"/>
            </w:tcMar>
          </w:tcPr>
          <w:p w14:paraId="0FD2E11C" w14:textId="77777777" w:rsidR="00BA00C1" w:rsidRPr="0010446F" w:rsidRDefault="00000000">
            <w:pPr>
              <w:spacing w:after="160"/>
            </w:pPr>
            <w:r w:rsidRPr="0010446F">
              <w:t>Neurology (3/14; 21.4%)</w:t>
            </w:r>
          </w:p>
        </w:tc>
      </w:tr>
      <w:tr w:rsidR="00BA00C1" w:rsidRPr="0010446F" w14:paraId="552733C2" w14:textId="77777777">
        <w:trPr>
          <w:trHeight w:val="975"/>
        </w:trPr>
        <w:tc>
          <w:tcPr>
            <w:tcW w:w="21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DA60F98" w14:textId="77777777" w:rsidR="00BA00C1" w:rsidRPr="0010446F" w:rsidRDefault="00BA00C1"/>
        </w:tc>
        <w:tc>
          <w:tcPr>
            <w:tcW w:w="2295" w:type="dxa"/>
            <w:tcBorders>
              <w:top w:val="nil"/>
              <w:left w:val="nil"/>
              <w:bottom w:val="single" w:sz="6" w:space="0" w:color="000000"/>
              <w:right w:val="single" w:sz="6" w:space="0" w:color="000000"/>
            </w:tcBorders>
            <w:tcMar>
              <w:top w:w="80" w:type="dxa"/>
              <w:left w:w="80" w:type="dxa"/>
              <w:bottom w:w="80" w:type="dxa"/>
              <w:right w:w="80" w:type="dxa"/>
            </w:tcMar>
          </w:tcPr>
          <w:p w14:paraId="16B13A46" w14:textId="77777777" w:rsidR="00BA00C1" w:rsidRPr="0010446F" w:rsidRDefault="00000000">
            <w:pPr>
              <w:spacing w:after="160"/>
            </w:pPr>
            <w:r w:rsidRPr="0010446F">
              <w:t>Europe (1/14; 7.1%)</w:t>
            </w:r>
          </w:p>
        </w:tc>
        <w:tc>
          <w:tcPr>
            <w:tcW w:w="4470" w:type="dxa"/>
            <w:tcBorders>
              <w:top w:val="nil"/>
              <w:left w:val="nil"/>
              <w:bottom w:val="single" w:sz="6" w:space="0" w:color="000000"/>
              <w:right w:val="single" w:sz="6" w:space="0" w:color="000000"/>
            </w:tcBorders>
            <w:tcMar>
              <w:top w:w="80" w:type="dxa"/>
              <w:left w:w="80" w:type="dxa"/>
              <w:bottom w:w="80" w:type="dxa"/>
              <w:right w:w="80" w:type="dxa"/>
            </w:tcMar>
          </w:tcPr>
          <w:p w14:paraId="2815533E" w14:textId="77777777" w:rsidR="00BA00C1" w:rsidRPr="0010446F" w:rsidRDefault="00000000">
            <w:pPr>
              <w:spacing w:after="160"/>
            </w:pPr>
            <w:r w:rsidRPr="0010446F">
              <w:t>Pharmacoepidemiology / Pharmacovigilance (2/14; 14.3%)</w:t>
            </w:r>
          </w:p>
        </w:tc>
      </w:tr>
      <w:tr w:rsidR="00BA00C1" w:rsidRPr="0010446F" w14:paraId="1EF23F64" w14:textId="77777777">
        <w:trPr>
          <w:trHeight w:val="645"/>
        </w:trPr>
        <w:tc>
          <w:tcPr>
            <w:tcW w:w="21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BF98931" w14:textId="77777777" w:rsidR="00BA00C1" w:rsidRPr="0010446F" w:rsidRDefault="00BA00C1"/>
        </w:tc>
        <w:tc>
          <w:tcPr>
            <w:tcW w:w="2295" w:type="dxa"/>
            <w:tcBorders>
              <w:top w:val="nil"/>
              <w:left w:val="nil"/>
              <w:bottom w:val="single" w:sz="6" w:space="0" w:color="000000"/>
              <w:right w:val="single" w:sz="6" w:space="0" w:color="000000"/>
            </w:tcBorders>
            <w:tcMar>
              <w:top w:w="80" w:type="dxa"/>
              <w:left w:w="80" w:type="dxa"/>
              <w:bottom w:w="80" w:type="dxa"/>
              <w:right w:w="80" w:type="dxa"/>
            </w:tcMar>
          </w:tcPr>
          <w:p w14:paraId="0F111656" w14:textId="77777777" w:rsidR="00BA00C1" w:rsidRPr="0010446F" w:rsidRDefault="00000000">
            <w:pPr>
              <w:spacing w:after="160"/>
            </w:pPr>
            <w:r w:rsidRPr="0010446F">
              <w:t>Australia (1/14; 7.1%)</w:t>
            </w:r>
          </w:p>
        </w:tc>
        <w:tc>
          <w:tcPr>
            <w:tcW w:w="4470" w:type="dxa"/>
            <w:tcBorders>
              <w:top w:val="nil"/>
              <w:left w:val="nil"/>
              <w:bottom w:val="single" w:sz="6" w:space="0" w:color="000000"/>
              <w:right w:val="single" w:sz="6" w:space="0" w:color="000000"/>
            </w:tcBorders>
            <w:tcMar>
              <w:top w:w="80" w:type="dxa"/>
              <w:left w:w="80" w:type="dxa"/>
              <w:bottom w:w="80" w:type="dxa"/>
              <w:right w:w="80" w:type="dxa"/>
            </w:tcMar>
          </w:tcPr>
          <w:p w14:paraId="1D92AC8C" w14:textId="77777777" w:rsidR="00BA00C1" w:rsidRPr="0010446F" w:rsidRDefault="00000000">
            <w:pPr>
              <w:spacing w:after="160"/>
            </w:pPr>
            <w:r w:rsidRPr="0010446F">
              <w:t>Pharmacology (2/14; 14.3%)</w:t>
            </w:r>
          </w:p>
        </w:tc>
      </w:tr>
      <w:tr w:rsidR="00BA00C1" w:rsidRPr="0010446F" w14:paraId="1F5DDF99" w14:textId="77777777">
        <w:trPr>
          <w:trHeight w:val="810"/>
        </w:trPr>
        <w:tc>
          <w:tcPr>
            <w:tcW w:w="21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E76B293" w14:textId="77777777" w:rsidR="00BA00C1" w:rsidRPr="0010446F" w:rsidRDefault="00BA00C1"/>
        </w:tc>
        <w:tc>
          <w:tcPr>
            <w:tcW w:w="2295" w:type="dxa"/>
            <w:tcBorders>
              <w:top w:val="nil"/>
              <w:left w:val="nil"/>
              <w:bottom w:val="single" w:sz="6" w:space="0" w:color="000000"/>
              <w:right w:val="single" w:sz="6" w:space="0" w:color="000000"/>
            </w:tcBorders>
            <w:tcMar>
              <w:top w:w="80" w:type="dxa"/>
              <w:left w:w="80" w:type="dxa"/>
              <w:bottom w:w="80" w:type="dxa"/>
              <w:right w:w="80" w:type="dxa"/>
            </w:tcMar>
          </w:tcPr>
          <w:p w14:paraId="3AAD83AD" w14:textId="77777777" w:rsidR="00BA00C1" w:rsidRPr="0010446F" w:rsidRDefault="00000000">
            <w:pPr>
              <w:spacing w:after="160"/>
            </w:pPr>
            <w:r w:rsidRPr="0010446F">
              <w:t>South America (1/14; 7.1%)</w:t>
            </w:r>
          </w:p>
        </w:tc>
        <w:tc>
          <w:tcPr>
            <w:tcW w:w="4470" w:type="dxa"/>
            <w:tcBorders>
              <w:top w:val="nil"/>
              <w:left w:val="nil"/>
              <w:bottom w:val="single" w:sz="6" w:space="0" w:color="000000"/>
              <w:right w:val="single" w:sz="6" w:space="0" w:color="000000"/>
            </w:tcBorders>
            <w:tcMar>
              <w:top w:w="80" w:type="dxa"/>
              <w:left w:w="80" w:type="dxa"/>
              <w:bottom w:w="80" w:type="dxa"/>
              <w:right w:w="80" w:type="dxa"/>
            </w:tcMar>
          </w:tcPr>
          <w:p w14:paraId="2DA14842" w14:textId="77777777" w:rsidR="00BA00C1" w:rsidRPr="0010446F" w:rsidRDefault="00000000">
            <w:pPr>
              <w:spacing w:after="160"/>
            </w:pPr>
            <w:r w:rsidRPr="0010446F">
              <w:t>Infectious Diseases (1/14; 7.1%)</w:t>
            </w:r>
          </w:p>
        </w:tc>
      </w:tr>
      <w:tr w:rsidR="00BA00C1" w:rsidRPr="0010446F" w14:paraId="17F3F172" w14:textId="77777777">
        <w:trPr>
          <w:trHeight w:val="840"/>
        </w:trPr>
        <w:tc>
          <w:tcPr>
            <w:tcW w:w="2130"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F57BF54" w14:textId="77777777" w:rsidR="00BA00C1" w:rsidRPr="0010446F" w:rsidRDefault="00BA00C1"/>
        </w:tc>
        <w:tc>
          <w:tcPr>
            <w:tcW w:w="2295" w:type="dxa"/>
            <w:tcBorders>
              <w:top w:val="nil"/>
              <w:left w:val="nil"/>
              <w:bottom w:val="single" w:sz="6" w:space="0" w:color="000000"/>
              <w:right w:val="single" w:sz="6" w:space="0" w:color="000000"/>
            </w:tcBorders>
            <w:tcMar>
              <w:top w:w="80" w:type="dxa"/>
              <w:left w:w="80" w:type="dxa"/>
              <w:bottom w:w="80" w:type="dxa"/>
              <w:right w:w="80" w:type="dxa"/>
            </w:tcMar>
          </w:tcPr>
          <w:p w14:paraId="1453F60D" w14:textId="77777777" w:rsidR="00BA00C1" w:rsidRPr="0010446F" w:rsidRDefault="00BA00C1"/>
        </w:tc>
        <w:tc>
          <w:tcPr>
            <w:tcW w:w="4470" w:type="dxa"/>
            <w:tcBorders>
              <w:top w:val="nil"/>
              <w:left w:val="nil"/>
              <w:bottom w:val="single" w:sz="6" w:space="0" w:color="000000"/>
              <w:right w:val="single" w:sz="6" w:space="0" w:color="000000"/>
            </w:tcBorders>
            <w:tcMar>
              <w:top w:w="80" w:type="dxa"/>
              <w:left w:w="80" w:type="dxa"/>
              <w:bottom w:w="80" w:type="dxa"/>
              <w:right w:w="80" w:type="dxa"/>
            </w:tcMar>
          </w:tcPr>
          <w:p w14:paraId="74130000" w14:textId="77777777" w:rsidR="00BA00C1" w:rsidRPr="0010446F" w:rsidRDefault="00000000">
            <w:pPr>
              <w:spacing w:after="160"/>
            </w:pPr>
            <w:r w:rsidRPr="0010446F">
              <w:t>Cardiology (1/14; 7.1%)</w:t>
            </w:r>
          </w:p>
        </w:tc>
      </w:tr>
    </w:tbl>
    <w:p w14:paraId="38566714" w14:textId="77777777" w:rsidR="0010446F" w:rsidRDefault="00000000">
      <w:pPr>
        <w:spacing w:after="160"/>
        <w:sectPr w:rsidR="0010446F">
          <w:pgSz w:w="12240" w:h="15840"/>
          <w:pgMar w:top="1440" w:right="1440" w:bottom="1440" w:left="1440" w:header="720" w:footer="720" w:gutter="0"/>
          <w:cols w:space="720"/>
        </w:sectPr>
      </w:pPr>
      <w:r w:rsidRPr="0010446F">
        <w:t xml:space="preserve"> </w:t>
      </w:r>
    </w:p>
    <w:p w14:paraId="17315CFC" w14:textId="77777777" w:rsidR="00BA00C1" w:rsidRPr="0010446F" w:rsidRDefault="00000000">
      <w:pPr>
        <w:pStyle w:val="Heading2"/>
        <w:keepNext w:val="0"/>
        <w:keepLines w:val="0"/>
        <w:spacing w:after="80"/>
        <w:rPr>
          <w:sz w:val="34"/>
          <w:szCs w:val="34"/>
        </w:rPr>
      </w:pPr>
      <w:bookmarkStart w:id="58" w:name="_fflbrccvgwmd" w:colFirst="0" w:colLast="0"/>
      <w:bookmarkStart w:id="59" w:name="_Toc234916635"/>
      <w:bookmarkEnd w:id="58"/>
      <w:r w:rsidRPr="0010446F">
        <w:rPr>
          <w:sz w:val="34"/>
          <w:szCs w:val="34"/>
        </w:rPr>
        <w:lastRenderedPageBreak/>
        <w:t>S7 Delphi Consensus Study Round 1 Summary</w:t>
      </w:r>
      <w:bookmarkEnd w:id="59"/>
      <w:r w:rsidRPr="0010446F">
        <w:rPr>
          <w:sz w:val="34"/>
          <w:szCs w:val="34"/>
        </w:rPr>
        <w:t xml:space="preserve"> </w:t>
      </w:r>
    </w:p>
    <w:p w14:paraId="5BC8F873" w14:textId="77777777" w:rsidR="00BA00C1" w:rsidRPr="0010446F" w:rsidRDefault="00000000">
      <w:pPr>
        <w:spacing w:after="160"/>
      </w:pPr>
      <w:r w:rsidRPr="0010446F">
        <w:t xml:space="preserve"> </w:t>
      </w:r>
    </w:p>
    <w:p w14:paraId="47F049DD" w14:textId="77777777" w:rsidR="00BA00C1" w:rsidRPr="0010446F" w:rsidRDefault="00000000">
      <w:pPr>
        <w:spacing w:after="160"/>
        <w:rPr>
          <w:b/>
          <w:bCs/>
        </w:rPr>
      </w:pPr>
      <w:r w:rsidRPr="0010446F">
        <w:rPr>
          <w:b/>
          <w:bCs/>
        </w:rPr>
        <w:t>Round 1 overview</w:t>
      </w:r>
    </w:p>
    <w:p w14:paraId="684E8750" w14:textId="77777777" w:rsidR="00BA00C1" w:rsidRPr="0010446F" w:rsidRDefault="00000000">
      <w:pPr>
        <w:spacing w:after="160"/>
      </w:pPr>
      <w:r w:rsidRPr="0010446F">
        <w:rPr>
          <w:rFonts w:eastAsia="Gungsuh"/>
        </w:rPr>
        <w:t>Eleven items reached the ≥75% consensus threshold in Round 1. The summaries below synthesise ratings and comments by section and outline how items will be refined for the next round. Table 2., displays the general participant characteristics. Box plots and summary statistics (Median and IQR) will accompany each section for reference. “Table x” are clickable links to that section.</w:t>
      </w:r>
    </w:p>
    <w:p w14:paraId="27A9F4B6" w14:textId="77777777" w:rsidR="00BA00C1" w:rsidRPr="0010446F" w:rsidRDefault="00000000">
      <w:pPr>
        <w:spacing w:after="160"/>
        <w:rPr>
          <w:b/>
          <w:bCs/>
        </w:rPr>
      </w:pPr>
      <w:r w:rsidRPr="0010446F">
        <w:rPr>
          <w:b/>
          <w:bCs/>
        </w:rPr>
        <w:t>Severity classification (Table 3)</w:t>
      </w:r>
    </w:p>
    <w:p w14:paraId="3E1DAC21" w14:textId="77777777" w:rsidR="00BA00C1" w:rsidRPr="0010446F" w:rsidRDefault="00000000">
      <w:pPr>
        <w:spacing w:after="160"/>
      </w:pPr>
      <w:r w:rsidRPr="0010446F">
        <w:t>Participants noted overlap between mild and moderate and requested clearer operational distinctions. “Manageable” interactions were seen as similar to “requires intervention”, because both imply clinician involvement to mitigate risk. A clearer framing was to distinguish “requires monitoring” from “intervention required”. Across categories, two determinants were repeatedly highlighted: the strength and quality of evidence, and the feasibility of management strategies. Several comments noted that some interactions considered contraindicated may be safe with appropriate measures, for example dosing adjustments or effective washout periods. A generalised scheme should therefore incorporate both evidence appraisal and management requirements, either embedded within each category or as separate domains to support decision making.</w:t>
      </w:r>
    </w:p>
    <w:p w14:paraId="136148CE" w14:textId="77777777" w:rsidR="00BA00C1" w:rsidRPr="0010446F" w:rsidRDefault="00000000">
      <w:pPr>
        <w:spacing w:after="160"/>
      </w:pPr>
      <w:r w:rsidRPr="0010446F">
        <w:t>Next round: We will clarify category boundaries, especially mild versus moderate, and explicitly integrate evidence and management dimensions, using “requires monitoring” and “intervention required” as candidate anchors.</w:t>
      </w:r>
    </w:p>
    <w:p w14:paraId="1632C002" w14:textId="77777777" w:rsidR="00BA00C1" w:rsidRPr="0010446F" w:rsidRDefault="00000000">
      <w:pPr>
        <w:spacing w:after="160"/>
        <w:rPr>
          <w:b/>
          <w:bCs/>
        </w:rPr>
      </w:pPr>
      <w:r w:rsidRPr="0010446F">
        <w:rPr>
          <w:b/>
          <w:bCs/>
        </w:rPr>
        <w:t>Evidence factors in support of DDIs (Table 4)</w:t>
      </w:r>
    </w:p>
    <w:p w14:paraId="33FCD6E8" w14:textId="77777777" w:rsidR="00BA00C1" w:rsidRPr="0010446F" w:rsidRDefault="00000000">
      <w:pPr>
        <w:spacing w:after="160"/>
      </w:pPr>
      <w:r w:rsidRPr="0010446F">
        <w:t>Study design type and evidence quality or risk of bias were rated as the most useful appraisal factors. The number of studies and case reports were viewed as less determinative of credibility. In the “other” category, some participants proposed considering preclinical data as a supplementary source. A few comments were concerned with the place that alternative therapies and if medication necessity fits the factors in determining DDIs. One suggestion stated that alternative therapies need to be considered. Another comment stated that medication necessity is dependent on whether to treat and assumes the knowledge that the DDI is present or not.</w:t>
      </w:r>
    </w:p>
    <w:p w14:paraId="05CD5561" w14:textId="77777777" w:rsidR="00BA00C1" w:rsidRPr="0010446F" w:rsidRDefault="00000000">
      <w:pPr>
        <w:spacing w:after="160"/>
      </w:pPr>
      <w:r w:rsidRPr="0010446F">
        <w:t>Next round: We will present a refined list of appraisal factors, make the role of preclinical data explicit, and ask participants to confirm whether medication necessity and availability of alternatives should be considered within evidence evaluation or treated separately.</w:t>
      </w:r>
    </w:p>
    <w:p w14:paraId="31512E93" w14:textId="77777777" w:rsidR="00BA00C1" w:rsidRPr="0010446F" w:rsidRDefault="00000000">
      <w:pPr>
        <w:spacing w:after="160"/>
        <w:rPr>
          <w:b/>
          <w:bCs/>
        </w:rPr>
      </w:pPr>
      <w:r w:rsidRPr="0010446F">
        <w:rPr>
          <w:b/>
          <w:bCs/>
        </w:rPr>
        <w:t>Scope of evaluation: identification versus treatment (Table 5)</w:t>
      </w:r>
    </w:p>
    <w:p w14:paraId="12748A0F" w14:textId="77777777" w:rsidR="00BA00C1" w:rsidRPr="0010446F" w:rsidRDefault="00000000">
      <w:pPr>
        <w:spacing w:after="160"/>
      </w:pPr>
      <w:r w:rsidRPr="0010446F">
        <w:t>Comments emphasised distinguishing between identifying a DDI and deciding how to manage it. The necessity of a medication and the availability of alternatives may affect whether intervention is warranted, but these considerations are distinct from determining whether a DDI exists.</w:t>
      </w:r>
    </w:p>
    <w:p w14:paraId="1BE10DF6" w14:textId="77777777" w:rsidR="00BA00C1" w:rsidRPr="0010446F" w:rsidRDefault="00000000">
      <w:pPr>
        <w:spacing w:after="160"/>
      </w:pPr>
      <w:r w:rsidRPr="0010446F">
        <w:t>Next round: We will ask whether medication use context should be included in DDI evaluation and clarify which elements belong to identification versus management.</w:t>
      </w:r>
    </w:p>
    <w:p w14:paraId="23E145CD" w14:textId="77777777" w:rsidR="00BA00C1" w:rsidRPr="0010446F" w:rsidRDefault="00000000">
      <w:pPr>
        <w:spacing w:after="160"/>
        <w:rPr>
          <w:b/>
          <w:bCs/>
        </w:rPr>
      </w:pPr>
      <w:r w:rsidRPr="0010446F">
        <w:rPr>
          <w:b/>
          <w:bCs/>
        </w:rPr>
        <w:lastRenderedPageBreak/>
        <w:t>Patient variability, pharmacogenomics, and context (Table 6)</w:t>
      </w:r>
    </w:p>
    <w:p w14:paraId="143F7C21" w14:textId="77777777" w:rsidR="00BA00C1" w:rsidRPr="0010446F" w:rsidRDefault="00000000">
      <w:pPr>
        <w:spacing w:after="160"/>
      </w:pPr>
      <w:r w:rsidRPr="0010446F">
        <w:t>Clinical significance of DDIs as context dependent, was rated the highest of these statements. Comments suggested that although, pharmacogenomic can be potentially impactful, substantial evidence is required to establish applicability. “Patient variability” was recommended to have a concise definition, for example age, sex, and ethnicity, and to be defined with specific factors. Recharacterizing DDI classes to reflect mechanistic and therapeutic categories was denoted as neutral and one comment stated that they prefer to assess the individual interactions rather than a mechanistic / therapeutic class.</w:t>
      </w:r>
    </w:p>
    <w:p w14:paraId="6289A95F" w14:textId="77777777" w:rsidR="00BA00C1" w:rsidRPr="0010446F" w:rsidRDefault="00000000">
      <w:pPr>
        <w:spacing w:after="160"/>
      </w:pPr>
      <w:r w:rsidRPr="0010446F">
        <w:t>Next round: We will separate pharmacogenomics from patient variability, provide a candidate definition for patient variability, and include a ranking exercise for specific patient variability factors.</w:t>
      </w:r>
    </w:p>
    <w:p w14:paraId="563381DE" w14:textId="77777777" w:rsidR="00BA00C1" w:rsidRPr="0010446F" w:rsidRDefault="00000000">
      <w:pPr>
        <w:spacing w:after="160"/>
        <w:rPr>
          <w:b/>
          <w:bCs/>
        </w:rPr>
      </w:pPr>
      <w:r w:rsidRPr="0010446F">
        <w:rPr>
          <w:b/>
          <w:bCs/>
        </w:rPr>
        <w:t>Usefulness of study designs for identifying DDIs (Table 7)</w:t>
      </w:r>
    </w:p>
    <w:p w14:paraId="110A121E" w14:textId="77777777" w:rsidR="00BA00C1" w:rsidRPr="0010446F" w:rsidRDefault="00000000">
      <w:pPr>
        <w:spacing w:after="160"/>
      </w:pPr>
      <w:r w:rsidRPr="0010446F">
        <w:t>Clinical trials and observational studies were generally regarded as useful for identifying DDIs. Case reports, in vitro studies, PBPK modelling, and animal studies were seen as less directly applicable for clinical decision making, although informative in defined circumstances. Comments noted that animal data have limited clinical translation, computational methods such as PBPK vary in quality, and regulatory agencies tend to rely on high quality studies. In vitro studies produced by pharmaceutical companies were viewed as often methodologically robust. In silico molecular docking and disproportionality analyses were mentioned as exploratory avenues for signal generation.</w:t>
      </w:r>
    </w:p>
    <w:p w14:paraId="4A65D506" w14:textId="77777777" w:rsidR="00BA00C1" w:rsidRPr="0010446F" w:rsidRDefault="00000000">
      <w:pPr>
        <w:spacing w:after="160"/>
      </w:pPr>
      <w:r w:rsidRPr="0010446F">
        <w:t>Next round: We will refine wording to differentiate identification utility from decision utility, and we will ask participants to rate usefulness by design under specified conditions and quality thresholds.</w:t>
      </w:r>
    </w:p>
    <w:p w14:paraId="3FAA3600" w14:textId="77777777" w:rsidR="00BA00C1" w:rsidRPr="0010446F" w:rsidRDefault="00000000">
      <w:pPr>
        <w:spacing w:after="160"/>
        <w:rPr>
          <w:b/>
          <w:bCs/>
        </w:rPr>
      </w:pPr>
      <w:r w:rsidRPr="0010446F">
        <w:rPr>
          <w:b/>
          <w:bCs/>
        </w:rPr>
        <w:t>Role of animal studies (Table 8)</w:t>
      </w:r>
    </w:p>
    <w:p w14:paraId="7FE66A46" w14:textId="77777777" w:rsidR="00BA00C1" w:rsidRPr="0010446F" w:rsidRDefault="00000000">
      <w:pPr>
        <w:spacing w:after="160"/>
      </w:pPr>
      <w:r w:rsidRPr="0010446F">
        <w:t>Animal studies were consistently rated around neutral with “negative animal findings were considered weak evidence against human DDIs” as rated the highest. It was reiterated that clinical applicability is limited. One comment suggested that chimeric / humanized animal models have some applicability but overall agreed with limited usage of animal studies.</w:t>
      </w:r>
    </w:p>
    <w:p w14:paraId="4587FC2F" w14:textId="77777777" w:rsidR="00BA00C1" w:rsidRPr="0010446F" w:rsidRDefault="00000000">
      <w:pPr>
        <w:spacing w:after="160"/>
      </w:pPr>
      <w:r w:rsidRPr="0010446F">
        <w:t>Next round: We will revisit whether and how animal data should contribute to DDI classification and identification, potentially as a low weight or context limited evidence source.</w:t>
      </w:r>
    </w:p>
    <w:p w14:paraId="0CE2818D" w14:textId="77777777" w:rsidR="00BA00C1" w:rsidRPr="0010446F" w:rsidRDefault="00000000">
      <w:pPr>
        <w:spacing w:after="160"/>
        <w:rPr>
          <w:b/>
          <w:bCs/>
        </w:rPr>
      </w:pPr>
      <w:r w:rsidRPr="0010446F">
        <w:rPr>
          <w:b/>
          <w:bCs/>
        </w:rPr>
        <w:t>Predictive and modelling approaches (Table 9)</w:t>
      </w:r>
    </w:p>
    <w:p w14:paraId="6890B5F8" w14:textId="77777777" w:rsidR="00BA00C1" w:rsidRPr="0010446F" w:rsidRDefault="00000000">
      <w:pPr>
        <w:spacing w:after="160"/>
      </w:pPr>
      <w:r w:rsidRPr="0010446F">
        <w:t>Predictive approaches, including in vitro extrapolation, PBPK modelling, and genomics informed prediction, were judged variably useful. High quality PBPK work was repeatedly emphasised as essential when used. It was noted that the definition of a genomics informed model was not provided and may be required.</w:t>
      </w:r>
    </w:p>
    <w:p w14:paraId="12A1CA55" w14:textId="77777777" w:rsidR="00BA00C1" w:rsidRPr="0010446F" w:rsidRDefault="00000000">
      <w:pPr>
        <w:spacing w:after="160"/>
      </w:pPr>
      <w:r w:rsidRPr="0010446F">
        <w:t>Next round: We will break this up into each method and ask participants to state aspects of each method’s utility. An example of a genomics informed model will be provided as found within the literature.</w:t>
      </w:r>
    </w:p>
    <w:p w14:paraId="63DBCD2F" w14:textId="77777777" w:rsidR="00BA00C1" w:rsidRPr="0010446F" w:rsidRDefault="00000000">
      <w:pPr>
        <w:spacing w:after="160"/>
        <w:rPr>
          <w:b/>
          <w:bCs/>
        </w:rPr>
      </w:pPr>
      <w:r w:rsidRPr="0010446F">
        <w:rPr>
          <w:b/>
          <w:bCs/>
        </w:rPr>
        <w:t>Statements on clinical trials and DDIs (Table 10)</w:t>
      </w:r>
    </w:p>
    <w:p w14:paraId="025B67A8" w14:textId="77777777" w:rsidR="00BA00C1" w:rsidRPr="0010446F" w:rsidRDefault="00000000">
      <w:pPr>
        <w:spacing w:after="160"/>
      </w:pPr>
      <w:r w:rsidRPr="0010446F">
        <w:t xml:space="preserve">In this section, a majority of ratings were centred around neutral. We strongly encourage detailed comments, suggestions and opinions on the role that clinical trials should play in the DDI identification </w:t>
      </w:r>
      <w:r w:rsidRPr="0010446F">
        <w:lastRenderedPageBreak/>
        <w:t>process, including when trial evidence is most informative and when other evidence sources may be more appropriate.</w:t>
      </w:r>
    </w:p>
    <w:p w14:paraId="07A45ADF" w14:textId="77777777" w:rsidR="00BA00C1" w:rsidRPr="0010446F" w:rsidRDefault="00000000">
      <w:pPr>
        <w:spacing w:after="160"/>
        <w:rPr>
          <w:b/>
          <w:bCs/>
        </w:rPr>
      </w:pPr>
      <w:r w:rsidRPr="0010446F">
        <w:rPr>
          <w:b/>
          <w:bCs/>
        </w:rPr>
        <w:t>Statements on real-world detection and management of DDIs</w:t>
      </w:r>
      <w:r w:rsidRPr="0010446F">
        <w:t xml:space="preserve"> </w:t>
      </w:r>
      <w:r w:rsidRPr="0010446F">
        <w:rPr>
          <w:b/>
          <w:bCs/>
        </w:rPr>
        <w:t>(Table 11)</w:t>
      </w:r>
    </w:p>
    <w:p w14:paraId="473ED164" w14:textId="77777777" w:rsidR="00BA00C1" w:rsidRPr="0010446F" w:rsidRDefault="00000000">
      <w:pPr>
        <w:spacing w:after="160"/>
      </w:pPr>
      <w:r w:rsidRPr="0010446F">
        <w:t>Neutral central tendencies with high variability were observed with responses approximately balanced between agreement and disagreement. We strongly encourage comments and suggestions, together with the reasoning behind ratings, to guide refinement of these items and inform future statements.</w:t>
      </w:r>
    </w:p>
    <w:p w14:paraId="4FF3B286" w14:textId="77777777" w:rsidR="00BA00C1" w:rsidRPr="0010446F" w:rsidRDefault="00BA00C1">
      <w:pPr>
        <w:spacing w:after="160" w:line="256" w:lineRule="auto"/>
      </w:pPr>
    </w:p>
    <w:p w14:paraId="53149AFE" w14:textId="77777777" w:rsidR="00BA00C1" w:rsidRPr="0010446F" w:rsidRDefault="00000000">
      <w:pPr>
        <w:spacing w:after="160"/>
      </w:pPr>
      <w:r w:rsidRPr="0010446F">
        <w:t xml:space="preserve"> </w:t>
      </w:r>
    </w:p>
    <w:p w14:paraId="588AD3B8" w14:textId="77777777" w:rsidR="00BA00C1" w:rsidRPr="0010446F" w:rsidRDefault="00000000">
      <w:pPr>
        <w:spacing w:after="160"/>
        <w:rPr>
          <w:b/>
          <w:bCs/>
        </w:rPr>
      </w:pPr>
      <w:r w:rsidRPr="0010446F">
        <w:rPr>
          <w:b/>
          <w:bCs/>
        </w:rPr>
        <w:t>Table 2: Participant characteristics</w:t>
      </w:r>
    </w:p>
    <w:tbl>
      <w:tblPr>
        <w:tblStyle w:val="ad"/>
        <w:tblW w:w="9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2565"/>
        <w:gridCol w:w="3075"/>
      </w:tblGrid>
      <w:tr w:rsidR="00BA00C1" w:rsidRPr="0010446F" w14:paraId="423705C7" w14:textId="77777777">
        <w:trPr>
          <w:trHeight w:val="810"/>
        </w:trPr>
        <w:tc>
          <w:tcPr>
            <w:tcW w:w="3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E924B1" w14:textId="77777777" w:rsidR="00BA00C1" w:rsidRPr="0010446F" w:rsidRDefault="00000000">
            <w:pPr>
              <w:spacing w:after="160"/>
            </w:pPr>
            <w:r w:rsidRPr="0010446F">
              <w:t>Professional role (number of participants)</w:t>
            </w:r>
          </w:p>
        </w:tc>
        <w:tc>
          <w:tcPr>
            <w:tcW w:w="25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B3174E3" w14:textId="77777777" w:rsidR="00BA00C1" w:rsidRPr="0010446F" w:rsidRDefault="00000000">
            <w:pPr>
              <w:spacing w:after="160"/>
            </w:pPr>
            <w:r w:rsidRPr="0010446F">
              <w:t>Geographic region</w:t>
            </w:r>
          </w:p>
          <w:p w14:paraId="635E1974" w14:textId="77777777" w:rsidR="00BA00C1" w:rsidRPr="0010446F" w:rsidRDefault="00000000">
            <w:pPr>
              <w:spacing w:after="160"/>
            </w:pPr>
            <w:r w:rsidRPr="0010446F">
              <w:t>(number of participants)</w:t>
            </w:r>
          </w:p>
        </w:tc>
        <w:tc>
          <w:tcPr>
            <w:tcW w:w="30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C03740C" w14:textId="77777777" w:rsidR="00BA00C1" w:rsidRPr="0010446F" w:rsidRDefault="00000000">
            <w:pPr>
              <w:spacing w:after="160"/>
            </w:pPr>
            <w:r w:rsidRPr="0010446F">
              <w:t>Area of expertise</w:t>
            </w:r>
          </w:p>
          <w:p w14:paraId="1B87C255" w14:textId="77777777" w:rsidR="00BA00C1" w:rsidRPr="0010446F" w:rsidRDefault="00000000">
            <w:pPr>
              <w:spacing w:after="160"/>
            </w:pPr>
            <w:r w:rsidRPr="0010446F">
              <w:t>(number of participants)</w:t>
            </w:r>
          </w:p>
        </w:tc>
      </w:tr>
      <w:tr w:rsidR="00BA00C1" w:rsidRPr="0010446F" w14:paraId="4248290B"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E58765" w14:textId="77777777" w:rsidR="00BA00C1" w:rsidRPr="0010446F" w:rsidRDefault="00000000">
            <w:pPr>
              <w:spacing w:after="160"/>
            </w:pPr>
            <w:r w:rsidRPr="0010446F">
              <w:t>Clinician (16/29)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2788214F" w14:textId="77777777" w:rsidR="00BA00C1" w:rsidRPr="0010446F" w:rsidRDefault="00000000">
            <w:pPr>
              <w:spacing w:after="160"/>
            </w:pPr>
            <w:r w:rsidRPr="0010446F">
              <w:t>Oceania (11/29)</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2C729197" w14:textId="77777777" w:rsidR="00BA00C1" w:rsidRPr="0010446F" w:rsidRDefault="00000000">
            <w:pPr>
              <w:spacing w:after="160"/>
            </w:pPr>
            <w:r w:rsidRPr="0010446F">
              <w:t>Pharmacology (11/29)</w:t>
            </w:r>
          </w:p>
        </w:tc>
      </w:tr>
      <w:tr w:rsidR="00BA00C1" w:rsidRPr="0010446F" w14:paraId="3BC479CF"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5B6702" w14:textId="77777777" w:rsidR="00BA00C1" w:rsidRPr="0010446F" w:rsidRDefault="00000000">
            <w:pPr>
              <w:spacing w:after="160"/>
            </w:pPr>
            <w:r w:rsidRPr="0010446F">
              <w:t>Researcher (6/29)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7E8B93A9" w14:textId="77777777" w:rsidR="00BA00C1" w:rsidRPr="0010446F" w:rsidRDefault="00000000">
            <w:pPr>
              <w:spacing w:after="160"/>
            </w:pPr>
            <w:r w:rsidRPr="0010446F">
              <w:t>Europe (8/29)</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4BACB5BA" w14:textId="77777777" w:rsidR="00BA00C1" w:rsidRPr="0010446F" w:rsidRDefault="00000000">
            <w:pPr>
              <w:spacing w:after="160"/>
            </w:pPr>
            <w:r w:rsidRPr="0010446F">
              <w:t>Infectious Diseases (3/29)</w:t>
            </w:r>
          </w:p>
        </w:tc>
      </w:tr>
      <w:tr w:rsidR="00BA00C1" w:rsidRPr="0010446F" w14:paraId="1D98A257"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81E0D9" w14:textId="77777777" w:rsidR="00BA00C1" w:rsidRPr="0010446F" w:rsidRDefault="00000000">
            <w:pPr>
              <w:spacing w:after="160"/>
            </w:pPr>
            <w:r w:rsidRPr="0010446F">
              <w:t>Regulatory Body Expert (1/29)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409BDF31" w14:textId="77777777" w:rsidR="00BA00C1" w:rsidRPr="0010446F" w:rsidRDefault="00000000">
            <w:pPr>
              <w:spacing w:after="160"/>
            </w:pPr>
            <w:r w:rsidRPr="0010446F">
              <w:t>North America (5/29)</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36CE261B" w14:textId="77777777" w:rsidR="00BA00C1" w:rsidRPr="0010446F" w:rsidRDefault="00000000">
            <w:pPr>
              <w:spacing w:after="160"/>
            </w:pPr>
            <w:r w:rsidRPr="0010446F">
              <w:t>Oncology (3/29)</w:t>
            </w:r>
          </w:p>
        </w:tc>
      </w:tr>
      <w:tr w:rsidR="00BA00C1" w:rsidRPr="0010446F" w14:paraId="16E46CFC"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98B6DB" w14:textId="77777777" w:rsidR="00BA00C1" w:rsidRPr="0010446F" w:rsidRDefault="00000000">
            <w:pPr>
              <w:spacing w:after="160"/>
            </w:pPr>
            <w:r w:rsidRPr="0010446F">
              <w:t>Guideline Developer (1/29)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14AB9B78" w14:textId="77777777" w:rsidR="00BA00C1" w:rsidRPr="0010446F" w:rsidRDefault="00000000">
            <w:pPr>
              <w:spacing w:after="160"/>
            </w:pPr>
            <w:r w:rsidRPr="0010446F">
              <w:t>Asia (2/29)</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16780F02" w14:textId="77777777" w:rsidR="00BA00C1" w:rsidRPr="0010446F" w:rsidRDefault="00000000">
            <w:pPr>
              <w:spacing w:after="160"/>
            </w:pPr>
            <w:r w:rsidRPr="0010446F">
              <w:t>Clinical Pharmacology (3/29)</w:t>
            </w:r>
          </w:p>
        </w:tc>
      </w:tr>
      <w:tr w:rsidR="00BA00C1" w:rsidRPr="0010446F" w14:paraId="758A7485" w14:textId="77777777">
        <w:trPr>
          <w:trHeight w:val="645"/>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35CE4C" w14:textId="77777777" w:rsidR="00BA00C1" w:rsidRPr="0010446F" w:rsidRDefault="00000000">
            <w:pPr>
              <w:spacing w:after="160"/>
            </w:pPr>
            <w:r w:rsidRPr="0010446F">
              <w:t>Policy Advisor (1/29)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2F380FC7" w14:textId="77777777" w:rsidR="00BA00C1" w:rsidRPr="0010446F" w:rsidRDefault="00000000">
            <w:pPr>
              <w:spacing w:after="160"/>
            </w:pPr>
            <w:r w:rsidRPr="0010446F">
              <w:t>Middle East (2/29)</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14C21ACA" w14:textId="77777777" w:rsidR="00BA00C1" w:rsidRPr="0010446F" w:rsidRDefault="00000000">
            <w:pPr>
              <w:spacing w:after="160"/>
            </w:pPr>
            <w:r w:rsidRPr="0010446F">
              <w:t>Pharmacoepidemiology / Pharmacovigilance (2/29)</w:t>
            </w:r>
          </w:p>
        </w:tc>
      </w:tr>
      <w:tr w:rsidR="00BA00C1" w:rsidRPr="0010446F" w14:paraId="762700CC"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A51AE9" w14:textId="77777777" w:rsidR="00BA00C1" w:rsidRPr="0010446F" w:rsidRDefault="00000000">
            <w:pPr>
              <w:spacing w:after="160"/>
            </w:pPr>
            <w:r w:rsidRPr="0010446F">
              <w:t>University Academic (2/29)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68063B94" w14:textId="77777777" w:rsidR="00BA00C1" w:rsidRPr="0010446F" w:rsidRDefault="00000000">
            <w:pPr>
              <w:spacing w:after="160"/>
            </w:pPr>
            <w:r w:rsidRPr="0010446F">
              <w:t>Caribbean (1/29)</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52287BEC" w14:textId="77777777" w:rsidR="00BA00C1" w:rsidRPr="0010446F" w:rsidRDefault="00000000">
            <w:pPr>
              <w:spacing w:after="160"/>
            </w:pPr>
            <w:r w:rsidRPr="0010446F">
              <w:t>Rheumatology (2/29)</w:t>
            </w:r>
          </w:p>
        </w:tc>
      </w:tr>
      <w:tr w:rsidR="00BA00C1" w:rsidRPr="0010446F" w14:paraId="30A22502"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5679CF" w14:textId="77777777" w:rsidR="00BA00C1" w:rsidRPr="0010446F" w:rsidRDefault="00000000">
            <w:pPr>
              <w:spacing w:after="160"/>
            </w:pPr>
            <w:r w:rsidRPr="0010446F">
              <w:t>DDI Tool Developer (1/29)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7D8BE305" w14:textId="77777777" w:rsidR="00BA00C1" w:rsidRPr="0010446F" w:rsidRDefault="00000000">
            <w:pPr>
              <w:spacing w:after="160"/>
            </w:pPr>
            <w:r w:rsidRPr="0010446F">
              <w:t xml:space="preserve"> </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7A913B70" w14:textId="77777777" w:rsidR="00BA00C1" w:rsidRPr="0010446F" w:rsidRDefault="00000000">
            <w:pPr>
              <w:spacing w:after="160"/>
            </w:pPr>
            <w:r w:rsidRPr="0010446F">
              <w:t>Geriatrics (2/29)</w:t>
            </w:r>
          </w:p>
        </w:tc>
      </w:tr>
      <w:tr w:rsidR="00BA00C1" w:rsidRPr="0010446F" w14:paraId="64B8FB0D"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72982A" w14:textId="77777777" w:rsidR="00BA00C1" w:rsidRPr="0010446F" w:rsidRDefault="00000000">
            <w:pPr>
              <w:spacing w:after="160"/>
            </w:pPr>
            <w:r w:rsidRPr="0010446F">
              <w:t>Drug interaction editor (1/29)</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62446650" w14:textId="77777777" w:rsidR="00BA00C1" w:rsidRPr="0010446F" w:rsidRDefault="00000000">
            <w:pPr>
              <w:spacing w:after="160"/>
            </w:pPr>
            <w:r w:rsidRPr="0010446F">
              <w:t xml:space="preserve"> </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7515E9D8" w14:textId="77777777" w:rsidR="00BA00C1" w:rsidRPr="0010446F" w:rsidRDefault="00000000">
            <w:pPr>
              <w:spacing w:after="160"/>
            </w:pPr>
            <w:r w:rsidRPr="0010446F">
              <w:t>Drug Interactions (1/29)</w:t>
            </w:r>
          </w:p>
        </w:tc>
      </w:tr>
      <w:tr w:rsidR="00BA00C1" w:rsidRPr="0010446F" w14:paraId="3D19C2B0" w14:textId="77777777">
        <w:trPr>
          <w:trHeight w:val="420"/>
        </w:trPr>
        <w:tc>
          <w:tcPr>
            <w:tcW w:w="3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7841E08" w14:textId="77777777" w:rsidR="00BA00C1" w:rsidRPr="0010446F" w:rsidRDefault="00000000">
            <w:pPr>
              <w:spacing w:after="160"/>
            </w:pPr>
            <w:r w:rsidRPr="0010446F">
              <w:t xml:space="preserve"> </w:t>
            </w:r>
          </w:p>
        </w:tc>
        <w:tc>
          <w:tcPr>
            <w:tcW w:w="2565" w:type="dxa"/>
            <w:tcBorders>
              <w:top w:val="nil"/>
              <w:left w:val="nil"/>
              <w:bottom w:val="single" w:sz="8" w:space="0" w:color="000000"/>
              <w:right w:val="single" w:sz="8" w:space="0" w:color="000000"/>
            </w:tcBorders>
            <w:tcMar>
              <w:top w:w="0" w:type="dxa"/>
              <w:left w:w="100" w:type="dxa"/>
              <w:bottom w:w="0" w:type="dxa"/>
              <w:right w:w="100" w:type="dxa"/>
            </w:tcMar>
          </w:tcPr>
          <w:p w14:paraId="1280D97F" w14:textId="77777777" w:rsidR="00BA00C1" w:rsidRPr="0010446F" w:rsidRDefault="00000000">
            <w:pPr>
              <w:spacing w:after="160"/>
            </w:pPr>
            <w:r w:rsidRPr="0010446F">
              <w:t xml:space="preserve"> </w:t>
            </w:r>
          </w:p>
        </w:tc>
        <w:tc>
          <w:tcPr>
            <w:tcW w:w="3075" w:type="dxa"/>
            <w:tcBorders>
              <w:top w:val="nil"/>
              <w:left w:val="nil"/>
              <w:bottom w:val="single" w:sz="8" w:space="0" w:color="000000"/>
              <w:right w:val="single" w:sz="8" w:space="0" w:color="000000"/>
            </w:tcBorders>
            <w:tcMar>
              <w:top w:w="0" w:type="dxa"/>
              <w:left w:w="100" w:type="dxa"/>
              <w:bottom w:w="0" w:type="dxa"/>
              <w:right w:w="100" w:type="dxa"/>
            </w:tcMar>
          </w:tcPr>
          <w:p w14:paraId="7424A6A3" w14:textId="77777777" w:rsidR="00BA00C1" w:rsidRPr="0010446F" w:rsidRDefault="00000000">
            <w:pPr>
              <w:spacing w:after="160"/>
            </w:pPr>
            <w:r w:rsidRPr="0010446F">
              <w:t>Neurology (1/29)</w:t>
            </w:r>
          </w:p>
        </w:tc>
      </w:tr>
    </w:tbl>
    <w:p w14:paraId="204E9D00" w14:textId="77777777" w:rsidR="00BA00C1" w:rsidRPr="0010446F" w:rsidRDefault="00000000">
      <w:pPr>
        <w:spacing w:after="160"/>
      </w:pPr>
      <w:r w:rsidRPr="0010446F">
        <w:t xml:space="preserve"> </w:t>
      </w:r>
    </w:p>
    <w:p w14:paraId="02E9D249" w14:textId="77777777" w:rsidR="00BA00C1" w:rsidRPr="0010446F" w:rsidRDefault="00BA00C1">
      <w:pPr>
        <w:spacing w:after="160" w:line="256" w:lineRule="auto"/>
        <w:rPr>
          <w:b/>
          <w:bCs/>
        </w:rPr>
      </w:pPr>
    </w:p>
    <w:p w14:paraId="5F34E05B" w14:textId="77777777" w:rsidR="00BA00C1" w:rsidRPr="0010446F" w:rsidRDefault="00000000">
      <w:pPr>
        <w:pStyle w:val="Heading3"/>
        <w:keepNext w:val="0"/>
        <w:keepLines w:val="0"/>
        <w:spacing w:before="280" w:after="80"/>
        <w:rPr>
          <w:b/>
          <w:bCs/>
          <w:sz w:val="22"/>
          <w:szCs w:val="22"/>
        </w:rPr>
      </w:pPr>
      <w:bookmarkStart w:id="60" w:name="_uzgjonunxa22" w:colFirst="0" w:colLast="0"/>
      <w:bookmarkStart w:id="61" w:name="_Toc234916636"/>
      <w:bookmarkEnd w:id="60"/>
      <w:r w:rsidRPr="0010446F">
        <w:rPr>
          <w:b/>
          <w:bCs/>
          <w:sz w:val="22"/>
          <w:szCs w:val="22"/>
        </w:rPr>
        <w:t>Table 3: Standardisation of DDI classification</w:t>
      </w:r>
      <w:bookmarkEnd w:id="61"/>
    </w:p>
    <w:tbl>
      <w:tblPr>
        <w:tblStyle w:val="ae"/>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95"/>
        <w:gridCol w:w="1290"/>
        <w:gridCol w:w="1335"/>
        <w:gridCol w:w="1500"/>
        <w:gridCol w:w="975"/>
      </w:tblGrid>
      <w:tr w:rsidR="00BA00C1" w:rsidRPr="0010446F" w14:paraId="44FA2052" w14:textId="77777777">
        <w:trPr>
          <w:trHeight w:val="285"/>
        </w:trPr>
        <w:tc>
          <w:tcPr>
            <w:tcW w:w="40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8FF8DA" w14:textId="77777777" w:rsidR="00BA00C1" w:rsidRPr="0010446F" w:rsidRDefault="00000000">
            <w:r w:rsidRPr="0010446F">
              <w:t>Rate usefulness</w:t>
            </w:r>
          </w:p>
        </w:tc>
        <w:tc>
          <w:tcPr>
            <w:tcW w:w="12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04A7BFE" w14:textId="77777777" w:rsidR="00BA00C1" w:rsidRPr="0010446F" w:rsidRDefault="00000000">
            <w:r w:rsidRPr="0010446F">
              <w:t>Minimum</w:t>
            </w:r>
          </w:p>
        </w:tc>
        <w:tc>
          <w:tcPr>
            <w:tcW w:w="13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4838CF9" w14:textId="77777777" w:rsidR="00BA00C1" w:rsidRPr="0010446F" w:rsidRDefault="00000000">
            <w:r w:rsidRPr="0010446F">
              <w:t>Maximum</w:t>
            </w:r>
          </w:p>
        </w:tc>
        <w:tc>
          <w:tcPr>
            <w:tcW w:w="15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5C41428" w14:textId="77777777" w:rsidR="00BA00C1" w:rsidRPr="0010446F" w:rsidRDefault="00000000">
            <w:r w:rsidRPr="0010446F">
              <w:t>Median (IQR)</w:t>
            </w:r>
          </w:p>
        </w:tc>
        <w:tc>
          <w:tcPr>
            <w:tcW w:w="9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E462B5B" w14:textId="77777777" w:rsidR="00BA00C1" w:rsidRPr="0010446F" w:rsidRDefault="00000000">
            <w:r w:rsidRPr="0010446F">
              <w:t>Count</w:t>
            </w:r>
          </w:p>
        </w:tc>
      </w:tr>
      <w:tr w:rsidR="00BA00C1" w:rsidRPr="0010446F" w14:paraId="46AD4BBC" w14:textId="77777777">
        <w:trPr>
          <w:trHeight w:val="540"/>
        </w:trPr>
        <w:tc>
          <w:tcPr>
            <w:tcW w:w="40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B6B099" w14:textId="77777777" w:rsidR="00BA00C1" w:rsidRPr="0010446F" w:rsidRDefault="00000000">
            <w:r w:rsidRPr="0010446F">
              <w:t>No Interaction (Green): Evidence shows a lack of clinically relevant interactions</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5DA1AA02"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1E03F30F" w14:textId="77777777" w:rsidR="00BA00C1" w:rsidRPr="0010446F" w:rsidRDefault="00000000">
            <w:r w:rsidRPr="0010446F">
              <w:t>5.00</w:t>
            </w:r>
          </w:p>
        </w:tc>
        <w:tc>
          <w:tcPr>
            <w:tcW w:w="1500" w:type="dxa"/>
            <w:tcBorders>
              <w:top w:val="nil"/>
              <w:left w:val="nil"/>
              <w:bottom w:val="single" w:sz="8" w:space="0" w:color="000000"/>
              <w:right w:val="single" w:sz="8" w:space="0" w:color="000000"/>
            </w:tcBorders>
            <w:tcMar>
              <w:top w:w="0" w:type="dxa"/>
              <w:left w:w="100" w:type="dxa"/>
              <w:bottom w:w="0" w:type="dxa"/>
              <w:right w:w="100" w:type="dxa"/>
            </w:tcMar>
          </w:tcPr>
          <w:p w14:paraId="1890423F" w14:textId="77777777" w:rsidR="00BA00C1" w:rsidRPr="0010446F" w:rsidRDefault="00000000">
            <w:r w:rsidRPr="0010446F">
              <w:t>5 (4–5)</w:t>
            </w:r>
          </w:p>
          <w:p w14:paraId="714A1C69"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4330EAD2" w14:textId="77777777" w:rsidR="00BA00C1" w:rsidRPr="0010446F" w:rsidRDefault="00000000">
            <w:r w:rsidRPr="0010446F">
              <w:t>22</w:t>
            </w:r>
          </w:p>
        </w:tc>
      </w:tr>
      <w:tr w:rsidR="00BA00C1" w:rsidRPr="0010446F" w14:paraId="21AADB07" w14:textId="77777777">
        <w:trPr>
          <w:trHeight w:val="795"/>
        </w:trPr>
        <w:tc>
          <w:tcPr>
            <w:tcW w:w="40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3F5626" w14:textId="77777777" w:rsidR="00BA00C1" w:rsidRPr="0010446F" w:rsidRDefault="00000000">
            <w:r w:rsidRPr="0010446F">
              <w:t>Mild – Manageable / Amber: Evidence states clinical effects are minor. Manageable upon intervention</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75D8A407"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1319918A" w14:textId="77777777" w:rsidR="00BA00C1" w:rsidRPr="0010446F" w:rsidRDefault="00000000">
            <w:r w:rsidRPr="0010446F">
              <w:t>5.00</w:t>
            </w:r>
          </w:p>
        </w:tc>
        <w:tc>
          <w:tcPr>
            <w:tcW w:w="1500" w:type="dxa"/>
            <w:tcBorders>
              <w:top w:val="nil"/>
              <w:left w:val="nil"/>
              <w:bottom w:val="single" w:sz="8" w:space="0" w:color="000000"/>
              <w:right w:val="single" w:sz="8" w:space="0" w:color="000000"/>
            </w:tcBorders>
            <w:tcMar>
              <w:top w:w="0" w:type="dxa"/>
              <w:left w:w="100" w:type="dxa"/>
              <w:bottom w:w="0" w:type="dxa"/>
              <w:right w:w="100" w:type="dxa"/>
            </w:tcMar>
          </w:tcPr>
          <w:p w14:paraId="56F116D9" w14:textId="77777777" w:rsidR="00BA00C1" w:rsidRPr="0010446F" w:rsidRDefault="00000000">
            <w:r w:rsidRPr="0010446F">
              <w:t>4 (3–5)</w:t>
            </w:r>
          </w:p>
          <w:p w14:paraId="7A067A1D"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6587B154" w14:textId="77777777" w:rsidR="00BA00C1" w:rsidRPr="0010446F" w:rsidRDefault="00000000">
            <w:r w:rsidRPr="0010446F">
              <w:t>21</w:t>
            </w:r>
          </w:p>
        </w:tc>
      </w:tr>
      <w:tr w:rsidR="00BA00C1" w:rsidRPr="0010446F" w14:paraId="2A26082A" w14:textId="77777777">
        <w:trPr>
          <w:trHeight w:val="795"/>
        </w:trPr>
        <w:tc>
          <w:tcPr>
            <w:tcW w:w="40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A16A85" w14:textId="77777777" w:rsidR="00BA00C1" w:rsidRPr="0010446F" w:rsidRDefault="00000000">
            <w:r w:rsidRPr="0010446F">
              <w:lastRenderedPageBreak/>
              <w:t>Moderate – requires intervention (Orange): Clinically relevant, requires monitoring and adjustments</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75803506" w14:textId="77777777" w:rsidR="00BA00C1" w:rsidRPr="0010446F" w:rsidRDefault="00000000">
            <w:r w:rsidRPr="0010446F">
              <w:t>3.00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527F16AC" w14:textId="77777777" w:rsidR="00BA00C1" w:rsidRPr="0010446F" w:rsidRDefault="00000000">
            <w:r w:rsidRPr="0010446F">
              <w:t>5.00</w:t>
            </w:r>
          </w:p>
        </w:tc>
        <w:tc>
          <w:tcPr>
            <w:tcW w:w="1500" w:type="dxa"/>
            <w:tcBorders>
              <w:top w:val="nil"/>
              <w:left w:val="nil"/>
              <w:bottom w:val="single" w:sz="8" w:space="0" w:color="000000"/>
              <w:right w:val="single" w:sz="8" w:space="0" w:color="000000"/>
            </w:tcBorders>
            <w:tcMar>
              <w:top w:w="0" w:type="dxa"/>
              <w:left w:w="100" w:type="dxa"/>
              <w:bottom w:w="0" w:type="dxa"/>
              <w:right w:w="100" w:type="dxa"/>
            </w:tcMar>
          </w:tcPr>
          <w:p w14:paraId="7095A91C" w14:textId="77777777" w:rsidR="00BA00C1" w:rsidRPr="0010446F" w:rsidRDefault="00000000">
            <w:r w:rsidRPr="0010446F">
              <w:t>5 (4–5)</w:t>
            </w:r>
          </w:p>
          <w:p w14:paraId="38859534"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77B9B372" w14:textId="77777777" w:rsidR="00BA00C1" w:rsidRPr="0010446F" w:rsidRDefault="00000000">
            <w:r w:rsidRPr="0010446F">
              <w:t>21</w:t>
            </w:r>
          </w:p>
        </w:tc>
      </w:tr>
      <w:tr w:rsidR="00BA00C1" w:rsidRPr="0010446F" w14:paraId="195760AC" w14:textId="77777777">
        <w:trPr>
          <w:trHeight w:val="540"/>
        </w:trPr>
        <w:tc>
          <w:tcPr>
            <w:tcW w:w="409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13EE88" w14:textId="77777777" w:rsidR="00BA00C1" w:rsidRPr="0010446F" w:rsidRDefault="00000000">
            <w:r w:rsidRPr="0010446F">
              <w:t>Contraindicated / Red: May cause fatal outcomes or life-threatening harm</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67B27E84"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45AC871D" w14:textId="77777777" w:rsidR="00BA00C1" w:rsidRPr="0010446F" w:rsidRDefault="00000000">
            <w:r w:rsidRPr="0010446F">
              <w:t>5.00</w:t>
            </w:r>
          </w:p>
        </w:tc>
        <w:tc>
          <w:tcPr>
            <w:tcW w:w="1500" w:type="dxa"/>
            <w:tcBorders>
              <w:top w:val="nil"/>
              <w:left w:val="nil"/>
              <w:bottom w:val="single" w:sz="8" w:space="0" w:color="000000"/>
              <w:right w:val="single" w:sz="8" w:space="0" w:color="000000"/>
            </w:tcBorders>
            <w:tcMar>
              <w:top w:w="0" w:type="dxa"/>
              <w:left w:w="100" w:type="dxa"/>
              <w:bottom w:w="0" w:type="dxa"/>
              <w:right w:w="100" w:type="dxa"/>
            </w:tcMar>
          </w:tcPr>
          <w:p w14:paraId="06C8325D" w14:textId="77777777" w:rsidR="00BA00C1" w:rsidRPr="0010446F" w:rsidRDefault="00000000">
            <w:r w:rsidRPr="0010446F">
              <w:t>5 (5–5)</w:t>
            </w:r>
          </w:p>
          <w:p w14:paraId="4940D08F"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568DCF52" w14:textId="77777777" w:rsidR="00BA00C1" w:rsidRPr="0010446F" w:rsidRDefault="00000000">
            <w:r w:rsidRPr="0010446F">
              <w:t>22</w:t>
            </w:r>
          </w:p>
        </w:tc>
      </w:tr>
    </w:tbl>
    <w:p w14:paraId="48245ED5" w14:textId="77777777" w:rsidR="00BA00C1" w:rsidRPr="0010446F" w:rsidRDefault="00000000">
      <w:pPr>
        <w:spacing w:after="160"/>
      </w:pPr>
      <w:r w:rsidRPr="0010446F">
        <w:t xml:space="preserve"> </w:t>
      </w:r>
    </w:p>
    <w:tbl>
      <w:tblPr>
        <w:tblStyle w:val="a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9140"/>
      </w:tblGrid>
      <w:tr w:rsidR="00BA00C1" w:rsidRPr="0010446F" w14:paraId="294D8A96" w14:textId="77777777">
        <w:trPr>
          <w:trHeight w:val="200"/>
        </w:trPr>
        <w:tc>
          <w:tcPr>
            <w:tcW w:w="154" w:type="dxa"/>
            <w:tcBorders>
              <w:top w:val="nil"/>
              <w:left w:val="nil"/>
              <w:bottom w:val="nil"/>
              <w:right w:val="nil"/>
            </w:tcBorders>
            <w:tcMar>
              <w:top w:w="100" w:type="dxa"/>
              <w:left w:w="100" w:type="dxa"/>
              <w:bottom w:w="100" w:type="dxa"/>
              <w:right w:w="100" w:type="dxa"/>
            </w:tcMar>
          </w:tcPr>
          <w:p w14:paraId="3656DBA2" w14:textId="77777777" w:rsidR="00BA00C1" w:rsidRPr="0010446F" w:rsidRDefault="00BA00C1">
            <w:pPr>
              <w:spacing w:after="160"/>
              <w:jc w:val="left"/>
            </w:pPr>
          </w:p>
        </w:tc>
        <w:tc>
          <w:tcPr>
            <w:tcW w:w="9205" w:type="dxa"/>
            <w:tcMar>
              <w:top w:w="100" w:type="dxa"/>
              <w:left w:w="100" w:type="dxa"/>
              <w:bottom w:w="100" w:type="dxa"/>
              <w:right w:w="100" w:type="dxa"/>
            </w:tcMar>
          </w:tcPr>
          <w:p w14:paraId="3D34AFEA" w14:textId="77777777" w:rsidR="00BA00C1" w:rsidRPr="0010446F" w:rsidRDefault="00000000">
            <w:pPr>
              <w:spacing w:after="160"/>
              <w:jc w:val="left"/>
            </w:pPr>
            <w:r w:rsidRPr="0010446F">
              <w:rPr>
                <w:noProof/>
              </w:rPr>
              <w:drawing>
                <wp:inline distT="114300" distB="114300" distL="114300" distR="114300" wp14:anchorId="61D94FEB" wp14:editId="68DBD4B1">
                  <wp:extent cx="5434013" cy="326040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434013" cy="3260408"/>
                          </a:xfrm>
                          <a:prstGeom prst="rect">
                            <a:avLst/>
                          </a:prstGeom>
                          <a:ln/>
                        </pic:spPr>
                      </pic:pic>
                    </a:graphicData>
                  </a:graphic>
                </wp:inline>
              </w:drawing>
            </w:r>
          </w:p>
        </w:tc>
      </w:tr>
      <w:tr w:rsidR="00BA00C1" w:rsidRPr="0010446F" w14:paraId="458A7B4F" w14:textId="77777777">
        <w:trPr>
          <w:trHeight w:val="7205"/>
        </w:trPr>
        <w:tc>
          <w:tcPr>
            <w:tcW w:w="154" w:type="dxa"/>
            <w:tcBorders>
              <w:top w:val="nil"/>
              <w:left w:val="nil"/>
              <w:bottom w:val="nil"/>
              <w:right w:val="nil"/>
            </w:tcBorders>
            <w:tcMar>
              <w:top w:w="100" w:type="dxa"/>
              <w:left w:w="100" w:type="dxa"/>
              <w:bottom w:w="100" w:type="dxa"/>
              <w:right w:w="100" w:type="dxa"/>
            </w:tcMar>
          </w:tcPr>
          <w:p w14:paraId="1ECA6985" w14:textId="77777777" w:rsidR="00BA00C1" w:rsidRPr="0010446F" w:rsidRDefault="00BA00C1">
            <w:pPr>
              <w:spacing w:after="160"/>
              <w:jc w:val="left"/>
            </w:pPr>
          </w:p>
        </w:tc>
        <w:tc>
          <w:tcPr>
            <w:tcW w:w="9205" w:type="dxa"/>
            <w:tcBorders>
              <w:top w:val="nil"/>
              <w:left w:val="nil"/>
              <w:bottom w:val="nil"/>
              <w:right w:val="nil"/>
            </w:tcBorders>
            <w:tcMar>
              <w:top w:w="100" w:type="dxa"/>
              <w:left w:w="100" w:type="dxa"/>
              <w:bottom w:w="100" w:type="dxa"/>
              <w:right w:w="100" w:type="dxa"/>
            </w:tcMar>
          </w:tcPr>
          <w:p w14:paraId="563EE2AA" w14:textId="77777777" w:rsidR="00BA00C1" w:rsidRPr="0010446F" w:rsidRDefault="00000000">
            <w:pPr>
              <w:spacing w:after="160"/>
              <w:jc w:val="left"/>
            </w:pPr>
            <w:r w:rsidRPr="0010446F">
              <w:t>Figure 1: Standardisation of DDI Classification.</w:t>
            </w:r>
          </w:p>
        </w:tc>
      </w:tr>
    </w:tbl>
    <w:p w14:paraId="6CA96096" w14:textId="77777777" w:rsidR="00BA00C1" w:rsidRPr="0010446F" w:rsidRDefault="00000000">
      <w:pPr>
        <w:pStyle w:val="Heading3"/>
        <w:keepNext w:val="0"/>
        <w:keepLines w:val="0"/>
        <w:spacing w:before="280" w:after="80"/>
        <w:rPr>
          <w:b/>
          <w:bCs/>
          <w:sz w:val="22"/>
          <w:szCs w:val="22"/>
        </w:rPr>
      </w:pPr>
      <w:bookmarkStart w:id="62" w:name="_j6zgkzso389h" w:colFirst="0" w:colLast="0"/>
      <w:bookmarkStart w:id="63" w:name="_Toc234916637"/>
      <w:bookmarkEnd w:id="62"/>
      <w:r w:rsidRPr="0010446F">
        <w:rPr>
          <w:b/>
          <w:bCs/>
          <w:sz w:val="22"/>
          <w:szCs w:val="22"/>
        </w:rPr>
        <w:t>Table 4: Evidence factors for DDIs</w:t>
      </w:r>
      <w:bookmarkEnd w:id="63"/>
    </w:p>
    <w:tbl>
      <w:tblPr>
        <w:tblStyle w:val="af0"/>
        <w:tblW w:w="9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45"/>
        <w:gridCol w:w="1200"/>
        <w:gridCol w:w="1425"/>
        <w:gridCol w:w="1590"/>
        <w:gridCol w:w="1020"/>
      </w:tblGrid>
      <w:tr w:rsidR="00BA00C1" w:rsidRPr="0010446F" w14:paraId="3BD1FEE3" w14:textId="77777777">
        <w:trPr>
          <w:trHeight w:val="285"/>
        </w:trPr>
        <w:tc>
          <w:tcPr>
            <w:tcW w:w="39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EB40FF" w14:textId="77777777" w:rsidR="00BA00C1" w:rsidRPr="0010446F" w:rsidRDefault="00000000">
            <w:r w:rsidRPr="0010446F">
              <w:t>Rate importance</w:t>
            </w:r>
          </w:p>
        </w:tc>
        <w:tc>
          <w:tcPr>
            <w:tcW w:w="12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4293CB2" w14:textId="77777777" w:rsidR="00BA00C1" w:rsidRPr="0010446F" w:rsidRDefault="00000000">
            <w:r w:rsidRPr="0010446F">
              <w:t>Minimum</w:t>
            </w:r>
          </w:p>
        </w:tc>
        <w:tc>
          <w:tcPr>
            <w:tcW w:w="14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D0A4C23" w14:textId="77777777" w:rsidR="00BA00C1" w:rsidRPr="0010446F" w:rsidRDefault="00000000">
            <w:r w:rsidRPr="0010446F">
              <w:t>Maximum</w:t>
            </w:r>
          </w:p>
        </w:tc>
        <w:tc>
          <w:tcPr>
            <w:tcW w:w="15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F179B86" w14:textId="77777777" w:rsidR="00BA00C1" w:rsidRPr="0010446F" w:rsidRDefault="00000000">
            <w:r w:rsidRPr="0010446F">
              <w:t>Median (IQR)</w:t>
            </w:r>
          </w:p>
        </w:tc>
        <w:tc>
          <w:tcPr>
            <w:tcW w:w="10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7B66874" w14:textId="77777777" w:rsidR="00BA00C1" w:rsidRPr="0010446F" w:rsidRDefault="00000000">
            <w:r w:rsidRPr="0010446F">
              <w:t>Count</w:t>
            </w:r>
          </w:p>
        </w:tc>
      </w:tr>
      <w:tr w:rsidR="00BA00C1" w:rsidRPr="0010446F" w14:paraId="498B85AD" w14:textId="77777777">
        <w:trPr>
          <w:trHeight w:val="540"/>
        </w:trPr>
        <w:tc>
          <w:tcPr>
            <w:tcW w:w="39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2C0EA7" w14:textId="77777777" w:rsidR="00BA00C1" w:rsidRPr="0010446F" w:rsidRDefault="00000000">
            <w:r w:rsidRPr="0010446F">
              <w:t>Study Design type</w:t>
            </w:r>
          </w:p>
        </w:tc>
        <w:tc>
          <w:tcPr>
            <w:tcW w:w="1200" w:type="dxa"/>
            <w:tcBorders>
              <w:top w:val="nil"/>
              <w:left w:val="nil"/>
              <w:bottom w:val="single" w:sz="8" w:space="0" w:color="000000"/>
              <w:right w:val="single" w:sz="8" w:space="0" w:color="000000"/>
            </w:tcBorders>
            <w:tcMar>
              <w:top w:w="0" w:type="dxa"/>
              <w:left w:w="100" w:type="dxa"/>
              <w:bottom w:w="0" w:type="dxa"/>
              <w:right w:w="100" w:type="dxa"/>
            </w:tcMar>
          </w:tcPr>
          <w:p w14:paraId="6F3ADB61" w14:textId="77777777" w:rsidR="00BA00C1" w:rsidRPr="0010446F" w:rsidRDefault="00000000">
            <w:r w:rsidRPr="0010446F">
              <w:t>3.00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3FFF19B8" w14:textId="77777777" w:rsidR="00BA00C1" w:rsidRPr="0010446F" w:rsidRDefault="00000000">
            <w:r w:rsidRPr="0010446F">
              <w:t>5.00</w:t>
            </w:r>
          </w:p>
        </w:tc>
        <w:tc>
          <w:tcPr>
            <w:tcW w:w="1590" w:type="dxa"/>
            <w:tcBorders>
              <w:top w:val="nil"/>
              <w:left w:val="nil"/>
              <w:bottom w:val="single" w:sz="8" w:space="0" w:color="000000"/>
              <w:right w:val="single" w:sz="8" w:space="0" w:color="000000"/>
            </w:tcBorders>
            <w:tcMar>
              <w:top w:w="0" w:type="dxa"/>
              <w:left w:w="100" w:type="dxa"/>
              <w:bottom w:w="0" w:type="dxa"/>
              <w:right w:w="100" w:type="dxa"/>
            </w:tcMar>
          </w:tcPr>
          <w:p w14:paraId="388A6D9A" w14:textId="77777777" w:rsidR="00BA00C1" w:rsidRPr="0010446F" w:rsidRDefault="00000000">
            <w:r w:rsidRPr="0010446F">
              <w:t>4 (4–5)</w:t>
            </w:r>
          </w:p>
          <w:p w14:paraId="319B8AE8" w14:textId="77777777" w:rsidR="00BA00C1" w:rsidRPr="0010446F" w:rsidRDefault="00000000">
            <w:r w:rsidRPr="0010446F">
              <w:t xml:space="preserve"> </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14:paraId="372CB794" w14:textId="77777777" w:rsidR="00BA00C1" w:rsidRPr="0010446F" w:rsidRDefault="00000000">
            <w:r w:rsidRPr="0010446F">
              <w:t>19</w:t>
            </w:r>
          </w:p>
        </w:tc>
      </w:tr>
      <w:tr w:rsidR="00BA00C1" w:rsidRPr="0010446F" w14:paraId="15B26AF9" w14:textId="77777777">
        <w:trPr>
          <w:trHeight w:val="540"/>
        </w:trPr>
        <w:tc>
          <w:tcPr>
            <w:tcW w:w="39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9420AF" w14:textId="77777777" w:rsidR="00BA00C1" w:rsidRPr="0010446F" w:rsidRDefault="00000000">
            <w:r w:rsidRPr="0010446F">
              <w:t>Number of supporting studies</w:t>
            </w:r>
          </w:p>
        </w:tc>
        <w:tc>
          <w:tcPr>
            <w:tcW w:w="1200" w:type="dxa"/>
            <w:tcBorders>
              <w:top w:val="nil"/>
              <w:left w:val="nil"/>
              <w:bottom w:val="single" w:sz="8" w:space="0" w:color="000000"/>
              <w:right w:val="single" w:sz="8" w:space="0" w:color="000000"/>
            </w:tcBorders>
            <w:tcMar>
              <w:top w:w="0" w:type="dxa"/>
              <w:left w:w="100" w:type="dxa"/>
              <w:bottom w:w="0" w:type="dxa"/>
              <w:right w:w="100" w:type="dxa"/>
            </w:tcMar>
          </w:tcPr>
          <w:p w14:paraId="35B67D17"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34E9B8F1" w14:textId="77777777" w:rsidR="00BA00C1" w:rsidRPr="0010446F" w:rsidRDefault="00000000">
            <w:r w:rsidRPr="0010446F">
              <w:t>5.00</w:t>
            </w:r>
          </w:p>
        </w:tc>
        <w:tc>
          <w:tcPr>
            <w:tcW w:w="1590" w:type="dxa"/>
            <w:tcBorders>
              <w:top w:val="nil"/>
              <w:left w:val="nil"/>
              <w:bottom w:val="single" w:sz="8" w:space="0" w:color="000000"/>
              <w:right w:val="single" w:sz="8" w:space="0" w:color="000000"/>
            </w:tcBorders>
            <w:tcMar>
              <w:top w:w="0" w:type="dxa"/>
              <w:left w:w="100" w:type="dxa"/>
              <w:bottom w:w="0" w:type="dxa"/>
              <w:right w:w="100" w:type="dxa"/>
            </w:tcMar>
          </w:tcPr>
          <w:p w14:paraId="0568CA60" w14:textId="77777777" w:rsidR="00BA00C1" w:rsidRPr="0010446F" w:rsidRDefault="00000000">
            <w:r w:rsidRPr="0010446F">
              <w:t>3 (3–4)</w:t>
            </w:r>
          </w:p>
          <w:p w14:paraId="202869AB" w14:textId="77777777" w:rsidR="00BA00C1" w:rsidRPr="0010446F" w:rsidRDefault="00000000">
            <w:r w:rsidRPr="0010446F">
              <w:t xml:space="preserve"> </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14:paraId="496A7FB7" w14:textId="77777777" w:rsidR="00BA00C1" w:rsidRPr="0010446F" w:rsidRDefault="00000000">
            <w:r w:rsidRPr="0010446F">
              <w:t>19</w:t>
            </w:r>
          </w:p>
        </w:tc>
      </w:tr>
      <w:tr w:rsidR="00BA00C1" w:rsidRPr="0010446F" w14:paraId="750CD2CF" w14:textId="77777777">
        <w:trPr>
          <w:trHeight w:val="540"/>
        </w:trPr>
        <w:tc>
          <w:tcPr>
            <w:tcW w:w="39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BE7D9D" w14:textId="77777777" w:rsidR="00BA00C1" w:rsidRPr="0010446F" w:rsidRDefault="00000000">
            <w:r w:rsidRPr="0010446F">
              <w:t>Case report (&gt;5 reports)</w:t>
            </w:r>
          </w:p>
        </w:tc>
        <w:tc>
          <w:tcPr>
            <w:tcW w:w="1200" w:type="dxa"/>
            <w:tcBorders>
              <w:top w:val="nil"/>
              <w:left w:val="nil"/>
              <w:bottom w:val="single" w:sz="8" w:space="0" w:color="000000"/>
              <w:right w:val="single" w:sz="8" w:space="0" w:color="000000"/>
            </w:tcBorders>
            <w:tcMar>
              <w:top w:w="0" w:type="dxa"/>
              <w:left w:w="100" w:type="dxa"/>
              <w:bottom w:w="0" w:type="dxa"/>
              <w:right w:w="100" w:type="dxa"/>
            </w:tcMar>
          </w:tcPr>
          <w:p w14:paraId="3EE5E1DA"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14163EBE" w14:textId="77777777" w:rsidR="00BA00C1" w:rsidRPr="0010446F" w:rsidRDefault="00000000">
            <w:r w:rsidRPr="0010446F">
              <w:t>5.00</w:t>
            </w:r>
          </w:p>
        </w:tc>
        <w:tc>
          <w:tcPr>
            <w:tcW w:w="1590" w:type="dxa"/>
            <w:tcBorders>
              <w:top w:val="nil"/>
              <w:left w:val="nil"/>
              <w:bottom w:val="single" w:sz="8" w:space="0" w:color="000000"/>
              <w:right w:val="single" w:sz="8" w:space="0" w:color="000000"/>
            </w:tcBorders>
            <w:tcMar>
              <w:top w:w="0" w:type="dxa"/>
              <w:left w:w="100" w:type="dxa"/>
              <w:bottom w:w="0" w:type="dxa"/>
              <w:right w:w="100" w:type="dxa"/>
            </w:tcMar>
          </w:tcPr>
          <w:p w14:paraId="3471AAA2" w14:textId="77777777" w:rsidR="00BA00C1" w:rsidRPr="0010446F" w:rsidRDefault="00000000">
            <w:r w:rsidRPr="0010446F">
              <w:t>3 (2–3)</w:t>
            </w:r>
          </w:p>
          <w:p w14:paraId="07ABD7C1" w14:textId="77777777" w:rsidR="00BA00C1" w:rsidRPr="0010446F" w:rsidRDefault="00000000">
            <w:r w:rsidRPr="0010446F">
              <w:t xml:space="preserve"> </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14:paraId="6680C4DA" w14:textId="77777777" w:rsidR="00BA00C1" w:rsidRPr="0010446F" w:rsidRDefault="00000000">
            <w:r w:rsidRPr="0010446F">
              <w:t>18</w:t>
            </w:r>
          </w:p>
        </w:tc>
      </w:tr>
      <w:tr w:rsidR="00BA00C1" w:rsidRPr="0010446F" w14:paraId="32B86F65" w14:textId="77777777">
        <w:trPr>
          <w:trHeight w:val="540"/>
        </w:trPr>
        <w:tc>
          <w:tcPr>
            <w:tcW w:w="39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003375" w14:textId="77777777" w:rsidR="00BA00C1" w:rsidRPr="0010446F" w:rsidRDefault="00000000">
            <w:r w:rsidRPr="0010446F">
              <w:t>Bias and quality assessment</w:t>
            </w:r>
          </w:p>
        </w:tc>
        <w:tc>
          <w:tcPr>
            <w:tcW w:w="1200" w:type="dxa"/>
            <w:tcBorders>
              <w:top w:val="nil"/>
              <w:left w:val="nil"/>
              <w:bottom w:val="single" w:sz="8" w:space="0" w:color="000000"/>
              <w:right w:val="single" w:sz="8" w:space="0" w:color="000000"/>
            </w:tcBorders>
            <w:tcMar>
              <w:top w:w="0" w:type="dxa"/>
              <w:left w:w="100" w:type="dxa"/>
              <w:bottom w:w="0" w:type="dxa"/>
              <w:right w:w="100" w:type="dxa"/>
            </w:tcMar>
          </w:tcPr>
          <w:p w14:paraId="0AC2C47B"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6CF86644" w14:textId="77777777" w:rsidR="00BA00C1" w:rsidRPr="0010446F" w:rsidRDefault="00000000">
            <w:r w:rsidRPr="0010446F">
              <w:t>5.00</w:t>
            </w:r>
          </w:p>
        </w:tc>
        <w:tc>
          <w:tcPr>
            <w:tcW w:w="1590" w:type="dxa"/>
            <w:tcBorders>
              <w:top w:val="nil"/>
              <w:left w:val="nil"/>
              <w:bottom w:val="single" w:sz="8" w:space="0" w:color="000000"/>
              <w:right w:val="single" w:sz="8" w:space="0" w:color="000000"/>
            </w:tcBorders>
            <w:tcMar>
              <w:top w:w="0" w:type="dxa"/>
              <w:left w:w="100" w:type="dxa"/>
              <w:bottom w:w="0" w:type="dxa"/>
              <w:right w:w="100" w:type="dxa"/>
            </w:tcMar>
          </w:tcPr>
          <w:p w14:paraId="107838C4" w14:textId="77777777" w:rsidR="00BA00C1" w:rsidRPr="0010446F" w:rsidRDefault="00000000">
            <w:r w:rsidRPr="0010446F">
              <w:t>4 (3–5)</w:t>
            </w:r>
          </w:p>
          <w:p w14:paraId="6F2666A1" w14:textId="77777777" w:rsidR="00BA00C1" w:rsidRPr="0010446F" w:rsidRDefault="00000000">
            <w:r w:rsidRPr="0010446F">
              <w:t xml:space="preserve"> </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14:paraId="2F3C2DDE" w14:textId="77777777" w:rsidR="00BA00C1" w:rsidRPr="0010446F" w:rsidRDefault="00000000">
            <w:r w:rsidRPr="0010446F">
              <w:t>19</w:t>
            </w:r>
          </w:p>
        </w:tc>
      </w:tr>
      <w:tr w:rsidR="00BA00C1" w:rsidRPr="0010446F" w14:paraId="441C32C5" w14:textId="77777777">
        <w:trPr>
          <w:trHeight w:val="285"/>
        </w:trPr>
        <w:tc>
          <w:tcPr>
            <w:tcW w:w="39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96560C" w14:textId="77777777" w:rsidR="00BA00C1" w:rsidRPr="0010446F" w:rsidRDefault="00000000">
            <w:r w:rsidRPr="0010446F">
              <w:t>Other</w:t>
            </w:r>
          </w:p>
        </w:tc>
        <w:tc>
          <w:tcPr>
            <w:tcW w:w="1200" w:type="dxa"/>
            <w:tcBorders>
              <w:top w:val="nil"/>
              <w:left w:val="nil"/>
              <w:bottom w:val="single" w:sz="8" w:space="0" w:color="000000"/>
              <w:right w:val="single" w:sz="8" w:space="0" w:color="000000"/>
            </w:tcBorders>
            <w:tcMar>
              <w:top w:w="0" w:type="dxa"/>
              <w:left w:w="100" w:type="dxa"/>
              <w:bottom w:w="0" w:type="dxa"/>
              <w:right w:w="100" w:type="dxa"/>
            </w:tcMar>
          </w:tcPr>
          <w:p w14:paraId="6A6FFAD3" w14:textId="77777777" w:rsidR="00BA00C1" w:rsidRPr="0010446F" w:rsidRDefault="00000000">
            <w:r w:rsidRPr="0010446F">
              <w:t>1.00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64F66324" w14:textId="77777777" w:rsidR="00BA00C1" w:rsidRPr="0010446F" w:rsidRDefault="00000000">
            <w:r w:rsidRPr="0010446F">
              <w:t>5.00</w:t>
            </w:r>
          </w:p>
        </w:tc>
        <w:tc>
          <w:tcPr>
            <w:tcW w:w="1590" w:type="dxa"/>
            <w:tcBorders>
              <w:top w:val="nil"/>
              <w:left w:val="nil"/>
              <w:bottom w:val="single" w:sz="8" w:space="0" w:color="000000"/>
              <w:right w:val="single" w:sz="8" w:space="0" w:color="000000"/>
            </w:tcBorders>
            <w:tcMar>
              <w:top w:w="0" w:type="dxa"/>
              <w:left w:w="100" w:type="dxa"/>
              <w:bottom w:w="0" w:type="dxa"/>
              <w:right w:w="100" w:type="dxa"/>
            </w:tcMar>
          </w:tcPr>
          <w:p w14:paraId="5B464AE5" w14:textId="77777777" w:rsidR="00BA00C1" w:rsidRPr="0010446F" w:rsidRDefault="00000000">
            <w:r w:rsidRPr="0010446F">
              <w:t>3 (2–4)</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14:paraId="32B425D5" w14:textId="77777777" w:rsidR="00BA00C1" w:rsidRPr="0010446F" w:rsidRDefault="00000000">
            <w:r w:rsidRPr="0010446F">
              <w:t>3</w:t>
            </w:r>
          </w:p>
        </w:tc>
      </w:tr>
    </w:tbl>
    <w:p w14:paraId="08D499F8" w14:textId="77777777" w:rsidR="00BA00C1" w:rsidRPr="0010446F" w:rsidRDefault="00000000">
      <w:pPr>
        <w:spacing w:after="160"/>
      </w:pPr>
      <w:r w:rsidRPr="0010446F">
        <w:t xml:space="preserve"> </w:t>
      </w:r>
    </w:p>
    <w:p w14:paraId="5F236FDF" w14:textId="77777777" w:rsidR="00BA00C1" w:rsidRPr="0010446F" w:rsidRDefault="00000000">
      <w:pPr>
        <w:spacing w:after="160"/>
      </w:pPr>
      <w:r w:rsidRPr="0010446F">
        <w:t>Other:</w:t>
      </w:r>
    </w:p>
    <w:p w14:paraId="6D87A15D" w14:textId="77777777" w:rsidR="00BA00C1" w:rsidRPr="0010446F" w:rsidRDefault="00000000">
      <w:pPr>
        <w:spacing w:after="160"/>
      </w:pPr>
      <w:r w:rsidRPr="0010446F">
        <w:t>Preclinical data (n=1)</w:t>
      </w:r>
    </w:p>
    <w:p w14:paraId="07466772" w14:textId="77777777" w:rsidR="00BA00C1" w:rsidRPr="0010446F" w:rsidRDefault="00BA00C1">
      <w:pPr>
        <w:spacing w:after="160"/>
      </w:pPr>
    </w:p>
    <w:p w14:paraId="32FB413A" w14:textId="77777777" w:rsidR="00BA00C1" w:rsidRPr="0010446F" w:rsidRDefault="00000000">
      <w:pPr>
        <w:spacing w:after="160"/>
      </w:pPr>
      <w:r w:rsidRPr="0010446F">
        <w:rPr>
          <w:noProof/>
        </w:rPr>
        <w:lastRenderedPageBreak/>
        <w:drawing>
          <wp:inline distT="114300" distB="114300" distL="114300" distR="114300" wp14:anchorId="547B80D6" wp14:editId="210A7938">
            <wp:extent cx="5367338" cy="4059792"/>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367338" cy="4059792"/>
                    </a:xfrm>
                    <a:prstGeom prst="rect">
                      <a:avLst/>
                    </a:prstGeom>
                    <a:ln/>
                  </pic:spPr>
                </pic:pic>
              </a:graphicData>
            </a:graphic>
          </wp:inline>
        </w:drawing>
      </w:r>
    </w:p>
    <w:p w14:paraId="6C022C7A" w14:textId="77777777" w:rsidR="00BA00C1" w:rsidRPr="0010446F" w:rsidRDefault="00000000">
      <w:pPr>
        <w:spacing w:after="160"/>
        <w:jc w:val="left"/>
      </w:pPr>
      <w:r w:rsidRPr="0010446F">
        <w:t>Figure 2: Evidence Factors for DDIs.</w:t>
      </w:r>
    </w:p>
    <w:p w14:paraId="2A713F6E" w14:textId="77777777" w:rsidR="00BA00C1" w:rsidRPr="0010446F" w:rsidRDefault="00BA00C1">
      <w:pPr>
        <w:spacing w:after="160"/>
        <w:jc w:val="left"/>
      </w:pPr>
    </w:p>
    <w:p w14:paraId="559B2338" w14:textId="77777777" w:rsidR="00BA00C1" w:rsidRPr="0010446F" w:rsidRDefault="00000000">
      <w:pPr>
        <w:pStyle w:val="Heading3"/>
        <w:keepNext w:val="0"/>
        <w:keepLines w:val="0"/>
        <w:spacing w:before="280" w:after="80"/>
        <w:rPr>
          <w:b/>
          <w:bCs/>
          <w:sz w:val="22"/>
          <w:szCs w:val="22"/>
        </w:rPr>
      </w:pPr>
      <w:bookmarkStart w:id="64" w:name="_dem1767rdc2a" w:colFirst="0" w:colLast="0"/>
      <w:bookmarkStart w:id="65" w:name="_Toc234916638"/>
      <w:bookmarkEnd w:id="64"/>
      <w:r w:rsidRPr="0010446F">
        <w:rPr>
          <w:b/>
          <w:bCs/>
          <w:sz w:val="22"/>
          <w:szCs w:val="22"/>
        </w:rPr>
        <w:t>Table 5: Importance of factors in evaluating DDIs</w:t>
      </w:r>
      <w:bookmarkEnd w:id="65"/>
    </w:p>
    <w:tbl>
      <w:tblPr>
        <w:tblStyle w:val="af1"/>
        <w:tblW w:w="9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1290"/>
        <w:gridCol w:w="1335"/>
        <w:gridCol w:w="1140"/>
        <w:gridCol w:w="1005"/>
      </w:tblGrid>
      <w:tr w:rsidR="00BA00C1" w:rsidRPr="0010446F" w14:paraId="0D4DD7A8" w14:textId="77777777">
        <w:trPr>
          <w:trHeight w:val="540"/>
        </w:trPr>
        <w:tc>
          <w:tcPr>
            <w:tcW w:w="4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A30764" w14:textId="77777777" w:rsidR="00BA00C1" w:rsidRPr="0010446F" w:rsidRDefault="00000000">
            <w:r w:rsidRPr="0010446F">
              <w:t>Rate importance</w:t>
            </w:r>
          </w:p>
        </w:tc>
        <w:tc>
          <w:tcPr>
            <w:tcW w:w="12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85F5E51" w14:textId="77777777" w:rsidR="00BA00C1" w:rsidRPr="0010446F" w:rsidRDefault="00000000">
            <w:r w:rsidRPr="0010446F">
              <w:t>Minimum</w:t>
            </w:r>
          </w:p>
        </w:tc>
        <w:tc>
          <w:tcPr>
            <w:tcW w:w="13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DB24534" w14:textId="77777777" w:rsidR="00BA00C1" w:rsidRPr="0010446F" w:rsidRDefault="00000000">
            <w:r w:rsidRPr="0010446F">
              <w:t>Maximum</w:t>
            </w:r>
          </w:p>
        </w:tc>
        <w:tc>
          <w:tcPr>
            <w:tcW w:w="114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B15DECA" w14:textId="77777777" w:rsidR="00BA00C1" w:rsidRPr="0010446F" w:rsidRDefault="00000000">
            <w:r w:rsidRPr="0010446F">
              <w:t>Median (IQR)</w:t>
            </w:r>
          </w:p>
        </w:tc>
        <w:tc>
          <w:tcPr>
            <w:tcW w:w="10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110D1CF" w14:textId="77777777" w:rsidR="00BA00C1" w:rsidRPr="0010446F" w:rsidRDefault="00000000">
            <w:r w:rsidRPr="0010446F">
              <w:t>Count</w:t>
            </w:r>
          </w:p>
        </w:tc>
      </w:tr>
      <w:tr w:rsidR="00BA00C1" w:rsidRPr="0010446F" w14:paraId="04C6B350"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56F941" w14:textId="77777777" w:rsidR="00BA00C1" w:rsidRPr="0010446F" w:rsidRDefault="00000000">
            <w:r w:rsidRPr="0010446F">
              <w:t>Necessity of medication (Condition and patient)</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69A53FC7" w14:textId="77777777" w:rsidR="00BA00C1" w:rsidRPr="0010446F" w:rsidRDefault="00000000">
            <w:r w:rsidRPr="0010446F">
              <w:t>3.00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038C973A"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43924F0E" w14:textId="77777777" w:rsidR="00BA00C1" w:rsidRPr="0010446F" w:rsidRDefault="00000000">
            <w:r w:rsidRPr="0010446F">
              <w:t>5 (4–5)</w:t>
            </w:r>
          </w:p>
          <w:p w14:paraId="5EEFB4C2"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2CF66D2A" w14:textId="77777777" w:rsidR="00BA00C1" w:rsidRPr="0010446F" w:rsidRDefault="00000000">
            <w:r w:rsidRPr="0010446F">
              <w:t>18</w:t>
            </w:r>
          </w:p>
        </w:tc>
      </w:tr>
      <w:tr w:rsidR="00BA00C1" w:rsidRPr="0010446F" w14:paraId="67963787"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D9A960" w14:textId="77777777" w:rsidR="00BA00C1" w:rsidRPr="0010446F" w:rsidRDefault="00000000">
            <w:r w:rsidRPr="0010446F">
              <w:t>Likelihood of clinical DDI (PK / PD, duration of treatments)</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1A43B340" w14:textId="77777777" w:rsidR="00BA00C1" w:rsidRPr="0010446F" w:rsidRDefault="00000000">
            <w:r w:rsidRPr="0010446F">
              <w:t>3.00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32405CE4"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6A386AF8" w14:textId="77777777" w:rsidR="00BA00C1" w:rsidRPr="0010446F" w:rsidRDefault="00000000">
            <w:r w:rsidRPr="0010446F">
              <w:t>4 (4–5)</w:t>
            </w:r>
          </w:p>
          <w:p w14:paraId="116CABA0"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1100D273" w14:textId="77777777" w:rsidR="00BA00C1" w:rsidRPr="0010446F" w:rsidRDefault="00000000">
            <w:r w:rsidRPr="0010446F">
              <w:t>19</w:t>
            </w:r>
          </w:p>
        </w:tc>
      </w:tr>
      <w:tr w:rsidR="00BA00C1" w:rsidRPr="0010446F" w14:paraId="00084575"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DD2743" w14:textId="77777777" w:rsidR="00BA00C1" w:rsidRPr="0010446F" w:rsidRDefault="00000000">
            <w:r w:rsidRPr="0010446F">
              <w:t>Severity of DDI</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2737FA6D" w14:textId="77777777" w:rsidR="00BA00C1" w:rsidRPr="0010446F" w:rsidRDefault="00000000">
            <w:r w:rsidRPr="0010446F">
              <w:t>3.00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298EED35"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6B2EDA46" w14:textId="77777777" w:rsidR="00BA00C1" w:rsidRPr="0010446F" w:rsidRDefault="00000000">
            <w:r w:rsidRPr="0010446F">
              <w:t>5 (4–5)</w:t>
            </w:r>
          </w:p>
          <w:p w14:paraId="7F78AF54"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53EB2C1D" w14:textId="77777777" w:rsidR="00BA00C1" w:rsidRPr="0010446F" w:rsidRDefault="00000000">
            <w:r w:rsidRPr="0010446F">
              <w:t>19</w:t>
            </w:r>
          </w:p>
        </w:tc>
      </w:tr>
      <w:tr w:rsidR="00BA00C1" w:rsidRPr="0010446F" w14:paraId="64672EA5"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5D42B7" w14:textId="77777777" w:rsidR="00BA00C1" w:rsidRPr="0010446F" w:rsidRDefault="00000000">
            <w:r w:rsidRPr="0010446F">
              <w:t>Patient Tolerance / Therapeutic Index</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CD53C94" w14:textId="77777777" w:rsidR="00BA00C1" w:rsidRPr="0010446F" w:rsidRDefault="00000000">
            <w:r w:rsidRPr="0010446F">
              <w:t>3.00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6B81AF90"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6939112F" w14:textId="77777777" w:rsidR="00BA00C1" w:rsidRPr="0010446F" w:rsidRDefault="00000000">
            <w:r w:rsidRPr="0010446F">
              <w:t>4 (4–5)</w:t>
            </w:r>
          </w:p>
          <w:p w14:paraId="4D552B3D"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5768A3F7" w14:textId="77777777" w:rsidR="00BA00C1" w:rsidRPr="0010446F" w:rsidRDefault="00000000">
            <w:r w:rsidRPr="0010446F">
              <w:t>19</w:t>
            </w:r>
          </w:p>
        </w:tc>
      </w:tr>
      <w:tr w:rsidR="00BA00C1" w:rsidRPr="0010446F" w14:paraId="1A0CFCB3"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7549B4" w14:textId="77777777" w:rsidR="00BA00C1" w:rsidRPr="0010446F" w:rsidRDefault="00000000">
            <w:r w:rsidRPr="0010446F">
              <w:t>Ease of management / monitoring</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5F996F75" w14:textId="77777777" w:rsidR="00BA00C1" w:rsidRPr="0010446F" w:rsidRDefault="00000000">
            <w:r w:rsidRPr="0010446F">
              <w:t>3.00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1C55B904"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1FA79C4E" w14:textId="77777777" w:rsidR="00BA00C1" w:rsidRPr="0010446F" w:rsidRDefault="00000000">
            <w:r w:rsidRPr="0010446F">
              <w:t>4 (3–4)</w:t>
            </w:r>
          </w:p>
          <w:p w14:paraId="7C242B9B"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12A9E042" w14:textId="77777777" w:rsidR="00BA00C1" w:rsidRPr="0010446F" w:rsidRDefault="00000000">
            <w:r w:rsidRPr="0010446F">
              <w:t>19</w:t>
            </w:r>
          </w:p>
        </w:tc>
      </w:tr>
      <w:tr w:rsidR="00BA00C1" w:rsidRPr="0010446F" w14:paraId="584A45C7"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F4725C2" w14:textId="77777777" w:rsidR="00BA00C1" w:rsidRPr="0010446F" w:rsidRDefault="00000000">
            <w:r w:rsidRPr="0010446F">
              <w:t>Quality of supporting evidence</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67806F4C"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453A9F22"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74F7C419" w14:textId="77777777" w:rsidR="00BA00C1" w:rsidRPr="0010446F" w:rsidRDefault="00000000">
            <w:r w:rsidRPr="0010446F">
              <w:t>4 (4–5)</w:t>
            </w:r>
          </w:p>
          <w:p w14:paraId="602AF0BC"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6A624DA9" w14:textId="77777777" w:rsidR="00BA00C1" w:rsidRPr="0010446F" w:rsidRDefault="00000000">
            <w:r w:rsidRPr="0010446F">
              <w:t>19</w:t>
            </w:r>
          </w:p>
        </w:tc>
      </w:tr>
      <w:tr w:rsidR="00BA00C1" w:rsidRPr="0010446F" w14:paraId="27E58529"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63C706" w14:textId="77777777" w:rsidR="00BA00C1" w:rsidRPr="0010446F" w:rsidRDefault="00000000">
            <w:r w:rsidRPr="0010446F">
              <w:t>Timing (start of medication simultaneously or offset)</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72D701F3"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3D72C023"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7641D81A" w14:textId="77777777" w:rsidR="00BA00C1" w:rsidRPr="0010446F" w:rsidRDefault="00000000">
            <w:r w:rsidRPr="0010446F">
              <w:t>4 (3–4)</w:t>
            </w:r>
          </w:p>
          <w:p w14:paraId="570C5208"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0EB3EF06" w14:textId="77777777" w:rsidR="00BA00C1" w:rsidRPr="0010446F" w:rsidRDefault="00000000">
            <w:r w:rsidRPr="0010446F">
              <w:t>19</w:t>
            </w:r>
          </w:p>
        </w:tc>
      </w:tr>
      <w:tr w:rsidR="00BA00C1" w:rsidRPr="0010446F" w14:paraId="65DCA4D2" w14:textId="77777777">
        <w:trPr>
          <w:trHeight w:val="540"/>
        </w:trPr>
        <w:tc>
          <w:tcPr>
            <w:tcW w:w="44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32306A" w14:textId="77777777" w:rsidR="00BA00C1" w:rsidRPr="0010446F" w:rsidRDefault="00000000">
            <w:r w:rsidRPr="0010446F">
              <w:lastRenderedPageBreak/>
              <w:t>Real-world factors (polypharmacy, multimorbidity, clinical setting)</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3F782707"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7F7E0D2F" w14:textId="77777777" w:rsidR="00BA00C1" w:rsidRPr="0010446F" w:rsidRDefault="00000000">
            <w:r w:rsidRPr="0010446F">
              <w:t>5.00</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21CCB585" w14:textId="77777777" w:rsidR="00BA00C1" w:rsidRPr="0010446F" w:rsidRDefault="00000000">
            <w:r w:rsidRPr="0010446F">
              <w:t>4 (3–4)</w:t>
            </w:r>
          </w:p>
          <w:p w14:paraId="455C6318"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045256E8" w14:textId="77777777" w:rsidR="00BA00C1" w:rsidRPr="0010446F" w:rsidRDefault="00000000">
            <w:r w:rsidRPr="0010446F">
              <w:t>19</w:t>
            </w:r>
          </w:p>
        </w:tc>
      </w:tr>
    </w:tbl>
    <w:p w14:paraId="5CAC0260" w14:textId="77777777" w:rsidR="00BA00C1" w:rsidRPr="0010446F" w:rsidRDefault="00000000">
      <w:pPr>
        <w:spacing w:after="160"/>
      </w:pPr>
      <w:r w:rsidRPr="0010446F">
        <w:t xml:space="preserve"> </w:t>
      </w:r>
    </w:p>
    <w:p w14:paraId="4DE400E7" w14:textId="77777777" w:rsidR="00BA00C1" w:rsidRPr="0010446F" w:rsidRDefault="00000000">
      <w:pPr>
        <w:spacing w:after="160" w:line="256" w:lineRule="auto"/>
        <w:rPr>
          <w:b/>
          <w:bCs/>
        </w:rPr>
      </w:pPr>
      <w:r w:rsidRPr="0010446F">
        <w:rPr>
          <w:b/>
          <w:bCs/>
          <w:noProof/>
        </w:rPr>
        <w:drawing>
          <wp:inline distT="114300" distB="114300" distL="114300" distR="114300" wp14:anchorId="29D92D44" wp14:editId="0BAA4DF7">
            <wp:extent cx="5834063" cy="362759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834063" cy="3627590"/>
                    </a:xfrm>
                    <a:prstGeom prst="rect">
                      <a:avLst/>
                    </a:prstGeom>
                    <a:ln/>
                  </pic:spPr>
                </pic:pic>
              </a:graphicData>
            </a:graphic>
          </wp:inline>
        </w:drawing>
      </w:r>
    </w:p>
    <w:p w14:paraId="3F038A90" w14:textId="77777777" w:rsidR="00BA00C1" w:rsidRPr="0010446F" w:rsidRDefault="00000000">
      <w:pPr>
        <w:spacing w:after="160"/>
        <w:jc w:val="left"/>
      </w:pPr>
      <w:r w:rsidRPr="0010446F">
        <w:t>Figure 3: Importance of factors in evaluating DDIs.</w:t>
      </w:r>
    </w:p>
    <w:p w14:paraId="05E79EB1" w14:textId="77777777" w:rsidR="00BA00C1" w:rsidRPr="0010446F" w:rsidRDefault="00000000">
      <w:pPr>
        <w:pStyle w:val="Heading3"/>
        <w:keepNext w:val="0"/>
        <w:keepLines w:val="0"/>
        <w:spacing w:before="280" w:after="80"/>
        <w:rPr>
          <w:b/>
          <w:bCs/>
          <w:sz w:val="22"/>
          <w:szCs w:val="22"/>
        </w:rPr>
      </w:pPr>
      <w:bookmarkStart w:id="66" w:name="_3eg7ikf0iecf" w:colFirst="0" w:colLast="0"/>
      <w:bookmarkStart w:id="67" w:name="_Toc234916639"/>
      <w:bookmarkEnd w:id="66"/>
      <w:r w:rsidRPr="0010446F">
        <w:rPr>
          <w:b/>
          <w:bCs/>
          <w:sz w:val="22"/>
          <w:szCs w:val="22"/>
        </w:rPr>
        <w:t>Table 6: Agreement of statements about DDI classification</w:t>
      </w:r>
      <w:bookmarkEnd w:id="67"/>
    </w:p>
    <w:tbl>
      <w:tblPr>
        <w:tblStyle w:val="af2"/>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05"/>
        <w:gridCol w:w="1410"/>
        <w:gridCol w:w="1545"/>
        <w:gridCol w:w="1005"/>
      </w:tblGrid>
      <w:tr w:rsidR="00BA00C1" w:rsidRPr="0010446F" w14:paraId="228C7868" w14:textId="77777777">
        <w:trPr>
          <w:trHeight w:val="285"/>
        </w:trPr>
        <w:tc>
          <w:tcPr>
            <w:tcW w:w="37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BFA0C1" w14:textId="77777777" w:rsidR="00BA00C1" w:rsidRPr="0010446F" w:rsidRDefault="00000000">
            <w:r w:rsidRPr="0010446F">
              <w:t>Rate agreement</w:t>
            </w:r>
          </w:p>
        </w:tc>
        <w:tc>
          <w:tcPr>
            <w:tcW w:w="13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F86C548" w14:textId="77777777" w:rsidR="00BA00C1" w:rsidRPr="0010446F" w:rsidRDefault="00000000">
            <w:r w:rsidRPr="0010446F">
              <w:t>Minimum</w:t>
            </w:r>
          </w:p>
        </w:tc>
        <w:tc>
          <w:tcPr>
            <w:tcW w:w="14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4B4BB4" w14:textId="77777777" w:rsidR="00BA00C1" w:rsidRPr="0010446F" w:rsidRDefault="00000000">
            <w:r w:rsidRPr="0010446F">
              <w:t>Maximum</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3A3E51F" w14:textId="77777777" w:rsidR="00BA00C1" w:rsidRPr="0010446F" w:rsidRDefault="00000000">
            <w:r w:rsidRPr="0010446F">
              <w:t>Median (IQR)</w:t>
            </w:r>
          </w:p>
        </w:tc>
        <w:tc>
          <w:tcPr>
            <w:tcW w:w="10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199C0F7" w14:textId="77777777" w:rsidR="00BA00C1" w:rsidRPr="0010446F" w:rsidRDefault="00000000">
            <w:r w:rsidRPr="0010446F">
              <w:t>Count</w:t>
            </w:r>
          </w:p>
        </w:tc>
      </w:tr>
      <w:tr w:rsidR="00BA00C1" w:rsidRPr="0010446F" w14:paraId="029C200D" w14:textId="77777777">
        <w:trPr>
          <w:trHeight w:val="795"/>
        </w:trPr>
        <w:tc>
          <w:tcPr>
            <w:tcW w:w="37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F3FBDC" w14:textId="77777777" w:rsidR="00BA00C1" w:rsidRPr="0010446F" w:rsidRDefault="00000000">
            <w:r w:rsidRPr="0010446F">
              <w:t>Clinical significance of DDIs is often context-specific (Population, comorbidities, setting)</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811E4BE" w14:textId="77777777" w:rsidR="00BA00C1" w:rsidRPr="0010446F" w:rsidRDefault="00000000">
            <w:r w:rsidRPr="0010446F">
              <w:t>2.00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3180FAE2" w14:textId="77777777" w:rsidR="00BA00C1" w:rsidRPr="0010446F" w:rsidRDefault="00000000">
            <w:r w:rsidRPr="0010446F">
              <w:t>5.00</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C2580DE" w14:textId="77777777" w:rsidR="00BA00C1" w:rsidRPr="0010446F" w:rsidRDefault="00000000">
            <w:r w:rsidRPr="0010446F">
              <w:t>4 (4–5)</w:t>
            </w:r>
          </w:p>
          <w:p w14:paraId="05CD87E7"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38E34A09" w14:textId="77777777" w:rsidR="00BA00C1" w:rsidRPr="0010446F" w:rsidRDefault="00000000">
            <w:r w:rsidRPr="0010446F">
              <w:t>18</w:t>
            </w:r>
          </w:p>
        </w:tc>
      </w:tr>
      <w:tr w:rsidR="00BA00C1" w:rsidRPr="0010446F" w14:paraId="071471C3" w14:textId="77777777">
        <w:trPr>
          <w:trHeight w:val="1065"/>
        </w:trPr>
        <w:tc>
          <w:tcPr>
            <w:tcW w:w="37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8651F6" w14:textId="77777777" w:rsidR="00BA00C1" w:rsidRPr="0010446F" w:rsidRDefault="00000000">
            <w:r w:rsidRPr="0010446F">
              <w:t>DDIs should be expressed both by mechanistic class (CYP3A4 inhibitors) and therapeutic class (SSRIs, Ace inhibitors) unless unique</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4E032FE6" w14:textId="77777777" w:rsidR="00BA00C1" w:rsidRPr="0010446F" w:rsidRDefault="00000000">
            <w:r w:rsidRPr="0010446F">
              <w:t>3.00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6B5159C0" w14:textId="77777777" w:rsidR="00BA00C1" w:rsidRPr="0010446F" w:rsidRDefault="00000000">
            <w:r w:rsidRPr="0010446F">
              <w:t>5.00</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AED1ABB" w14:textId="77777777" w:rsidR="00BA00C1" w:rsidRPr="0010446F" w:rsidRDefault="00000000">
            <w:r w:rsidRPr="0010446F">
              <w:t>4 (3–4)</w:t>
            </w:r>
          </w:p>
          <w:p w14:paraId="652734B3"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2C1D9CC8" w14:textId="77777777" w:rsidR="00BA00C1" w:rsidRPr="0010446F" w:rsidRDefault="00000000">
            <w:r w:rsidRPr="0010446F">
              <w:t>18</w:t>
            </w:r>
          </w:p>
        </w:tc>
      </w:tr>
      <w:tr w:rsidR="00BA00C1" w:rsidRPr="0010446F" w14:paraId="03316232" w14:textId="77777777">
        <w:trPr>
          <w:trHeight w:val="795"/>
        </w:trPr>
        <w:tc>
          <w:tcPr>
            <w:tcW w:w="37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5CF5CB" w14:textId="77777777" w:rsidR="00BA00C1" w:rsidRPr="0010446F" w:rsidRDefault="00000000">
            <w:r w:rsidRPr="0010446F">
              <w:t>Pharmacogenomics and patient variability should be included in DDI classification</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274E502E" w14:textId="77777777" w:rsidR="00BA00C1" w:rsidRPr="0010446F" w:rsidRDefault="00000000">
            <w:r w:rsidRPr="0010446F">
              <w:t>2.00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0266A99D" w14:textId="77777777" w:rsidR="00BA00C1" w:rsidRPr="0010446F" w:rsidRDefault="00000000">
            <w:r w:rsidRPr="0010446F">
              <w:t>5.00</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785A8A7" w14:textId="77777777" w:rsidR="00BA00C1" w:rsidRPr="0010446F" w:rsidRDefault="00000000">
            <w:r w:rsidRPr="0010446F">
              <w:t>4 (3–4)</w:t>
            </w:r>
          </w:p>
          <w:p w14:paraId="1DA3E67D"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33CE0F65" w14:textId="77777777" w:rsidR="00BA00C1" w:rsidRPr="0010446F" w:rsidRDefault="00000000">
            <w:r w:rsidRPr="0010446F">
              <w:t>18</w:t>
            </w:r>
          </w:p>
        </w:tc>
      </w:tr>
    </w:tbl>
    <w:p w14:paraId="1890DD1A" w14:textId="77777777" w:rsidR="00BA00C1" w:rsidRPr="0010446F" w:rsidRDefault="00000000">
      <w:pPr>
        <w:spacing w:after="160"/>
      </w:pPr>
      <w:r w:rsidRPr="0010446F">
        <w:t xml:space="preserve"> </w:t>
      </w:r>
    </w:p>
    <w:p w14:paraId="087EE620" w14:textId="77777777" w:rsidR="00BA00C1" w:rsidRPr="0010446F" w:rsidRDefault="00000000">
      <w:pPr>
        <w:spacing w:after="160"/>
      </w:pPr>
      <w:r w:rsidRPr="0010446F">
        <w:rPr>
          <w:noProof/>
        </w:rPr>
        <w:lastRenderedPageBreak/>
        <w:drawing>
          <wp:inline distT="114300" distB="114300" distL="114300" distR="114300" wp14:anchorId="1F7DC26B" wp14:editId="36983380">
            <wp:extent cx="5943600" cy="3517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517900"/>
                    </a:xfrm>
                    <a:prstGeom prst="rect">
                      <a:avLst/>
                    </a:prstGeom>
                    <a:ln/>
                  </pic:spPr>
                </pic:pic>
              </a:graphicData>
            </a:graphic>
          </wp:inline>
        </w:drawing>
      </w:r>
    </w:p>
    <w:p w14:paraId="074EFC2C" w14:textId="77777777" w:rsidR="00BA00C1" w:rsidRPr="0010446F" w:rsidRDefault="00000000">
      <w:pPr>
        <w:spacing w:after="160"/>
        <w:jc w:val="left"/>
      </w:pPr>
      <w:r w:rsidRPr="0010446F">
        <w:t>Figure 4: Agreement of statements about DDI classification.</w:t>
      </w:r>
    </w:p>
    <w:p w14:paraId="65BD2A2D" w14:textId="77777777" w:rsidR="0010446F" w:rsidRDefault="0010446F">
      <w:pPr>
        <w:spacing w:after="160" w:line="256" w:lineRule="auto"/>
        <w:rPr>
          <w:b/>
          <w:bCs/>
        </w:rPr>
        <w:sectPr w:rsidR="0010446F">
          <w:pgSz w:w="12240" w:h="15840"/>
          <w:pgMar w:top="1440" w:right="1440" w:bottom="1440" w:left="1440" w:header="720" w:footer="720" w:gutter="0"/>
          <w:cols w:space="720"/>
        </w:sectPr>
      </w:pPr>
    </w:p>
    <w:p w14:paraId="7EAD1D14" w14:textId="77777777" w:rsidR="00BA00C1" w:rsidRPr="0010446F" w:rsidRDefault="00000000">
      <w:pPr>
        <w:pStyle w:val="Heading3"/>
        <w:keepNext w:val="0"/>
        <w:keepLines w:val="0"/>
        <w:spacing w:before="280" w:after="80"/>
        <w:rPr>
          <w:b/>
          <w:bCs/>
          <w:sz w:val="22"/>
          <w:szCs w:val="22"/>
        </w:rPr>
      </w:pPr>
      <w:bookmarkStart w:id="68" w:name="_q7a0xih6hohq" w:colFirst="0" w:colLast="0"/>
      <w:bookmarkStart w:id="69" w:name="_Toc234916640"/>
      <w:bookmarkEnd w:id="68"/>
      <w:r w:rsidRPr="0010446F">
        <w:rPr>
          <w:b/>
          <w:bCs/>
          <w:sz w:val="22"/>
          <w:szCs w:val="22"/>
        </w:rPr>
        <w:lastRenderedPageBreak/>
        <w:t>Table 7: Usefulness of study designs for identifying DDIs</w:t>
      </w:r>
      <w:bookmarkEnd w:id="69"/>
    </w:p>
    <w:tbl>
      <w:tblPr>
        <w:tblStyle w:val="af3"/>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1110"/>
        <w:gridCol w:w="1425"/>
        <w:gridCol w:w="1575"/>
        <w:gridCol w:w="1005"/>
      </w:tblGrid>
      <w:tr w:rsidR="00BA00C1" w:rsidRPr="0010446F" w14:paraId="7E2D5B6A" w14:textId="77777777">
        <w:trPr>
          <w:trHeight w:val="285"/>
        </w:trPr>
        <w:tc>
          <w:tcPr>
            <w:tcW w:w="39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417549" w14:textId="77777777" w:rsidR="00BA00C1" w:rsidRPr="0010446F" w:rsidRDefault="00000000">
            <w:r w:rsidRPr="0010446F">
              <w:t>Rate usefulness</w:t>
            </w:r>
          </w:p>
        </w:tc>
        <w:tc>
          <w:tcPr>
            <w:tcW w:w="11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43D5673" w14:textId="77777777" w:rsidR="00BA00C1" w:rsidRPr="0010446F" w:rsidRDefault="00000000">
            <w:r w:rsidRPr="0010446F">
              <w:t>Minimum</w:t>
            </w:r>
          </w:p>
        </w:tc>
        <w:tc>
          <w:tcPr>
            <w:tcW w:w="14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02A46F4" w14:textId="77777777" w:rsidR="00BA00C1" w:rsidRPr="0010446F" w:rsidRDefault="00000000">
            <w:r w:rsidRPr="0010446F">
              <w:t>Maximum</w:t>
            </w:r>
          </w:p>
        </w:tc>
        <w:tc>
          <w:tcPr>
            <w:tcW w:w="15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0F0DBED" w14:textId="77777777" w:rsidR="00BA00C1" w:rsidRPr="0010446F" w:rsidRDefault="00000000">
            <w:r w:rsidRPr="0010446F">
              <w:t>Median (IQR)</w:t>
            </w:r>
          </w:p>
        </w:tc>
        <w:tc>
          <w:tcPr>
            <w:tcW w:w="10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331F269" w14:textId="77777777" w:rsidR="00BA00C1" w:rsidRPr="0010446F" w:rsidRDefault="00000000">
            <w:r w:rsidRPr="0010446F">
              <w:t>Count</w:t>
            </w:r>
          </w:p>
        </w:tc>
      </w:tr>
      <w:tr w:rsidR="00BA00C1" w:rsidRPr="0010446F" w14:paraId="1315546B"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D18F755" w14:textId="77777777" w:rsidR="00BA00C1" w:rsidRPr="0010446F" w:rsidRDefault="00000000">
            <w:r w:rsidRPr="0010446F">
              <w:t>Case reports</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31D53B3E"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5C4E7850"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496A7725" w14:textId="77777777" w:rsidR="00BA00C1" w:rsidRPr="0010446F" w:rsidRDefault="00000000">
            <w:r w:rsidRPr="0010446F">
              <w:t>3 (2–3)</w:t>
            </w:r>
          </w:p>
          <w:p w14:paraId="1469975E"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31E0AB38" w14:textId="77777777" w:rsidR="00BA00C1" w:rsidRPr="0010446F" w:rsidRDefault="00000000">
            <w:r w:rsidRPr="0010446F">
              <w:t>17</w:t>
            </w:r>
          </w:p>
        </w:tc>
      </w:tr>
      <w:tr w:rsidR="00BA00C1" w:rsidRPr="0010446F" w14:paraId="52CB2B21"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5454E1" w14:textId="77777777" w:rsidR="00BA00C1" w:rsidRPr="0010446F" w:rsidRDefault="00000000">
            <w:r w:rsidRPr="0010446F">
              <w:t>In vitro studies</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22490492"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66411DCB" w14:textId="77777777" w:rsidR="00BA00C1" w:rsidRPr="0010446F" w:rsidRDefault="00000000">
            <w:r w:rsidRPr="0010446F">
              <w:t>4.00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6B20DCE5" w14:textId="77777777" w:rsidR="00BA00C1" w:rsidRPr="0010446F" w:rsidRDefault="00000000">
            <w:r w:rsidRPr="0010446F">
              <w:t>3 (2–3)</w:t>
            </w:r>
          </w:p>
          <w:p w14:paraId="66C72976"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018E7FD8" w14:textId="77777777" w:rsidR="00BA00C1" w:rsidRPr="0010446F" w:rsidRDefault="00000000">
            <w:r w:rsidRPr="0010446F">
              <w:t>17</w:t>
            </w:r>
          </w:p>
        </w:tc>
      </w:tr>
      <w:tr w:rsidR="00BA00C1" w:rsidRPr="0010446F" w14:paraId="747D2B4F"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426A87" w14:textId="77777777" w:rsidR="00BA00C1" w:rsidRPr="0010446F" w:rsidRDefault="00000000">
            <w:r w:rsidRPr="0010446F">
              <w:t>In vitro to in vivo extrapolation (PBPK modelling)</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29FDA4AC"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02A315FB" w14:textId="77777777" w:rsidR="00BA00C1" w:rsidRPr="0010446F" w:rsidRDefault="00000000">
            <w:r w:rsidRPr="0010446F">
              <w:t>4.00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458EFA33" w14:textId="77777777" w:rsidR="00BA00C1" w:rsidRPr="0010446F" w:rsidRDefault="00000000">
            <w:r w:rsidRPr="0010446F">
              <w:t>3 (2–4)</w:t>
            </w:r>
          </w:p>
          <w:p w14:paraId="19216354"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30EC4E1B" w14:textId="77777777" w:rsidR="00BA00C1" w:rsidRPr="0010446F" w:rsidRDefault="00000000">
            <w:r w:rsidRPr="0010446F">
              <w:t>18</w:t>
            </w:r>
          </w:p>
        </w:tc>
      </w:tr>
      <w:tr w:rsidR="00BA00C1" w:rsidRPr="0010446F" w14:paraId="4585B1FA"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F37D2C" w14:textId="77777777" w:rsidR="00BA00C1" w:rsidRPr="0010446F" w:rsidRDefault="00000000">
            <w:r w:rsidRPr="0010446F">
              <w:t>Animal Studies</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1815C40C"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160EC9A5" w14:textId="77777777" w:rsidR="00BA00C1" w:rsidRPr="0010446F" w:rsidRDefault="00000000">
            <w:r w:rsidRPr="0010446F">
              <w:t>4.00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505A7048" w14:textId="77777777" w:rsidR="00BA00C1" w:rsidRPr="0010446F" w:rsidRDefault="00000000">
            <w:r w:rsidRPr="0010446F">
              <w:t>2 (2–3)</w:t>
            </w:r>
          </w:p>
          <w:p w14:paraId="3892583B"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614F97F6" w14:textId="77777777" w:rsidR="00BA00C1" w:rsidRPr="0010446F" w:rsidRDefault="00000000">
            <w:r w:rsidRPr="0010446F">
              <w:t>15</w:t>
            </w:r>
          </w:p>
        </w:tc>
      </w:tr>
      <w:tr w:rsidR="00BA00C1" w:rsidRPr="0010446F" w14:paraId="318AD65B"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099618" w14:textId="77777777" w:rsidR="00BA00C1" w:rsidRPr="0010446F" w:rsidRDefault="00000000">
            <w:r w:rsidRPr="0010446F">
              <w:t>Clinical Trials (phase I – III)</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4BCFDB21" w14:textId="77777777" w:rsidR="00BA00C1" w:rsidRPr="0010446F" w:rsidRDefault="00000000">
            <w:r w:rsidRPr="0010446F">
              <w:t>3.00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0016549D"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73B8B36B" w14:textId="77777777" w:rsidR="00BA00C1" w:rsidRPr="0010446F" w:rsidRDefault="00000000">
            <w:r w:rsidRPr="0010446F">
              <w:t>4 (4–5)</w:t>
            </w:r>
          </w:p>
          <w:p w14:paraId="0FC80C68"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0890AEB4" w14:textId="77777777" w:rsidR="00BA00C1" w:rsidRPr="0010446F" w:rsidRDefault="00000000">
            <w:r w:rsidRPr="0010446F">
              <w:t>18</w:t>
            </w:r>
          </w:p>
        </w:tc>
      </w:tr>
      <w:tr w:rsidR="00BA00C1" w:rsidRPr="0010446F" w14:paraId="4F69CDA9"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4E25EB" w14:textId="77777777" w:rsidR="00BA00C1" w:rsidRPr="0010446F" w:rsidRDefault="00000000">
            <w:r w:rsidRPr="0010446F">
              <w:t>Observational studies (cohort, case-control)</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6F117F6F" w14:textId="77777777" w:rsidR="00BA00C1" w:rsidRPr="0010446F" w:rsidRDefault="00000000">
            <w:r w:rsidRPr="0010446F">
              <w:t>3.00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0D52C814"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3BD25965" w14:textId="77777777" w:rsidR="00BA00C1" w:rsidRPr="0010446F" w:rsidRDefault="00000000">
            <w:r w:rsidRPr="0010446F">
              <w:t>4 (3–5)</w:t>
            </w:r>
          </w:p>
          <w:p w14:paraId="0FBC3F07"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43CAA006" w14:textId="77777777" w:rsidR="00BA00C1" w:rsidRPr="0010446F" w:rsidRDefault="00000000">
            <w:r w:rsidRPr="0010446F">
              <w:t>18</w:t>
            </w:r>
          </w:p>
        </w:tc>
      </w:tr>
      <w:tr w:rsidR="00BA00C1" w:rsidRPr="0010446F" w14:paraId="06EB12E5" w14:textId="77777777">
        <w:trPr>
          <w:trHeight w:val="285"/>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03B12D" w14:textId="77777777" w:rsidR="00BA00C1" w:rsidRPr="0010446F" w:rsidRDefault="00000000">
            <w:r w:rsidRPr="0010446F">
              <w:t>Other</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0DB0CA97" w14:textId="77777777" w:rsidR="00BA00C1" w:rsidRPr="0010446F" w:rsidRDefault="00000000">
            <w:r w:rsidRPr="0010446F">
              <w:t>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5258C205" w14:textId="77777777" w:rsidR="00BA00C1" w:rsidRPr="0010446F" w:rsidRDefault="00000000">
            <w:r w:rsidRPr="0010446F">
              <w:t>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32181861" w14:textId="77777777" w:rsidR="00BA00C1" w:rsidRPr="0010446F" w:rsidRDefault="00000000">
            <w:r w:rsidRPr="0010446F">
              <w:t>0</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616BFD8E" w14:textId="77777777" w:rsidR="00BA00C1" w:rsidRPr="0010446F" w:rsidRDefault="00000000">
            <w:r w:rsidRPr="0010446F">
              <w:t>0</w:t>
            </w:r>
          </w:p>
        </w:tc>
      </w:tr>
    </w:tbl>
    <w:p w14:paraId="03409AA9" w14:textId="77777777" w:rsidR="00BA00C1" w:rsidRPr="0010446F" w:rsidRDefault="00000000">
      <w:pPr>
        <w:spacing w:after="160"/>
      </w:pPr>
      <w:r w:rsidRPr="0010446F">
        <w:t xml:space="preserve"> </w:t>
      </w:r>
    </w:p>
    <w:p w14:paraId="6079F319" w14:textId="77777777" w:rsidR="00BA00C1" w:rsidRPr="0010446F" w:rsidRDefault="00000000">
      <w:pPr>
        <w:spacing w:after="160"/>
      </w:pPr>
      <w:r w:rsidRPr="0010446F">
        <w:t xml:space="preserve"> </w:t>
      </w:r>
      <w:r w:rsidRPr="0010446F">
        <w:rPr>
          <w:noProof/>
        </w:rPr>
        <w:drawing>
          <wp:inline distT="114300" distB="114300" distL="114300" distR="114300" wp14:anchorId="07FC8AEC" wp14:editId="7E6A35E7">
            <wp:extent cx="5738813" cy="38994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8813" cy="3899450"/>
                    </a:xfrm>
                    <a:prstGeom prst="rect">
                      <a:avLst/>
                    </a:prstGeom>
                    <a:ln/>
                  </pic:spPr>
                </pic:pic>
              </a:graphicData>
            </a:graphic>
          </wp:inline>
        </w:drawing>
      </w:r>
    </w:p>
    <w:p w14:paraId="416FFEA5" w14:textId="77777777" w:rsidR="00BA00C1" w:rsidRPr="0010446F" w:rsidRDefault="00000000">
      <w:pPr>
        <w:spacing w:after="160"/>
        <w:jc w:val="left"/>
      </w:pPr>
      <w:r w:rsidRPr="0010446F">
        <w:t>Figure 5: Usefulness of study designs for identifying DDIs.</w:t>
      </w:r>
      <w:r w:rsidRPr="0010446F">
        <w:br w:type="page"/>
      </w:r>
    </w:p>
    <w:p w14:paraId="0088D464" w14:textId="77777777" w:rsidR="00BA00C1" w:rsidRPr="0010446F" w:rsidRDefault="00000000">
      <w:pPr>
        <w:pStyle w:val="Heading3"/>
        <w:keepNext w:val="0"/>
        <w:keepLines w:val="0"/>
        <w:spacing w:before="280" w:after="80"/>
        <w:rPr>
          <w:b/>
          <w:bCs/>
          <w:sz w:val="22"/>
          <w:szCs w:val="22"/>
        </w:rPr>
      </w:pPr>
      <w:bookmarkStart w:id="70" w:name="_ych5vwk1na3o" w:colFirst="0" w:colLast="0"/>
      <w:bookmarkStart w:id="71" w:name="_Toc234916641"/>
      <w:bookmarkEnd w:id="70"/>
      <w:r w:rsidRPr="0010446F">
        <w:rPr>
          <w:b/>
          <w:bCs/>
          <w:sz w:val="22"/>
          <w:szCs w:val="22"/>
        </w:rPr>
        <w:lastRenderedPageBreak/>
        <w:t>Table 8: Statements about animal and in-vitro studies for DDIs</w:t>
      </w:r>
      <w:bookmarkEnd w:id="71"/>
    </w:p>
    <w:tbl>
      <w:tblPr>
        <w:tblStyle w:val="af4"/>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5"/>
        <w:gridCol w:w="1305"/>
        <w:gridCol w:w="1410"/>
        <w:gridCol w:w="1560"/>
        <w:gridCol w:w="975"/>
      </w:tblGrid>
      <w:tr w:rsidR="00BA00C1" w:rsidRPr="0010446F" w14:paraId="0B76D8C9" w14:textId="77777777">
        <w:trPr>
          <w:trHeight w:val="285"/>
        </w:trPr>
        <w:tc>
          <w:tcPr>
            <w:tcW w:w="36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48A8A4" w14:textId="77777777" w:rsidR="00BA00C1" w:rsidRPr="0010446F" w:rsidRDefault="00000000">
            <w:r w:rsidRPr="0010446F">
              <w:t>Rate agreement</w:t>
            </w:r>
          </w:p>
        </w:tc>
        <w:tc>
          <w:tcPr>
            <w:tcW w:w="13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A7A6AC8" w14:textId="77777777" w:rsidR="00BA00C1" w:rsidRPr="0010446F" w:rsidRDefault="00000000">
            <w:r w:rsidRPr="0010446F">
              <w:t>Minimum</w:t>
            </w:r>
          </w:p>
        </w:tc>
        <w:tc>
          <w:tcPr>
            <w:tcW w:w="14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55F3969" w14:textId="77777777" w:rsidR="00BA00C1" w:rsidRPr="0010446F" w:rsidRDefault="00000000">
            <w:r w:rsidRPr="0010446F">
              <w:t>Maximum</w:t>
            </w:r>
          </w:p>
        </w:tc>
        <w:tc>
          <w:tcPr>
            <w:tcW w:w="156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12A3C90" w14:textId="77777777" w:rsidR="00BA00C1" w:rsidRPr="0010446F" w:rsidRDefault="00000000">
            <w:r w:rsidRPr="0010446F">
              <w:t>Median (IQR)</w:t>
            </w:r>
          </w:p>
        </w:tc>
        <w:tc>
          <w:tcPr>
            <w:tcW w:w="9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C62201D" w14:textId="77777777" w:rsidR="00BA00C1" w:rsidRPr="0010446F" w:rsidRDefault="00000000">
            <w:r w:rsidRPr="0010446F">
              <w:t>Count</w:t>
            </w:r>
          </w:p>
        </w:tc>
      </w:tr>
      <w:tr w:rsidR="00BA00C1" w:rsidRPr="0010446F" w14:paraId="0FF67071" w14:textId="77777777">
        <w:trPr>
          <w:trHeight w:val="540"/>
        </w:trPr>
        <w:tc>
          <w:tcPr>
            <w:tcW w:w="3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67439A" w14:textId="77777777" w:rsidR="00BA00C1" w:rsidRPr="0010446F" w:rsidRDefault="00000000">
            <w:r w:rsidRPr="0010446F">
              <w:t>Primate models are more predictive than other animal models</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399947B5" w14:textId="77777777" w:rsidR="00BA00C1" w:rsidRPr="0010446F" w:rsidRDefault="00000000">
            <w:r w:rsidRPr="0010446F">
              <w:t>2.00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4860BFA6" w14:textId="77777777" w:rsidR="00BA00C1" w:rsidRPr="0010446F" w:rsidRDefault="00000000">
            <w:r w:rsidRPr="0010446F">
              <w:t>5.00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42A5156D" w14:textId="77777777" w:rsidR="00BA00C1" w:rsidRPr="0010446F" w:rsidRDefault="00000000">
            <w:r w:rsidRPr="0010446F">
              <w:t>3 (3–4)</w:t>
            </w:r>
          </w:p>
          <w:p w14:paraId="5233D36F"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29432530" w14:textId="77777777" w:rsidR="00BA00C1" w:rsidRPr="0010446F" w:rsidRDefault="00000000">
            <w:r w:rsidRPr="0010446F">
              <w:t>18</w:t>
            </w:r>
          </w:p>
        </w:tc>
      </w:tr>
      <w:tr w:rsidR="00BA00C1" w:rsidRPr="0010446F" w14:paraId="4B833988" w14:textId="77777777">
        <w:trPr>
          <w:trHeight w:val="540"/>
        </w:trPr>
        <w:tc>
          <w:tcPr>
            <w:tcW w:w="3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4455E5" w14:textId="77777777" w:rsidR="00BA00C1" w:rsidRPr="0010446F" w:rsidRDefault="00000000">
            <w:r w:rsidRPr="0010446F">
              <w:t>Negative results in animals provide weak evidence against human DDIs</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64A030E5" w14:textId="77777777" w:rsidR="00BA00C1" w:rsidRPr="0010446F" w:rsidRDefault="00000000">
            <w:r w:rsidRPr="0010446F">
              <w:t>3.00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7080A106" w14:textId="77777777" w:rsidR="00BA00C1" w:rsidRPr="0010446F" w:rsidRDefault="00000000">
            <w:r w:rsidRPr="0010446F">
              <w:t>5.00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11AE493C" w14:textId="77777777" w:rsidR="00BA00C1" w:rsidRPr="0010446F" w:rsidRDefault="00000000">
            <w:r w:rsidRPr="0010446F">
              <w:t>4 (3–4)</w:t>
            </w:r>
          </w:p>
          <w:p w14:paraId="663C458E"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314552B8" w14:textId="77777777" w:rsidR="00BA00C1" w:rsidRPr="0010446F" w:rsidRDefault="00000000">
            <w:r w:rsidRPr="0010446F">
              <w:t>16</w:t>
            </w:r>
          </w:p>
        </w:tc>
      </w:tr>
      <w:tr w:rsidR="00BA00C1" w:rsidRPr="0010446F" w14:paraId="0C6755EB" w14:textId="77777777">
        <w:trPr>
          <w:trHeight w:val="540"/>
        </w:trPr>
        <w:tc>
          <w:tcPr>
            <w:tcW w:w="3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42E456" w14:textId="77777777" w:rsidR="00BA00C1" w:rsidRPr="0010446F" w:rsidRDefault="00000000">
            <w:r w:rsidRPr="0010446F">
              <w:t>Negative results in in vitro studies provide some evidence against a DDI</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153E6720" w14:textId="77777777" w:rsidR="00BA00C1" w:rsidRPr="0010446F" w:rsidRDefault="00000000">
            <w:r w:rsidRPr="0010446F">
              <w:t>2.00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1606ECBA" w14:textId="77777777" w:rsidR="00BA00C1" w:rsidRPr="0010446F" w:rsidRDefault="00000000">
            <w:r w:rsidRPr="0010446F">
              <w:t>4.00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22B45498" w14:textId="77777777" w:rsidR="00BA00C1" w:rsidRPr="0010446F" w:rsidRDefault="00000000">
            <w:r w:rsidRPr="0010446F">
              <w:t>3 (3–4)</w:t>
            </w:r>
          </w:p>
          <w:p w14:paraId="7B1E0775"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4A111534" w14:textId="77777777" w:rsidR="00BA00C1" w:rsidRPr="0010446F" w:rsidRDefault="00000000">
            <w:r w:rsidRPr="0010446F">
              <w:t>15</w:t>
            </w:r>
          </w:p>
        </w:tc>
      </w:tr>
      <w:tr w:rsidR="00BA00C1" w:rsidRPr="0010446F" w14:paraId="69487081" w14:textId="77777777">
        <w:trPr>
          <w:trHeight w:val="795"/>
        </w:trPr>
        <w:tc>
          <w:tcPr>
            <w:tcW w:w="36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57CCAB" w14:textId="77777777" w:rsidR="00BA00C1" w:rsidRPr="0010446F" w:rsidRDefault="00000000">
            <w:r w:rsidRPr="0010446F">
              <w:t>PK/PD assessments in animals or in vitro models can inform potential mechanisms but not severity</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0A53B416" w14:textId="77777777" w:rsidR="00BA00C1" w:rsidRPr="0010446F" w:rsidRDefault="00000000">
            <w:r w:rsidRPr="0010446F">
              <w:t>2.00</w:t>
            </w:r>
          </w:p>
        </w:tc>
        <w:tc>
          <w:tcPr>
            <w:tcW w:w="1410" w:type="dxa"/>
            <w:tcBorders>
              <w:top w:val="nil"/>
              <w:left w:val="nil"/>
              <w:bottom w:val="single" w:sz="8" w:space="0" w:color="000000"/>
              <w:right w:val="single" w:sz="8" w:space="0" w:color="000000"/>
            </w:tcBorders>
            <w:tcMar>
              <w:top w:w="0" w:type="dxa"/>
              <w:left w:w="100" w:type="dxa"/>
              <w:bottom w:w="0" w:type="dxa"/>
              <w:right w:w="100" w:type="dxa"/>
            </w:tcMar>
          </w:tcPr>
          <w:p w14:paraId="48305C20" w14:textId="77777777" w:rsidR="00BA00C1" w:rsidRPr="0010446F" w:rsidRDefault="00000000">
            <w:r w:rsidRPr="0010446F">
              <w:t>5.00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024B10F2" w14:textId="77777777" w:rsidR="00BA00C1" w:rsidRPr="0010446F" w:rsidRDefault="00000000">
            <w:r w:rsidRPr="0010446F">
              <w:t>3 (3–4)</w:t>
            </w:r>
          </w:p>
          <w:p w14:paraId="14D5B4D0"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65863913" w14:textId="77777777" w:rsidR="00BA00C1" w:rsidRPr="0010446F" w:rsidRDefault="00000000">
            <w:r w:rsidRPr="0010446F">
              <w:t>15</w:t>
            </w:r>
          </w:p>
        </w:tc>
      </w:tr>
    </w:tbl>
    <w:p w14:paraId="1B110691" w14:textId="77777777" w:rsidR="00BA00C1" w:rsidRPr="0010446F" w:rsidRDefault="00000000">
      <w:pPr>
        <w:spacing w:after="160"/>
      </w:pPr>
      <w:r w:rsidRPr="0010446F">
        <w:t xml:space="preserve"> </w:t>
      </w:r>
    </w:p>
    <w:p w14:paraId="7735AC42" w14:textId="77777777" w:rsidR="00BA00C1" w:rsidRPr="0010446F" w:rsidRDefault="00000000">
      <w:pPr>
        <w:spacing w:after="160"/>
        <w:rPr>
          <w:b/>
          <w:bCs/>
        </w:rPr>
      </w:pPr>
      <w:r w:rsidRPr="0010446F">
        <w:rPr>
          <w:b/>
          <w:bCs/>
        </w:rPr>
        <w:t xml:space="preserve"> </w:t>
      </w:r>
    </w:p>
    <w:p w14:paraId="611E5A08" w14:textId="77777777" w:rsidR="00BA00C1" w:rsidRPr="0010446F" w:rsidRDefault="00000000">
      <w:pPr>
        <w:spacing w:after="160" w:line="256" w:lineRule="auto"/>
      </w:pPr>
      <w:r w:rsidRPr="0010446F">
        <w:rPr>
          <w:noProof/>
        </w:rPr>
        <w:drawing>
          <wp:inline distT="114300" distB="114300" distL="114300" distR="114300" wp14:anchorId="4BA2EBA2" wp14:editId="4436847C">
            <wp:extent cx="5862638" cy="337289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862638" cy="3372896"/>
                    </a:xfrm>
                    <a:prstGeom prst="rect">
                      <a:avLst/>
                    </a:prstGeom>
                    <a:ln/>
                  </pic:spPr>
                </pic:pic>
              </a:graphicData>
            </a:graphic>
          </wp:inline>
        </w:drawing>
      </w:r>
    </w:p>
    <w:p w14:paraId="6470E10F" w14:textId="77777777" w:rsidR="00BA00C1" w:rsidRPr="0010446F" w:rsidRDefault="00000000">
      <w:pPr>
        <w:spacing w:after="160"/>
      </w:pPr>
      <w:r w:rsidRPr="0010446F">
        <w:t xml:space="preserve"> Figure 6: Statements about animal and in-vitro studies for DDIs.</w:t>
      </w:r>
    </w:p>
    <w:p w14:paraId="5976FBD3" w14:textId="77777777" w:rsidR="00BA00C1" w:rsidRPr="0010446F" w:rsidRDefault="00000000">
      <w:pPr>
        <w:spacing w:after="160"/>
      </w:pPr>
      <w:r w:rsidRPr="0010446F">
        <w:t xml:space="preserve"> </w:t>
      </w:r>
    </w:p>
    <w:p w14:paraId="44A7C5C3" w14:textId="77777777" w:rsidR="00BA00C1" w:rsidRPr="0010446F" w:rsidRDefault="00000000">
      <w:pPr>
        <w:pStyle w:val="Heading3"/>
        <w:keepNext w:val="0"/>
        <w:keepLines w:val="0"/>
        <w:spacing w:before="280" w:after="80"/>
        <w:rPr>
          <w:b/>
          <w:bCs/>
          <w:sz w:val="22"/>
          <w:szCs w:val="22"/>
        </w:rPr>
      </w:pPr>
      <w:bookmarkStart w:id="72" w:name="_pjd7r8urs25e" w:colFirst="0" w:colLast="0"/>
      <w:bookmarkStart w:id="73" w:name="_Toc234916642"/>
      <w:bookmarkEnd w:id="72"/>
      <w:r w:rsidRPr="0010446F">
        <w:rPr>
          <w:b/>
          <w:bCs/>
          <w:sz w:val="22"/>
          <w:szCs w:val="22"/>
        </w:rPr>
        <w:t>Table 9: Usefulness of predictive approaches for DDIs</w:t>
      </w:r>
      <w:bookmarkEnd w:id="73"/>
    </w:p>
    <w:tbl>
      <w:tblPr>
        <w:tblStyle w:val="af5"/>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35"/>
        <w:gridCol w:w="1305"/>
        <w:gridCol w:w="1425"/>
        <w:gridCol w:w="1575"/>
        <w:gridCol w:w="1005"/>
      </w:tblGrid>
      <w:tr w:rsidR="00BA00C1" w:rsidRPr="0010446F" w14:paraId="3310BC0C" w14:textId="77777777">
        <w:trPr>
          <w:trHeight w:val="285"/>
        </w:trPr>
        <w:tc>
          <w:tcPr>
            <w:tcW w:w="37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5AAA32" w14:textId="77777777" w:rsidR="00BA00C1" w:rsidRPr="0010446F" w:rsidRDefault="00000000">
            <w:r w:rsidRPr="0010446F">
              <w:t>Rate usefulness</w:t>
            </w:r>
          </w:p>
        </w:tc>
        <w:tc>
          <w:tcPr>
            <w:tcW w:w="13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84030A1" w14:textId="77777777" w:rsidR="00BA00C1" w:rsidRPr="0010446F" w:rsidRDefault="00000000">
            <w:r w:rsidRPr="0010446F">
              <w:t>Minimum</w:t>
            </w:r>
          </w:p>
        </w:tc>
        <w:tc>
          <w:tcPr>
            <w:tcW w:w="14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196830E" w14:textId="77777777" w:rsidR="00BA00C1" w:rsidRPr="0010446F" w:rsidRDefault="00000000">
            <w:r w:rsidRPr="0010446F">
              <w:t>Maximum</w:t>
            </w:r>
          </w:p>
        </w:tc>
        <w:tc>
          <w:tcPr>
            <w:tcW w:w="15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62E7F96" w14:textId="77777777" w:rsidR="00BA00C1" w:rsidRPr="0010446F" w:rsidRDefault="00000000">
            <w:r w:rsidRPr="0010446F">
              <w:t>Median (IQR)</w:t>
            </w:r>
          </w:p>
        </w:tc>
        <w:tc>
          <w:tcPr>
            <w:tcW w:w="10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0E16C9F" w14:textId="77777777" w:rsidR="00BA00C1" w:rsidRPr="0010446F" w:rsidRDefault="00000000">
            <w:r w:rsidRPr="0010446F">
              <w:t>Count</w:t>
            </w:r>
          </w:p>
        </w:tc>
      </w:tr>
      <w:tr w:rsidR="00BA00C1" w:rsidRPr="0010446F" w14:paraId="627595D5" w14:textId="77777777">
        <w:trPr>
          <w:trHeight w:val="540"/>
        </w:trPr>
        <w:tc>
          <w:tcPr>
            <w:tcW w:w="37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0AD940" w14:textId="77777777" w:rsidR="00BA00C1" w:rsidRPr="0010446F" w:rsidRDefault="00000000">
            <w:r w:rsidRPr="0010446F">
              <w:t>In vitro extrapolation to humans</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4F3D2B44"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78B1A053"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51607B13" w14:textId="77777777" w:rsidR="00BA00C1" w:rsidRPr="0010446F" w:rsidRDefault="00000000">
            <w:r w:rsidRPr="0010446F">
              <w:t>3 (2–3)</w:t>
            </w:r>
          </w:p>
          <w:p w14:paraId="7D5E6988"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2A037A3F" w14:textId="77777777" w:rsidR="00BA00C1" w:rsidRPr="0010446F" w:rsidRDefault="00000000">
            <w:r w:rsidRPr="0010446F">
              <w:t>17</w:t>
            </w:r>
          </w:p>
        </w:tc>
      </w:tr>
      <w:tr w:rsidR="00BA00C1" w:rsidRPr="0010446F" w14:paraId="665149BC" w14:textId="77777777">
        <w:trPr>
          <w:trHeight w:val="540"/>
        </w:trPr>
        <w:tc>
          <w:tcPr>
            <w:tcW w:w="37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01E924" w14:textId="77777777" w:rsidR="00BA00C1" w:rsidRPr="0010446F" w:rsidRDefault="00000000">
            <w:r w:rsidRPr="0010446F">
              <w:t>PBPK modelling</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6859DEF8"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5ACBC894" w14:textId="77777777" w:rsidR="00BA00C1" w:rsidRPr="0010446F" w:rsidRDefault="00000000">
            <w:r w:rsidRPr="0010446F">
              <w:t>4.00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56DAB29A" w14:textId="77777777" w:rsidR="00BA00C1" w:rsidRPr="0010446F" w:rsidRDefault="00000000">
            <w:r w:rsidRPr="0010446F">
              <w:t>3 (2–4)</w:t>
            </w:r>
          </w:p>
          <w:p w14:paraId="1F0299CF"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41D36833" w14:textId="77777777" w:rsidR="00BA00C1" w:rsidRPr="0010446F" w:rsidRDefault="00000000">
            <w:r w:rsidRPr="0010446F">
              <w:t>18</w:t>
            </w:r>
          </w:p>
        </w:tc>
      </w:tr>
      <w:tr w:rsidR="00BA00C1" w:rsidRPr="0010446F" w14:paraId="42135AA8" w14:textId="77777777">
        <w:trPr>
          <w:trHeight w:val="540"/>
        </w:trPr>
        <w:tc>
          <w:tcPr>
            <w:tcW w:w="37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86B000" w14:textId="77777777" w:rsidR="00BA00C1" w:rsidRPr="0010446F" w:rsidRDefault="00000000">
            <w:r w:rsidRPr="0010446F">
              <w:lastRenderedPageBreak/>
              <w:t>Genomics-informed prediction models</w:t>
            </w:r>
          </w:p>
        </w:tc>
        <w:tc>
          <w:tcPr>
            <w:tcW w:w="1305" w:type="dxa"/>
            <w:tcBorders>
              <w:top w:val="nil"/>
              <w:left w:val="nil"/>
              <w:bottom w:val="single" w:sz="8" w:space="0" w:color="000000"/>
              <w:right w:val="single" w:sz="8" w:space="0" w:color="000000"/>
            </w:tcBorders>
            <w:tcMar>
              <w:top w:w="0" w:type="dxa"/>
              <w:left w:w="100" w:type="dxa"/>
              <w:bottom w:w="0" w:type="dxa"/>
              <w:right w:w="100" w:type="dxa"/>
            </w:tcMar>
          </w:tcPr>
          <w:p w14:paraId="651ACFC2" w14:textId="77777777" w:rsidR="00BA00C1" w:rsidRPr="0010446F" w:rsidRDefault="00000000">
            <w:r w:rsidRPr="0010446F">
              <w:t>2.00</w:t>
            </w:r>
          </w:p>
        </w:tc>
        <w:tc>
          <w:tcPr>
            <w:tcW w:w="1425" w:type="dxa"/>
            <w:tcBorders>
              <w:top w:val="nil"/>
              <w:left w:val="nil"/>
              <w:bottom w:val="single" w:sz="8" w:space="0" w:color="000000"/>
              <w:right w:val="single" w:sz="8" w:space="0" w:color="000000"/>
            </w:tcBorders>
            <w:tcMar>
              <w:top w:w="0" w:type="dxa"/>
              <w:left w:w="100" w:type="dxa"/>
              <w:bottom w:w="0" w:type="dxa"/>
              <w:right w:w="100" w:type="dxa"/>
            </w:tcMar>
          </w:tcPr>
          <w:p w14:paraId="50A1248F"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51046F0B" w14:textId="77777777" w:rsidR="00BA00C1" w:rsidRPr="0010446F" w:rsidRDefault="00000000">
            <w:r w:rsidRPr="0010446F">
              <w:t>3 (2–4)</w:t>
            </w:r>
          </w:p>
          <w:p w14:paraId="3224E4D2"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4C6B0E60" w14:textId="77777777" w:rsidR="00BA00C1" w:rsidRPr="0010446F" w:rsidRDefault="00000000">
            <w:r w:rsidRPr="0010446F">
              <w:t>18</w:t>
            </w:r>
          </w:p>
        </w:tc>
      </w:tr>
    </w:tbl>
    <w:p w14:paraId="7B89BA71" w14:textId="77777777" w:rsidR="00BA00C1" w:rsidRPr="0010446F" w:rsidRDefault="00000000">
      <w:pPr>
        <w:spacing w:after="160"/>
      </w:pPr>
      <w:r w:rsidRPr="0010446F">
        <w:t xml:space="preserve"> </w:t>
      </w:r>
    </w:p>
    <w:p w14:paraId="6DC271F7" w14:textId="77777777" w:rsidR="00BA00C1" w:rsidRPr="0010446F" w:rsidRDefault="00000000">
      <w:pPr>
        <w:spacing w:after="160" w:line="256" w:lineRule="auto"/>
      </w:pPr>
      <w:r w:rsidRPr="0010446F">
        <w:rPr>
          <w:noProof/>
        </w:rPr>
        <w:drawing>
          <wp:inline distT="114300" distB="114300" distL="114300" distR="114300" wp14:anchorId="7A8572B1" wp14:editId="6C8DF4D9">
            <wp:extent cx="5943600" cy="42799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4279900"/>
                    </a:xfrm>
                    <a:prstGeom prst="rect">
                      <a:avLst/>
                    </a:prstGeom>
                    <a:ln/>
                  </pic:spPr>
                </pic:pic>
              </a:graphicData>
            </a:graphic>
          </wp:inline>
        </w:drawing>
      </w:r>
    </w:p>
    <w:p w14:paraId="579B06BE" w14:textId="77777777" w:rsidR="00BA00C1" w:rsidRPr="0010446F" w:rsidRDefault="00000000">
      <w:pPr>
        <w:spacing w:after="160"/>
      </w:pPr>
      <w:r w:rsidRPr="0010446F">
        <w:t>Figure 7: Usefulness of predictive approaches for DDIs.</w:t>
      </w:r>
    </w:p>
    <w:p w14:paraId="715E8428" w14:textId="77777777" w:rsidR="00BA00C1" w:rsidRPr="0010446F" w:rsidRDefault="00BA00C1">
      <w:pPr>
        <w:spacing w:after="160"/>
      </w:pPr>
    </w:p>
    <w:p w14:paraId="5200EA44" w14:textId="77777777" w:rsidR="00BA00C1" w:rsidRPr="0010446F" w:rsidRDefault="00000000">
      <w:pPr>
        <w:pStyle w:val="Heading3"/>
        <w:keepNext w:val="0"/>
        <w:keepLines w:val="0"/>
        <w:spacing w:before="280" w:after="80"/>
        <w:rPr>
          <w:b/>
          <w:bCs/>
          <w:sz w:val="22"/>
          <w:szCs w:val="22"/>
        </w:rPr>
      </w:pPr>
      <w:bookmarkStart w:id="74" w:name="_w2rnw7z130fz" w:colFirst="0" w:colLast="0"/>
      <w:bookmarkStart w:id="75" w:name="_Toc234916643"/>
      <w:bookmarkEnd w:id="74"/>
      <w:r w:rsidRPr="0010446F">
        <w:rPr>
          <w:b/>
          <w:bCs/>
          <w:sz w:val="22"/>
          <w:szCs w:val="22"/>
        </w:rPr>
        <w:t>Table 10: Agreement of statements about clinical trials and DDIs</w:t>
      </w:r>
      <w:bookmarkEnd w:id="75"/>
    </w:p>
    <w:tbl>
      <w:tblPr>
        <w:tblStyle w:val="af6"/>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1290"/>
        <w:gridCol w:w="1335"/>
        <w:gridCol w:w="1515"/>
        <w:gridCol w:w="975"/>
      </w:tblGrid>
      <w:tr w:rsidR="00BA00C1" w:rsidRPr="0010446F" w14:paraId="1B7330F7" w14:textId="77777777">
        <w:trPr>
          <w:trHeight w:val="285"/>
        </w:trPr>
        <w:tc>
          <w:tcPr>
            <w:tcW w:w="39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2816BC" w14:textId="77777777" w:rsidR="00BA00C1" w:rsidRPr="0010446F" w:rsidRDefault="00000000">
            <w:r w:rsidRPr="0010446F">
              <w:t>Rate agreement</w:t>
            </w:r>
          </w:p>
        </w:tc>
        <w:tc>
          <w:tcPr>
            <w:tcW w:w="12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4FCF095" w14:textId="77777777" w:rsidR="00BA00C1" w:rsidRPr="0010446F" w:rsidRDefault="00000000">
            <w:r w:rsidRPr="0010446F">
              <w:t>Minimum</w:t>
            </w:r>
          </w:p>
        </w:tc>
        <w:tc>
          <w:tcPr>
            <w:tcW w:w="13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6A64623" w14:textId="77777777" w:rsidR="00BA00C1" w:rsidRPr="0010446F" w:rsidRDefault="00000000">
            <w:r w:rsidRPr="0010446F">
              <w:t>Maximum</w:t>
            </w:r>
          </w:p>
        </w:tc>
        <w:tc>
          <w:tcPr>
            <w:tcW w:w="15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3DDADE4" w14:textId="77777777" w:rsidR="00BA00C1" w:rsidRPr="0010446F" w:rsidRDefault="00000000">
            <w:r w:rsidRPr="0010446F">
              <w:t>Median (IQR)</w:t>
            </w:r>
          </w:p>
        </w:tc>
        <w:tc>
          <w:tcPr>
            <w:tcW w:w="9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A64E35D" w14:textId="77777777" w:rsidR="00BA00C1" w:rsidRPr="0010446F" w:rsidRDefault="00000000">
            <w:r w:rsidRPr="0010446F">
              <w:t>Count</w:t>
            </w:r>
          </w:p>
        </w:tc>
      </w:tr>
      <w:tr w:rsidR="00BA00C1" w:rsidRPr="0010446F" w14:paraId="30168163" w14:textId="77777777">
        <w:trPr>
          <w:trHeight w:val="54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D2A46D4" w14:textId="77777777" w:rsidR="00BA00C1" w:rsidRPr="0010446F" w:rsidRDefault="00000000">
            <w:r w:rsidRPr="0010446F">
              <w:t>Most clinically significant DDIs should ideally be identified in Phase I</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49EBF75A"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7C7D0458" w14:textId="77777777" w:rsidR="00BA00C1" w:rsidRPr="0010446F" w:rsidRDefault="00000000">
            <w:r w:rsidRPr="0010446F">
              <w:t>5.00</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631C9D33" w14:textId="77777777" w:rsidR="00BA00C1" w:rsidRPr="0010446F" w:rsidRDefault="00000000">
            <w:r w:rsidRPr="0010446F">
              <w:t>3 (2–4)</w:t>
            </w:r>
          </w:p>
          <w:p w14:paraId="5BC7A9D5"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15CB3755" w14:textId="77777777" w:rsidR="00BA00C1" w:rsidRPr="0010446F" w:rsidRDefault="00000000">
            <w:r w:rsidRPr="0010446F">
              <w:t>18</w:t>
            </w:r>
          </w:p>
        </w:tc>
      </w:tr>
      <w:tr w:rsidR="00BA00C1" w:rsidRPr="0010446F" w14:paraId="2B68A844" w14:textId="77777777">
        <w:trPr>
          <w:trHeight w:val="795"/>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6E6DB5" w14:textId="77777777" w:rsidR="00BA00C1" w:rsidRPr="0010446F" w:rsidRDefault="00000000">
            <w:r w:rsidRPr="0010446F">
              <w:t>Varying onset studies (precipitant vs victim drug timing) provide the strongest DDI evidence</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2973A22E"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542187FD" w14:textId="77777777" w:rsidR="00BA00C1" w:rsidRPr="0010446F" w:rsidRDefault="00000000">
            <w:r w:rsidRPr="0010446F">
              <w:t>5.00</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256AE77A" w14:textId="77777777" w:rsidR="00BA00C1" w:rsidRPr="0010446F" w:rsidRDefault="00000000">
            <w:r w:rsidRPr="0010446F">
              <w:t>4 (3–4)</w:t>
            </w:r>
          </w:p>
          <w:p w14:paraId="113F02BF"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3959218B" w14:textId="77777777" w:rsidR="00BA00C1" w:rsidRPr="0010446F" w:rsidRDefault="00000000">
            <w:r w:rsidRPr="0010446F">
              <w:t>18</w:t>
            </w:r>
          </w:p>
        </w:tc>
      </w:tr>
      <w:tr w:rsidR="00BA00C1" w:rsidRPr="0010446F" w14:paraId="21E3139E" w14:textId="77777777">
        <w:trPr>
          <w:trHeight w:val="990"/>
        </w:trPr>
        <w:tc>
          <w:tcPr>
            <w:tcW w:w="39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0BF937" w14:textId="77777777" w:rsidR="00BA00C1" w:rsidRPr="0010446F" w:rsidRDefault="00000000">
            <w:r w:rsidRPr="0010446F">
              <w:t>Potential DDIs in Phase II may be confounded by disease state</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0B649BE2"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2DBCEBF8" w14:textId="77777777" w:rsidR="00BA00C1" w:rsidRPr="0010446F" w:rsidRDefault="00000000">
            <w:r w:rsidRPr="0010446F">
              <w:t>5.00</w:t>
            </w:r>
          </w:p>
        </w:tc>
        <w:tc>
          <w:tcPr>
            <w:tcW w:w="1515" w:type="dxa"/>
            <w:tcBorders>
              <w:top w:val="nil"/>
              <w:left w:val="nil"/>
              <w:bottom w:val="single" w:sz="8" w:space="0" w:color="000000"/>
              <w:right w:val="single" w:sz="8" w:space="0" w:color="000000"/>
            </w:tcBorders>
            <w:tcMar>
              <w:top w:w="0" w:type="dxa"/>
              <w:left w:w="100" w:type="dxa"/>
              <w:bottom w:w="0" w:type="dxa"/>
              <w:right w:w="100" w:type="dxa"/>
            </w:tcMar>
          </w:tcPr>
          <w:p w14:paraId="43B54BC8" w14:textId="77777777" w:rsidR="00BA00C1" w:rsidRPr="0010446F" w:rsidRDefault="00000000">
            <w:r w:rsidRPr="0010446F">
              <w:t>4 (3–4)</w:t>
            </w:r>
          </w:p>
          <w:p w14:paraId="1D290476" w14:textId="77777777" w:rsidR="00BA00C1" w:rsidRPr="0010446F" w:rsidRDefault="00000000">
            <w:r w:rsidRPr="0010446F">
              <w:t xml:space="preserve"> </w:t>
            </w:r>
          </w:p>
        </w:tc>
        <w:tc>
          <w:tcPr>
            <w:tcW w:w="975" w:type="dxa"/>
            <w:tcBorders>
              <w:top w:val="nil"/>
              <w:left w:val="nil"/>
              <w:bottom w:val="single" w:sz="8" w:space="0" w:color="000000"/>
              <w:right w:val="single" w:sz="8" w:space="0" w:color="000000"/>
            </w:tcBorders>
            <w:tcMar>
              <w:top w:w="0" w:type="dxa"/>
              <w:left w:w="100" w:type="dxa"/>
              <w:bottom w:w="0" w:type="dxa"/>
              <w:right w:w="100" w:type="dxa"/>
            </w:tcMar>
          </w:tcPr>
          <w:p w14:paraId="499CDD50" w14:textId="77777777" w:rsidR="00BA00C1" w:rsidRPr="0010446F" w:rsidRDefault="00000000">
            <w:r w:rsidRPr="0010446F">
              <w:t>18</w:t>
            </w:r>
          </w:p>
        </w:tc>
      </w:tr>
    </w:tbl>
    <w:p w14:paraId="1F7447CD" w14:textId="77777777" w:rsidR="00BA00C1" w:rsidRPr="0010446F" w:rsidRDefault="00BA00C1">
      <w:pPr>
        <w:spacing w:after="160" w:line="256" w:lineRule="auto"/>
      </w:pPr>
    </w:p>
    <w:p w14:paraId="4AF34E2D" w14:textId="77777777" w:rsidR="00BA00C1" w:rsidRPr="0010446F" w:rsidRDefault="00000000">
      <w:pPr>
        <w:spacing w:after="160" w:line="256" w:lineRule="auto"/>
      </w:pPr>
      <w:r w:rsidRPr="0010446F">
        <w:rPr>
          <w:noProof/>
        </w:rPr>
        <w:lastRenderedPageBreak/>
        <w:drawing>
          <wp:inline distT="114300" distB="114300" distL="114300" distR="114300" wp14:anchorId="1CF70F1D" wp14:editId="4D0B7CC3">
            <wp:extent cx="5943600" cy="3479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479800"/>
                    </a:xfrm>
                    <a:prstGeom prst="rect">
                      <a:avLst/>
                    </a:prstGeom>
                    <a:ln/>
                  </pic:spPr>
                </pic:pic>
              </a:graphicData>
            </a:graphic>
          </wp:inline>
        </w:drawing>
      </w:r>
    </w:p>
    <w:p w14:paraId="730AF1DB" w14:textId="77777777" w:rsidR="00BA00C1" w:rsidRPr="0010446F" w:rsidRDefault="00000000">
      <w:pPr>
        <w:spacing w:after="160"/>
        <w:jc w:val="left"/>
      </w:pPr>
      <w:r w:rsidRPr="0010446F">
        <w:t>Figure 8: Agreement of statements about clinical trials and DDIs.</w:t>
      </w:r>
    </w:p>
    <w:p w14:paraId="05ED52C7" w14:textId="77777777" w:rsidR="00BA00C1" w:rsidRPr="0010446F" w:rsidRDefault="00BA00C1">
      <w:pPr>
        <w:spacing w:after="160"/>
        <w:jc w:val="left"/>
      </w:pPr>
    </w:p>
    <w:p w14:paraId="7C8D4546" w14:textId="77777777" w:rsidR="00BA00C1" w:rsidRPr="0010446F" w:rsidRDefault="00000000">
      <w:pPr>
        <w:pStyle w:val="Heading3"/>
        <w:keepNext w:val="0"/>
        <w:keepLines w:val="0"/>
        <w:spacing w:before="280" w:after="80"/>
        <w:rPr>
          <w:b/>
          <w:bCs/>
          <w:sz w:val="22"/>
          <w:szCs w:val="22"/>
        </w:rPr>
      </w:pPr>
      <w:bookmarkStart w:id="76" w:name="_j0jzmvolfr60" w:colFirst="0" w:colLast="0"/>
      <w:bookmarkStart w:id="77" w:name="_Toc234916644"/>
      <w:bookmarkEnd w:id="76"/>
      <w:r w:rsidRPr="0010446F">
        <w:rPr>
          <w:b/>
          <w:bCs/>
          <w:sz w:val="22"/>
          <w:szCs w:val="22"/>
        </w:rPr>
        <w:t>Table 11: Agreement of approaches to detecting and managing DDIs</w:t>
      </w:r>
      <w:bookmarkEnd w:id="77"/>
    </w:p>
    <w:tbl>
      <w:tblPr>
        <w:tblStyle w:val="af7"/>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0"/>
        <w:gridCol w:w="1290"/>
        <w:gridCol w:w="1335"/>
        <w:gridCol w:w="1575"/>
        <w:gridCol w:w="1005"/>
      </w:tblGrid>
      <w:tr w:rsidR="00BA00C1" w:rsidRPr="0010446F" w14:paraId="5523F3E5" w14:textId="77777777">
        <w:trPr>
          <w:trHeight w:val="285"/>
        </w:trPr>
        <w:tc>
          <w:tcPr>
            <w:tcW w:w="38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A79C58" w14:textId="77777777" w:rsidR="00BA00C1" w:rsidRPr="0010446F" w:rsidRDefault="00000000">
            <w:r w:rsidRPr="0010446F">
              <w:t xml:space="preserve"> </w:t>
            </w:r>
          </w:p>
        </w:tc>
        <w:tc>
          <w:tcPr>
            <w:tcW w:w="12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325B703" w14:textId="77777777" w:rsidR="00BA00C1" w:rsidRPr="0010446F" w:rsidRDefault="00000000">
            <w:r w:rsidRPr="0010446F">
              <w:t>Minimum</w:t>
            </w:r>
          </w:p>
        </w:tc>
        <w:tc>
          <w:tcPr>
            <w:tcW w:w="13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8EA95CD" w14:textId="77777777" w:rsidR="00BA00C1" w:rsidRPr="0010446F" w:rsidRDefault="00000000">
            <w:r w:rsidRPr="0010446F">
              <w:t>Maximum</w:t>
            </w:r>
          </w:p>
        </w:tc>
        <w:tc>
          <w:tcPr>
            <w:tcW w:w="157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A81BDA8" w14:textId="77777777" w:rsidR="00BA00C1" w:rsidRPr="0010446F" w:rsidRDefault="00000000">
            <w:r w:rsidRPr="0010446F">
              <w:t>Median (IQR)</w:t>
            </w:r>
          </w:p>
        </w:tc>
        <w:tc>
          <w:tcPr>
            <w:tcW w:w="10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E559AE5" w14:textId="77777777" w:rsidR="00BA00C1" w:rsidRPr="0010446F" w:rsidRDefault="00000000">
            <w:r w:rsidRPr="0010446F">
              <w:t>Count</w:t>
            </w:r>
          </w:p>
        </w:tc>
      </w:tr>
      <w:tr w:rsidR="00BA00C1" w:rsidRPr="0010446F" w14:paraId="2ACB0410" w14:textId="77777777">
        <w:trPr>
          <w:trHeight w:val="540"/>
        </w:trPr>
        <w:tc>
          <w:tcPr>
            <w:tcW w:w="38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F507494" w14:textId="77777777" w:rsidR="00BA00C1" w:rsidRPr="0010446F" w:rsidRDefault="00000000">
            <w:r w:rsidRPr="0010446F">
              <w:t>Mandatory clinician adverse event reporting is necessary</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2C952A2F" w14:textId="77777777" w:rsidR="00BA00C1" w:rsidRPr="0010446F" w:rsidRDefault="00000000">
            <w:r w:rsidRPr="0010446F">
              <w:t>1.00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71800D6F"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58905CA6" w14:textId="77777777" w:rsidR="00BA00C1" w:rsidRPr="0010446F" w:rsidRDefault="00000000">
            <w:r w:rsidRPr="0010446F">
              <w:t>4 (3–4)</w:t>
            </w:r>
          </w:p>
          <w:p w14:paraId="353F39ED"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559E08F8" w14:textId="77777777" w:rsidR="00BA00C1" w:rsidRPr="0010446F" w:rsidRDefault="00000000">
            <w:r w:rsidRPr="0010446F">
              <w:t>18</w:t>
            </w:r>
          </w:p>
        </w:tc>
      </w:tr>
      <w:tr w:rsidR="00BA00C1" w:rsidRPr="0010446F" w14:paraId="239BCA41" w14:textId="77777777">
        <w:trPr>
          <w:trHeight w:val="795"/>
        </w:trPr>
        <w:tc>
          <w:tcPr>
            <w:tcW w:w="38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6797DA" w14:textId="77777777" w:rsidR="00BA00C1" w:rsidRPr="0010446F" w:rsidRDefault="00000000">
            <w:r w:rsidRPr="0010446F">
              <w:t>Patient-reported outcomes (e.g. symptom diaries, structured scales) are useful in identifying DDIs</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26396F52" w14:textId="77777777" w:rsidR="00BA00C1" w:rsidRPr="0010446F" w:rsidRDefault="00000000">
            <w:r w:rsidRPr="0010446F">
              <w:t>1.00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04707090"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689AFAA2" w14:textId="77777777" w:rsidR="00BA00C1" w:rsidRPr="0010446F" w:rsidRDefault="00000000">
            <w:r w:rsidRPr="0010446F">
              <w:t>4 (3–4)</w:t>
            </w:r>
          </w:p>
          <w:p w14:paraId="1C8E0D25"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109AF453" w14:textId="77777777" w:rsidR="00BA00C1" w:rsidRPr="0010446F" w:rsidRDefault="00000000">
            <w:r w:rsidRPr="0010446F">
              <w:t>18</w:t>
            </w:r>
          </w:p>
        </w:tc>
      </w:tr>
      <w:tr w:rsidR="00BA00C1" w:rsidRPr="0010446F" w14:paraId="38433120" w14:textId="77777777">
        <w:trPr>
          <w:trHeight w:val="990"/>
        </w:trPr>
        <w:tc>
          <w:tcPr>
            <w:tcW w:w="38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AAD8A3" w14:textId="77777777" w:rsidR="00BA00C1" w:rsidRPr="0010446F" w:rsidRDefault="00000000">
            <w:r w:rsidRPr="0010446F">
              <w:t>Social media monitoring can be a supplementary source of safety signals</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7745A174" w14:textId="77777777" w:rsidR="00BA00C1" w:rsidRPr="0010446F" w:rsidRDefault="00000000">
            <w:r w:rsidRPr="0010446F">
              <w:t>1.00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454FE0D7"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24718222" w14:textId="77777777" w:rsidR="00BA00C1" w:rsidRPr="0010446F" w:rsidRDefault="00000000">
            <w:r w:rsidRPr="0010446F">
              <w:t>3 (2–3)</w:t>
            </w:r>
          </w:p>
          <w:p w14:paraId="319A06A7"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7CFE0643" w14:textId="77777777" w:rsidR="00BA00C1" w:rsidRPr="0010446F" w:rsidRDefault="00000000">
            <w:r w:rsidRPr="0010446F">
              <w:t>17</w:t>
            </w:r>
          </w:p>
        </w:tc>
      </w:tr>
      <w:tr w:rsidR="00BA00C1" w:rsidRPr="0010446F" w14:paraId="3756D66C" w14:textId="77777777">
        <w:trPr>
          <w:trHeight w:val="990"/>
        </w:trPr>
        <w:tc>
          <w:tcPr>
            <w:tcW w:w="38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C06AFA" w14:textId="77777777" w:rsidR="00BA00C1" w:rsidRPr="0010446F" w:rsidRDefault="00000000">
            <w:r w:rsidRPr="0010446F">
              <w:t>Patient education is an effective strategy for mitigating DDI-related harms</w:t>
            </w:r>
          </w:p>
        </w:tc>
        <w:tc>
          <w:tcPr>
            <w:tcW w:w="1290" w:type="dxa"/>
            <w:tcBorders>
              <w:top w:val="nil"/>
              <w:left w:val="nil"/>
              <w:bottom w:val="single" w:sz="8" w:space="0" w:color="000000"/>
              <w:right w:val="single" w:sz="8" w:space="0" w:color="000000"/>
            </w:tcBorders>
            <w:tcMar>
              <w:top w:w="0" w:type="dxa"/>
              <w:left w:w="100" w:type="dxa"/>
              <w:bottom w:w="0" w:type="dxa"/>
              <w:right w:w="100" w:type="dxa"/>
            </w:tcMar>
          </w:tcPr>
          <w:p w14:paraId="64D49DD5" w14:textId="77777777" w:rsidR="00BA00C1" w:rsidRPr="0010446F" w:rsidRDefault="00000000">
            <w:r w:rsidRPr="0010446F">
              <w:t>2.00</w:t>
            </w:r>
          </w:p>
        </w:tc>
        <w:tc>
          <w:tcPr>
            <w:tcW w:w="1335" w:type="dxa"/>
            <w:tcBorders>
              <w:top w:val="nil"/>
              <w:left w:val="nil"/>
              <w:bottom w:val="single" w:sz="8" w:space="0" w:color="000000"/>
              <w:right w:val="single" w:sz="8" w:space="0" w:color="000000"/>
            </w:tcBorders>
            <w:tcMar>
              <w:top w:w="0" w:type="dxa"/>
              <w:left w:w="100" w:type="dxa"/>
              <w:bottom w:w="0" w:type="dxa"/>
              <w:right w:w="100" w:type="dxa"/>
            </w:tcMar>
          </w:tcPr>
          <w:p w14:paraId="4BB7EA3E" w14:textId="77777777" w:rsidR="00BA00C1" w:rsidRPr="0010446F" w:rsidRDefault="00000000">
            <w:r w:rsidRPr="0010446F">
              <w:t>5.00</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69A21BA5" w14:textId="77777777" w:rsidR="00BA00C1" w:rsidRPr="0010446F" w:rsidRDefault="00000000">
            <w:r w:rsidRPr="0010446F">
              <w:t>4 (3–4)</w:t>
            </w:r>
          </w:p>
          <w:p w14:paraId="0B0B81F4" w14:textId="77777777" w:rsidR="00BA00C1" w:rsidRPr="0010446F" w:rsidRDefault="00000000">
            <w:r w:rsidRPr="0010446F">
              <w:t xml:space="preserve"> </w:t>
            </w:r>
          </w:p>
        </w:tc>
        <w:tc>
          <w:tcPr>
            <w:tcW w:w="1005" w:type="dxa"/>
            <w:tcBorders>
              <w:top w:val="nil"/>
              <w:left w:val="nil"/>
              <w:bottom w:val="single" w:sz="8" w:space="0" w:color="000000"/>
              <w:right w:val="single" w:sz="8" w:space="0" w:color="000000"/>
            </w:tcBorders>
            <w:tcMar>
              <w:top w:w="0" w:type="dxa"/>
              <w:left w:w="100" w:type="dxa"/>
              <w:bottom w:w="0" w:type="dxa"/>
              <w:right w:w="100" w:type="dxa"/>
            </w:tcMar>
          </w:tcPr>
          <w:p w14:paraId="53852E87" w14:textId="77777777" w:rsidR="00BA00C1" w:rsidRPr="0010446F" w:rsidRDefault="00000000">
            <w:r w:rsidRPr="0010446F">
              <w:t>18</w:t>
            </w:r>
          </w:p>
        </w:tc>
      </w:tr>
    </w:tbl>
    <w:p w14:paraId="196CBDDC" w14:textId="77777777" w:rsidR="00BA00C1" w:rsidRPr="0010446F" w:rsidRDefault="00000000">
      <w:pPr>
        <w:spacing w:after="160"/>
      </w:pPr>
      <w:r w:rsidRPr="0010446F">
        <w:t xml:space="preserve"> </w:t>
      </w:r>
    </w:p>
    <w:p w14:paraId="7BBC657A" w14:textId="77777777" w:rsidR="00BA00C1" w:rsidRPr="0010446F" w:rsidRDefault="00000000">
      <w:pPr>
        <w:spacing w:after="160"/>
      </w:pPr>
      <w:r w:rsidRPr="0010446F">
        <w:lastRenderedPageBreak/>
        <w:t xml:space="preserve"> </w:t>
      </w:r>
      <w:r w:rsidRPr="0010446F">
        <w:rPr>
          <w:noProof/>
        </w:rPr>
        <w:drawing>
          <wp:inline distT="114300" distB="114300" distL="114300" distR="114300" wp14:anchorId="4CBE2BA4" wp14:editId="369D1483">
            <wp:extent cx="5943600" cy="3467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3467100"/>
                    </a:xfrm>
                    <a:prstGeom prst="rect">
                      <a:avLst/>
                    </a:prstGeom>
                    <a:ln/>
                  </pic:spPr>
                </pic:pic>
              </a:graphicData>
            </a:graphic>
          </wp:inline>
        </w:drawing>
      </w:r>
    </w:p>
    <w:p w14:paraId="058E013E" w14:textId="77777777" w:rsidR="00BA00C1" w:rsidRPr="0010446F" w:rsidRDefault="00000000">
      <w:pPr>
        <w:spacing w:after="160"/>
        <w:jc w:val="left"/>
      </w:pPr>
      <w:r w:rsidRPr="0010446F">
        <w:t>Figure 9: Agreement of approaches to detecting and managing DDIs.</w:t>
      </w:r>
    </w:p>
    <w:p w14:paraId="2507FE3B" w14:textId="77777777" w:rsidR="0010446F" w:rsidRDefault="00000000">
      <w:pPr>
        <w:spacing w:after="160"/>
        <w:sectPr w:rsidR="0010446F">
          <w:pgSz w:w="12240" w:h="15840"/>
          <w:pgMar w:top="1440" w:right="1440" w:bottom="1440" w:left="1440" w:header="720" w:footer="720" w:gutter="0"/>
          <w:cols w:space="720"/>
        </w:sectPr>
      </w:pPr>
      <w:r w:rsidRPr="0010446F">
        <w:t xml:space="preserve"> </w:t>
      </w:r>
    </w:p>
    <w:p w14:paraId="2AD9BF91" w14:textId="77777777" w:rsidR="00BA00C1" w:rsidRPr="0010446F" w:rsidRDefault="00000000">
      <w:pPr>
        <w:pStyle w:val="Heading2"/>
        <w:spacing w:after="80" w:line="278" w:lineRule="auto"/>
      </w:pPr>
      <w:bookmarkStart w:id="78" w:name="_9y6wnq6tzvnx" w:colFirst="0" w:colLast="0"/>
      <w:bookmarkStart w:id="79" w:name="_Toc234916645"/>
      <w:bookmarkEnd w:id="78"/>
      <w:r w:rsidRPr="0010446F">
        <w:lastRenderedPageBreak/>
        <w:t>S8 Reporting Checklist for Drug-Drug Interactions: Explanatory Document.</w:t>
      </w:r>
      <w:bookmarkEnd w:id="79"/>
    </w:p>
    <w:p w14:paraId="7E96E3E1" w14:textId="77777777" w:rsidR="00BA00C1" w:rsidRPr="0010446F" w:rsidRDefault="00000000">
      <w:pPr>
        <w:spacing w:after="160" w:line="278" w:lineRule="auto"/>
        <w:rPr>
          <w:sz w:val="24"/>
          <w:szCs w:val="24"/>
        </w:rPr>
      </w:pPr>
      <w:r w:rsidRPr="0010446F">
        <w:rPr>
          <w:sz w:val="24"/>
          <w:szCs w:val="24"/>
        </w:rPr>
        <w:t xml:space="preserve">The following items are for the introduction or updating of a Drug-Drug Interaction (DDI) checker or database. These are presented in accordance with the STandArdised consensus-based Reporting checklist foR Drug–Drug Interaction checkers and databases (STAR-DDI) should be addressed appropriately and in accordance with the relevant fields. Many DDI checkers and databases are owned by private organisations and thus may not publish their introductions in a journal format. Although the items have been designed to be presented with the following sequence, resembling a journal article, no structured format is required and allowance to present more similarly to a newsletter is acceptable. For each item from the reporting checklist, an example/s and explanation will be provided. Please note that many of the </w:t>
      </w:r>
      <w:r w:rsidRPr="0010446F">
        <w:rPr>
          <w:b/>
          <w:bCs/>
          <w:sz w:val="24"/>
          <w:szCs w:val="24"/>
        </w:rPr>
        <w:t>examples provided are fabricated examples</w:t>
      </w:r>
      <w:r w:rsidRPr="0010446F">
        <w:rPr>
          <w:sz w:val="24"/>
          <w:szCs w:val="24"/>
        </w:rPr>
        <w:t xml:space="preserve"> made to illustrate the important elements and features that are to address each item.</w:t>
      </w:r>
    </w:p>
    <w:p w14:paraId="7DB13681" w14:textId="77777777" w:rsidR="00BA00C1" w:rsidRPr="0010446F" w:rsidRDefault="00000000">
      <w:pPr>
        <w:pStyle w:val="Heading3"/>
        <w:spacing w:before="160" w:after="80" w:line="278" w:lineRule="auto"/>
        <w:rPr>
          <w:b/>
          <w:bCs/>
        </w:rPr>
      </w:pPr>
      <w:bookmarkStart w:id="80" w:name="_bpvrj3116t0c" w:colFirst="0" w:colLast="0"/>
      <w:bookmarkStart w:id="81" w:name="_Toc234916646"/>
      <w:bookmarkEnd w:id="80"/>
      <w:r w:rsidRPr="0010446F">
        <w:rPr>
          <w:b/>
          <w:bCs/>
        </w:rPr>
        <w:t>Title and Abstract</w:t>
      </w:r>
      <w:bookmarkEnd w:id="81"/>
    </w:p>
    <w:p w14:paraId="1284F82A" w14:textId="77777777" w:rsidR="00BA00C1" w:rsidRPr="0010446F" w:rsidRDefault="00000000">
      <w:pPr>
        <w:pStyle w:val="Heading4"/>
        <w:spacing w:before="160" w:line="278" w:lineRule="auto"/>
      </w:pPr>
      <w:bookmarkStart w:id="82" w:name="_2sr4utvf2ohz" w:colFirst="0" w:colLast="0"/>
      <w:bookmarkEnd w:id="82"/>
      <w:r w:rsidRPr="0010446F">
        <w:t>Title: Item 1; Identifies the article as introducing / updating a DDI checker / database. States version of checker / database.</w:t>
      </w:r>
    </w:p>
    <w:p w14:paraId="12311C22" w14:textId="77777777" w:rsidR="00BA00C1" w:rsidRPr="0010446F" w:rsidRDefault="00BA00C1">
      <w:pPr>
        <w:spacing w:after="160" w:line="278" w:lineRule="auto"/>
        <w:rPr>
          <w:sz w:val="24"/>
          <w:szCs w:val="24"/>
        </w:rPr>
      </w:pPr>
    </w:p>
    <w:p w14:paraId="0110F2A9" w14:textId="77777777" w:rsidR="00BA00C1" w:rsidRPr="0010446F" w:rsidRDefault="00000000">
      <w:pPr>
        <w:spacing w:after="160" w:line="278" w:lineRule="auto"/>
        <w:rPr>
          <w:sz w:val="24"/>
          <w:szCs w:val="24"/>
        </w:rPr>
      </w:pPr>
      <w:r w:rsidRPr="0010446F">
        <w:rPr>
          <w:b/>
          <w:bCs/>
          <w:sz w:val="24"/>
          <w:szCs w:val="24"/>
        </w:rPr>
        <w:t>Example of introducing a DDI database:</w:t>
      </w:r>
      <w:r w:rsidRPr="0010446F">
        <w:rPr>
          <w:sz w:val="24"/>
          <w:szCs w:val="24"/>
        </w:rPr>
        <w:t xml:space="preserve"> RefDDI v1.0: A standardised reference dataset developed from natural language processing of drug-drug interaction literature.</w:t>
      </w:r>
    </w:p>
    <w:p w14:paraId="0239FA9D" w14:textId="77777777" w:rsidR="00BA00C1" w:rsidRPr="0010446F" w:rsidRDefault="00000000">
      <w:pPr>
        <w:spacing w:after="160" w:line="278" w:lineRule="auto"/>
        <w:rPr>
          <w:sz w:val="24"/>
          <w:szCs w:val="24"/>
        </w:rPr>
      </w:pPr>
      <w:r w:rsidRPr="0010446F">
        <w:rPr>
          <w:b/>
          <w:bCs/>
          <w:sz w:val="24"/>
          <w:szCs w:val="24"/>
        </w:rPr>
        <w:t>Example of</w:t>
      </w:r>
      <w:r w:rsidRPr="0010446F">
        <w:rPr>
          <w:sz w:val="24"/>
          <w:szCs w:val="24"/>
        </w:rPr>
        <w:t xml:space="preserve"> </w:t>
      </w:r>
      <w:r w:rsidRPr="0010446F">
        <w:rPr>
          <w:b/>
          <w:bCs/>
          <w:sz w:val="24"/>
          <w:szCs w:val="24"/>
        </w:rPr>
        <w:t xml:space="preserve">introducing a DDI checker: </w:t>
      </w:r>
      <w:r w:rsidRPr="0010446F">
        <w:rPr>
          <w:sz w:val="24"/>
          <w:szCs w:val="24"/>
        </w:rPr>
        <w:t>RefDDI v1.0: An open-source drug-drug interaction checker.</w:t>
      </w:r>
    </w:p>
    <w:p w14:paraId="05501BE0" w14:textId="77777777" w:rsidR="00BA00C1" w:rsidRPr="0010446F" w:rsidRDefault="00000000">
      <w:pPr>
        <w:spacing w:after="160" w:line="278" w:lineRule="auto"/>
        <w:rPr>
          <w:sz w:val="24"/>
          <w:szCs w:val="24"/>
        </w:rPr>
      </w:pPr>
      <w:r w:rsidRPr="0010446F">
        <w:rPr>
          <w:b/>
          <w:bCs/>
          <w:sz w:val="24"/>
          <w:szCs w:val="24"/>
        </w:rPr>
        <w:t>Example of updating a DDI database:</w:t>
      </w:r>
      <w:r w:rsidRPr="0010446F">
        <w:rPr>
          <w:sz w:val="24"/>
          <w:szCs w:val="24"/>
        </w:rPr>
        <w:t xml:space="preserve"> RefDDI v2.0: an enhanced reference dataset with [X] new additions.</w:t>
      </w:r>
    </w:p>
    <w:p w14:paraId="6D4A203F" w14:textId="77777777" w:rsidR="00BA00C1" w:rsidRPr="0010446F" w:rsidRDefault="00000000">
      <w:pPr>
        <w:spacing w:after="160" w:line="278" w:lineRule="auto"/>
        <w:rPr>
          <w:sz w:val="24"/>
          <w:szCs w:val="24"/>
        </w:rPr>
      </w:pPr>
      <w:r w:rsidRPr="0010446F">
        <w:rPr>
          <w:b/>
          <w:bCs/>
          <w:sz w:val="24"/>
          <w:szCs w:val="24"/>
        </w:rPr>
        <w:t>Example of updating a DDI checker:</w:t>
      </w:r>
      <w:r w:rsidRPr="0010446F">
        <w:rPr>
          <w:sz w:val="24"/>
          <w:szCs w:val="24"/>
        </w:rPr>
        <w:t xml:space="preserve"> RefDDI v2.0: integrating a precision tool for personalised drug interaction risk assessment.</w:t>
      </w:r>
    </w:p>
    <w:p w14:paraId="4FC40778" w14:textId="77777777" w:rsidR="00BA00C1" w:rsidRPr="0010446F" w:rsidRDefault="00BA00C1">
      <w:pPr>
        <w:spacing w:after="160" w:line="278" w:lineRule="auto"/>
        <w:rPr>
          <w:sz w:val="24"/>
          <w:szCs w:val="24"/>
        </w:rPr>
      </w:pPr>
    </w:p>
    <w:p w14:paraId="2E5F6DC5" w14:textId="77777777" w:rsidR="00BA00C1" w:rsidRPr="0010446F" w:rsidRDefault="00000000">
      <w:pPr>
        <w:spacing w:after="160" w:line="278" w:lineRule="auto"/>
        <w:rPr>
          <w:sz w:val="24"/>
          <w:szCs w:val="24"/>
        </w:rPr>
      </w:pPr>
      <w:r w:rsidRPr="0010446F">
        <w:rPr>
          <w:b/>
          <w:bCs/>
          <w:sz w:val="24"/>
          <w:szCs w:val="24"/>
        </w:rPr>
        <w:t>Explanation:</w:t>
      </w:r>
    </w:p>
    <w:p w14:paraId="1E02FCFA" w14:textId="77777777" w:rsidR="00BA00C1" w:rsidRPr="0010446F" w:rsidRDefault="00000000">
      <w:pPr>
        <w:spacing w:after="160" w:line="278" w:lineRule="auto"/>
        <w:rPr>
          <w:sz w:val="24"/>
          <w:szCs w:val="24"/>
        </w:rPr>
      </w:pPr>
      <w:r w:rsidRPr="0010446F">
        <w:rPr>
          <w:sz w:val="24"/>
          <w:szCs w:val="24"/>
        </w:rPr>
        <w:t>A standardised title was deemed necessary to allow potential readers or systematic reviewers of DDI checkers / databases to retrieve the relevant articles. Three essential aspects are required in the title:</w:t>
      </w:r>
    </w:p>
    <w:p w14:paraId="73AFD790" w14:textId="77777777" w:rsidR="00BA00C1" w:rsidRPr="0010446F" w:rsidRDefault="00000000">
      <w:pPr>
        <w:spacing w:after="160" w:line="278" w:lineRule="auto"/>
        <w:rPr>
          <w:sz w:val="24"/>
          <w:szCs w:val="24"/>
        </w:rPr>
      </w:pPr>
      <w:r w:rsidRPr="0010446F">
        <w:rPr>
          <w:sz w:val="24"/>
          <w:szCs w:val="24"/>
        </w:rPr>
        <w:t>Checker / Database name.</w:t>
      </w:r>
    </w:p>
    <w:p w14:paraId="3BED99DC" w14:textId="77777777" w:rsidR="00BA00C1" w:rsidRPr="0010446F" w:rsidRDefault="00000000">
      <w:pPr>
        <w:spacing w:after="160" w:line="278" w:lineRule="auto"/>
        <w:rPr>
          <w:sz w:val="24"/>
          <w:szCs w:val="24"/>
        </w:rPr>
      </w:pPr>
      <w:r w:rsidRPr="0010446F">
        <w:rPr>
          <w:sz w:val="24"/>
          <w:szCs w:val="24"/>
        </w:rPr>
        <w:t>Checker / Database version.</w:t>
      </w:r>
    </w:p>
    <w:p w14:paraId="25347227" w14:textId="77777777" w:rsidR="00BA00C1" w:rsidRPr="0010446F" w:rsidRDefault="00000000">
      <w:pPr>
        <w:spacing w:after="160" w:line="278" w:lineRule="auto"/>
        <w:rPr>
          <w:sz w:val="24"/>
          <w:szCs w:val="24"/>
        </w:rPr>
      </w:pPr>
      <w:r w:rsidRPr="0010446F">
        <w:rPr>
          <w:sz w:val="24"/>
          <w:szCs w:val="24"/>
        </w:rPr>
        <w:t>One sentence summary of addition / novelty.</w:t>
      </w:r>
    </w:p>
    <w:p w14:paraId="680C04DA" w14:textId="77777777" w:rsidR="00BA00C1" w:rsidRPr="0010446F" w:rsidRDefault="00000000">
      <w:pPr>
        <w:spacing w:after="160" w:line="278" w:lineRule="auto"/>
        <w:rPr>
          <w:sz w:val="24"/>
          <w:szCs w:val="24"/>
        </w:rPr>
      </w:pPr>
      <w:r w:rsidRPr="0010446F">
        <w:rPr>
          <w:sz w:val="24"/>
          <w:szCs w:val="24"/>
        </w:rPr>
        <w:lastRenderedPageBreak/>
        <w:t>An additional optional feature would be to state the population this is intended for. For example, “RefDDI v1.0: A cardiometabolic drug-drug interaction checker.”. This is not a necessary characteristic as many DDI checkers are intended for general use, and thus a DDI checker that is specific could be seen as the unique / novel characteristic.</w:t>
      </w:r>
    </w:p>
    <w:p w14:paraId="3023125D" w14:textId="77777777" w:rsidR="00BA00C1" w:rsidRPr="0010446F" w:rsidRDefault="00BA00C1">
      <w:pPr>
        <w:spacing w:after="160" w:line="278" w:lineRule="auto"/>
        <w:rPr>
          <w:sz w:val="24"/>
          <w:szCs w:val="24"/>
        </w:rPr>
      </w:pPr>
    </w:p>
    <w:p w14:paraId="4C84343B" w14:textId="77777777" w:rsidR="00BA00C1" w:rsidRPr="0010446F" w:rsidRDefault="00000000">
      <w:pPr>
        <w:pStyle w:val="Heading4"/>
        <w:spacing w:before="160" w:line="278" w:lineRule="auto"/>
      </w:pPr>
      <w:bookmarkStart w:id="83" w:name="_d3wqimhded5b" w:colFirst="0" w:colLast="0"/>
      <w:bookmarkEnd w:id="83"/>
      <w:r w:rsidRPr="0010446F">
        <w:t>Abstract/Executive Summary: Item 2; Provides a summary of the number of DDIs present/added, expertise used to determine DDIs, evidence sources, intended user population, algorithm/methodology for curation.</w:t>
      </w:r>
    </w:p>
    <w:p w14:paraId="06D488FD" w14:textId="77777777" w:rsidR="00BA00C1" w:rsidRPr="0010446F" w:rsidRDefault="00BA00C1">
      <w:pPr>
        <w:spacing w:after="160" w:line="278" w:lineRule="auto"/>
        <w:rPr>
          <w:rFonts w:eastAsia="Aptos"/>
          <w:sz w:val="24"/>
          <w:szCs w:val="24"/>
        </w:rPr>
      </w:pPr>
    </w:p>
    <w:p w14:paraId="22980550" w14:textId="77777777" w:rsidR="00BA00C1" w:rsidRPr="0010446F" w:rsidRDefault="00000000">
      <w:pPr>
        <w:spacing w:after="160" w:line="278" w:lineRule="auto"/>
        <w:rPr>
          <w:b/>
          <w:bCs/>
          <w:sz w:val="24"/>
          <w:szCs w:val="24"/>
        </w:rPr>
      </w:pPr>
      <w:r w:rsidRPr="0010446F">
        <w:rPr>
          <w:b/>
          <w:bCs/>
          <w:sz w:val="24"/>
          <w:szCs w:val="24"/>
        </w:rPr>
        <w:t>Example for Introducing a DDI Checker:</w:t>
      </w:r>
    </w:p>
    <w:p w14:paraId="3D1098C4" w14:textId="77777777" w:rsidR="00BA00C1" w:rsidRPr="0010446F" w:rsidRDefault="00000000">
      <w:pPr>
        <w:spacing w:after="160" w:line="278" w:lineRule="auto"/>
        <w:rPr>
          <w:sz w:val="24"/>
          <w:szCs w:val="24"/>
        </w:rPr>
      </w:pPr>
      <w:r w:rsidRPr="0010446F">
        <w:rPr>
          <w:sz w:val="24"/>
          <w:szCs w:val="24"/>
        </w:rPr>
        <w:t>Intended users: General practice clinicians, patients, and specialist clinicians.</w:t>
      </w:r>
    </w:p>
    <w:p w14:paraId="40C174B7" w14:textId="77777777" w:rsidR="00BA00C1" w:rsidRPr="0010446F" w:rsidRDefault="00000000">
      <w:pPr>
        <w:spacing w:after="160" w:line="278" w:lineRule="auto"/>
        <w:rPr>
          <w:sz w:val="24"/>
          <w:szCs w:val="24"/>
        </w:rPr>
      </w:pPr>
      <w:r w:rsidRPr="0010446F">
        <w:rPr>
          <w:rFonts w:eastAsia="Gungsuh"/>
          <w:sz w:val="24"/>
          <w:szCs w:val="24"/>
        </w:rPr>
        <w:t>Methodology: A multi-disciplinary team of toxicologists, pharmacologists, pharmacists and medical practitioners retrieved relevant evidence sources from clinical trials, observational studies, case reports and pharmacokinetic studies. A selection criterion for each study design is outlined within the text, with the specific aim of maximising translatability to the general population. These were thoroughly discussed and graded to remain high quality studies that comprise the DDI checker presented. Anonymous voting was used taking the majority vote (≥75% agreement).</w:t>
      </w:r>
    </w:p>
    <w:p w14:paraId="58A75E54" w14:textId="77777777" w:rsidR="00BA00C1" w:rsidRPr="0010446F" w:rsidRDefault="00000000">
      <w:pPr>
        <w:spacing w:after="160" w:line="278" w:lineRule="auto"/>
        <w:rPr>
          <w:sz w:val="24"/>
          <w:szCs w:val="24"/>
        </w:rPr>
      </w:pPr>
      <w:r w:rsidRPr="0010446F">
        <w:rPr>
          <w:sz w:val="24"/>
          <w:szCs w:val="24"/>
        </w:rPr>
        <w:t>Results: RefDDI contains 1100 DDIs, carefully curated by a multi-disciplinary team, with a majority (30%) of interactions being relevant to cardiometabolic medications. The lowest proportion of interactions were identified within immunosuppressant therapies. Overall, 36% of DDIs were deemed to be severe / contraindicated, 22% were identified to be of a moderate severity, the remaining 42% were deemed to have no interaction.</w:t>
      </w:r>
    </w:p>
    <w:p w14:paraId="27DAB228" w14:textId="77777777" w:rsidR="00BA00C1" w:rsidRPr="0010446F" w:rsidRDefault="00000000">
      <w:pPr>
        <w:spacing w:after="160" w:line="278" w:lineRule="auto"/>
        <w:rPr>
          <w:sz w:val="24"/>
          <w:szCs w:val="24"/>
        </w:rPr>
      </w:pPr>
      <w:r w:rsidRPr="0010446F">
        <w:rPr>
          <w:sz w:val="24"/>
          <w:szCs w:val="24"/>
        </w:rPr>
        <w:t>Future Direction: To further expand the current DDI checker’s breadth, with a strong emphasis on immunosuppressant medications. Currently, there are developments to incorporate human in the loop data curation methods, utilising natural language processing to identify potentially relevant articles, and an expert from the multi-disciplinary team confirming relevancy for evaluation.</w:t>
      </w:r>
    </w:p>
    <w:p w14:paraId="0BF162C1" w14:textId="77777777" w:rsidR="00BA00C1" w:rsidRPr="0010446F" w:rsidRDefault="00BA00C1">
      <w:pPr>
        <w:spacing w:after="160" w:line="278" w:lineRule="auto"/>
        <w:rPr>
          <w:sz w:val="24"/>
          <w:szCs w:val="24"/>
        </w:rPr>
      </w:pPr>
    </w:p>
    <w:p w14:paraId="46663EC2" w14:textId="77777777" w:rsidR="00BA00C1" w:rsidRPr="0010446F" w:rsidRDefault="00000000">
      <w:pPr>
        <w:spacing w:after="160" w:line="278" w:lineRule="auto"/>
        <w:rPr>
          <w:b/>
          <w:bCs/>
          <w:sz w:val="24"/>
          <w:szCs w:val="24"/>
        </w:rPr>
      </w:pPr>
      <w:r w:rsidRPr="0010446F">
        <w:rPr>
          <w:b/>
          <w:bCs/>
          <w:sz w:val="24"/>
          <w:szCs w:val="24"/>
        </w:rPr>
        <w:t>Example for updating a DDI Checker:</w:t>
      </w:r>
    </w:p>
    <w:p w14:paraId="5B827E9A" w14:textId="77777777" w:rsidR="00BA00C1" w:rsidRPr="0010446F" w:rsidRDefault="00000000">
      <w:pPr>
        <w:spacing w:after="160" w:line="278" w:lineRule="auto"/>
        <w:rPr>
          <w:sz w:val="24"/>
          <w:szCs w:val="24"/>
        </w:rPr>
      </w:pPr>
      <w:r w:rsidRPr="0010446F">
        <w:rPr>
          <w:sz w:val="24"/>
          <w:szCs w:val="24"/>
        </w:rPr>
        <w:t>Intended users: General practice clinicians, patients, and specialist clinicians.</w:t>
      </w:r>
    </w:p>
    <w:p w14:paraId="383FC9E4" w14:textId="77777777" w:rsidR="00BA00C1" w:rsidRPr="0010446F" w:rsidRDefault="00000000">
      <w:pPr>
        <w:spacing w:after="160" w:line="278" w:lineRule="auto"/>
        <w:rPr>
          <w:sz w:val="24"/>
          <w:szCs w:val="24"/>
        </w:rPr>
      </w:pPr>
      <w:r w:rsidRPr="0010446F">
        <w:rPr>
          <w:sz w:val="24"/>
          <w:szCs w:val="24"/>
        </w:rPr>
        <w:t xml:space="preserve">Methodology: Building upon the original multi-disciplinary expert curation framework, RefDDI v2.0 now integrates an AI-assisted, human-in-the-loop validation pipeline. Natural language processing algorithms continuously screen PubMed, clinical trial registries, and pharmacovigilance databases for emerging interaction evidence, pre-ranking articles by relevance for review by the expert panel (toxicologists, pharmacologists, pharmacists, and medical </w:t>
      </w:r>
      <w:r w:rsidRPr="0010446F">
        <w:rPr>
          <w:sz w:val="24"/>
          <w:szCs w:val="24"/>
        </w:rPr>
        <w:lastRenderedPageBreak/>
        <w:t>practitioners). This hybrid approach combines computational efficiency with expert adjudication to maintain high-quality, evidence-based standards while reducing curation time by 60% and enabling quarterly database updates.</w:t>
      </w:r>
    </w:p>
    <w:p w14:paraId="0230F18B" w14:textId="77777777" w:rsidR="00BA00C1" w:rsidRPr="0010446F" w:rsidRDefault="00000000">
      <w:pPr>
        <w:spacing w:after="160" w:line="278" w:lineRule="auto"/>
        <w:rPr>
          <w:sz w:val="24"/>
          <w:szCs w:val="24"/>
        </w:rPr>
      </w:pPr>
      <w:r w:rsidRPr="0010446F">
        <w:rPr>
          <w:sz w:val="24"/>
          <w:szCs w:val="24"/>
        </w:rPr>
        <w:t>Results: RefDDI v2.0 has expanded to encompass 1,850 curated DDIs, representing a 68% increase in coverage. The previously underrepresented immunosuppressant category has been substantially enhanced, now comprising 18% of total interactions (up from 4%) through targeted oncology-pharmacy collaboration, and rheumatic-pharmacy collaboration. Cardiometabolic medications remain well-represented (28% of total). The severity distribution reflects refined clinical judgment: 41% contraindicated, 27% moderate, and 32% no interaction, with improved granularity through the addition of "conditional" risk flags (e.g., dose-dependent, duration-specific) for 35% of entries.</w:t>
      </w:r>
    </w:p>
    <w:p w14:paraId="2AAF2070" w14:textId="77777777" w:rsidR="00BA00C1" w:rsidRPr="0010446F" w:rsidRDefault="00000000">
      <w:pPr>
        <w:spacing w:after="160" w:line="278" w:lineRule="auto"/>
        <w:rPr>
          <w:sz w:val="24"/>
          <w:szCs w:val="24"/>
        </w:rPr>
      </w:pPr>
      <w:r w:rsidRPr="0010446F">
        <w:rPr>
          <w:sz w:val="24"/>
          <w:szCs w:val="24"/>
        </w:rPr>
        <w:t>Future Direction: To transition toward precision medication safety, the DDI checker will incorporate pharmacogenomic variant data (CPIC guidelines) and patient-specific risk factors (organ function, age, pregnancy status) to provide individualized interaction risk stratification rather than population-level binary alerts. Development is underway to implement real-time surveillance of adverse event reporting systems (FAERS) to proactively detect novel interaction signals for expert validation, ensuring the tool anticipates emerging risks before they reach critical prevalence in clinical practice.</w:t>
      </w:r>
    </w:p>
    <w:p w14:paraId="1B7C3259" w14:textId="77777777" w:rsidR="00BA00C1" w:rsidRPr="0010446F" w:rsidRDefault="00BA00C1">
      <w:pPr>
        <w:spacing w:after="160" w:line="278" w:lineRule="auto"/>
        <w:rPr>
          <w:sz w:val="24"/>
          <w:szCs w:val="24"/>
        </w:rPr>
      </w:pPr>
    </w:p>
    <w:p w14:paraId="06A439A8" w14:textId="77777777" w:rsidR="00BA00C1" w:rsidRPr="0010446F" w:rsidRDefault="00000000">
      <w:pPr>
        <w:spacing w:after="160" w:line="278" w:lineRule="auto"/>
        <w:rPr>
          <w:b/>
          <w:bCs/>
          <w:sz w:val="24"/>
          <w:szCs w:val="24"/>
        </w:rPr>
      </w:pPr>
      <w:r w:rsidRPr="0010446F">
        <w:rPr>
          <w:b/>
          <w:bCs/>
          <w:sz w:val="24"/>
          <w:szCs w:val="24"/>
        </w:rPr>
        <w:t>Example for introducing a DDI Database:</w:t>
      </w:r>
    </w:p>
    <w:p w14:paraId="654493C8" w14:textId="77777777" w:rsidR="00BA00C1" w:rsidRPr="0010446F" w:rsidRDefault="00000000">
      <w:pPr>
        <w:spacing w:after="160" w:line="278" w:lineRule="auto"/>
        <w:rPr>
          <w:sz w:val="24"/>
          <w:szCs w:val="24"/>
        </w:rPr>
      </w:pPr>
      <w:r w:rsidRPr="0010446F">
        <w:rPr>
          <w:sz w:val="24"/>
          <w:szCs w:val="24"/>
        </w:rPr>
        <w:t>Intended users: Biomedical researchers, pharmacoepidemiologists, and developers of clinical decision support systems.</w:t>
      </w:r>
    </w:p>
    <w:p w14:paraId="12E650E0" w14:textId="77777777" w:rsidR="00BA00C1" w:rsidRPr="0010446F" w:rsidRDefault="00000000">
      <w:pPr>
        <w:spacing w:after="160" w:line="278" w:lineRule="auto"/>
        <w:rPr>
          <w:sz w:val="24"/>
          <w:szCs w:val="24"/>
        </w:rPr>
      </w:pPr>
      <w:r w:rsidRPr="0010446F">
        <w:rPr>
          <w:sz w:val="24"/>
          <w:szCs w:val="24"/>
        </w:rPr>
        <w:t>Methodology</w:t>
      </w:r>
      <w:r w:rsidRPr="0010446F">
        <w:rPr>
          <w:b/>
          <w:bCs/>
          <w:sz w:val="24"/>
          <w:szCs w:val="24"/>
        </w:rPr>
        <w:t>:</w:t>
      </w:r>
      <w:r w:rsidRPr="0010446F">
        <w:rPr>
          <w:rFonts w:eastAsia="Gungsuh"/>
          <w:sz w:val="24"/>
          <w:szCs w:val="24"/>
        </w:rPr>
        <w:t xml:space="preserve"> A retrospective analysis of the FDA Adverse Event Reporting System (FAERS) and WHO VigiBase (2015-2024) utilizing disproportionality analysis (ROR-1.96SE ≥ 2, PRR ≥ 2) to detect potential signals, subsequently validated against electronic health record (EHR) data from three academic medical centres. Signals were filtered through a pharmacological plausibility framework assessing mechanism consistency, temporal relationships, and concordance with current data / literature. Drug nomenclature was standardized to UNII and ATC codes, with interaction frequencies stratified by patient demographics and comorbidity indices.</w:t>
      </w:r>
    </w:p>
    <w:p w14:paraId="28B96676" w14:textId="77777777" w:rsidR="00BA00C1" w:rsidRPr="0010446F" w:rsidRDefault="00000000">
      <w:pPr>
        <w:spacing w:after="160" w:line="278" w:lineRule="auto"/>
        <w:rPr>
          <w:sz w:val="24"/>
          <w:szCs w:val="24"/>
        </w:rPr>
      </w:pPr>
      <w:r w:rsidRPr="0010446F">
        <w:rPr>
          <w:sz w:val="24"/>
          <w:szCs w:val="24"/>
        </w:rPr>
        <w:t>Results: RefDDI captures 1,850 clinically observed interactions among 520 drugs, with prevalence data derived from 45,000+ de-identified patient records. CNS-active medications (psychotropics, opioids) showed the highest co-occurrence rates (34%), while antimicrobial interactions demonstrated the strongest signal-to-noise ratios. Real-world severity differed from theoretical predictions: 18% resulted in hospitalization (vs. 41% predicted contraindicated), suggesting substantial "clinical noise" in traditional severity classifications.</w:t>
      </w:r>
    </w:p>
    <w:p w14:paraId="6B9C8279" w14:textId="77777777" w:rsidR="00BA00C1" w:rsidRPr="0010446F" w:rsidRDefault="00000000">
      <w:pPr>
        <w:spacing w:after="160" w:line="278" w:lineRule="auto"/>
        <w:rPr>
          <w:sz w:val="24"/>
          <w:szCs w:val="24"/>
        </w:rPr>
      </w:pPr>
      <w:r w:rsidRPr="0010446F">
        <w:rPr>
          <w:sz w:val="24"/>
          <w:szCs w:val="24"/>
        </w:rPr>
        <w:lastRenderedPageBreak/>
        <w:t>Future Direction: Implementation of federated learning across hospital networks to enable privacy-preserving signal detection in underrepresented populations (paediatric, geriatric, pregnant patients). Development of patient-specific interaction risk scores incorporating pharmacogenomic variants (CPIC guidelines) and organ function biomarkers to transition from binary interaction alerts to probabilistic risk stratification.</w:t>
      </w:r>
    </w:p>
    <w:p w14:paraId="6E465257" w14:textId="77777777" w:rsidR="00BA00C1" w:rsidRPr="0010446F" w:rsidRDefault="00BA00C1">
      <w:pPr>
        <w:spacing w:after="160" w:line="278" w:lineRule="auto"/>
        <w:rPr>
          <w:sz w:val="24"/>
          <w:szCs w:val="24"/>
        </w:rPr>
      </w:pPr>
    </w:p>
    <w:p w14:paraId="1AD1D383" w14:textId="77777777" w:rsidR="00BA00C1" w:rsidRPr="0010446F" w:rsidRDefault="00000000">
      <w:pPr>
        <w:spacing w:after="160" w:line="278" w:lineRule="auto"/>
        <w:rPr>
          <w:b/>
          <w:bCs/>
          <w:sz w:val="24"/>
          <w:szCs w:val="24"/>
        </w:rPr>
      </w:pPr>
      <w:r w:rsidRPr="0010446F">
        <w:rPr>
          <w:b/>
          <w:bCs/>
          <w:sz w:val="24"/>
          <w:szCs w:val="24"/>
        </w:rPr>
        <w:t>Example for updating a DDI Database:</w:t>
      </w:r>
    </w:p>
    <w:p w14:paraId="7EABFE76" w14:textId="77777777" w:rsidR="00BA00C1" w:rsidRPr="0010446F" w:rsidRDefault="00000000">
      <w:pPr>
        <w:spacing w:after="160" w:line="278" w:lineRule="auto"/>
        <w:rPr>
          <w:sz w:val="24"/>
          <w:szCs w:val="24"/>
        </w:rPr>
      </w:pPr>
      <w:r w:rsidRPr="0010446F">
        <w:rPr>
          <w:sz w:val="24"/>
          <w:szCs w:val="24"/>
        </w:rPr>
        <w:t>Intended users: Biomedical researchers, pharmacoepidemiologists, and developers of clinical decision support systems.</w:t>
      </w:r>
    </w:p>
    <w:p w14:paraId="274DE5B6" w14:textId="77777777" w:rsidR="00BA00C1" w:rsidRPr="0010446F" w:rsidRDefault="00000000">
      <w:pPr>
        <w:spacing w:after="160" w:line="278" w:lineRule="auto"/>
        <w:rPr>
          <w:sz w:val="24"/>
          <w:szCs w:val="24"/>
        </w:rPr>
      </w:pPr>
      <w:r w:rsidRPr="0010446F">
        <w:rPr>
          <w:sz w:val="24"/>
          <w:szCs w:val="24"/>
        </w:rPr>
        <w:t>Methodology: RefDDI 2.0 expands version 1.0 with updated FAERS/VigiBase data through 2025 and longitudinal EHR records from 12 academic centres across four countries (increased from three). Enhanced disproportionality analysis employs BCPNN and MGPS algorithms alongside traditional ROR/PRR metrics, supplemented by temporal validation assessing onset latency and resolution upon drug withdrawal. Molecular mechanisms are cross-referenced against DrugBank kinetics data. The database now utilises the OMOP Common Data Model with standardised nomenclature (UNII, ATC, RxNorm, MedDRA, SNOMED CT) for seamless interoperability.</w:t>
      </w:r>
    </w:p>
    <w:p w14:paraId="72723FDF" w14:textId="77777777" w:rsidR="00BA00C1" w:rsidRPr="0010446F" w:rsidRDefault="00000000">
      <w:pPr>
        <w:spacing w:after="160" w:line="278" w:lineRule="auto"/>
        <w:rPr>
          <w:sz w:val="24"/>
          <w:szCs w:val="24"/>
        </w:rPr>
      </w:pPr>
      <w:r w:rsidRPr="0010446F">
        <w:rPr>
          <w:sz w:val="24"/>
          <w:szCs w:val="24"/>
        </w:rPr>
        <w:t>Results: The database catalogues 3,400 validated interactions among 890 pharmaceutical agents, representing a 166% increase in patient records and 84% expansion in drug coverage. Temporal analysis indicates 44% of adverse DDIs manifest within 48 hours of co-administration. While CNS-active medications remain most frequent (31%, down from 34%), oncology-immunology combinations demonstrated 210% growth. Real-world severity alignment improved substantially: hospitalisation rates now closely match predictions (26% observed versus 28% predicted), addressing previous clinical noise. Pharmacogenomic phenotype frequencies (CYP2D6, CYP2C19, SLCO1B1) are included for 38% of metabolic pathways with renal/hepatic impairment adjustments.</w:t>
      </w:r>
    </w:p>
    <w:p w14:paraId="2409362A" w14:textId="77777777" w:rsidR="00BA00C1" w:rsidRPr="0010446F" w:rsidRDefault="00000000">
      <w:pPr>
        <w:spacing w:after="160" w:line="278" w:lineRule="auto"/>
        <w:rPr>
          <w:sz w:val="24"/>
          <w:szCs w:val="24"/>
        </w:rPr>
      </w:pPr>
      <w:r w:rsidRPr="0010446F">
        <w:rPr>
          <w:sz w:val="24"/>
          <w:szCs w:val="24"/>
        </w:rPr>
        <w:t>Future Direction: Implementation of federated learning across 50+ healthcare networks for privacy-preserving signal detection in underrepresented populations (paediatric, geriatric, pregnancy, rare diseases). Integration of multi-omics biomarkers will clarify idiosyncratic mechanisms, complemented by open-source in silico prediction modules enabling pre-clinical DDI liability screening for pharmaceutical developers.</w:t>
      </w:r>
    </w:p>
    <w:p w14:paraId="106FAF52" w14:textId="77777777" w:rsidR="00BA00C1" w:rsidRPr="0010446F" w:rsidRDefault="00BA00C1">
      <w:pPr>
        <w:spacing w:after="160" w:line="278" w:lineRule="auto"/>
        <w:rPr>
          <w:sz w:val="24"/>
          <w:szCs w:val="24"/>
        </w:rPr>
      </w:pPr>
    </w:p>
    <w:p w14:paraId="27A589E6" w14:textId="77777777" w:rsidR="00BA00C1" w:rsidRPr="0010446F" w:rsidRDefault="00000000">
      <w:pPr>
        <w:spacing w:after="160" w:line="278" w:lineRule="auto"/>
        <w:rPr>
          <w:sz w:val="24"/>
          <w:szCs w:val="24"/>
        </w:rPr>
      </w:pPr>
      <w:r w:rsidRPr="0010446F">
        <w:rPr>
          <w:b/>
          <w:bCs/>
          <w:sz w:val="24"/>
          <w:szCs w:val="24"/>
        </w:rPr>
        <w:t>Explanation:</w:t>
      </w:r>
    </w:p>
    <w:p w14:paraId="14A7FD5F" w14:textId="77777777" w:rsidR="00BA00C1" w:rsidRPr="0010446F" w:rsidRDefault="00000000">
      <w:pPr>
        <w:spacing w:after="160" w:line="278" w:lineRule="auto"/>
        <w:rPr>
          <w:sz w:val="24"/>
          <w:szCs w:val="24"/>
        </w:rPr>
      </w:pPr>
      <w:r w:rsidRPr="0010446F">
        <w:rPr>
          <w:sz w:val="24"/>
          <w:szCs w:val="24"/>
        </w:rPr>
        <w:t xml:space="preserve">Abstracts and Executive summaries provide the reader an understanding of the methodologies used and relevancy of a DDI checker / database briefly. With this in mind, stating the intended users first allows the variety of interested parties to choose if the following full text will be relevant for them. We recommend the additional sections to include the methodology for data curation / </w:t>
      </w:r>
      <w:r w:rsidRPr="0010446F">
        <w:rPr>
          <w:sz w:val="24"/>
          <w:szCs w:val="24"/>
        </w:rPr>
        <w:lastRenderedPageBreak/>
        <w:t>determining DDIs, a results section, and finally the future direction / plans to expand the database (if there are any intentions).</w:t>
      </w:r>
    </w:p>
    <w:p w14:paraId="0BAFDD90" w14:textId="77777777" w:rsidR="00BA00C1" w:rsidRPr="0010446F" w:rsidRDefault="00000000">
      <w:pPr>
        <w:spacing w:after="160" w:line="278" w:lineRule="auto"/>
        <w:rPr>
          <w:sz w:val="24"/>
          <w:szCs w:val="24"/>
        </w:rPr>
      </w:pPr>
      <w:r w:rsidRPr="0010446F">
        <w:rPr>
          <w:sz w:val="24"/>
          <w:szCs w:val="24"/>
        </w:rPr>
        <w:t xml:space="preserve">To ensure applicability, the methodology section needs to provide a thorough description of how data curation occurred and how DDIs were determined. Clearly stating a specific criterion was used (as per the methods section </w:t>
      </w:r>
      <w:r w:rsidRPr="0010446F">
        <w:rPr>
          <w:i/>
          <w:iCs/>
          <w:sz w:val="24"/>
          <w:szCs w:val="24"/>
        </w:rPr>
        <w:t>Evidence Sources for DDIs</w:t>
      </w:r>
      <w:r w:rsidRPr="0010446F">
        <w:rPr>
          <w:sz w:val="24"/>
          <w:szCs w:val="24"/>
        </w:rPr>
        <w:t>) and intended purpose is sufficient. Furthermore, if experts and medical specialists were consulted, briefly state their specialisation and how conflicts in decisions were handled. If statistical analysis or models were utilised, a sufficient description of the cut off values / relevant statistical variables must be present. Any changes to the methodology compared to the prior version of the database should be described. The results section outlines the number of DDIs introduced / added and stratifies the interactions based upon ATC codes. If statistical analysis methods or models were used, a general description of results and performance metrics should be provided. Future directions is a broad section to state any intentions in maintaining or addressing deficits within the checker / database. This could directly address increasing the coverage of DDIs within an ATC code or the usage of an accompanying methodology to increase breadth, coverage or quality of DDI selection. If no further additions or support is to be provided for a checker / database, using the following statement is sufficient; “There is no further intention to continue [development and / or maintenance] of [checker / database].”</w:t>
      </w:r>
    </w:p>
    <w:p w14:paraId="74D38BB1" w14:textId="77777777" w:rsidR="00BA00C1" w:rsidRPr="0010446F" w:rsidRDefault="00000000">
      <w:pPr>
        <w:spacing w:after="160" w:line="278" w:lineRule="auto"/>
        <w:rPr>
          <w:sz w:val="24"/>
          <w:szCs w:val="24"/>
        </w:rPr>
      </w:pPr>
      <w:r w:rsidRPr="0010446F">
        <w:rPr>
          <w:sz w:val="24"/>
          <w:szCs w:val="24"/>
        </w:rPr>
        <w:t>Applicability of each section is likely to vary and will be subject to the author’s discretion to implement this criterion.</w:t>
      </w:r>
    </w:p>
    <w:p w14:paraId="72A2EFD9" w14:textId="77777777" w:rsidR="00BA00C1" w:rsidRPr="0010446F" w:rsidRDefault="00BA00C1">
      <w:pPr>
        <w:spacing w:after="160" w:line="278" w:lineRule="auto"/>
        <w:rPr>
          <w:sz w:val="24"/>
          <w:szCs w:val="24"/>
        </w:rPr>
      </w:pPr>
    </w:p>
    <w:p w14:paraId="6FD83D0F" w14:textId="77777777" w:rsidR="00BA00C1" w:rsidRPr="0010446F" w:rsidRDefault="00BA00C1">
      <w:pPr>
        <w:pStyle w:val="Heading2"/>
        <w:spacing w:before="160" w:after="80" w:line="278" w:lineRule="auto"/>
        <w:rPr>
          <w:b/>
          <w:bCs/>
        </w:rPr>
        <w:sectPr w:rsidR="00BA00C1" w:rsidRPr="0010446F">
          <w:pgSz w:w="12240" w:h="15840"/>
          <w:pgMar w:top="1440" w:right="1440" w:bottom="1440" w:left="1440" w:header="720" w:footer="720" w:gutter="0"/>
          <w:cols w:space="720"/>
        </w:sectPr>
      </w:pPr>
      <w:bookmarkStart w:id="84" w:name="_vxv0actgbxld" w:colFirst="0" w:colLast="0"/>
      <w:bookmarkEnd w:id="84"/>
    </w:p>
    <w:p w14:paraId="55AB5193" w14:textId="77777777" w:rsidR="00BA00C1" w:rsidRPr="0010446F" w:rsidRDefault="00000000">
      <w:pPr>
        <w:pStyle w:val="Heading3"/>
        <w:spacing w:before="160" w:after="80" w:line="278" w:lineRule="auto"/>
        <w:rPr>
          <w:b/>
          <w:bCs/>
        </w:rPr>
      </w:pPr>
      <w:bookmarkStart w:id="85" w:name="_ocn55kasr4iv" w:colFirst="0" w:colLast="0"/>
      <w:bookmarkStart w:id="86" w:name="_Toc234916647"/>
      <w:bookmarkEnd w:id="85"/>
      <w:r w:rsidRPr="0010446F">
        <w:rPr>
          <w:b/>
          <w:bCs/>
        </w:rPr>
        <w:lastRenderedPageBreak/>
        <w:t>Introduction</w:t>
      </w:r>
      <w:bookmarkEnd w:id="86"/>
    </w:p>
    <w:p w14:paraId="28654840" w14:textId="77777777" w:rsidR="00BA00C1" w:rsidRPr="0010446F" w:rsidRDefault="00000000">
      <w:pPr>
        <w:pStyle w:val="Heading4"/>
        <w:spacing w:before="160" w:line="278" w:lineRule="auto"/>
      </w:pPr>
      <w:bookmarkStart w:id="87" w:name="_udkjoqgeyg36" w:colFirst="0" w:colLast="0"/>
      <w:bookmarkEnd w:id="87"/>
      <w:r w:rsidRPr="0010446F">
        <w:t>Background: Item 3; Provide medical context, rationale and novelty of DDI checker / database.</w:t>
      </w:r>
    </w:p>
    <w:p w14:paraId="50917C8A" w14:textId="77777777" w:rsidR="00BA00C1" w:rsidRPr="0010446F" w:rsidRDefault="00BA00C1">
      <w:pPr>
        <w:spacing w:after="160" w:line="278" w:lineRule="auto"/>
        <w:rPr>
          <w:sz w:val="24"/>
          <w:szCs w:val="24"/>
        </w:rPr>
      </w:pPr>
    </w:p>
    <w:p w14:paraId="7863AA4C" w14:textId="77777777" w:rsidR="00BA00C1" w:rsidRPr="0010446F" w:rsidRDefault="00000000">
      <w:pPr>
        <w:spacing w:after="160" w:line="278" w:lineRule="auto"/>
        <w:rPr>
          <w:b/>
          <w:bCs/>
          <w:sz w:val="24"/>
          <w:szCs w:val="24"/>
        </w:rPr>
      </w:pPr>
      <w:r w:rsidRPr="0010446F">
        <w:rPr>
          <w:b/>
          <w:bCs/>
          <w:sz w:val="24"/>
          <w:szCs w:val="24"/>
        </w:rPr>
        <w:t>Example DDI checker:</w:t>
      </w:r>
    </w:p>
    <w:p w14:paraId="22892298" w14:textId="77777777" w:rsidR="00BA00C1" w:rsidRPr="0010446F" w:rsidRDefault="00000000">
      <w:pPr>
        <w:spacing w:before="240" w:after="240" w:line="278" w:lineRule="auto"/>
        <w:rPr>
          <w:sz w:val="24"/>
          <w:szCs w:val="24"/>
        </w:rPr>
      </w:pPr>
      <w:r w:rsidRPr="0010446F">
        <w:rPr>
          <w:sz w:val="24"/>
          <w:szCs w:val="24"/>
        </w:rPr>
        <w:t>Drug–drug interactions (DDIs) contribute up to 30% of all adverse drug events and are a preventable cause of medication related harm. They occur when the effect or toxicity of one medicine is altered by another medicine. In clinical practice, DDIs are especially relevant for people using multiple medicines, including older adults, and patients with multimorbidity. As prescribing becomes more complex across primary care, specialist care and hospital settings, it is unreasonable for clinicians to know all potential interactions. Thus, actionable, comprehensive and transparent interaction information is a necessity in providing optimal care.</w:t>
      </w:r>
    </w:p>
    <w:p w14:paraId="0200D3CD" w14:textId="77777777" w:rsidR="00BA00C1" w:rsidRPr="0010446F" w:rsidRDefault="00000000">
      <w:pPr>
        <w:spacing w:before="240" w:after="240" w:line="278" w:lineRule="auto"/>
        <w:rPr>
          <w:sz w:val="24"/>
          <w:szCs w:val="24"/>
        </w:rPr>
      </w:pPr>
      <w:r w:rsidRPr="0010446F">
        <w:rPr>
          <w:sz w:val="24"/>
          <w:szCs w:val="24"/>
        </w:rPr>
        <w:t>DDI checkers are commonly used to support prescribing, dispensing, medication reconciliation and medicines review. These clinical decision support tools can help clinicians identify potentially harmful medicine combinations and select appropriate management strategies, such as avoiding the combination, changing dose, separating administration times, monitoring laboratory parameters or counselling patients about symptoms of toxicity. However, current drug interaction resources differ substantially in their interaction coverage, severity classification, evidence grading, mechanism descriptions and clinical recommendations. The same medicine pair may be classified as contraindicated in one resource, moderate in another and absent in a third. This inconsistency can make it difficult for clinicians to determine whether an alert is clinically significant, leading to alert fatigue, and distrust within these digital health technologies. Whilst these systems can be integral to ensuring patient safety, current means to evaluate these tools is limited due to lack of transparency in how these systems are reported, various means to present clinical studies / mechanistic descriptions for the interaction and differing criterion for clinical management and severity classification.</w:t>
      </w:r>
    </w:p>
    <w:p w14:paraId="74CA03E3" w14:textId="77777777" w:rsidR="00BA00C1" w:rsidRPr="0010446F" w:rsidRDefault="00000000">
      <w:pPr>
        <w:spacing w:before="240" w:after="240" w:line="278" w:lineRule="auto"/>
        <w:rPr>
          <w:sz w:val="24"/>
          <w:szCs w:val="24"/>
        </w:rPr>
      </w:pPr>
      <w:r w:rsidRPr="0010446F">
        <w:rPr>
          <w:sz w:val="24"/>
          <w:szCs w:val="24"/>
        </w:rPr>
        <w:t>To address this need, we developed RefDDI, a curated transparent reference database of clinically relevant DDIs. RefDDI was designed to provide structured, evidence-linked and clinically interpretable interaction records for use by clinicians, pharmacists, researchers and developers of clinical decision support systems. Each RefDDI record includes the interacting medicines, interaction mechanism, expected clinical consequence, severity rating, evidence category, evidence summary, patient specific risk modifiers and recommended management strategy. Where available, records also include pharmacokinetic parameters, affected metabolic enzymes or transporters, relevant therapeutic classes, onset of interaction, monitoring recommendations and links to supporting references.</w:t>
      </w:r>
    </w:p>
    <w:p w14:paraId="0503FFF3" w14:textId="77777777" w:rsidR="00BA00C1" w:rsidRPr="0010446F" w:rsidRDefault="00000000">
      <w:pPr>
        <w:spacing w:before="240" w:after="240" w:line="278" w:lineRule="auto"/>
        <w:rPr>
          <w:sz w:val="24"/>
          <w:szCs w:val="24"/>
        </w:rPr>
      </w:pPr>
      <w:r w:rsidRPr="0010446F">
        <w:rPr>
          <w:sz w:val="24"/>
          <w:szCs w:val="24"/>
        </w:rPr>
        <w:lastRenderedPageBreak/>
        <w:t xml:space="preserve">The novelty of RefDDI is its explicit separation of interaction existence, clinical seriousness, evidence strength and management action. Rather than presenting a single overall warning level, RefDDI allows users to see whether an interaction is mechanistically plausible, clinically observed, supported by high quality evidence and actionable in routine care. This structure is intended to reduce inappropriate equivalence between theoretical, minor and clinically serious interactions. RefDDI also incorporates patient context fields, including age related vulnerability, renal impairment, hepatic impairment, pregnancy relevance, pharmacogenomic considerations and use of narrow therapeutic index medicines, allowing interaction records to be interpreted in relation to the patients most likely to experience harm. </w:t>
      </w:r>
    </w:p>
    <w:p w14:paraId="057EC7A6" w14:textId="77777777" w:rsidR="00BA00C1" w:rsidRPr="0010446F" w:rsidRDefault="00000000">
      <w:pPr>
        <w:spacing w:before="240" w:after="240" w:line="278" w:lineRule="auto"/>
        <w:rPr>
          <w:sz w:val="24"/>
          <w:szCs w:val="24"/>
        </w:rPr>
      </w:pPr>
      <w:r w:rsidRPr="0010446F">
        <w:rPr>
          <w:sz w:val="24"/>
          <w:szCs w:val="24"/>
        </w:rPr>
        <w:t xml:space="preserve">RefDDI further differs from existing resources by providing transparent evidence provenance and reproducible curation rules. All interaction records are mapped to standardised medicine identifiers and assigned to predefined mechanism, outcome, severity, evidence and management categories. Each record is accompanied by a concise rationale explaining why the interaction was included and how its classification was determined. This design supports consistent interpretation, enables external evaluation of database content and provides a reference standard for comparing DDI checkers. Each of these features are constantly critiqued and evaluated by practising clinicians, pharmacologists and toxicologists to ensure clinical relevancy. </w:t>
      </w:r>
    </w:p>
    <w:p w14:paraId="6BBDF1E3" w14:textId="77777777" w:rsidR="00BA00C1" w:rsidRPr="0010446F" w:rsidRDefault="00000000">
      <w:pPr>
        <w:spacing w:before="240" w:after="240" w:line="278" w:lineRule="auto"/>
        <w:rPr>
          <w:sz w:val="24"/>
          <w:szCs w:val="24"/>
        </w:rPr>
      </w:pPr>
      <w:r w:rsidRPr="0010446F">
        <w:rPr>
          <w:sz w:val="24"/>
          <w:szCs w:val="24"/>
        </w:rPr>
        <w:t>By combining clinical context, transparent evidence summaries and structured management recommendations, RefDDI aims to improve the reliability and usability of drug interaction information. The database is intended to support safer prescribing, reduce preventable medication related harm and provide a reproducible foundation for research, benchmarking and development of future drug interaction decision support tools. Here, we describe the design, data sources, curation process, database structure and potential applications of RefDDI.</w:t>
      </w:r>
    </w:p>
    <w:p w14:paraId="70F56F59" w14:textId="77777777" w:rsidR="00BA00C1" w:rsidRPr="0010446F" w:rsidRDefault="00000000">
      <w:pPr>
        <w:spacing w:after="160" w:line="278" w:lineRule="auto"/>
        <w:rPr>
          <w:b/>
          <w:bCs/>
          <w:sz w:val="24"/>
          <w:szCs w:val="24"/>
        </w:rPr>
      </w:pPr>
      <w:r w:rsidRPr="0010446F">
        <w:rPr>
          <w:b/>
          <w:bCs/>
          <w:sz w:val="24"/>
          <w:szCs w:val="24"/>
        </w:rPr>
        <w:t>Example DDI database:</w:t>
      </w:r>
    </w:p>
    <w:p w14:paraId="12BD9A1A" w14:textId="77777777" w:rsidR="00BA00C1" w:rsidRPr="0010446F" w:rsidRDefault="00000000">
      <w:pPr>
        <w:spacing w:before="240" w:after="240" w:line="278" w:lineRule="auto"/>
        <w:rPr>
          <w:sz w:val="24"/>
          <w:szCs w:val="24"/>
        </w:rPr>
      </w:pPr>
      <w:r w:rsidRPr="0010446F">
        <w:rPr>
          <w:sz w:val="24"/>
          <w:szCs w:val="24"/>
        </w:rPr>
        <w:t>Drug–drug interactions (DDIs) account for up to 30% of adverse drug events and are a preventable source of medication related harm. They occur when one medicine alters the therapeutic effect or toxicity of another, with particular relevance for people using multiple medicines, including older adults and patients with multimorbidity. Often, DDIs are described as instigating negative effects but can broadly include beneficial effects, coined as combinatorial treatment in pharmacodynamics and pharmacoenhancement in pharmacokinetics. As prescribing becomes increasingly complex across primary, specialist and hospital care, clinicians require actionable, comprehensive and transparent interaction information to support safe prescribing.</w:t>
      </w:r>
    </w:p>
    <w:p w14:paraId="0ECD9929" w14:textId="77777777" w:rsidR="00BA00C1" w:rsidRPr="0010446F" w:rsidRDefault="00000000">
      <w:pPr>
        <w:spacing w:before="240" w:after="240" w:line="278" w:lineRule="auto"/>
        <w:rPr>
          <w:sz w:val="24"/>
          <w:szCs w:val="24"/>
        </w:rPr>
      </w:pPr>
      <w:r w:rsidRPr="0010446F">
        <w:rPr>
          <w:sz w:val="24"/>
          <w:szCs w:val="24"/>
        </w:rPr>
        <w:t xml:space="preserve">Curated DDIs databases are widely used in biomedical informatics, computational pharmacology and computer science as structured sources of known positive interaction pairs. These resources support drug–drug interaction prediction, relation extraction, literature mining, knowledge graph construction and clinical decision support development. In this context, database quality, </w:t>
      </w:r>
      <w:r w:rsidRPr="0010446F">
        <w:rPr>
          <w:sz w:val="24"/>
          <w:szCs w:val="24"/>
        </w:rPr>
        <w:lastRenderedPageBreak/>
        <w:t>completeness and transparency directly affect downstream model training, benchmarking and interpretation.</w:t>
      </w:r>
    </w:p>
    <w:p w14:paraId="007978D7" w14:textId="77777777" w:rsidR="00BA00C1" w:rsidRPr="0010446F" w:rsidRDefault="00000000">
      <w:pPr>
        <w:spacing w:before="240" w:after="240" w:line="278" w:lineRule="auto"/>
        <w:rPr>
          <w:sz w:val="24"/>
          <w:szCs w:val="24"/>
        </w:rPr>
      </w:pPr>
      <w:r w:rsidRPr="0010446F">
        <w:rPr>
          <w:sz w:val="24"/>
          <w:szCs w:val="24"/>
        </w:rPr>
        <w:t>Existing DDI databases vary substantially in scope, terminology, evidence sources, interaction definitions and mechanistic annotation. Some prioritise clinically actionable interactions, whereas others include experimentally observed, pharmacokinetic, pharmacodynamic, predicted or literature derived interactions. As a result, the same drug pair may be inconsistently represented across resources, making it difficult to integrate databases, compare models or determine whether a positive interaction label reflects clinical evidence, mechanistic plausibility, text co occurrence, experimental observation or expert curation. Furthermore, there is a distinct separation of drug synergism interactions and adverse DDIs, hindering the full clinical context.</w:t>
      </w:r>
    </w:p>
    <w:p w14:paraId="4F1D7365" w14:textId="77777777" w:rsidR="00BA00C1" w:rsidRPr="0010446F" w:rsidRDefault="00000000">
      <w:pPr>
        <w:spacing w:before="240" w:after="240" w:line="278" w:lineRule="auto"/>
        <w:rPr>
          <w:sz w:val="24"/>
          <w:szCs w:val="24"/>
        </w:rPr>
      </w:pPr>
      <w:r w:rsidRPr="0010446F">
        <w:rPr>
          <w:sz w:val="24"/>
          <w:szCs w:val="24"/>
        </w:rPr>
        <w:t>For computational applications, transparent curation of training data is especially important because complex machine learning and artificial intelligence methods can otherwise amplify poorly defined or weakly supported labels. Mechanistic and evidence based annotation provides a biological basis for plausibility, supports reproducibility and reduces the risk of incorrectly attributing adverse outcomes to non causal drug pairs.</w:t>
      </w:r>
    </w:p>
    <w:p w14:paraId="37E0D8BD" w14:textId="77777777" w:rsidR="00BA00C1" w:rsidRPr="0010446F" w:rsidRDefault="00000000">
      <w:pPr>
        <w:spacing w:before="240" w:after="240" w:line="278" w:lineRule="auto"/>
        <w:rPr>
          <w:sz w:val="24"/>
          <w:szCs w:val="24"/>
        </w:rPr>
      </w:pPr>
      <w:r w:rsidRPr="0010446F">
        <w:rPr>
          <w:sz w:val="24"/>
          <w:szCs w:val="24"/>
        </w:rPr>
        <w:t>To address these limitations, we developed RefDDI, a curated drug–drug interaction database designed as a transparent reference resource for biomedical and computational research. RefDDI focuses on drug–drug interaction pairs and their supporting evidence. Each record includes the interacting drugs, standardised drug identifiers, interaction mechanism, interaction type, expected effect, evidence category, source reference and curation rationale. Where available, records also include associated enzymes, transporters, targets, pathways and phenotypic outcomes.</w:t>
      </w:r>
    </w:p>
    <w:p w14:paraId="47E790F1" w14:textId="77777777" w:rsidR="00BA00C1" w:rsidRPr="0010446F" w:rsidRDefault="00000000">
      <w:pPr>
        <w:spacing w:before="240" w:after="240" w:line="278" w:lineRule="auto"/>
        <w:rPr>
          <w:sz w:val="24"/>
          <w:szCs w:val="24"/>
        </w:rPr>
      </w:pPr>
      <w:r w:rsidRPr="0010446F">
        <w:rPr>
          <w:sz w:val="24"/>
          <w:szCs w:val="24"/>
        </w:rPr>
        <w:t>The novelty of RefDDI is its explicit separation of interaction label, evidence source, mechanistic basis and biomedical consequence. Rather than treating all positive interaction pairs as equivalent, RefDDI distinguishes interactions supported by clinical reports, pharmacokinetic studies, pharmacodynamic evidence, experimental data, regulatory documents, curated literature or computational inference. This allows users to select subsets appropriate for specific tasks, such as training models on high confidence interactions, evaluating literature mining systems against text supported interactions or constructing mechanism enriched knowledge graphs.</w:t>
      </w:r>
    </w:p>
    <w:p w14:paraId="19B055EE" w14:textId="77777777" w:rsidR="00BA00C1" w:rsidRPr="0010446F" w:rsidRDefault="00000000">
      <w:pPr>
        <w:spacing w:before="240" w:after="240" w:line="278" w:lineRule="auto"/>
        <w:rPr>
          <w:sz w:val="24"/>
          <w:szCs w:val="24"/>
        </w:rPr>
      </w:pPr>
      <w:r w:rsidRPr="0010446F">
        <w:rPr>
          <w:sz w:val="24"/>
          <w:szCs w:val="24"/>
        </w:rPr>
        <w:t>RefDDI further supports computational reuse through reproducible curation rules and standardised data fields. Drug names are mapped to RxNorm, interaction descriptions are normalised into predefined categories and adverse events are standardised using MedDRA. These features allow users to trace interaction labels to their source, compare evidence types across drug pairs and integrate RefDDI with external biomedical resources, including drug target databases, pathway databases, adverse event resources and electronic health data.</w:t>
      </w:r>
    </w:p>
    <w:p w14:paraId="1CDD3FEA" w14:textId="77777777" w:rsidR="00BA00C1" w:rsidRPr="0010446F" w:rsidRDefault="00000000">
      <w:pPr>
        <w:spacing w:before="240" w:after="240" w:line="278" w:lineRule="auto"/>
        <w:rPr>
          <w:sz w:val="24"/>
          <w:szCs w:val="24"/>
        </w:rPr>
      </w:pPr>
      <w:r w:rsidRPr="0010446F">
        <w:rPr>
          <w:sz w:val="24"/>
          <w:szCs w:val="24"/>
        </w:rPr>
        <w:t xml:space="preserve">By combining curated positive drug–drug interaction labels with evidence provenance and mechanistic annotation, RefDDI aims to improve the reliability and interpretability of drug–drug </w:t>
      </w:r>
      <w:r w:rsidRPr="0010446F">
        <w:rPr>
          <w:sz w:val="24"/>
          <w:szCs w:val="24"/>
        </w:rPr>
        <w:lastRenderedPageBreak/>
        <w:t>interaction data used in biomedical informatics. Here, we describe the design, data sources, curation process, database structure and potential applications of RefDDI.</w:t>
      </w:r>
    </w:p>
    <w:p w14:paraId="6EE9AD2D" w14:textId="77777777" w:rsidR="00BA00C1" w:rsidRPr="0010446F" w:rsidRDefault="00BA00C1">
      <w:pPr>
        <w:spacing w:before="240" w:after="240" w:line="278" w:lineRule="auto"/>
        <w:rPr>
          <w:sz w:val="24"/>
          <w:szCs w:val="24"/>
        </w:rPr>
      </w:pPr>
    </w:p>
    <w:p w14:paraId="15A587E5" w14:textId="77777777" w:rsidR="00BA00C1" w:rsidRPr="0010446F" w:rsidRDefault="00000000">
      <w:pPr>
        <w:spacing w:after="160" w:line="278" w:lineRule="auto"/>
        <w:rPr>
          <w:sz w:val="24"/>
          <w:szCs w:val="24"/>
        </w:rPr>
      </w:pPr>
      <w:r w:rsidRPr="0010446F">
        <w:rPr>
          <w:b/>
          <w:bCs/>
          <w:sz w:val="24"/>
          <w:szCs w:val="24"/>
        </w:rPr>
        <w:t>Explanation:</w:t>
      </w:r>
    </w:p>
    <w:p w14:paraId="0A5B0914" w14:textId="77777777" w:rsidR="00BA00C1" w:rsidRPr="0010446F" w:rsidRDefault="00000000">
      <w:pPr>
        <w:spacing w:after="160" w:line="278" w:lineRule="auto"/>
        <w:rPr>
          <w:sz w:val="24"/>
          <w:szCs w:val="24"/>
        </w:rPr>
      </w:pPr>
      <w:r w:rsidRPr="0010446F">
        <w:rPr>
          <w:sz w:val="24"/>
          <w:szCs w:val="24"/>
        </w:rPr>
        <w:t xml:space="preserve">DDI checkers and databases serve a direct purpose, to provide a corpus of known DDIs to warn users or for further predictions of additional DDIs. Thus, the background section does not necessarily require an extensive description. To be thorough the above section has covered a broad criteria of information that could be presented when introducing a checker or database. Within this section, it is recommended to describe broadly the epidemiology of DDIs briefly and what they are, the novelty of the DDI checker / database and the relevancy to the current medical literature or clinical practice. This section can also be used to describe the past versions of the DDI checker / DDI database as context for the additions and changes. </w:t>
      </w:r>
    </w:p>
    <w:p w14:paraId="6177F02C" w14:textId="77777777" w:rsidR="00BA00C1" w:rsidRPr="0010446F" w:rsidRDefault="00BA00C1">
      <w:pPr>
        <w:spacing w:after="160" w:line="278" w:lineRule="auto"/>
        <w:rPr>
          <w:sz w:val="24"/>
          <w:szCs w:val="24"/>
        </w:rPr>
      </w:pPr>
    </w:p>
    <w:p w14:paraId="5145B2C2" w14:textId="77777777" w:rsidR="00BA00C1" w:rsidRPr="0010446F" w:rsidRDefault="00BA00C1">
      <w:pPr>
        <w:pStyle w:val="Heading2"/>
        <w:spacing w:before="160" w:after="80" w:line="278" w:lineRule="auto"/>
        <w:rPr>
          <w:b/>
          <w:bCs/>
        </w:rPr>
        <w:sectPr w:rsidR="00BA00C1" w:rsidRPr="0010446F">
          <w:pgSz w:w="12240" w:h="15840"/>
          <w:pgMar w:top="1440" w:right="1440" w:bottom="1440" w:left="1440" w:header="720" w:footer="720" w:gutter="0"/>
          <w:cols w:space="720"/>
        </w:sectPr>
      </w:pPr>
      <w:bookmarkStart w:id="88" w:name="_aqsljuukepkt" w:colFirst="0" w:colLast="0"/>
      <w:bookmarkEnd w:id="88"/>
    </w:p>
    <w:p w14:paraId="79E79018" w14:textId="77777777" w:rsidR="00BA00C1" w:rsidRPr="0010446F" w:rsidRDefault="00000000">
      <w:pPr>
        <w:pStyle w:val="Heading3"/>
        <w:spacing w:before="160" w:after="80" w:line="278" w:lineRule="auto"/>
        <w:rPr>
          <w:b/>
          <w:bCs/>
        </w:rPr>
      </w:pPr>
      <w:bookmarkStart w:id="89" w:name="_yz250qifgwwd" w:colFirst="0" w:colLast="0"/>
      <w:bookmarkStart w:id="90" w:name="_Toc234916648"/>
      <w:bookmarkEnd w:id="89"/>
      <w:r w:rsidRPr="0010446F">
        <w:rPr>
          <w:b/>
          <w:bCs/>
        </w:rPr>
        <w:lastRenderedPageBreak/>
        <w:t>Methods</w:t>
      </w:r>
      <w:bookmarkEnd w:id="90"/>
    </w:p>
    <w:p w14:paraId="438FDDD5" w14:textId="77777777" w:rsidR="00BA00C1" w:rsidRPr="0010446F" w:rsidRDefault="00000000">
      <w:pPr>
        <w:pStyle w:val="Heading4"/>
        <w:spacing w:before="160" w:line="278" w:lineRule="auto"/>
      </w:pPr>
      <w:bookmarkStart w:id="91" w:name="_kic49z793vu0" w:colFirst="0" w:colLast="0"/>
      <w:bookmarkEnd w:id="91"/>
      <w:r w:rsidRPr="0010446F">
        <w:t>Evidence Sources for DDIs: Item 4a-4j; Provide a summary of evidence source and state a minimum criterion used to determine if a study was deemed of high quality and relevancy to the DDI. If experts and medical specialists were consulted, state their specialisation and how conflicts in decisions were handled. A list of suggestions and criteria is presented below to assist in reporting.</w:t>
      </w:r>
    </w:p>
    <w:p w14:paraId="013E0AA0" w14:textId="77777777" w:rsidR="00BA00C1" w:rsidRPr="0010446F" w:rsidRDefault="00BA00C1">
      <w:pPr>
        <w:spacing w:after="160" w:line="278" w:lineRule="auto"/>
        <w:rPr>
          <w:sz w:val="24"/>
          <w:szCs w:val="24"/>
        </w:rPr>
      </w:pPr>
    </w:p>
    <w:p w14:paraId="442A5239" w14:textId="77777777" w:rsidR="00BA00C1" w:rsidRPr="0010446F" w:rsidRDefault="00000000">
      <w:pPr>
        <w:spacing w:after="160" w:line="278" w:lineRule="auto"/>
        <w:rPr>
          <w:b/>
          <w:bCs/>
          <w:sz w:val="24"/>
          <w:szCs w:val="24"/>
        </w:rPr>
      </w:pPr>
      <w:r w:rsidRPr="0010446F">
        <w:rPr>
          <w:b/>
          <w:bCs/>
          <w:sz w:val="24"/>
          <w:szCs w:val="24"/>
        </w:rPr>
        <w:t>Example</w:t>
      </w:r>
    </w:p>
    <w:p w14:paraId="26A13418" w14:textId="77777777" w:rsidR="00BA00C1" w:rsidRPr="0010446F" w:rsidRDefault="00000000">
      <w:pPr>
        <w:spacing w:after="160" w:line="278" w:lineRule="auto"/>
        <w:rPr>
          <w:sz w:val="24"/>
          <w:szCs w:val="24"/>
        </w:rPr>
      </w:pPr>
      <w:r w:rsidRPr="0010446F">
        <w:rPr>
          <w:rFonts w:eastAsia="Gungsuh"/>
          <w:sz w:val="24"/>
          <w:szCs w:val="24"/>
        </w:rPr>
        <w:t>A multi-disciplinary team of toxicologists, pharmacologists, pharmacists and medical practitioners retrieved relevant evidence sources from clinical trials, observational studies, case reports and pharmacokinetic studies. A selection criterion for each study design is outlined within Table 1, with the specific aim of maximising translatability to the general population. These were thoroughly discussed and graded to remain high quality studies that comprise the DDI checker presented. Anonymous voting was used taking the majority vote (≥75% agreement).</w:t>
      </w:r>
    </w:p>
    <w:p w14:paraId="1158446E" w14:textId="77777777" w:rsidR="00BA00C1" w:rsidRPr="0010446F" w:rsidRDefault="00BA00C1">
      <w:pPr>
        <w:spacing w:after="160" w:line="278" w:lineRule="auto"/>
        <w:rPr>
          <w:b/>
          <w:bCs/>
          <w:sz w:val="24"/>
          <w:szCs w:val="24"/>
        </w:rPr>
      </w:pPr>
    </w:p>
    <w:p w14:paraId="0245DCEC" w14:textId="77777777" w:rsidR="00BA00C1" w:rsidRPr="0010446F" w:rsidRDefault="00000000">
      <w:pPr>
        <w:spacing w:after="160" w:line="278" w:lineRule="auto"/>
        <w:rPr>
          <w:sz w:val="24"/>
          <w:szCs w:val="24"/>
        </w:rPr>
      </w:pPr>
      <w:r w:rsidRPr="0010446F">
        <w:rPr>
          <w:b/>
          <w:bCs/>
          <w:sz w:val="24"/>
          <w:szCs w:val="24"/>
        </w:rPr>
        <w:t xml:space="preserve">Table 1. </w:t>
      </w:r>
      <w:r w:rsidRPr="0010446F">
        <w:rPr>
          <w:sz w:val="24"/>
          <w:szCs w:val="24"/>
        </w:rPr>
        <w:t>Minimum criteria stratified by study design.</w:t>
      </w:r>
    </w:p>
    <w:tbl>
      <w:tblPr>
        <w:tblStyle w:val="af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6861"/>
      </w:tblGrid>
      <w:tr w:rsidR="00BA00C1" w:rsidRPr="0010446F" w14:paraId="119B0227" w14:textId="77777777">
        <w:tc>
          <w:tcPr>
            <w:tcW w:w="2155" w:type="dxa"/>
          </w:tcPr>
          <w:p w14:paraId="4D38FC9C" w14:textId="77777777" w:rsidR="00BA00C1" w:rsidRPr="0010446F" w:rsidRDefault="00000000">
            <w:pPr>
              <w:rPr>
                <w:b/>
                <w:bCs/>
                <w:sz w:val="24"/>
                <w:szCs w:val="24"/>
              </w:rPr>
            </w:pPr>
            <w:r w:rsidRPr="0010446F">
              <w:rPr>
                <w:b/>
                <w:bCs/>
                <w:sz w:val="24"/>
                <w:szCs w:val="24"/>
              </w:rPr>
              <w:t>Study Design</w:t>
            </w:r>
          </w:p>
        </w:tc>
        <w:tc>
          <w:tcPr>
            <w:tcW w:w="6861" w:type="dxa"/>
          </w:tcPr>
          <w:p w14:paraId="1E3FD354" w14:textId="77777777" w:rsidR="00BA00C1" w:rsidRPr="0010446F" w:rsidRDefault="00000000">
            <w:pPr>
              <w:rPr>
                <w:b/>
                <w:bCs/>
                <w:sz w:val="20"/>
                <w:szCs w:val="20"/>
              </w:rPr>
            </w:pPr>
            <w:r w:rsidRPr="0010446F">
              <w:rPr>
                <w:b/>
                <w:bCs/>
                <w:sz w:val="24"/>
                <w:szCs w:val="24"/>
              </w:rPr>
              <w:t>Selection Criteria</w:t>
            </w:r>
          </w:p>
        </w:tc>
      </w:tr>
      <w:tr w:rsidR="00BA00C1" w:rsidRPr="0010446F" w14:paraId="37181EFF" w14:textId="77777777">
        <w:tc>
          <w:tcPr>
            <w:tcW w:w="2155" w:type="dxa"/>
          </w:tcPr>
          <w:p w14:paraId="02AE5455" w14:textId="77777777" w:rsidR="00BA00C1" w:rsidRPr="0010446F" w:rsidRDefault="00000000">
            <w:pPr>
              <w:rPr>
                <w:sz w:val="24"/>
                <w:szCs w:val="24"/>
              </w:rPr>
            </w:pPr>
            <w:r w:rsidRPr="0010446F">
              <w:rPr>
                <w:sz w:val="24"/>
                <w:szCs w:val="24"/>
              </w:rPr>
              <w:t>Clinical trials</w:t>
            </w:r>
          </w:p>
        </w:tc>
        <w:tc>
          <w:tcPr>
            <w:tcW w:w="6861" w:type="dxa"/>
          </w:tcPr>
          <w:p w14:paraId="74E60343" w14:textId="77777777" w:rsidR="00BA00C1" w:rsidRPr="0010446F" w:rsidRDefault="00000000">
            <w:pPr>
              <w:rPr>
                <w:sz w:val="24"/>
                <w:szCs w:val="24"/>
              </w:rPr>
            </w:pPr>
            <w:r w:rsidRPr="0010446F">
              <w:rPr>
                <w:rFonts w:eastAsia="Gungsuh"/>
                <w:sz w:val="24"/>
                <w:szCs w:val="24"/>
              </w:rPr>
              <w:t>Phase of the trial: I or II trials only</w:t>
            </w:r>
            <w:r w:rsidRPr="0010446F">
              <w:rPr>
                <w:rFonts w:eastAsia="Gungsuh"/>
                <w:sz w:val="24"/>
                <w:szCs w:val="24"/>
              </w:rPr>
              <w:br/>
              <w:t>Study design: Crossover design mandatory (parallel only if half-life &gt;28 days, unethical to stop treatment, prolonged pharmacodynamics)</w:t>
            </w:r>
            <w:r w:rsidRPr="0010446F">
              <w:rPr>
                <w:rFonts w:eastAsia="Gungsuh"/>
                <w:sz w:val="24"/>
                <w:szCs w:val="24"/>
              </w:rPr>
              <w:br/>
              <w:t>Randomisation method: Computer-generated with allocation concealment</w:t>
            </w:r>
            <w:r w:rsidRPr="0010446F">
              <w:rPr>
                <w:rFonts w:eastAsia="Gungsuh"/>
                <w:sz w:val="24"/>
                <w:szCs w:val="24"/>
              </w:rPr>
              <w:br/>
              <w:t>Blinding: Double-blind mandatory (single-blind with justification)</w:t>
            </w:r>
            <w:r w:rsidRPr="0010446F">
              <w:rPr>
                <w:rFonts w:eastAsia="Gungsuh"/>
                <w:sz w:val="24"/>
                <w:szCs w:val="24"/>
              </w:rPr>
              <w:br/>
              <w:t>PK sampling schedule: ≥12 timepoints covering 3× terminal half-life</w:t>
            </w:r>
            <w:r w:rsidRPr="0010446F">
              <w:rPr>
                <w:rFonts w:eastAsia="Gungsuh"/>
                <w:sz w:val="24"/>
                <w:szCs w:val="24"/>
              </w:rPr>
              <w:br/>
              <w:t>Pharmacokinetic endpoints: AUC and Cmax as primary with 90% CIs</w:t>
            </w:r>
            <w:r w:rsidRPr="0010446F">
              <w:rPr>
                <w:rFonts w:eastAsia="Gungsuh"/>
                <w:sz w:val="24"/>
                <w:szCs w:val="24"/>
              </w:rPr>
              <w:br/>
              <w:t>General characteristics of the patient population: Healthy volunteers or homogeneous disease population (CV&lt;30%)</w:t>
            </w:r>
            <w:r w:rsidRPr="0010446F">
              <w:rPr>
                <w:rFonts w:eastAsia="Gungsuh"/>
                <w:sz w:val="24"/>
                <w:szCs w:val="24"/>
              </w:rPr>
              <w:br/>
              <w:t>Dosage of medications</w:t>
            </w:r>
            <w:r w:rsidRPr="0010446F">
              <w:rPr>
                <w:b/>
                <w:bCs/>
                <w:sz w:val="24"/>
                <w:szCs w:val="24"/>
              </w:rPr>
              <w:t>:</w:t>
            </w:r>
            <w:r w:rsidRPr="0010446F">
              <w:rPr>
                <w:rFonts w:eastAsia="Gungsuh"/>
                <w:sz w:val="24"/>
                <w:szCs w:val="24"/>
              </w:rPr>
              <w:t> Highest therapeutic dose or maximum tolerated dose</w:t>
            </w:r>
            <w:r w:rsidRPr="0010446F">
              <w:rPr>
                <w:rFonts w:eastAsia="Gungsuh"/>
                <w:sz w:val="24"/>
                <w:szCs w:val="24"/>
              </w:rPr>
              <w:br/>
              <w:t>Washout periods: ≥5× elimination half-life or minimum 2 weeks</w:t>
            </w:r>
            <w:r w:rsidRPr="0010446F">
              <w:rPr>
                <w:rFonts w:eastAsia="Gungsuh"/>
                <w:sz w:val="24"/>
                <w:szCs w:val="24"/>
              </w:rPr>
              <w:br/>
              <w:t>No effect boundaries: 80-125% for standard drugs; 90-111% for narrow therapeutic index</w:t>
            </w:r>
            <w:r w:rsidRPr="0010446F">
              <w:rPr>
                <w:rFonts w:eastAsia="Gungsuh"/>
                <w:sz w:val="24"/>
                <w:szCs w:val="24"/>
              </w:rPr>
              <w:br/>
              <w:t>Timing of drug administration: Sequence and interval between the two drugs specified (concurrent vs. staggered)</w:t>
            </w:r>
            <w:r w:rsidRPr="0010446F">
              <w:rPr>
                <w:rFonts w:eastAsia="Gungsuh"/>
                <w:sz w:val="24"/>
                <w:szCs w:val="24"/>
              </w:rPr>
              <w:br/>
              <w:t>Route of administration: Oral bioavailable formulation specified</w:t>
            </w:r>
            <w:r w:rsidRPr="0010446F">
              <w:rPr>
                <w:rFonts w:eastAsia="Gungsuh"/>
                <w:sz w:val="24"/>
                <w:szCs w:val="24"/>
              </w:rPr>
              <w:br/>
              <w:t>Experienced adverse event/s: CTCAE v5.0 grading with &gt;90% completion rate</w:t>
            </w:r>
          </w:p>
        </w:tc>
      </w:tr>
      <w:tr w:rsidR="00BA00C1" w:rsidRPr="0010446F" w14:paraId="7B924AD6" w14:textId="77777777">
        <w:tc>
          <w:tcPr>
            <w:tcW w:w="2155" w:type="dxa"/>
          </w:tcPr>
          <w:p w14:paraId="3369FE92" w14:textId="77777777" w:rsidR="00BA00C1" w:rsidRPr="0010446F" w:rsidRDefault="00000000">
            <w:pPr>
              <w:rPr>
                <w:sz w:val="24"/>
                <w:szCs w:val="24"/>
              </w:rPr>
            </w:pPr>
            <w:r w:rsidRPr="0010446F">
              <w:rPr>
                <w:sz w:val="24"/>
                <w:szCs w:val="24"/>
              </w:rPr>
              <w:t>Observational studies</w:t>
            </w:r>
          </w:p>
        </w:tc>
        <w:tc>
          <w:tcPr>
            <w:tcW w:w="6861" w:type="dxa"/>
          </w:tcPr>
          <w:p w14:paraId="0457EA07" w14:textId="77777777" w:rsidR="00BA00C1" w:rsidRPr="0010446F" w:rsidRDefault="00000000">
            <w:pPr>
              <w:rPr>
                <w:sz w:val="24"/>
                <w:szCs w:val="24"/>
              </w:rPr>
            </w:pPr>
            <w:r w:rsidRPr="0010446F">
              <w:rPr>
                <w:rFonts w:eastAsia="Gungsuh"/>
                <w:sz w:val="24"/>
                <w:szCs w:val="24"/>
              </w:rPr>
              <w:t>Study design: Prospective cohort or nested case-control only</w:t>
            </w:r>
            <w:r w:rsidRPr="0010446F">
              <w:rPr>
                <w:rFonts w:eastAsia="Gungsuh"/>
                <w:sz w:val="24"/>
                <w:szCs w:val="24"/>
              </w:rPr>
              <w:br/>
              <w:t xml:space="preserve">General characteristics of the patient population: Age ≥18, stratified </w:t>
            </w:r>
            <w:r w:rsidRPr="0010446F">
              <w:rPr>
                <w:rFonts w:eastAsia="Gungsuh"/>
                <w:sz w:val="24"/>
                <w:szCs w:val="24"/>
              </w:rPr>
              <w:lastRenderedPageBreak/>
              <w:t>by renal/hepatic function</w:t>
            </w:r>
            <w:r w:rsidRPr="0010446F">
              <w:rPr>
                <w:rFonts w:eastAsia="Gungsuh"/>
                <w:sz w:val="24"/>
                <w:szCs w:val="24"/>
              </w:rPr>
              <w:br/>
              <w:t>Dosage of medications: Therapeutic dose for ≥7 days (chronic) or single dose (acute)</w:t>
            </w:r>
            <w:r w:rsidRPr="0010446F">
              <w:rPr>
                <w:rFonts w:eastAsia="Gungsuh"/>
                <w:sz w:val="24"/>
                <w:szCs w:val="24"/>
              </w:rPr>
              <w:br/>
              <w:t>Washout periods: 12-month drug-free lookback for incident users</w:t>
            </w:r>
            <w:r w:rsidRPr="0010446F">
              <w:rPr>
                <w:rFonts w:eastAsia="Gungsuh"/>
                <w:sz w:val="24"/>
                <w:szCs w:val="24"/>
              </w:rPr>
              <w:br/>
              <w:t>Route of administration: Oral only (or IV separately specified)</w:t>
            </w:r>
            <w:r w:rsidRPr="0010446F">
              <w:rPr>
                <w:rFonts w:eastAsia="Gungsuh"/>
                <w:sz w:val="24"/>
                <w:szCs w:val="24"/>
              </w:rPr>
              <w:br/>
              <w:t>Timing of drug administration: Concurrent exposure (index date ±30 days)</w:t>
            </w:r>
          </w:p>
          <w:p w14:paraId="3BB9D0DB" w14:textId="77777777" w:rsidR="00BA00C1" w:rsidRPr="0010446F" w:rsidRDefault="00000000">
            <w:pPr>
              <w:rPr>
                <w:sz w:val="24"/>
                <w:szCs w:val="24"/>
              </w:rPr>
            </w:pPr>
            <w:r w:rsidRPr="0010446F">
              <w:rPr>
                <w:sz w:val="24"/>
                <w:szCs w:val="24"/>
              </w:rPr>
              <w:t>Experienced adverse event/s: Laboratory-confirmed toxicity or therapeutic failure</w:t>
            </w:r>
          </w:p>
          <w:p w14:paraId="628E31E1" w14:textId="77777777" w:rsidR="00BA00C1" w:rsidRPr="0010446F" w:rsidRDefault="00BA00C1">
            <w:pPr>
              <w:rPr>
                <w:sz w:val="24"/>
                <w:szCs w:val="24"/>
              </w:rPr>
            </w:pPr>
          </w:p>
          <w:p w14:paraId="041C7A28" w14:textId="77777777" w:rsidR="00BA00C1" w:rsidRPr="0010446F" w:rsidRDefault="00000000">
            <w:pPr>
              <w:rPr>
                <w:sz w:val="24"/>
                <w:szCs w:val="24"/>
              </w:rPr>
            </w:pPr>
            <w:r w:rsidRPr="0010446F">
              <w:rPr>
                <w:sz w:val="24"/>
                <w:szCs w:val="24"/>
              </w:rPr>
              <w:t>Population PK modelling - describe TDM cohort/s used</w:t>
            </w:r>
          </w:p>
          <w:p w14:paraId="5386F5D8" w14:textId="77777777" w:rsidR="00BA00C1" w:rsidRPr="0010446F" w:rsidRDefault="00BA00C1">
            <w:pPr>
              <w:rPr>
                <w:sz w:val="24"/>
                <w:szCs w:val="24"/>
              </w:rPr>
            </w:pPr>
          </w:p>
        </w:tc>
      </w:tr>
      <w:tr w:rsidR="00BA00C1" w:rsidRPr="0010446F" w14:paraId="70AC6196" w14:textId="77777777">
        <w:tc>
          <w:tcPr>
            <w:tcW w:w="2155" w:type="dxa"/>
          </w:tcPr>
          <w:p w14:paraId="364DFF1C" w14:textId="77777777" w:rsidR="00BA00C1" w:rsidRPr="0010446F" w:rsidRDefault="00000000">
            <w:pPr>
              <w:rPr>
                <w:sz w:val="24"/>
                <w:szCs w:val="24"/>
              </w:rPr>
            </w:pPr>
            <w:r w:rsidRPr="0010446F">
              <w:rPr>
                <w:sz w:val="24"/>
                <w:szCs w:val="24"/>
              </w:rPr>
              <w:lastRenderedPageBreak/>
              <w:t>Case studies</w:t>
            </w:r>
          </w:p>
        </w:tc>
        <w:tc>
          <w:tcPr>
            <w:tcW w:w="6861" w:type="dxa"/>
          </w:tcPr>
          <w:p w14:paraId="6940A950" w14:textId="77777777" w:rsidR="00BA00C1" w:rsidRPr="0010446F" w:rsidRDefault="00000000">
            <w:pPr>
              <w:rPr>
                <w:sz w:val="24"/>
                <w:szCs w:val="24"/>
              </w:rPr>
            </w:pPr>
            <w:r w:rsidRPr="0010446F">
              <w:rPr>
                <w:rFonts w:eastAsia="Gungsuh"/>
                <w:sz w:val="24"/>
                <w:szCs w:val="24"/>
              </w:rPr>
              <w:t>General characteristics of the patient/s: Complete demographics (age, sex, weight, BMI, genotype if CYP substrate)</w:t>
            </w:r>
            <w:r w:rsidRPr="0010446F">
              <w:rPr>
                <w:rFonts w:eastAsia="Gungsuh"/>
                <w:sz w:val="24"/>
                <w:szCs w:val="24"/>
              </w:rPr>
              <w:br/>
              <w:t>Dosage of medications: Weight-based dosing or standard therapeutic dose</w:t>
            </w:r>
            <w:r w:rsidRPr="0010446F">
              <w:rPr>
                <w:rFonts w:eastAsia="Gungsuh"/>
                <w:sz w:val="24"/>
                <w:szCs w:val="24"/>
              </w:rPr>
              <w:br/>
              <w:t>Timing of drug administration: Dechallenge positive of precipitant drug (AE resolution upon discontinuation)</w:t>
            </w:r>
            <w:r w:rsidRPr="0010446F">
              <w:rPr>
                <w:rFonts w:eastAsia="Gungsuh"/>
                <w:sz w:val="24"/>
                <w:szCs w:val="24"/>
              </w:rPr>
              <w:br/>
              <w:t>Experienced adverse event/s: WHO-UMC "probable/likely"; Grade ≥3 per CTCAE</w:t>
            </w:r>
          </w:p>
        </w:tc>
      </w:tr>
      <w:tr w:rsidR="00BA00C1" w:rsidRPr="0010446F" w14:paraId="46B054F9" w14:textId="77777777">
        <w:tc>
          <w:tcPr>
            <w:tcW w:w="2155" w:type="dxa"/>
          </w:tcPr>
          <w:p w14:paraId="2028BD8B" w14:textId="77777777" w:rsidR="00BA00C1" w:rsidRPr="0010446F" w:rsidRDefault="00000000">
            <w:pPr>
              <w:rPr>
                <w:sz w:val="24"/>
                <w:szCs w:val="24"/>
              </w:rPr>
            </w:pPr>
            <w:r w:rsidRPr="0010446F">
              <w:rPr>
                <w:sz w:val="24"/>
                <w:szCs w:val="24"/>
              </w:rPr>
              <w:t>PBPK modelling</w:t>
            </w:r>
          </w:p>
        </w:tc>
        <w:tc>
          <w:tcPr>
            <w:tcW w:w="6861" w:type="dxa"/>
          </w:tcPr>
          <w:p w14:paraId="55FC2F53" w14:textId="77777777" w:rsidR="00BA00C1" w:rsidRPr="0010446F" w:rsidRDefault="00000000">
            <w:pPr>
              <w:rPr>
                <w:sz w:val="24"/>
                <w:szCs w:val="24"/>
              </w:rPr>
            </w:pPr>
            <w:r w:rsidRPr="0010446F">
              <w:rPr>
                <w:rFonts w:eastAsia="Gungsuh"/>
                <w:sz w:val="24"/>
                <w:szCs w:val="24"/>
              </w:rPr>
              <w:t>The predictive performance: AUC fold-error &lt;2.0 (observed/predicted ratio 0.5-2.0)</w:t>
            </w:r>
            <w:r w:rsidRPr="0010446F">
              <w:rPr>
                <w:rFonts w:eastAsia="Gungsuh"/>
                <w:sz w:val="24"/>
                <w:szCs w:val="24"/>
              </w:rPr>
              <w:br/>
              <w:t>The population: Virtual n≥100 with realistic variability (CV 20-40%)</w:t>
            </w:r>
            <w:r w:rsidRPr="0010446F">
              <w:rPr>
                <w:rFonts w:eastAsia="Gungsuh"/>
                <w:sz w:val="24"/>
                <w:szCs w:val="24"/>
              </w:rPr>
              <w:br/>
              <w:t>Whether parameters were predicted or clinically obtained: ≥50% parameters from clinical studies</w:t>
            </w:r>
            <w:r w:rsidRPr="0010446F">
              <w:rPr>
                <w:rFonts w:eastAsia="Gungsuh"/>
                <w:sz w:val="24"/>
                <w:szCs w:val="24"/>
              </w:rPr>
              <w:br/>
              <w:t>Objective: Prospective prediction (blinded to validation data)</w:t>
            </w:r>
            <w:r w:rsidRPr="0010446F">
              <w:rPr>
                <w:rFonts w:eastAsia="Gungsuh"/>
                <w:sz w:val="24"/>
                <w:szCs w:val="24"/>
              </w:rPr>
              <w:br/>
              <w:t>Accordance with EMA/CHMP guidelines: Full reporting template compliance</w:t>
            </w:r>
            <w:r w:rsidRPr="0010446F">
              <w:rPr>
                <w:rFonts w:eastAsia="Gungsuh"/>
                <w:sz w:val="24"/>
                <w:szCs w:val="24"/>
              </w:rPr>
              <w:br/>
              <w:t>Assumptions made for modelling: Sensitivity analysis on ≥3 key parameters</w:t>
            </w:r>
          </w:p>
        </w:tc>
      </w:tr>
      <w:tr w:rsidR="00BA00C1" w:rsidRPr="0010446F" w14:paraId="2CB9F704" w14:textId="77777777">
        <w:tc>
          <w:tcPr>
            <w:tcW w:w="2155" w:type="dxa"/>
          </w:tcPr>
          <w:p w14:paraId="75B8BBC8" w14:textId="77777777" w:rsidR="00BA00C1" w:rsidRPr="0010446F" w:rsidRDefault="00000000">
            <w:pPr>
              <w:rPr>
                <w:sz w:val="24"/>
                <w:szCs w:val="24"/>
              </w:rPr>
            </w:pPr>
            <w:r w:rsidRPr="0010446F">
              <w:rPr>
                <w:i/>
                <w:iCs/>
                <w:sz w:val="24"/>
                <w:szCs w:val="24"/>
              </w:rPr>
              <w:t>In vitro</w:t>
            </w:r>
            <w:r w:rsidRPr="0010446F">
              <w:rPr>
                <w:sz w:val="24"/>
                <w:szCs w:val="24"/>
              </w:rPr>
              <w:t xml:space="preserve"> studies</w:t>
            </w:r>
          </w:p>
        </w:tc>
        <w:tc>
          <w:tcPr>
            <w:tcW w:w="6861" w:type="dxa"/>
          </w:tcPr>
          <w:p w14:paraId="4B08D401" w14:textId="77777777" w:rsidR="00BA00C1" w:rsidRPr="0010446F" w:rsidRDefault="00000000">
            <w:pPr>
              <w:rPr>
                <w:sz w:val="24"/>
                <w:szCs w:val="24"/>
              </w:rPr>
            </w:pPr>
            <w:r w:rsidRPr="0010446F">
              <w:rPr>
                <w:rFonts w:eastAsia="Gungsuh"/>
                <w:sz w:val="24"/>
                <w:szCs w:val="24"/>
              </w:rPr>
              <w:t>Metabolism mediated interactions: fmCYP &gt;0.5 for major pathways; [I]max,u/Ki &gt;0.1 or Ki &lt;10× [I]max,u; ≥2-fold CYP mRNA induction at clinical concentrations</w:t>
            </w:r>
            <w:r w:rsidRPr="0010446F">
              <w:rPr>
                <w:rFonts w:eastAsia="Gungsuh"/>
                <w:sz w:val="24"/>
                <w:szCs w:val="24"/>
              </w:rPr>
              <w:br/>
              <w:t>Transporter mediated interactions: [I]/IC50 &gt;0.1 for uptake transporters, &gt;0.02 for efflux transporters; Quantitative contribution to total clearance &gt;25%</w:t>
            </w:r>
            <w:r w:rsidRPr="0010446F">
              <w:rPr>
                <w:rFonts w:eastAsia="Gungsuh"/>
                <w:sz w:val="24"/>
                <w:szCs w:val="24"/>
              </w:rPr>
              <w:br/>
              <w:t>Metabolite interactions: AUCmetabolite/AUCparent &gt;0.25 with inhibition potency within 10× of parent compound</w:t>
            </w:r>
            <w:r w:rsidRPr="0010446F">
              <w:rPr>
                <w:rFonts w:eastAsia="Gungsuh"/>
                <w:sz w:val="24"/>
                <w:szCs w:val="24"/>
              </w:rPr>
              <w:br/>
              <w:t>Methodology per ICH M12 guidelines mandatory</w:t>
            </w:r>
          </w:p>
        </w:tc>
      </w:tr>
      <w:tr w:rsidR="00BA00C1" w:rsidRPr="0010446F" w14:paraId="2B7CCD01" w14:textId="77777777">
        <w:tc>
          <w:tcPr>
            <w:tcW w:w="2155" w:type="dxa"/>
          </w:tcPr>
          <w:p w14:paraId="75462752" w14:textId="77777777" w:rsidR="00BA00C1" w:rsidRPr="0010446F" w:rsidRDefault="00000000">
            <w:pPr>
              <w:rPr>
                <w:sz w:val="24"/>
                <w:szCs w:val="24"/>
              </w:rPr>
            </w:pPr>
            <w:r w:rsidRPr="0010446F">
              <w:rPr>
                <w:sz w:val="24"/>
                <w:szCs w:val="24"/>
              </w:rPr>
              <w:t>Emulated DDI trials</w:t>
            </w:r>
          </w:p>
        </w:tc>
        <w:tc>
          <w:tcPr>
            <w:tcW w:w="6861" w:type="dxa"/>
          </w:tcPr>
          <w:p w14:paraId="1F5F70F3" w14:textId="77777777" w:rsidR="00BA00C1" w:rsidRPr="0010446F" w:rsidRDefault="00000000">
            <w:pPr>
              <w:rPr>
                <w:sz w:val="24"/>
                <w:szCs w:val="24"/>
              </w:rPr>
            </w:pPr>
            <w:r w:rsidRPr="0010446F">
              <w:rPr>
                <w:rFonts w:eastAsia="Gungsuh"/>
                <w:sz w:val="24"/>
                <w:szCs w:val="24"/>
              </w:rPr>
              <w:t>General characteristics of the patient/s: EHR with linked pharmacy and laboratory data (not claims-only)</w:t>
            </w:r>
            <w:r w:rsidRPr="0010446F">
              <w:rPr>
                <w:rFonts w:eastAsia="Gungsuh"/>
                <w:sz w:val="24"/>
                <w:szCs w:val="24"/>
              </w:rPr>
              <w:br/>
              <w:t>Exclusion and inclusion criteria: Propensity score matching (caliper 0.2 SD) for ≥5 confounders</w:t>
            </w:r>
            <w:r w:rsidRPr="0010446F">
              <w:rPr>
                <w:rFonts w:eastAsia="Gungsuh"/>
                <w:sz w:val="24"/>
                <w:szCs w:val="24"/>
              </w:rPr>
              <w:br/>
              <w:t>Dosage of medications: Pharmacy fill dates with ≥80% proportion of days covered (PDC)</w:t>
            </w:r>
            <w:r w:rsidRPr="0010446F">
              <w:rPr>
                <w:rFonts w:eastAsia="Gungsuh"/>
                <w:sz w:val="24"/>
                <w:szCs w:val="24"/>
              </w:rPr>
              <w:br/>
              <w:t>Washout periods: 180-day pre-index drug-free interval</w:t>
            </w:r>
            <w:r w:rsidRPr="0010446F">
              <w:rPr>
                <w:rFonts w:eastAsia="Gungsuh"/>
                <w:sz w:val="24"/>
                <w:szCs w:val="24"/>
              </w:rPr>
              <w:br/>
            </w:r>
            <w:r w:rsidRPr="0010446F">
              <w:rPr>
                <w:rFonts w:eastAsia="Gungsuh"/>
                <w:sz w:val="24"/>
                <w:szCs w:val="24"/>
              </w:rPr>
              <w:lastRenderedPageBreak/>
              <w:t>Experienced adverse event/s: WHO-UMC "probable/likely"; Grade ≥3 per CTCAE</w:t>
            </w:r>
          </w:p>
        </w:tc>
      </w:tr>
      <w:tr w:rsidR="00BA00C1" w:rsidRPr="0010446F" w14:paraId="465B6672" w14:textId="77777777">
        <w:tc>
          <w:tcPr>
            <w:tcW w:w="2155" w:type="dxa"/>
          </w:tcPr>
          <w:p w14:paraId="6DD17813" w14:textId="77777777" w:rsidR="00BA00C1" w:rsidRPr="0010446F" w:rsidRDefault="00000000">
            <w:pPr>
              <w:rPr>
                <w:sz w:val="24"/>
                <w:szCs w:val="24"/>
              </w:rPr>
            </w:pPr>
            <w:r w:rsidRPr="0010446F">
              <w:rPr>
                <w:sz w:val="24"/>
                <w:szCs w:val="24"/>
              </w:rPr>
              <w:lastRenderedPageBreak/>
              <w:t>Disproportionality analysis</w:t>
            </w:r>
          </w:p>
        </w:tc>
        <w:tc>
          <w:tcPr>
            <w:tcW w:w="6861" w:type="dxa"/>
          </w:tcPr>
          <w:p w14:paraId="17F87381" w14:textId="77777777" w:rsidR="00BA00C1" w:rsidRPr="0010446F" w:rsidRDefault="00000000">
            <w:pPr>
              <w:rPr>
                <w:rFonts w:eastAsia="inherit"/>
                <w:sz w:val="21"/>
                <w:szCs w:val="21"/>
              </w:rPr>
            </w:pPr>
            <w:r w:rsidRPr="0010446F">
              <w:rPr>
                <w:rFonts w:eastAsia="Gungsuh"/>
                <w:sz w:val="24"/>
                <w:szCs w:val="24"/>
              </w:rPr>
              <w:t>Deduplication method: FDA deduplication algorithm or WHO VigiBase method</w:t>
            </w:r>
            <w:r w:rsidRPr="0010446F">
              <w:rPr>
                <w:rFonts w:eastAsia="Gungsuh"/>
                <w:sz w:val="24"/>
                <w:szCs w:val="24"/>
              </w:rPr>
              <w:br/>
              <w:t>Temporal relationship definition and time to onset analysis: Median TTO ≤30 days with IQR analysis</w:t>
            </w:r>
            <w:r w:rsidRPr="0010446F">
              <w:rPr>
                <w:rFonts w:eastAsia="Gungsuh"/>
                <w:sz w:val="24"/>
                <w:szCs w:val="24"/>
              </w:rPr>
              <w:br/>
              <w:t>Reporting odds ratio cut off: ROR ≥2 with lower 95% CI &gt;1</w:t>
            </w:r>
            <w:r w:rsidRPr="0010446F">
              <w:rPr>
                <w:rFonts w:eastAsia="Gungsuh"/>
                <w:sz w:val="24"/>
                <w:szCs w:val="24"/>
              </w:rPr>
              <w:br/>
              <w:t>Proportional reporting ratio cut off: PRR ≥2 with χ² ≥4</w:t>
            </w:r>
            <w:r w:rsidRPr="0010446F">
              <w:rPr>
                <w:rFonts w:eastAsia="Gungsuh"/>
                <w:sz w:val="24"/>
                <w:szCs w:val="24"/>
              </w:rPr>
              <w:br/>
              <w:t>Bias controls: Competition bias adjusted and stimulated reporting excluded</w:t>
            </w:r>
            <w:r w:rsidRPr="0010446F">
              <w:rPr>
                <w:rFonts w:eastAsia="Gungsuh"/>
                <w:sz w:val="24"/>
                <w:szCs w:val="24"/>
              </w:rPr>
              <w:br/>
              <w:t>Validation method (if presented): Comparison with Lareb or WHO reference DDI set</w:t>
            </w:r>
          </w:p>
          <w:p w14:paraId="3173E66B" w14:textId="77777777" w:rsidR="00BA00C1" w:rsidRPr="0010446F" w:rsidRDefault="00BA00C1">
            <w:pPr>
              <w:rPr>
                <w:sz w:val="24"/>
                <w:szCs w:val="24"/>
              </w:rPr>
            </w:pPr>
          </w:p>
        </w:tc>
      </w:tr>
      <w:tr w:rsidR="00BA00C1" w:rsidRPr="0010446F" w14:paraId="502FB360" w14:textId="77777777">
        <w:tc>
          <w:tcPr>
            <w:tcW w:w="2155" w:type="dxa"/>
          </w:tcPr>
          <w:p w14:paraId="3B75F982" w14:textId="77777777" w:rsidR="00BA00C1" w:rsidRPr="0010446F" w:rsidRDefault="00000000">
            <w:pPr>
              <w:rPr>
                <w:sz w:val="24"/>
                <w:szCs w:val="24"/>
              </w:rPr>
            </w:pPr>
            <w:r w:rsidRPr="0010446F">
              <w:rPr>
                <w:sz w:val="24"/>
                <w:szCs w:val="24"/>
              </w:rPr>
              <w:t>Molecular docking / computer simulated structure modelling</w:t>
            </w:r>
          </w:p>
        </w:tc>
        <w:tc>
          <w:tcPr>
            <w:tcW w:w="6861" w:type="dxa"/>
          </w:tcPr>
          <w:p w14:paraId="37F1BEC1" w14:textId="77777777" w:rsidR="00BA00C1" w:rsidRPr="0010446F" w:rsidRDefault="00000000">
            <w:pPr>
              <w:rPr>
                <w:sz w:val="24"/>
                <w:szCs w:val="24"/>
              </w:rPr>
            </w:pPr>
            <w:r w:rsidRPr="0010446F">
              <w:rPr>
                <w:sz w:val="24"/>
                <w:szCs w:val="24"/>
              </w:rPr>
              <w:t>Accuracy in depicting structure of drug/ligands/proteins involved in pathway: Crystal resolution &lt;2.5Å or AlphaFold pLDDT &gt;90</w:t>
            </w:r>
            <w:r w:rsidRPr="0010446F">
              <w:rPr>
                <w:sz w:val="24"/>
                <w:szCs w:val="24"/>
              </w:rPr>
              <w:br/>
              <w:t>Definition of true and false positive/negatives: ROC-AUC &gt;0.7 vs validated DDI set</w:t>
            </w:r>
            <w:r w:rsidRPr="0010446F">
              <w:rPr>
                <w:sz w:val="24"/>
                <w:szCs w:val="24"/>
              </w:rPr>
              <w:br/>
              <w:t>Predictive performance: Enrichment factor &gt;10 at 1% database screening; Redocking RMSD &lt;2.0Å</w:t>
            </w:r>
          </w:p>
        </w:tc>
      </w:tr>
    </w:tbl>
    <w:p w14:paraId="51014BBB" w14:textId="77777777" w:rsidR="00BA00C1" w:rsidRPr="0010446F" w:rsidRDefault="00000000">
      <w:pPr>
        <w:spacing w:after="160" w:line="278" w:lineRule="auto"/>
        <w:rPr>
          <w:sz w:val="24"/>
          <w:szCs w:val="24"/>
        </w:rPr>
      </w:pPr>
      <w:r w:rsidRPr="0010446F">
        <w:rPr>
          <w:sz w:val="24"/>
          <w:szCs w:val="24"/>
        </w:rPr>
        <w:t>*The selection criteria provided has omitted some of the recommended factors to illustrate the allowance for flexibility in the reported selection criteria. It is highly recommended that the suggested factors listed in the checklist were considered in the individual grading of the evidence.</w:t>
      </w:r>
    </w:p>
    <w:p w14:paraId="39C32751" w14:textId="77777777" w:rsidR="00BA00C1" w:rsidRPr="0010446F" w:rsidRDefault="00BA00C1">
      <w:pPr>
        <w:spacing w:after="160" w:line="278" w:lineRule="auto"/>
        <w:rPr>
          <w:sz w:val="24"/>
          <w:szCs w:val="24"/>
        </w:rPr>
      </w:pPr>
    </w:p>
    <w:p w14:paraId="0EC814DD" w14:textId="77777777" w:rsidR="00BA00C1" w:rsidRPr="0010446F" w:rsidRDefault="00000000">
      <w:pPr>
        <w:spacing w:after="160" w:line="278" w:lineRule="auto"/>
        <w:rPr>
          <w:sz w:val="24"/>
          <w:szCs w:val="24"/>
        </w:rPr>
      </w:pPr>
      <w:r w:rsidRPr="0010446F">
        <w:rPr>
          <w:b/>
          <w:bCs/>
          <w:sz w:val="24"/>
          <w:szCs w:val="24"/>
        </w:rPr>
        <w:t>Explanation:</w:t>
      </w:r>
    </w:p>
    <w:p w14:paraId="2CD50BDF" w14:textId="77777777" w:rsidR="00BA00C1" w:rsidRPr="0010446F" w:rsidRDefault="00000000">
      <w:pPr>
        <w:spacing w:after="160" w:line="278" w:lineRule="auto"/>
        <w:rPr>
          <w:sz w:val="24"/>
          <w:szCs w:val="24"/>
          <w:highlight w:val="yellow"/>
        </w:rPr>
      </w:pPr>
      <w:r w:rsidRPr="0010446F">
        <w:rPr>
          <w:sz w:val="24"/>
          <w:szCs w:val="24"/>
        </w:rPr>
        <w:t>Reporting the minimum criterion for justifying the presence of a DDI is a crucial aspect of this reporting checklist and ensuring the DDI checker / database is of a high quality. A variety of study designs are outlined to allow the most up to date available evidence to be appraised with the list of factors identified through the Delphi consensus study. Not all of these study designs will be relevant to report within the manuscript and only the included should be reported. Additionally, ideal information may not be present for some DDIs and thus the ‘best’ information or most fitting information should be reported with an indicator that this may differ from the exacted evidence standards stated. Within each of the study designs presented, dosage descriptions include the route of administration, formulation, and amount of active ingredient.</w:t>
      </w:r>
    </w:p>
    <w:p w14:paraId="04353C96" w14:textId="77777777" w:rsidR="00BA00C1" w:rsidRPr="0010446F" w:rsidRDefault="00BA00C1">
      <w:pPr>
        <w:spacing w:after="160" w:line="278" w:lineRule="auto"/>
        <w:rPr>
          <w:sz w:val="24"/>
          <w:szCs w:val="24"/>
        </w:rPr>
      </w:pPr>
    </w:p>
    <w:p w14:paraId="0962006A" w14:textId="77777777" w:rsidR="00BA00C1" w:rsidRPr="0010446F" w:rsidRDefault="00000000">
      <w:pPr>
        <w:pStyle w:val="Heading4"/>
        <w:spacing w:before="160" w:line="278" w:lineRule="auto"/>
      </w:pPr>
      <w:bookmarkStart w:id="92" w:name="_kifxk2e5xmb9" w:colFirst="0" w:colLast="0"/>
      <w:bookmarkEnd w:id="92"/>
      <w:r w:rsidRPr="0010446F">
        <w:t>Data curation processes / algorithms: Item 5; Describes the process for selecting DDIs from the evidence sources and determining severity and clinical management (whether it is by experts, human in the loop, artificial intelligence, machine learning, computational).</w:t>
      </w:r>
    </w:p>
    <w:p w14:paraId="0FB6A5A6" w14:textId="77777777" w:rsidR="00BA00C1" w:rsidRPr="0010446F" w:rsidRDefault="00BA00C1">
      <w:pPr>
        <w:spacing w:after="160" w:line="278" w:lineRule="auto"/>
        <w:rPr>
          <w:sz w:val="24"/>
          <w:szCs w:val="24"/>
        </w:rPr>
      </w:pPr>
    </w:p>
    <w:p w14:paraId="6CFD7B30" w14:textId="77777777" w:rsidR="00BA00C1" w:rsidRPr="0010446F" w:rsidRDefault="00000000">
      <w:pPr>
        <w:spacing w:after="160" w:line="278" w:lineRule="auto"/>
        <w:rPr>
          <w:b/>
          <w:bCs/>
          <w:sz w:val="24"/>
          <w:szCs w:val="24"/>
        </w:rPr>
      </w:pPr>
      <w:r w:rsidRPr="0010446F">
        <w:rPr>
          <w:b/>
          <w:bCs/>
          <w:sz w:val="24"/>
          <w:szCs w:val="24"/>
        </w:rPr>
        <w:t>Example:</w:t>
      </w:r>
    </w:p>
    <w:p w14:paraId="536BCEE2" w14:textId="77777777" w:rsidR="00BA00C1" w:rsidRPr="0010446F" w:rsidRDefault="00000000">
      <w:pPr>
        <w:spacing w:after="160" w:line="278" w:lineRule="auto"/>
        <w:rPr>
          <w:sz w:val="24"/>
          <w:szCs w:val="24"/>
        </w:rPr>
      </w:pPr>
      <w:r w:rsidRPr="0010446F">
        <w:rPr>
          <w:sz w:val="24"/>
          <w:szCs w:val="24"/>
        </w:rPr>
        <w:lastRenderedPageBreak/>
        <w:t>DDIs were selected through dual independent review of evidence sources, with inclusion requiring consensus between two clinical pharmacologists. Severity classification (Contraindicated/ Moderate/No Interaction) and clinical management recommendations (Professional Management Required, Personalised Dosing Required, or No Management Required) were determined by a multidisciplinary expert panel (clinical pharmacologists, toxicologist and a pharmacology researcher) and adverse event severity. Disagreements were resolved by a third reviewer (toxicologist); no automated classification tools were employed.</w:t>
      </w:r>
    </w:p>
    <w:p w14:paraId="69EC840C" w14:textId="77777777" w:rsidR="00BA00C1" w:rsidRPr="0010446F" w:rsidRDefault="00BA00C1">
      <w:pPr>
        <w:spacing w:after="160" w:line="278" w:lineRule="auto"/>
        <w:rPr>
          <w:sz w:val="24"/>
          <w:szCs w:val="24"/>
        </w:rPr>
      </w:pPr>
    </w:p>
    <w:p w14:paraId="3192B94B" w14:textId="77777777" w:rsidR="00BA00C1" w:rsidRPr="0010446F" w:rsidRDefault="00000000">
      <w:pPr>
        <w:spacing w:after="160" w:line="278" w:lineRule="auto"/>
        <w:rPr>
          <w:b/>
          <w:bCs/>
          <w:sz w:val="24"/>
          <w:szCs w:val="24"/>
        </w:rPr>
      </w:pPr>
      <w:r w:rsidRPr="0010446F">
        <w:rPr>
          <w:b/>
          <w:bCs/>
          <w:sz w:val="24"/>
          <w:szCs w:val="24"/>
        </w:rPr>
        <w:t>Explanation:</w:t>
      </w:r>
    </w:p>
    <w:p w14:paraId="64DB5287" w14:textId="77777777" w:rsidR="00BA00C1" w:rsidRPr="0010446F" w:rsidRDefault="00000000">
      <w:pPr>
        <w:spacing w:after="160" w:line="278" w:lineRule="auto"/>
        <w:rPr>
          <w:sz w:val="24"/>
          <w:szCs w:val="24"/>
        </w:rPr>
      </w:pPr>
      <w:r w:rsidRPr="0010446F">
        <w:rPr>
          <w:sz w:val="24"/>
          <w:szCs w:val="24"/>
        </w:rPr>
        <w:t xml:space="preserve">To complement the section on the </w:t>
      </w:r>
      <w:r w:rsidRPr="0010446F">
        <w:rPr>
          <w:i/>
          <w:iCs/>
          <w:sz w:val="24"/>
          <w:szCs w:val="24"/>
        </w:rPr>
        <w:t>Evidence Sources for DDIs</w:t>
      </w:r>
      <w:r w:rsidRPr="0010446F">
        <w:rPr>
          <w:sz w:val="24"/>
          <w:szCs w:val="24"/>
        </w:rPr>
        <w:t xml:space="preserve"> criteria, it is important to understand the methodology for DDI selection, classification and conflict resolution. A critical component of reporting data curation is incorporating the standardised severity scheme and clinical management recommendation schemes (Table 2a/b), developed from the Delphi consensus study conducted. To allow trust in the processes / algorithms used, it is highly recommended to utilise this severity scheme and clinical management recommendation criteria.</w:t>
      </w:r>
    </w:p>
    <w:p w14:paraId="4CF9EE8B" w14:textId="77777777" w:rsidR="00BA00C1" w:rsidRPr="0010446F" w:rsidRDefault="00BA00C1">
      <w:pPr>
        <w:spacing w:after="160" w:line="278" w:lineRule="auto"/>
        <w:rPr>
          <w:sz w:val="24"/>
          <w:szCs w:val="24"/>
        </w:rPr>
      </w:pPr>
    </w:p>
    <w:p w14:paraId="2B411ABF" w14:textId="77777777" w:rsidR="00BA00C1" w:rsidRPr="0010446F" w:rsidRDefault="00000000">
      <w:pPr>
        <w:spacing w:after="160" w:line="278" w:lineRule="auto"/>
        <w:rPr>
          <w:b/>
          <w:bCs/>
          <w:sz w:val="24"/>
          <w:szCs w:val="24"/>
        </w:rPr>
      </w:pPr>
      <w:r w:rsidRPr="0010446F">
        <w:rPr>
          <w:b/>
          <w:bCs/>
          <w:sz w:val="24"/>
          <w:szCs w:val="24"/>
        </w:rPr>
        <w:t xml:space="preserve">Table 2a. </w:t>
      </w:r>
    </w:p>
    <w:tbl>
      <w:tblPr>
        <w:tblStyle w:val="af9"/>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00C1" w:rsidRPr="0010446F" w14:paraId="67900766" w14:textId="77777777">
        <w:tc>
          <w:tcPr>
            <w:tcW w:w="4508" w:type="dxa"/>
          </w:tcPr>
          <w:p w14:paraId="7BABD977" w14:textId="77777777" w:rsidR="00BA00C1" w:rsidRPr="0010446F" w:rsidRDefault="00000000">
            <w:pPr>
              <w:rPr>
                <w:b/>
                <w:bCs/>
                <w:sz w:val="24"/>
                <w:szCs w:val="24"/>
              </w:rPr>
            </w:pPr>
            <w:r w:rsidRPr="0010446F">
              <w:rPr>
                <w:b/>
                <w:bCs/>
                <w:sz w:val="24"/>
                <w:szCs w:val="24"/>
              </w:rPr>
              <w:t>Severity Classification</w:t>
            </w:r>
          </w:p>
        </w:tc>
        <w:tc>
          <w:tcPr>
            <w:tcW w:w="4508" w:type="dxa"/>
          </w:tcPr>
          <w:p w14:paraId="0AC2A065" w14:textId="77777777" w:rsidR="00BA00C1" w:rsidRPr="0010446F" w:rsidRDefault="00000000">
            <w:pPr>
              <w:rPr>
                <w:b/>
                <w:bCs/>
                <w:sz w:val="24"/>
                <w:szCs w:val="24"/>
              </w:rPr>
            </w:pPr>
            <w:r w:rsidRPr="0010446F">
              <w:rPr>
                <w:b/>
                <w:bCs/>
                <w:sz w:val="24"/>
                <w:szCs w:val="24"/>
              </w:rPr>
              <w:t>Description</w:t>
            </w:r>
          </w:p>
        </w:tc>
      </w:tr>
      <w:tr w:rsidR="00BA00C1" w:rsidRPr="0010446F" w14:paraId="344FB114" w14:textId="77777777">
        <w:tc>
          <w:tcPr>
            <w:tcW w:w="4508" w:type="dxa"/>
          </w:tcPr>
          <w:p w14:paraId="1B78C38D" w14:textId="77777777" w:rsidR="00BA00C1" w:rsidRPr="0010446F" w:rsidRDefault="00000000">
            <w:pPr>
              <w:rPr>
                <w:b/>
                <w:bCs/>
                <w:sz w:val="24"/>
                <w:szCs w:val="24"/>
              </w:rPr>
            </w:pPr>
            <w:r w:rsidRPr="0010446F">
              <w:rPr>
                <w:sz w:val="20"/>
                <w:szCs w:val="20"/>
              </w:rPr>
              <w:t>Contraindicated (Red)</w:t>
            </w:r>
          </w:p>
        </w:tc>
        <w:tc>
          <w:tcPr>
            <w:tcW w:w="4508" w:type="dxa"/>
          </w:tcPr>
          <w:p w14:paraId="02F2B67E" w14:textId="77777777" w:rsidR="00BA00C1" w:rsidRPr="0010446F" w:rsidRDefault="00000000">
            <w:pPr>
              <w:rPr>
                <w:b/>
                <w:bCs/>
                <w:sz w:val="24"/>
                <w:szCs w:val="24"/>
              </w:rPr>
            </w:pPr>
            <w:r w:rsidRPr="0010446F">
              <w:rPr>
                <w:sz w:val="20"/>
                <w:szCs w:val="20"/>
              </w:rPr>
              <w:t xml:space="preserve">May cause severe harm or loss of efficacy, such as organ toxicity </w:t>
            </w:r>
          </w:p>
        </w:tc>
      </w:tr>
      <w:tr w:rsidR="00BA00C1" w:rsidRPr="0010446F" w14:paraId="01531E59" w14:textId="77777777">
        <w:tc>
          <w:tcPr>
            <w:tcW w:w="4508" w:type="dxa"/>
          </w:tcPr>
          <w:p w14:paraId="704913AC" w14:textId="77777777" w:rsidR="00BA00C1" w:rsidRPr="0010446F" w:rsidRDefault="00000000">
            <w:pPr>
              <w:rPr>
                <w:b/>
                <w:bCs/>
                <w:sz w:val="24"/>
                <w:szCs w:val="24"/>
              </w:rPr>
            </w:pPr>
            <w:r w:rsidRPr="0010446F">
              <w:rPr>
                <w:sz w:val="20"/>
                <w:szCs w:val="20"/>
              </w:rPr>
              <w:t xml:space="preserve">Moderate (Orange) </w:t>
            </w:r>
          </w:p>
        </w:tc>
        <w:tc>
          <w:tcPr>
            <w:tcW w:w="4508" w:type="dxa"/>
          </w:tcPr>
          <w:p w14:paraId="3E84A24C" w14:textId="77777777" w:rsidR="00BA00C1" w:rsidRPr="0010446F" w:rsidRDefault="00000000">
            <w:pPr>
              <w:rPr>
                <w:b/>
                <w:bCs/>
                <w:sz w:val="24"/>
                <w:szCs w:val="24"/>
              </w:rPr>
            </w:pPr>
            <w:r w:rsidRPr="0010446F">
              <w:rPr>
                <w:sz w:val="20"/>
                <w:szCs w:val="20"/>
              </w:rPr>
              <w:t xml:space="preserve">Inhibits daily function, and clinical effects may linger for multiple days after ceased use. Pharmacokinetic data suggest concentrations exceed toxic thresholds. </w:t>
            </w:r>
          </w:p>
        </w:tc>
      </w:tr>
      <w:tr w:rsidR="00BA00C1" w:rsidRPr="0010446F" w14:paraId="2E54671E" w14:textId="77777777">
        <w:tc>
          <w:tcPr>
            <w:tcW w:w="4508" w:type="dxa"/>
          </w:tcPr>
          <w:p w14:paraId="6CBFDC8C" w14:textId="77777777" w:rsidR="00BA00C1" w:rsidRPr="0010446F" w:rsidRDefault="00000000">
            <w:pPr>
              <w:rPr>
                <w:b/>
                <w:bCs/>
                <w:sz w:val="24"/>
                <w:szCs w:val="24"/>
              </w:rPr>
            </w:pPr>
            <w:r w:rsidRPr="0010446F">
              <w:rPr>
                <w:sz w:val="20"/>
                <w:szCs w:val="20"/>
              </w:rPr>
              <w:t>No Interaction / Mild Interaction (Green)</w:t>
            </w:r>
          </w:p>
        </w:tc>
        <w:tc>
          <w:tcPr>
            <w:tcW w:w="4508" w:type="dxa"/>
          </w:tcPr>
          <w:p w14:paraId="177CEB1D" w14:textId="77777777" w:rsidR="00BA00C1" w:rsidRPr="0010446F" w:rsidRDefault="00000000">
            <w:pPr>
              <w:rPr>
                <w:b/>
                <w:bCs/>
                <w:sz w:val="24"/>
                <w:szCs w:val="24"/>
              </w:rPr>
            </w:pPr>
            <w:r w:rsidRPr="0010446F">
              <w:rPr>
                <w:sz w:val="20"/>
                <w:szCs w:val="20"/>
              </w:rPr>
              <w:t>no symptomatic or minimal hindrance with limited PK related effects due to the presence of the two medications</w:t>
            </w:r>
          </w:p>
        </w:tc>
      </w:tr>
    </w:tbl>
    <w:p w14:paraId="7704AA7C" w14:textId="77777777" w:rsidR="00BA00C1" w:rsidRPr="0010446F" w:rsidRDefault="00BA00C1">
      <w:pPr>
        <w:spacing w:after="160" w:line="278" w:lineRule="auto"/>
        <w:rPr>
          <w:b/>
          <w:bCs/>
          <w:sz w:val="24"/>
          <w:szCs w:val="24"/>
        </w:rPr>
      </w:pPr>
    </w:p>
    <w:p w14:paraId="090D46EB" w14:textId="77777777" w:rsidR="00BA00C1" w:rsidRPr="0010446F" w:rsidRDefault="00000000">
      <w:pPr>
        <w:spacing w:after="160" w:line="278" w:lineRule="auto"/>
        <w:rPr>
          <w:b/>
          <w:bCs/>
          <w:sz w:val="24"/>
          <w:szCs w:val="24"/>
        </w:rPr>
      </w:pPr>
      <w:r w:rsidRPr="0010446F">
        <w:rPr>
          <w:b/>
          <w:bCs/>
          <w:sz w:val="24"/>
          <w:szCs w:val="24"/>
        </w:rPr>
        <w:t xml:space="preserve">Table 2b. </w:t>
      </w:r>
    </w:p>
    <w:tbl>
      <w:tblPr>
        <w:tblStyle w:val="af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00C1" w:rsidRPr="0010446F" w14:paraId="78A40D89" w14:textId="77777777">
        <w:tc>
          <w:tcPr>
            <w:tcW w:w="4508" w:type="dxa"/>
          </w:tcPr>
          <w:p w14:paraId="5D666030" w14:textId="77777777" w:rsidR="00BA00C1" w:rsidRPr="0010446F" w:rsidRDefault="00000000">
            <w:pPr>
              <w:rPr>
                <w:b/>
                <w:bCs/>
                <w:sz w:val="24"/>
                <w:szCs w:val="24"/>
              </w:rPr>
            </w:pPr>
            <w:r w:rsidRPr="0010446F">
              <w:rPr>
                <w:b/>
                <w:bCs/>
                <w:sz w:val="24"/>
                <w:szCs w:val="24"/>
              </w:rPr>
              <w:t>Clinical Management Recommendation</w:t>
            </w:r>
          </w:p>
        </w:tc>
        <w:tc>
          <w:tcPr>
            <w:tcW w:w="4508" w:type="dxa"/>
          </w:tcPr>
          <w:p w14:paraId="3B8501D5" w14:textId="77777777" w:rsidR="00BA00C1" w:rsidRPr="0010446F" w:rsidRDefault="00000000">
            <w:pPr>
              <w:rPr>
                <w:b/>
                <w:bCs/>
                <w:sz w:val="24"/>
                <w:szCs w:val="24"/>
              </w:rPr>
            </w:pPr>
            <w:r w:rsidRPr="0010446F">
              <w:rPr>
                <w:b/>
                <w:bCs/>
                <w:sz w:val="24"/>
                <w:szCs w:val="24"/>
              </w:rPr>
              <w:t>Description</w:t>
            </w:r>
          </w:p>
        </w:tc>
      </w:tr>
      <w:tr w:rsidR="00BA00C1" w:rsidRPr="0010446F" w14:paraId="3204EE79" w14:textId="77777777">
        <w:tc>
          <w:tcPr>
            <w:tcW w:w="4508" w:type="dxa"/>
          </w:tcPr>
          <w:p w14:paraId="48A833B6" w14:textId="77777777" w:rsidR="00BA00C1" w:rsidRPr="0010446F" w:rsidRDefault="00000000">
            <w:pPr>
              <w:rPr>
                <w:b/>
                <w:bCs/>
                <w:sz w:val="24"/>
                <w:szCs w:val="24"/>
              </w:rPr>
            </w:pPr>
            <w:r w:rsidRPr="0010446F">
              <w:rPr>
                <w:sz w:val="20"/>
                <w:szCs w:val="20"/>
              </w:rPr>
              <w:t>Professional Management Required</w:t>
            </w:r>
          </w:p>
        </w:tc>
        <w:tc>
          <w:tcPr>
            <w:tcW w:w="4508" w:type="dxa"/>
          </w:tcPr>
          <w:p w14:paraId="77D4992B" w14:textId="77777777" w:rsidR="00BA00C1" w:rsidRPr="0010446F" w:rsidRDefault="00000000">
            <w:pPr>
              <w:rPr>
                <w:b/>
                <w:bCs/>
                <w:sz w:val="24"/>
                <w:szCs w:val="24"/>
              </w:rPr>
            </w:pPr>
            <w:r w:rsidRPr="0010446F">
              <w:rPr>
                <w:sz w:val="20"/>
                <w:szCs w:val="20"/>
              </w:rPr>
              <w:t>Careful dose timing is required to mitigate DDI related harm.</w:t>
            </w:r>
          </w:p>
        </w:tc>
      </w:tr>
      <w:tr w:rsidR="00BA00C1" w:rsidRPr="0010446F" w14:paraId="6E2F379A" w14:textId="77777777">
        <w:tc>
          <w:tcPr>
            <w:tcW w:w="4508" w:type="dxa"/>
          </w:tcPr>
          <w:p w14:paraId="023D6882" w14:textId="77777777" w:rsidR="00BA00C1" w:rsidRPr="0010446F" w:rsidRDefault="00000000">
            <w:pPr>
              <w:rPr>
                <w:b/>
                <w:bCs/>
                <w:sz w:val="24"/>
                <w:szCs w:val="24"/>
              </w:rPr>
            </w:pPr>
            <w:r w:rsidRPr="0010446F">
              <w:rPr>
                <w:sz w:val="20"/>
                <w:szCs w:val="20"/>
              </w:rPr>
              <w:t>Personalised Dosing Required / Manageable by Patient</w:t>
            </w:r>
          </w:p>
        </w:tc>
        <w:tc>
          <w:tcPr>
            <w:tcW w:w="4508" w:type="dxa"/>
          </w:tcPr>
          <w:p w14:paraId="08DF00D2" w14:textId="77777777" w:rsidR="00BA00C1" w:rsidRPr="0010446F" w:rsidRDefault="00000000">
            <w:pPr>
              <w:rPr>
                <w:b/>
                <w:bCs/>
                <w:sz w:val="24"/>
                <w:szCs w:val="24"/>
              </w:rPr>
            </w:pPr>
            <w:r w:rsidRPr="0010446F">
              <w:rPr>
                <w:sz w:val="20"/>
                <w:szCs w:val="20"/>
              </w:rPr>
              <w:t>Alteration to dose may mitigate DDI risk. Alternatively, educating the patient on timing may mitigate DDI risk.</w:t>
            </w:r>
          </w:p>
        </w:tc>
      </w:tr>
      <w:tr w:rsidR="00BA00C1" w:rsidRPr="0010446F" w14:paraId="5399B195" w14:textId="77777777">
        <w:tc>
          <w:tcPr>
            <w:tcW w:w="4508" w:type="dxa"/>
          </w:tcPr>
          <w:p w14:paraId="24751270" w14:textId="77777777" w:rsidR="00BA00C1" w:rsidRPr="0010446F" w:rsidRDefault="00000000">
            <w:pPr>
              <w:rPr>
                <w:b/>
                <w:bCs/>
                <w:sz w:val="24"/>
                <w:szCs w:val="24"/>
              </w:rPr>
            </w:pPr>
            <w:r w:rsidRPr="0010446F">
              <w:rPr>
                <w:sz w:val="20"/>
                <w:szCs w:val="20"/>
              </w:rPr>
              <w:t>No Management Required</w:t>
            </w:r>
          </w:p>
        </w:tc>
        <w:tc>
          <w:tcPr>
            <w:tcW w:w="4508" w:type="dxa"/>
          </w:tcPr>
          <w:p w14:paraId="3A5114DA" w14:textId="77777777" w:rsidR="00BA00C1" w:rsidRPr="0010446F" w:rsidRDefault="00000000">
            <w:pPr>
              <w:rPr>
                <w:b/>
                <w:bCs/>
                <w:sz w:val="24"/>
                <w:szCs w:val="24"/>
              </w:rPr>
            </w:pPr>
            <w:r w:rsidRPr="0010446F">
              <w:rPr>
                <w:sz w:val="20"/>
                <w:szCs w:val="20"/>
              </w:rPr>
              <w:t>Alterations to dose and timing does not alter severity or presence of DDI</w:t>
            </w:r>
          </w:p>
        </w:tc>
      </w:tr>
    </w:tbl>
    <w:p w14:paraId="4A3E786C" w14:textId="77777777" w:rsidR="00BA00C1" w:rsidRPr="0010446F" w:rsidRDefault="00BA00C1">
      <w:pPr>
        <w:spacing w:after="160" w:line="278" w:lineRule="auto"/>
        <w:rPr>
          <w:sz w:val="24"/>
          <w:szCs w:val="24"/>
        </w:rPr>
      </w:pPr>
    </w:p>
    <w:p w14:paraId="599E9229" w14:textId="77777777" w:rsidR="00BA00C1" w:rsidRPr="0010446F" w:rsidRDefault="00BA00C1">
      <w:pPr>
        <w:pStyle w:val="Heading2"/>
        <w:spacing w:before="160" w:after="80" w:line="278" w:lineRule="auto"/>
        <w:rPr>
          <w:b/>
          <w:bCs/>
        </w:rPr>
        <w:sectPr w:rsidR="00BA00C1" w:rsidRPr="0010446F">
          <w:pgSz w:w="12240" w:h="15840"/>
          <w:pgMar w:top="1440" w:right="1440" w:bottom="1440" w:left="1440" w:header="720" w:footer="720" w:gutter="0"/>
          <w:cols w:space="720"/>
        </w:sectPr>
      </w:pPr>
      <w:bookmarkStart w:id="93" w:name="_86wb5pdihyvo" w:colFirst="0" w:colLast="0"/>
      <w:bookmarkEnd w:id="93"/>
    </w:p>
    <w:p w14:paraId="335A2150" w14:textId="77777777" w:rsidR="00BA00C1" w:rsidRPr="0010446F" w:rsidRDefault="00000000">
      <w:pPr>
        <w:pStyle w:val="Heading3"/>
        <w:spacing w:before="160" w:after="80" w:line="278" w:lineRule="auto"/>
        <w:rPr>
          <w:b/>
          <w:bCs/>
        </w:rPr>
      </w:pPr>
      <w:bookmarkStart w:id="94" w:name="_x5mmbjyxj2bj" w:colFirst="0" w:colLast="0"/>
      <w:bookmarkStart w:id="95" w:name="_Toc234916649"/>
      <w:bookmarkEnd w:id="94"/>
      <w:r w:rsidRPr="0010446F">
        <w:rPr>
          <w:b/>
          <w:bCs/>
        </w:rPr>
        <w:lastRenderedPageBreak/>
        <w:t>Results</w:t>
      </w:r>
      <w:bookmarkEnd w:id="95"/>
    </w:p>
    <w:p w14:paraId="23BCBB8D" w14:textId="77777777" w:rsidR="00BA00C1" w:rsidRPr="0010446F" w:rsidRDefault="00000000">
      <w:pPr>
        <w:pStyle w:val="Heading4"/>
        <w:spacing w:before="160" w:line="278" w:lineRule="auto"/>
      </w:pPr>
      <w:bookmarkStart w:id="96" w:name="_tv90wohvnuo" w:colFirst="0" w:colLast="0"/>
      <w:bookmarkEnd w:id="96"/>
      <w:r w:rsidRPr="0010446F">
        <w:t>Database: Item 6; Describes the number of DDIs, a breakdown of the most common DDIs based on ATC codes, clinical management level, the standardised severity scheme, mechanistic class and therapeutic class.</w:t>
      </w:r>
    </w:p>
    <w:p w14:paraId="1A73E0A0" w14:textId="77777777" w:rsidR="00BA00C1" w:rsidRPr="0010446F" w:rsidRDefault="00BA00C1">
      <w:pPr>
        <w:spacing w:after="160" w:line="278" w:lineRule="auto"/>
        <w:rPr>
          <w:sz w:val="24"/>
          <w:szCs w:val="24"/>
        </w:rPr>
      </w:pPr>
    </w:p>
    <w:p w14:paraId="6A7D09C7" w14:textId="77777777" w:rsidR="00BA00C1" w:rsidRPr="0010446F" w:rsidRDefault="00000000">
      <w:pPr>
        <w:spacing w:after="160" w:line="278" w:lineRule="auto"/>
        <w:rPr>
          <w:b/>
          <w:bCs/>
          <w:sz w:val="24"/>
          <w:szCs w:val="24"/>
        </w:rPr>
      </w:pPr>
      <w:r w:rsidRPr="0010446F">
        <w:rPr>
          <w:b/>
          <w:bCs/>
          <w:sz w:val="24"/>
          <w:szCs w:val="24"/>
        </w:rPr>
        <w:t>Example</w:t>
      </w:r>
    </w:p>
    <w:p w14:paraId="59ED0536" w14:textId="77777777" w:rsidR="00BA00C1" w:rsidRPr="0010446F" w:rsidRDefault="00000000">
      <w:pPr>
        <w:spacing w:after="160" w:line="278" w:lineRule="auto"/>
        <w:rPr>
          <w:sz w:val="24"/>
          <w:szCs w:val="24"/>
        </w:rPr>
      </w:pPr>
      <w:r w:rsidRPr="0010446F">
        <w:rPr>
          <w:sz w:val="24"/>
          <w:szCs w:val="24"/>
        </w:rPr>
        <w:t>The final database comprised 1,247 unique DDIs involving 412 distinct drugs. As shown in Table 3, interactions were distributed across first-level anatomical groups, with the highest concentrations observed in Anti-infectives for systemic use (ATC J, n=312, 25.0%), driven predominantly by potent CYP3A4 inhibitors (e.g., azole antifungals, macrolides) and P-glycoprotein substrates. The Cardiovascular system (ATC C, n=249, 20.0%) reflected narrow therapeutic index drugs such as digoxin, statins, and anticoagulants, while the Nervous system (ATC N, n=224, 18.0%) showed frequent psychotropic polypharmacy involving CYP2D6 and CYP3A4 metabolic pathways. The Alimentary tract and metabolism (ATC A, n=150, 12.0%) contributed substantially through acid-suppressing agents affecting drug absorption, and Antineoplastic and immunomodulating agents (ATC L, n=125, 10.0%) presented complex metabolic profiles involving tyrosine kinase inhibitors. Remaining anatomical main groups (Musculo-skeletal [M], Blood and blood forming organs [B], Respiratory [R], Genito-urinary [G], Systemic hormonal preparations [H], Dermatologicals [D], Antiparasitic [P], Sensory organs [S], and Various [V]) collectively accounted for 15.0% of documented interactions.</w:t>
      </w:r>
    </w:p>
    <w:p w14:paraId="74EDD45C" w14:textId="77777777" w:rsidR="00BA00C1" w:rsidRPr="0010446F" w:rsidRDefault="00000000">
      <w:pPr>
        <w:spacing w:after="160" w:line="278" w:lineRule="auto"/>
        <w:rPr>
          <w:b/>
          <w:bCs/>
          <w:sz w:val="24"/>
          <w:szCs w:val="24"/>
        </w:rPr>
      </w:pPr>
      <w:r w:rsidRPr="0010446F">
        <w:rPr>
          <w:b/>
          <w:bCs/>
          <w:sz w:val="24"/>
          <w:szCs w:val="24"/>
        </w:rPr>
        <w:t>Table 3.</w:t>
      </w:r>
    </w:p>
    <w:tbl>
      <w:tblPr>
        <w:tblStyle w:val="afb"/>
        <w:tblW w:w="7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7"/>
        <w:gridCol w:w="1073"/>
        <w:gridCol w:w="1365"/>
      </w:tblGrid>
      <w:tr w:rsidR="00BA00C1" w:rsidRPr="0010446F" w14:paraId="5F3C9E4C" w14:textId="77777777">
        <w:tc>
          <w:tcPr>
            <w:tcW w:w="4937" w:type="dxa"/>
          </w:tcPr>
          <w:p w14:paraId="62F8D544" w14:textId="77777777" w:rsidR="00BA00C1" w:rsidRPr="0010446F" w:rsidRDefault="00000000">
            <w:pPr>
              <w:rPr>
                <w:b/>
                <w:bCs/>
                <w:sz w:val="24"/>
                <w:szCs w:val="24"/>
              </w:rPr>
            </w:pPr>
            <w:r w:rsidRPr="0010446F">
              <w:rPr>
                <w:b/>
                <w:bCs/>
                <w:sz w:val="24"/>
                <w:szCs w:val="24"/>
              </w:rPr>
              <w:t>Anatomical Main Group</w:t>
            </w:r>
          </w:p>
        </w:tc>
        <w:tc>
          <w:tcPr>
            <w:tcW w:w="1073" w:type="dxa"/>
          </w:tcPr>
          <w:p w14:paraId="7F1A77AD" w14:textId="77777777" w:rsidR="00BA00C1" w:rsidRPr="0010446F" w:rsidRDefault="00000000">
            <w:pPr>
              <w:rPr>
                <w:b/>
                <w:bCs/>
                <w:sz w:val="24"/>
                <w:szCs w:val="24"/>
              </w:rPr>
            </w:pPr>
            <w:r w:rsidRPr="0010446F">
              <w:rPr>
                <w:b/>
                <w:bCs/>
                <w:sz w:val="24"/>
                <w:szCs w:val="24"/>
              </w:rPr>
              <w:t>Number of DDIs</w:t>
            </w:r>
          </w:p>
        </w:tc>
        <w:tc>
          <w:tcPr>
            <w:tcW w:w="1365" w:type="dxa"/>
          </w:tcPr>
          <w:p w14:paraId="356E3038" w14:textId="77777777" w:rsidR="00BA00C1" w:rsidRPr="0010446F" w:rsidRDefault="00000000">
            <w:pPr>
              <w:rPr>
                <w:b/>
                <w:bCs/>
                <w:sz w:val="24"/>
                <w:szCs w:val="24"/>
              </w:rPr>
            </w:pPr>
            <w:r w:rsidRPr="0010446F">
              <w:rPr>
                <w:b/>
                <w:bCs/>
                <w:sz w:val="24"/>
                <w:szCs w:val="24"/>
              </w:rPr>
              <w:t>% of Total</w:t>
            </w:r>
          </w:p>
        </w:tc>
      </w:tr>
      <w:tr w:rsidR="00BA00C1" w:rsidRPr="0010446F" w14:paraId="132111D8" w14:textId="77777777">
        <w:tc>
          <w:tcPr>
            <w:tcW w:w="4937" w:type="dxa"/>
          </w:tcPr>
          <w:p w14:paraId="3391AE2A" w14:textId="77777777" w:rsidR="00BA00C1" w:rsidRPr="0010446F" w:rsidRDefault="00000000">
            <w:pPr>
              <w:rPr>
                <w:sz w:val="24"/>
                <w:szCs w:val="24"/>
              </w:rPr>
            </w:pPr>
            <w:r w:rsidRPr="0010446F">
              <w:rPr>
                <w:sz w:val="24"/>
                <w:szCs w:val="24"/>
              </w:rPr>
              <w:t>Anti-infectives for systemic use</w:t>
            </w:r>
          </w:p>
        </w:tc>
        <w:tc>
          <w:tcPr>
            <w:tcW w:w="1073" w:type="dxa"/>
          </w:tcPr>
          <w:p w14:paraId="76D351F4" w14:textId="77777777" w:rsidR="00BA00C1" w:rsidRPr="0010446F" w:rsidRDefault="00000000">
            <w:pPr>
              <w:rPr>
                <w:sz w:val="24"/>
                <w:szCs w:val="24"/>
              </w:rPr>
            </w:pPr>
            <w:r w:rsidRPr="0010446F">
              <w:rPr>
                <w:sz w:val="24"/>
                <w:szCs w:val="24"/>
              </w:rPr>
              <w:t>312</w:t>
            </w:r>
          </w:p>
        </w:tc>
        <w:tc>
          <w:tcPr>
            <w:tcW w:w="1365" w:type="dxa"/>
          </w:tcPr>
          <w:p w14:paraId="23FBEF89" w14:textId="77777777" w:rsidR="00BA00C1" w:rsidRPr="0010446F" w:rsidRDefault="00000000">
            <w:pPr>
              <w:rPr>
                <w:sz w:val="24"/>
                <w:szCs w:val="24"/>
              </w:rPr>
            </w:pPr>
            <w:r w:rsidRPr="0010446F">
              <w:rPr>
                <w:sz w:val="24"/>
                <w:szCs w:val="24"/>
              </w:rPr>
              <w:t>25</w:t>
            </w:r>
          </w:p>
        </w:tc>
      </w:tr>
      <w:tr w:rsidR="00BA00C1" w:rsidRPr="0010446F" w14:paraId="18978AB7" w14:textId="77777777">
        <w:tc>
          <w:tcPr>
            <w:tcW w:w="4937" w:type="dxa"/>
          </w:tcPr>
          <w:p w14:paraId="76B65259" w14:textId="77777777" w:rsidR="00BA00C1" w:rsidRPr="0010446F" w:rsidRDefault="00000000">
            <w:pPr>
              <w:rPr>
                <w:sz w:val="24"/>
                <w:szCs w:val="24"/>
              </w:rPr>
            </w:pPr>
            <w:r w:rsidRPr="0010446F">
              <w:rPr>
                <w:sz w:val="24"/>
                <w:szCs w:val="24"/>
              </w:rPr>
              <w:t>Cardiovascular system</w:t>
            </w:r>
          </w:p>
        </w:tc>
        <w:tc>
          <w:tcPr>
            <w:tcW w:w="1073" w:type="dxa"/>
          </w:tcPr>
          <w:p w14:paraId="4B821A17" w14:textId="77777777" w:rsidR="00BA00C1" w:rsidRPr="0010446F" w:rsidRDefault="00000000">
            <w:pPr>
              <w:rPr>
                <w:sz w:val="24"/>
                <w:szCs w:val="24"/>
              </w:rPr>
            </w:pPr>
            <w:r w:rsidRPr="0010446F">
              <w:rPr>
                <w:sz w:val="24"/>
                <w:szCs w:val="24"/>
              </w:rPr>
              <w:t>249</w:t>
            </w:r>
          </w:p>
        </w:tc>
        <w:tc>
          <w:tcPr>
            <w:tcW w:w="1365" w:type="dxa"/>
          </w:tcPr>
          <w:p w14:paraId="592FC4A3" w14:textId="77777777" w:rsidR="00BA00C1" w:rsidRPr="0010446F" w:rsidRDefault="00000000">
            <w:pPr>
              <w:rPr>
                <w:sz w:val="24"/>
                <w:szCs w:val="24"/>
              </w:rPr>
            </w:pPr>
            <w:r w:rsidRPr="0010446F">
              <w:rPr>
                <w:sz w:val="24"/>
                <w:szCs w:val="24"/>
              </w:rPr>
              <w:t>20</w:t>
            </w:r>
          </w:p>
        </w:tc>
      </w:tr>
      <w:tr w:rsidR="00BA00C1" w:rsidRPr="0010446F" w14:paraId="48923B3F" w14:textId="77777777">
        <w:tc>
          <w:tcPr>
            <w:tcW w:w="4937" w:type="dxa"/>
          </w:tcPr>
          <w:p w14:paraId="08B15EBB" w14:textId="77777777" w:rsidR="00BA00C1" w:rsidRPr="0010446F" w:rsidRDefault="00000000">
            <w:pPr>
              <w:rPr>
                <w:sz w:val="24"/>
                <w:szCs w:val="24"/>
              </w:rPr>
            </w:pPr>
            <w:r w:rsidRPr="0010446F">
              <w:rPr>
                <w:sz w:val="24"/>
                <w:szCs w:val="24"/>
              </w:rPr>
              <w:t>Nervous system</w:t>
            </w:r>
          </w:p>
        </w:tc>
        <w:tc>
          <w:tcPr>
            <w:tcW w:w="1073" w:type="dxa"/>
          </w:tcPr>
          <w:p w14:paraId="178BF404" w14:textId="77777777" w:rsidR="00BA00C1" w:rsidRPr="0010446F" w:rsidRDefault="00000000">
            <w:pPr>
              <w:rPr>
                <w:sz w:val="24"/>
                <w:szCs w:val="24"/>
              </w:rPr>
            </w:pPr>
            <w:r w:rsidRPr="0010446F">
              <w:rPr>
                <w:sz w:val="24"/>
                <w:szCs w:val="24"/>
              </w:rPr>
              <w:t>224</w:t>
            </w:r>
          </w:p>
        </w:tc>
        <w:tc>
          <w:tcPr>
            <w:tcW w:w="1365" w:type="dxa"/>
          </w:tcPr>
          <w:p w14:paraId="6F1D0D40" w14:textId="77777777" w:rsidR="00BA00C1" w:rsidRPr="0010446F" w:rsidRDefault="00000000">
            <w:pPr>
              <w:rPr>
                <w:sz w:val="24"/>
                <w:szCs w:val="24"/>
              </w:rPr>
            </w:pPr>
            <w:r w:rsidRPr="0010446F">
              <w:rPr>
                <w:sz w:val="24"/>
                <w:szCs w:val="24"/>
              </w:rPr>
              <w:t>18</w:t>
            </w:r>
          </w:p>
        </w:tc>
      </w:tr>
      <w:tr w:rsidR="00BA00C1" w:rsidRPr="0010446F" w14:paraId="12D893FA" w14:textId="77777777">
        <w:tc>
          <w:tcPr>
            <w:tcW w:w="4937" w:type="dxa"/>
          </w:tcPr>
          <w:p w14:paraId="2CF7C86A" w14:textId="77777777" w:rsidR="00BA00C1" w:rsidRPr="0010446F" w:rsidRDefault="00000000">
            <w:pPr>
              <w:rPr>
                <w:sz w:val="24"/>
                <w:szCs w:val="24"/>
              </w:rPr>
            </w:pPr>
            <w:r w:rsidRPr="0010446F">
              <w:rPr>
                <w:sz w:val="24"/>
                <w:szCs w:val="24"/>
              </w:rPr>
              <w:t>Alimentary tract and metabolism</w:t>
            </w:r>
          </w:p>
        </w:tc>
        <w:tc>
          <w:tcPr>
            <w:tcW w:w="1073" w:type="dxa"/>
          </w:tcPr>
          <w:p w14:paraId="38D04CE5" w14:textId="77777777" w:rsidR="00BA00C1" w:rsidRPr="0010446F" w:rsidRDefault="00000000">
            <w:pPr>
              <w:rPr>
                <w:sz w:val="24"/>
                <w:szCs w:val="24"/>
              </w:rPr>
            </w:pPr>
            <w:r w:rsidRPr="0010446F">
              <w:rPr>
                <w:sz w:val="24"/>
                <w:szCs w:val="24"/>
              </w:rPr>
              <w:t>150</w:t>
            </w:r>
          </w:p>
        </w:tc>
        <w:tc>
          <w:tcPr>
            <w:tcW w:w="1365" w:type="dxa"/>
          </w:tcPr>
          <w:p w14:paraId="2A22C47C" w14:textId="77777777" w:rsidR="00BA00C1" w:rsidRPr="0010446F" w:rsidRDefault="00000000">
            <w:pPr>
              <w:rPr>
                <w:sz w:val="24"/>
                <w:szCs w:val="24"/>
              </w:rPr>
            </w:pPr>
            <w:r w:rsidRPr="0010446F">
              <w:rPr>
                <w:sz w:val="24"/>
                <w:szCs w:val="24"/>
              </w:rPr>
              <w:t>12</w:t>
            </w:r>
          </w:p>
        </w:tc>
      </w:tr>
      <w:tr w:rsidR="00BA00C1" w:rsidRPr="0010446F" w14:paraId="1B933498" w14:textId="77777777">
        <w:tc>
          <w:tcPr>
            <w:tcW w:w="4937" w:type="dxa"/>
          </w:tcPr>
          <w:p w14:paraId="19B1A9E0" w14:textId="77777777" w:rsidR="00BA00C1" w:rsidRPr="0010446F" w:rsidRDefault="00000000">
            <w:pPr>
              <w:rPr>
                <w:sz w:val="24"/>
                <w:szCs w:val="24"/>
              </w:rPr>
            </w:pPr>
            <w:r w:rsidRPr="0010446F">
              <w:rPr>
                <w:sz w:val="24"/>
                <w:szCs w:val="24"/>
              </w:rPr>
              <w:t>Antineoplastic and immunomodulating agents</w:t>
            </w:r>
          </w:p>
        </w:tc>
        <w:tc>
          <w:tcPr>
            <w:tcW w:w="1073" w:type="dxa"/>
          </w:tcPr>
          <w:p w14:paraId="4FCEB7DD" w14:textId="77777777" w:rsidR="00BA00C1" w:rsidRPr="0010446F" w:rsidRDefault="00000000">
            <w:pPr>
              <w:rPr>
                <w:sz w:val="24"/>
                <w:szCs w:val="24"/>
              </w:rPr>
            </w:pPr>
            <w:r w:rsidRPr="0010446F">
              <w:rPr>
                <w:sz w:val="24"/>
                <w:szCs w:val="24"/>
              </w:rPr>
              <w:t>125</w:t>
            </w:r>
          </w:p>
        </w:tc>
        <w:tc>
          <w:tcPr>
            <w:tcW w:w="1365" w:type="dxa"/>
          </w:tcPr>
          <w:p w14:paraId="487069AF" w14:textId="77777777" w:rsidR="00BA00C1" w:rsidRPr="0010446F" w:rsidRDefault="00000000">
            <w:pPr>
              <w:rPr>
                <w:sz w:val="24"/>
                <w:szCs w:val="24"/>
              </w:rPr>
            </w:pPr>
            <w:r w:rsidRPr="0010446F">
              <w:rPr>
                <w:sz w:val="24"/>
                <w:szCs w:val="24"/>
              </w:rPr>
              <w:t>10</w:t>
            </w:r>
          </w:p>
        </w:tc>
      </w:tr>
      <w:tr w:rsidR="00BA00C1" w:rsidRPr="0010446F" w14:paraId="3F72DB29" w14:textId="77777777">
        <w:tc>
          <w:tcPr>
            <w:tcW w:w="4937" w:type="dxa"/>
          </w:tcPr>
          <w:p w14:paraId="795572C6" w14:textId="77777777" w:rsidR="00BA00C1" w:rsidRPr="0010446F" w:rsidRDefault="00000000">
            <w:pPr>
              <w:rPr>
                <w:sz w:val="24"/>
                <w:szCs w:val="24"/>
              </w:rPr>
            </w:pPr>
            <w:r w:rsidRPr="0010446F">
              <w:rPr>
                <w:sz w:val="24"/>
                <w:szCs w:val="24"/>
              </w:rPr>
              <w:t>Musculo-skeletal system</w:t>
            </w:r>
          </w:p>
        </w:tc>
        <w:tc>
          <w:tcPr>
            <w:tcW w:w="1073" w:type="dxa"/>
          </w:tcPr>
          <w:p w14:paraId="5E2101AD" w14:textId="77777777" w:rsidR="00BA00C1" w:rsidRPr="0010446F" w:rsidRDefault="00000000">
            <w:pPr>
              <w:rPr>
                <w:sz w:val="24"/>
                <w:szCs w:val="24"/>
              </w:rPr>
            </w:pPr>
            <w:r w:rsidRPr="0010446F">
              <w:rPr>
                <w:sz w:val="24"/>
                <w:szCs w:val="24"/>
              </w:rPr>
              <w:t>50</w:t>
            </w:r>
          </w:p>
        </w:tc>
        <w:tc>
          <w:tcPr>
            <w:tcW w:w="1365" w:type="dxa"/>
          </w:tcPr>
          <w:p w14:paraId="334A2B7B" w14:textId="77777777" w:rsidR="00BA00C1" w:rsidRPr="0010446F" w:rsidRDefault="00000000">
            <w:pPr>
              <w:rPr>
                <w:sz w:val="24"/>
                <w:szCs w:val="24"/>
              </w:rPr>
            </w:pPr>
            <w:r w:rsidRPr="0010446F">
              <w:rPr>
                <w:sz w:val="24"/>
                <w:szCs w:val="24"/>
              </w:rPr>
              <w:t>4</w:t>
            </w:r>
          </w:p>
        </w:tc>
      </w:tr>
      <w:tr w:rsidR="00BA00C1" w:rsidRPr="0010446F" w14:paraId="265F6D37" w14:textId="77777777">
        <w:tc>
          <w:tcPr>
            <w:tcW w:w="4937" w:type="dxa"/>
          </w:tcPr>
          <w:p w14:paraId="344E86B1" w14:textId="77777777" w:rsidR="00BA00C1" w:rsidRPr="0010446F" w:rsidRDefault="00000000">
            <w:pPr>
              <w:rPr>
                <w:sz w:val="24"/>
                <w:szCs w:val="24"/>
              </w:rPr>
            </w:pPr>
            <w:r w:rsidRPr="0010446F">
              <w:rPr>
                <w:sz w:val="24"/>
                <w:szCs w:val="24"/>
              </w:rPr>
              <w:t>Blood and blood forming organs</w:t>
            </w:r>
          </w:p>
        </w:tc>
        <w:tc>
          <w:tcPr>
            <w:tcW w:w="1073" w:type="dxa"/>
          </w:tcPr>
          <w:p w14:paraId="43920320" w14:textId="77777777" w:rsidR="00BA00C1" w:rsidRPr="0010446F" w:rsidRDefault="00000000">
            <w:pPr>
              <w:rPr>
                <w:sz w:val="24"/>
                <w:szCs w:val="24"/>
              </w:rPr>
            </w:pPr>
            <w:r w:rsidRPr="0010446F">
              <w:rPr>
                <w:sz w:val="24"/>
                <w:szCs w:val="24"/>
              </w:rPr>
              <w:t>25</w:t>
            </w:r>
          </w:p>
        </w:tc>
        <w:tc>
          <w:tcPr>
            <w:tcW w:w="1365" w:type="dxa"/>
          </w:tcPr>
          <w:p w14:paraId="538EBFC3" w14:textId="77777777" w:rsidR="00BA00C1" w:rsidRPr="0010446F" w:rsidRDefault="00000000">
            <w:pPr>
              <w:rPr>
                <w:sz w:val="24"/>
                <w:szCs w:val="24"/>
              </w:rPr>
            </w:pPr>
            <w:r w:rsidRPr="0010446F">
              <w:rPr>
                <w:sz w:val="24"/>
                <w:szCs w:val="24"/>
              </w:rPr>
              <w:t>2</w:t>
            </w:r>
          </w:p>
        </w:tc>
      </w:tr>
      <w:tr w:rsidR="00BA00C1" w:rsidRPr="0010446F" w14:paraId="4C5D5321" w14:textId="77777777">
        <w:tc>
          <w:tcPr>
            <w:tcW w:w="4937" w:type="dxa"/>
          </w:tcPr>
          <w:p w14:paraId="35ED947F" w14:textId="77777777" w:rsidR="00BA00C1" w:rsidRPr="0010446F" w:rsidRDefault="00000000">
            <w:pPr>
              <w:rPr>
                <w:sz w:val="24"/>
                <w:szCs w:val="24"/>
              </w:rPr>
            </w:pPr>
            <w:r w:rsidRPr="0010446F">
              <w:rPr>
                <w:sz w:val="24"/>
                <w:szCs w:val="24"/>
              </w:rPr>
              <w:t>Respiratory system</w:t>
            </w:r>
          </w:p>
        </w:tc>
        <w:tc>
          <w:tcPr>
            <w:tcW w:w="1073" w:type="dxa"/>
          </w:tcPr>
          <w:p w14:paraId="7666AAD8" w14:textId="77777777" w:rsidR="00BA00C1" w:rsidRPr="0010446F" w:rsidRDefault="00000000">
            <w:pPr>
              <w:rPr>
                <w:sz w:val="24"/>
                <w:szCs w:val="24"/>
              </w:rPr>
            </w:pPr>
            <w:r w:rsidRPr="0010446F">
              <w:rPr>
                <w:sz w:val="24"/>
                <w:szCs w:val="24"/>
              </w:rPr>
              <w:t>25</w:t>
            </w:r>
          </w:p>
        </w:tc>
        <w:tc>
          <w:tcPr>
            <w:tcW w:w="1365" w:type="dxa"/>
          </w:tcPr>
          <w:p w14:paraId="5BB51116" w14:textId="77777777" w:rsidR="00BA00C1" w:rsidRPr="0010446F" w:rsidRDefault="00000000">
            <w:pPr>
              <w:rPr>
                <w:sz w:val="24"/>
                <w:szCs w:val="24"/>
              </w:rPr>
            </w:pPr>
            <w:r w:rsidRPr="0010446F">
              <w:rPr>
                <w:sz w:val="24"/>
                <w:szCs w:val="24"/>
              </w:rPr>
              <w:t>2</w:t>
            </w:r>
          </w:p>
        </w:tc>
      </w:tr>
      <w:tr w:rsidR="00BA00C1" w:rsidRPr="0010446F" w14:paraId="5C7BFF11" w14:textId="77777777">
        <w:tc>
          <w:tcPr>
            <w:tcW w:w="4937" w:type="dxa"/>
          </w:tcPr>
          <w:p w14:paraId="334B0689" w14:textId="77777777" w:rsidR="00BA00C1" w:rsidRPr="0010446F" w:rsidRDefault="00000000">
            <w:pPr>
              <w:rPr>
                <w:sz w:val="24"/>
                <w:szCs w:val="24"/>
              </w:rPr>
            </w:pPr>
            <w:r w:rsidRPr="0010446F">
              <w:rPr>
                <w:sz w:val="24"/>
                <w:szCs w:val="24"/>
              </w:rPr>
              <w:t>Genito-urinary system and sex hormones</w:t>
            </w:r>
          </w:p>
        </w:tc>
        <w:tc>
          <w:tcPr>
            <w:tcW w:w="1073" w:type="dxa"/>
          </w:tcPr>
          <w:p w14:paraId="60467EAC" w14:textId="77777777" w:rsidR="00BA00C1" w:rsidRPr="0010446F" w:rsidRDefault="00000000">
            <w:pPr>
              <w:rPr>
                <w:sz w:val="24"/>
                <w:szCs w:val="24"/>
              </w:rPr>
            </w:pPr>
            <w:r w:rsidRPr="0010446F">
              <w:rPr>
                <w:sz w:val="24"/>
                <w:szCs w:val="24"/>
              </w:rPr>
              <w:t>30</w:t>
            </w:r>
          </w:p>
        </w:tc>
        <w:tc>
          <w:tcPr>
            <w:tcW w:w="1365" w:type="dxa"/>
          </w:tcPr>
          <w:p w14:paraId="0B768293" w14:textId="77777777" w:rsidR="00BA00C1" w:rsidRPr="0010446F" w:rsidRDefault="00000000">
            <w:pPr>
              <w:rPr>
                <w:sz w:val="24"/>
                <w:szCs w:val="24"/>
              </w:rPr>
            </w:pPr>
            <w:r w:rsidRPr="0010446F">
              <w:rPr>
                <w:sz w:val="24"/>
                <w:szCs w:val="24"/>
              </w:rPr>
              <w:t>2.4</w:t>
            </w:r>
          </w:p>
        </w:tc>
      </w:tr>
      <w:tr w:rsidR="00BA00C1" w:rsidRPr="0010446F" w14:paraId="2B202B93" w14:textId="77777777">
        <w:tc>
          <w:tcPr>
            <w:tcW w:w="4937" w:type="dxa"/>
          </w:tcPr>
          <w:p w14:paraId="1BF51BD3" w14:textId="77777777" w:rsidR="00BA00C1" w:rsidRPr="0010446F" w:rsidRDefault="00000000">
            <w:pPr>
              <w:rPr>
                <w:sz w:val="24"/>
                <w:szCs w:val="24"/>
              </w:rPr>
            </w:pPr>
            <w:r w:rsidRPr="0010446F">
              <w:rPr>
                <w:sz w:val="24"/>
                <w:szCs w:val="24"/>
              </w:rPr>
              <w:t>Systemic hormonal preparations, excluding sex hormones</w:t>
            </w:r>
          </w:p>
        </w:tc>
        <w:tc>
          <w:tcPr>
            <w:tcW w:w="1073" w:type="dxa"/>
          </w:tcPr>
          <w:p w14:paraId="25392FAB" w14:textId="77777777" w:rsidR="00BA00C1" w:rsidRPr="0010446F" w:rsidRDefault="00000000">
            <w:pPr>
              <w:rPr>
                <w:sz w:val="24"/>
                <w:szCs w:val="24"/>
              </w:rPr>
            </w:pPr>
            <w:r w:rsidRPr="0010446F">
              <w:rPr>
                <w:sz w:val="24"/>
                <w:szCs w:val="24"/>
              </w:rPr>
              <w:t>20</w:t>
            </w:r>
          </w:p>
        </w:tc>
        <w:tc>
          <w:tcPr>
            <w:tcW w:w="1365" w:type="dxa"/>
          </w:tcPr>
          <w:p w14:paraId="1DE66793" w14:textId="77777777" w:rsidR="00BA00C1" w:rsidRPr="0010446F" w:rsidRDefault="00000000">
            <w:pPr>
              <w:rPr>
                <w:sz w:val="24"/>
                <w:szCs w:val="24"/>
              </w:rPr>
            </w:pPr>
            <w:r w:rsidRPr="0010446F">
              <w:rPr>
                <w:sz w:val="24"/>
                <w:szCs w:val="24"/>
              </w:rPr>
              <w:t>1.6</w:t>
            </w:r>
          </w:p>
        </w:tc>
      </w:tr>
      <w:tr w:rsidR="00BA00C1" w:rsidRPr="0010446F" w14:paraId="0130B270" w14:textId="77777777">
        <w:tc>
          <w:tcPr>
            <w:tcW w:w="4937" w:type="dxa"/>
          </w:tcPr>
          <w:p w14:paraId="0C347096" w14:textId="77777777" w:rsidR="00BA00C1" w:rsidRPr="0010446F" w:rsidRDefault="00000000">
            <w:pPr>
              <w:rPr>
                <w:sz w:val="24"/>
                <w:szCs w:val="24"/>
              </w:rPr>
            </w:pPr>
            <w:r w:rsidRPr="0010446F">
              <w:rPr>
                <w:sz w:val="24"/>
                <w:szCs w:val="24"/>
              </w:rPr>
              <w:t>Dermatologicals</w:t>
            </w:r>
          </w:p>
        </w:tc>
        <w:tc>
          <w:tcPr>
            <w:tcW w:w="1073" w:type="dxa"/>
          </w:tcPr>
          <w:p w14:paraId="52CFD739" w14:textId="77777777" w:rsidR="00BA00C1" w:rsidRPr="0010446F" w:rsidRDefault="00000000">
            <w:pPr>
              <w:rPr>
                <w:sz w:val="24"/>
                <w:szCs w:val="24"/>
              </w:rPr>
            </w:pPr>
            <w:r w:rsidRPr="0010446F">
              <w:rPr>
                <w:sz w:val="24"/>
                <w:szCs w:val="24"/>
              </w:rPr>
              <w:t>15</w:t>
            </w:r>
          </w:p>
        </w:tc>
        <w:tc>
          <w:tcPr>
            <w:tcW w:w="1365" w:type="dxa"/>
          </w:tcPr>
          <w:p w14:paraId="0A809069" w14:textId="77777777" w:rsidR="00BA00C1" w:rsidRPr="0010446F" w:rsidRDefault="00000000">
            <w:pPr>
              <w:rPr>
                <w:sz w:val="24"/>
                <w:szCs w:val="24"/>
              </w:rPr>
            </w:pPr>
            <w:r w:rsidRPr="0010446F">
              <w:rPr>
                <w:sz w:val="24"/>
                <w:szCs w:val="24"/>
              </w:rPr>
              <w:t>1.2</w:t>
            </w:r>
          </w:p>
        </w:tc>
      </w:tr>
      <w:tr w:rsidR="00BA00C1" w:rsidRPr="0010446F" w14:paraId="54BD73C6" w14:textId="77777777">
        <w:tc>
          <w:tcPr>
            <w:tcW w:w="4937" w:type="dxa"/>
          </w:tcPr>
          <w:p w14:paraId="443A1F32" w14:textId="77777777" w:rsidR="00BA00C1" w:rsidRPr="0010446F" w:rsidRDefault="00000000">
            <w:pPr>
              <w:rPr>
                <w:sz w:val="24"/>
                <w:szCs w:val="24"/>
              </w:rPr>
            </w:pPr>
            <w:r w:rsidRPr="0010446F">
              <w:rPr>
                <w:sz w:val="24"/>
                <w:szCs w:val="24"/>
              </w:rPr>
              <w:t>Antiparasitic products, insecticides and repellents</w:t>
            </w:r>
          </w:p>
        </w:tc>
        <w:tc>
          <w:tcPr>
            <w:tcW w:w="1073" w:type="dxa"/>
          </w:tcPr>
          <w:p w14:paraId="04CB96F6" w14:textId="77777777" w:rsidR="00BA00C1" w:rsidRPr="0010446F" w:rsidRDefault="00000000">
            <w:pPr>
              <w:rPr>
                <w:sz w:val="24"/>
                <w:szCs w:val="24"/>
              </w:rPr>
            </w:pPr>
            <w:r w:rsidRPr="0010446F">
              <w:rPr>
                <w:sz w:val="24"/>
                <w:szCs w:val="24"/>
              </w:rPr>
              <w:t>12</w:t>
            </w:r>
          </w:p>
        </w:tc>
        <w:tc>
          <w:tcPr>
            <w:tcW w:w="1365" w:type="dxa"/>
          </w:tcPr>
          <w:p w14:paraId="116B197C" w14:textId="77777777" w:rsidR="00BA00C1" w:rsidRPr="0010446F" w:rsidRDefault="00000000">
            <w:pPr>
              <w:rPr>
                <w:sz w:val="24"/>
                <w:szCs w:val="24"/>
              </w:rPr>
            </w:pPr>
            <w:r w:rsidRPr="0010446F">
              <w:rPr>
                <w:sz w:val="24"/>
                <w:szCs w:val="24"/>
              </w:rPr>
              <w:t>1.0</w:t>
            </w:r>
          </w:p>
        </w:tc>
      </w:tr>
      <w:tr w:rsidR="00BA00C1" w:rsidRPr="0010446F" w14:paraId="33E886B0" w14:textId="77777777">
        <w:tc>
          <w:tcPr>
            <w:tcW w:w="4937" w:type="dxa"/>
          </w:tcPr>
          <w:p w14:paraId="030F68F2" w14:textId="77777777" w:rsidR="00BA00C1" w:rsidRPr="0010446F" w:rsidRDefault="00000000">
            <w:pPr>
              <w:rPr>
                <w:sz w:val="24"/>
                <w:szCs w:val="24"/>
              </w:rPr>
            </w:pPr>
            <w:r w:rsidRPr="0010446F">
              <w:rPr>
                <w:sz w:val="24"/>
                <w:szCs w:val="24"/>
              </w:rPr>
              <w:t>Sensory organs</w:t>
            </w:r>
          </w:p>
        </w:tc>
        <w:tc>
          <w:tcPr>
            <w:tcW w:w="1073" w:type="dxa"/>
          </w:tcPr>
          <w:p w14:paraId="0139C29E" w14:textId="77777777" w:rsidR="00BA00C1" w:rsidRPr="0010446F" w:rsidRDefault="00000000">
            <w:pPr>
              <w:rPr>
                <w:sz w:val="24"/>
                <w:szCs w:val="24"/>
              </w:rPr>
            </w:pPr>
            <w:r w:rsidRPr="0010446F">
              <w:rPr>
                <w:sz w:val="24"/>
                <w:szCs w:val="24"/>
              </w:rPr>
              <w:t>10</w:t>
            </w:r>
          </w:p>
        </w:tc>
        <w:tc>
          <w:tcPr>
            <w:tcW w:w="1365" w:type="dxa"/>
          </w:tcPr>
          <w:p w14:paraId="1FEBCB72" w14:textId="77777777" w:rsidR="00BA00C1" w:rsidRPr="0010446F" w:rsidRDefault="00000000">
            <w:pPr>
              <w:rPr>
                <w:sz w:val="24"/>
                <w:szCs w:val="24"/>
              </w:rPr>
            </w:pPr>
            <w:r w:rsidRPr="0010446F">
              <w:rPr>
                <w:sz w:val="24"/>
                <w:szCs w:val="24"/>
              </w:rPr>
              <w:t>0.8</w:t>
            </w:r>
          </w:p>
        </w:tc>
      </w:tr>
      <w:tr w:rsidR="00BA00C1" w:rsidRPr="0010446F" w14:paraId="5101823F" w14:textId="77777777">
        <w:tc>
          <w:tcPr>
            <w:tcW w:w="4937" w:type="dxa"/>
          </w:tcPr>
          <w:p w14:paraId="7A83D00F" w14:textId="77777777" w:rsidR="00BA00C1" w:rsidRPr="0010446F" w:rsidRDefault="00000000">
            <w:pPr>
              <w:rPr>
                <w:sz w:val="24"/>
                <w:szCs w:val="24"/>
              </w:rPr>
            </w:pPr>
            <w:r w:rsidRPr="0010446F">
              <w:rPr>
                <w:sz w:val="24"/>
                <w:szCs w:val="24"/>
              </w:rPr>
              <w:t>Various</w:t>
            </w:r>
          </w:p>
        </w:tc>
        <w:tc>
          <w:tcPr>
            <w:tcW w:w="1073" w:type="dxa"/>
          </w:tcPr>
          <w:p w14:paraId="2DD1C7E6" w14:textId="77777777" w:rsidR="00BA00C1" w:rsidRPr="0010446F" w:rsidRDefault="00000000">
            <w:pPr>
              <w:rPr>
                <w:sz w:val="24"/>
                <w:szCs w:val="24"/>
              </w:rPr>
            </w:pPr>
            <w:r w:rsidRPr="0010446F">
              <w:rPr>
                <w:sz w:val="24"/>
                <w:szCs w:val="24"/>
              </w:rPr>
              <w:t>10</w:t>
            </w:r>
          </w:p>
        </w:tc>
        <w:tc>
          <w:tcPr>
            <w:tcW w:w="1365" w:type="dxa"/>
          </w:tcPr>
          <w:p w14:paraId="63EE88C3" w14:textId="77777777" w:rsidR="00BA00C1" w:rsidRPr="0010446F" w:rsidRDefault="00000000">
            <w:pPr>
              <w:rPr>
                <w:sz w:val="24"/>
                <w:szCs w:val="24"/>
              </w:rPr>
            </w:pPr>
            <w:r w:rsidRPr="0010446F">
              <w:rPr>
                <w:sz w:val="24"/>
                <w:szCs w:val="24"/>
              </w:rPr>
              <w:t>0.8</w:t>
            </w:r>
          </w:p>
        </w:tc>
      </w:tr>
      <w:tr w:rsidR="00BA00C1" w:rsidRPr="0010446F" w14:paraId="751A7118" w14:textId="77777777">
        <w:tc>
          <w:tcPr>
            <w:tcW w:w="4937" w:type="dxa"/>
          </w:tcPr>
          <w:p w14:paraId="41EE89D2" w14:textId="77777777" w:rsidR="00BA00C1" w:rsidRPr="0010446F" w:rsidRDefault="00000000">
            <w:pPr>
              <w:rPr>
                <w:b/>
                <w:bCs/>
                <w:sz w:val="24"/>
                <w:szCs w:val="24"/>
              </w:rPr>
            </w:pPr>
            <w:r w:rsidRPr="0010446F">
              <w:rPr>
                <w:b/>
                <w:bCs/>
                <w:sz w:val="24"/>
                <w:szCs w:val="24"/>
              </w:rPr>
              <w:t>Total</w:t>
            </w:r>
          </w:p>
        </w:tc>
        <w:tc>
          <w:tcPr>
            <w:tcW w:w="1073" w:type="dxa"/>
          </w:tcPr>
          <w:p w14:paraId="772A1C72" w14:textId="77777777" w:rsidR="00BA00C1" w:rsidRPr="0010446F" w:rsidRDefault="00000000">
            <w:pPr>
              <w:rPr>
                <w:b/>
                <w:bCs/>
                <w:sz w:val="24"/>
                <w:szCs w:val="24"/>
              </w:rPr>
            </w:pPr>
            <w:r w:rsidRPr="0010446F">
              <w:rPr>
                <w:b/>
                <w:bCs/>
                <w:sz w:val="24"/>
                <w:szCs w:val="24"/>
              </w:rPr>
              <w:t>1,247</w:t>
            </w:r>
          </w:p>
        </w:tc>
        <w:tc>
          <w:tcPr>
            <w:tcW w:w="1365" w:type="dxa"/>
          </w:tcPr>
          <w:p w14:paraId="2592357B" w14:textId="77777777" w:rsidR="00BA00C1" w:rsidRPr="0010446F" w:rsidRDefault="00000000">
            <w:pPr>
              <w:rPr>
                <w:b/>
                <w:bCs/>
                <w:sz w:val="24"/>
                <w:szCs w:val="24"/>
              </w:rPr>
            </w:pPr>
            <w:r w:rsidRPr="0010446F">
              <w:rPr>
                <w:b/>
                <w:bCs/>
                <w:sz w:val="24"/>
                <w:szCs w:val="24"/>
              </w:rPr>
              <w:t>100</w:t>
            </w:r>
          </w:p>
        </w:tc>
      </w:tr>
    </w:tbl>
    <w:p w14:paraId="12719584" w14:textId="77777777" w:rsidR="00BA00C1" w:rsidRPr="0010446F" w:rsidRDefault="00BA00C1">
      <w:pPr>
        <w:spacing w:after="160" w:line="278" w:lineRule="auto"/>
        <w:rPr>
          <w:b/>
          <w:bCs/>
          <w:sz w:val="24"/>
          <w:szCs w:val="24"/>
        </w:rPr>
      </w:pPr>
    </w:p>
    <w:p w14:paraId="2A819CBB" w14:textId="77777777" w:rsidR="00BA00C1" w:rsidRPr="0010446F" w:rsidRDefault="00000000">
      <w:pPr>
        <w:spacing w:after="160" w:line="278" w:lineRule="auto"/>
        <w:rPr>
          <w:sz w:val="24"/>
          <w:szCs w:val="24"/>
        </w:rPr>
      </w:pPr>
      <w:r w:rsidRPr="0010446F">
        <w:rPr>
          <w:sz w:val="24"/>
          <w:szCs w:val="24"/>
        </w:rPr>
        <w:t>Table 4 presents the cross-classification of severity and clinical management recommendations, revealing nuanced risk stratification beyond categorical silos. While Contraindicated (Red) interactions predominantly required Professional Management (n=112, 83.6%), mandating avoidance or complex clinical oversight, a subset (n=22, 16.4%) permitted Personalised Dosing strategies. These represented scenarios where drastic dose reduction of the victim drug (e.g., 75-90% reduction) could theoretically mitigate toxicity when absolute discontinuation was clinically untenable. Moderate (Orange) interactions exhibited the most heterogeneous management profiles: 44.0% (n=333) necessitated professional oversight for intricate timing protocols or therapeutic drug monitoring; 50.0% (n=378) were manageable through standard dose adjustments or patient education on administration timing; and notably, 6.0% (n=45) required No Management despite measurable PK changes. These latter cases reflected scenarios where exposure alterations lacked clinical consequence, such as non-critical endpoints with wide safety margins. No Interaction [Green] classifications primarily fell into lower management tiers, with 52.4% (n=187) retaining precautionary personalised dosing recommendations (minimal monitoring) and 47.6% (n=170) warranting no specific clinical action.</w:t>
      </w:r>
    </w:p>
    <w:p w14:paraId="4966791D" w14:textId="77777777" w:rsidR="00BA00C1" w:rsidRPr="0010446F" w:rsidRDefault="00BA00C1">
      <w:pPr>
        <w:spacing w:after="160" w:line="278" w:lineRule="auto"/>
        <w:rPr>
          <w:sz w:val="24"/>
          <w:szCs w:val="24"/>
        </w:rPr>
      </w:pPr>
    </w:p>
    <w:p w14:paraId="7B413CCD" w14:textId="77777777" w:rsidR="00BA00C1" w:rsidRPr="0010446F" w:rsidRDefault="00000000">
      <w:pPr>
        <w:spacing w:after="160" w:line="278" w:lineRule="auto"/>
        <w:rPr>
          <w:b/>
          <w:bCs/>
          <w:sz w:val="24"/>
          <w:szCs w:val="24"/>
        </w:rPr>
      </w:pPr>
      <w:r w:rsidRPr="0010446F">
        <w:rPr>
          <w:b/>
          <w:bCs/>
          <w:sz w:val="24"/>
          <w:szCs w:val="24"/>
        </w:rPr>
        <w:t>Table 4.</w:t>
      </w:r>
    </w:p>
    <w:tbl>
      <w:tblPr>
        <w:tblStyle w:val="afc"/>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
        <w:gridCol w:w="1749"/>
        <w:gridCol w:w="1643"/>
        <w:gridCol w:w="1430"/>
        <w:gridCol w:w="1469"/>
        <w:gridCol w:w="1187"/>
      </w:tblGrid>
      <w:tr w:rsidR="00BA00C1" w:rsidRPr="0010446F" w14:paraId="7B0DAF9A" w14:textId="77777777">
        <w:tc>
          <w:tcPr>
            <w:tcW w:w="1016" w:type="dxa"/>
            <w:shd w:val="clear" w:color="auto" w:fill="E8E8E8"/>
          </w:tcPr>
          <w:p w14:paraId="10C67A90" w14:textId="77777777" w:rsidR="00BA00C1" w:rsidRPr="0010446F" w:rsidRDefault="00BA00C1">
            <w:pPr>
              <w:rPr>
                <w:sz w:val="24"/>
                <w:szCs w:val="24"/>
              </w:rPr>
            </w:pPr>
          </w:p>
        </w:tc>
        <w:tc>
          <w:tcPr>
            <w:tcW w:w="1749" w:type="dxa"/>
            <w:shd w:val="clear" w:color="auto" w:fill="E8E8E8"/>
          </w:tcPr>
          <w:p w14:paraId="2958A3FB" w14:textId="77777777" w:rsidR="00BA00C1" w:rsidRPr="0010446F" w:rsidRDefault="00BA00C1">
            <w:pPr>
              <w:rPr>
                <w:sz w:val="24"/>
                <w:szCs w:val="24"/>
              </w:rPr>
            </w:pPr>
          </w:p>
        </w:tc>
        <w:tc>
          <w:tcPr>
            <w:tcW w:w="5729" w:type="dxa"/>
            <w:gridSpan w:val="4"/>
          </w:tcPr>
          <w:p w14:paraId="48979A77" w14:textId="77777777" w:rsidR="00BA00C1" w:rsidRPr="0010446F" w:rsidRDefault="00000000">
            <w:pPr>
              <w:rPr>
                <w:b/>
                <w:bCs/>
                <w:sz w:val="24"/>
                <w:szCs w:val="24"/>
              </w:rPr>
            </w:pPr>
            <w:r w:rsidRPr="0010446F">
              <w:rPr>
                <w:sz w:val="24"/>
                <w:szCs w:val="24"/>
              </w:rPr>
              <w:t>Clinical Management</w:t>
            </w:r>
          </w:p>
        </w:tc>
      </w:tr>
      <w:tr w:rsidR="00BA00C1" w:rsidRPr="0010446F" w14:paraId="61ED46B9" w14:textId="77777777">
        <w:tc>
          <w:tcPr>
            <w:tcW w:w="1016" w:type="dxa"/>
            <w:shd w:val="clear" w:color="auto" w:fill="E8E8E8"/>
          </w:tcPr>
          <w:p w14:paraId="5716A81F" w14:textId="77777777" w:rsidR="00BA00C1" w:rsidRPr="0010446F" w:rsidRDefault="00BA00C1">
            <w:pPr>
              <w:rPr>
                <w:sz w:val="24"/>
                <w:szCs w:val="24"/>
              </w:rPr>
            </w:pPr>
          </w:p>
        </w:tc>
        <w:tc>
          <w:tcPr>
            <w:tcW w:w="1749" w:type="dxa"/>
            <w:shd w:val="clear" w:color="auto" w:fill="E8E8E8"/>
          </w:tcPr>
          <w:p w14:paraId="1B3C8CCC" w14:textId="77777777" w:rsidR="00BA00C1" w:rsidRPr="0010446F" w:rsidRDefault="00BA00C1">
            <w:pPr>
              <w:rPr>
                <w:sz w:val="24"/>
                <w:szCs w:val="24"/>
              </w:rPr>
            </w:pPr>
          </w:p>
        </w:tc>
        <w:tc>
          <w:tcPr>
            <w:tcW w:w="1643" w:type="dxa"/>
          </w:tcPr>
          <w:p w14:paraId="7CF23849" w14:textId="77777777" w:rsidR="00BA00C1" w:rsidRPr="0010446F" w:rsidRDefault="00000000">
            <w:pPr>
              <w:rPr>
                <w:sz w:val="24"/>
                <w:szCs w:val="24"/>
              </w:rPr>
            </w:pPr>
            <w:r w:rsidRPr="0010446F">
              <w:rPr>
                <w:sz w:val="24"/>
                <w:szCs w:val="24"/>
              </w:rPr>
              <w:t>Professional Management Required</w:t>
            </w:r>
          </w:p>
        </w:tc>
        <w:tc>
          <w:tcPr>
            <w:tcW w:w="1430" w:type="dxa"/>
          </w:tcPr>
          <w:p w14:paraId="736641FA" w14:textId="77777777" w:rsidR="00BA00C1" w:rsidRPr="0010446F" w:rsidRDefault="00000000">
            <w:pPr>
              <w:rPr>
                <w:sz w:val="24"/>
                <w:szCs w:val="24"/>
              </w:rPr>
            </w:pPr>
            <w:r w:rsidRPr="0010446F">
              <w:rPr>
                <w:sz w:val="24"/>
                <w:szCs w:val="24"/>
              </w:rPr>
              <w:t>Personalised Dosing Required / Managed by Patient</w:t>
            </w:r>
          </w:p>
        </w:tc>
        <w:tc>
          <w:tcPr>
            <w:tcW w:w="1469" w:type="dxa"/>
          </w:tcPr>
          <w:p w14:paraId="34FDFE98" w14:textId="77777777" w:rsidR="00BA00C1" w:rsidRPr="0010446F" w:rsidRDefault="00000000">
            <w:pPr>
              <w:rPr>
                <w:sz w:val="24"/>
                <w:szCs w:val="24"/>
              </w:rPr>
            </w:pPr>
            <w:r w:rsidRPr="0010446F">
              <w:rPr>
                <w:sz w:val="24"/>
                <w:szCs w:val="24"/>
              </w:rPr>
              <w:t>No Management Required</w:t>
            </w:r>
          </w:p>
        </w:tc>
        <w:tc>
          <w:tcPr>
            <w:tcW w:w="1187" w:type="dxa"/>
          </w:tcPr>
          <w:p w14:paraId="0F1CE0EB" w14:textId="77777777" w:rsidR="00BA00C1" w:rsidRPr="0010446F" w:rsidRDefault="00000000">
            <w:pPr>
              <w:rPr>
                <w:sz w:val="24"/>
                <w:szCs w:val="24"/>
              </w:rPr>
            </w:pPr>
            <w:r w:rsidRPr="0010446F">
              <w:rPr>
                <w:b/>
                <w:bCs/>
                <w:sz w:val="24"/>
                <w:szCs w:val="24"/>
              </w:rPr>
              <w:t>Column Total</w:t>
            </w:r>
          </w:p>
        </w:tc>
      </w:tr>
      <w:tr w:rsidR="00BA00C1" w:rsidRPr="0010446F" w14:paraId="29A22170" w14:textId="77777777">
        <w:tc>
          <w:tcPr>
            <w:tcW w:w="1016" w:type="dxa"/>
            <w:vMerge w:val="restart"/>
          </w:tcPr>
          <w:p w14:paraId="66BF1F9D" w14:textId="77777777" w:rsidR="00BA00C1" w:rsidRPr="0010446F" w:rsidRDefault="00000000">
            <w:pPr>
              <w:rPr>
                <w:sz w:val="24"/>
                <w:szCs w:val="24"/>
              </w:rPr>
            </w:pPr>
            <w:r w:rsidRPr="0010446F">
              <w:rPr>
                <w:sz w:val="24"/>
                <w:szCs w:val="24"/>
              </w:rPr>
              <w:t>Severity</w:t>
            </w:r>
          </w:p>
        </w:tc>
        <w:tc>
          <w:tcPr>
            <w:tcW w:w="1749" w:type="dxa"/>
          </w:tcPr>
          <w:p w14:paraId="4D2CC644" w14:textId="77777777" w:rsidR="00BA00C1" w:rsidRPr="0010446F" w:rsidRDefault="00000000">
            <w:pPr>
              <w:rPr>
                <w:sz w:val="24"/>
                <w:szCs w:val="24"/>
              </w:rPr>
            </w:pPr>
            <w:r w:rsidRPr="0010446F">
              <w:rPr>
                <w:sz w:val="24"/>
                <w:szCs w:val="24"/>
              </w:rPr>
              <w:t>Contraindicated</w:t>
            </w:r>
          </w:p>
        </w:tc>
        <w:tc>
          <w:tcPr>
            <w:tcW w:w="1643" w:type="dxa"/>
          </w:tcPr>
          <w:p w14:paraId="49BEFEB0" w14:textId="77777777" w:rsidR="00BA00C1" w:rsidRPr="0010446F" w:rsidRDefault="00000000">
            <w:pPr>
              <w:rPr>
                <w:sz w:val="24"/>
                <w:szCs w:val="24"/>
              </w:rPr>
            </w:pPr>
            <w:r w:rsidRPr="0010446F">
              <w:rPr>
                <w:sz w:val="24"/>
                <w:szCs w:val="24"/>
              </w:rPr>
              <w:t>112 (9.0%)</w:t>
            </w:r>
          </w:p>
        </w:tc>
        <w:tc>
          <w:tcPr>
            <w:tcW w:w="1430" w:type="dxa"/>
          </w:tcPr>
          <w:p w14:paraId="3F3D7390" w14:textId="77777777" w:rsidR="00BA00C1" w:rsidRPr="0010446F" w:rsidRDefault="00000000">
            <w:pPr>
              <w:rPr>
                <w:sz w:val="24"/>
                <w:szCs w:val="24"/>
              </w:rPr>
            </w:pPr>
            <w:r w:rsidRPr="0010446F">
              <w:rPr>
                <w:sz w:val="24"/>
                <w:szCs w:val="24"/>
              </w:rPr>
              <w:t>22 (1.7%)</w:t>
            </w:r>
          </w:p>
        </w:tc>
        <w:tc>
          <w:tcPr>
            <w:tcW w:w="1469" w:type="dxa"/>
          </w:tcPr>
          <w:p w14:paraId="33873C0C" w14:textId="77777777" w:rsidR="00BA00C1" w:rsidRPr="0010446F" w:rsidRDefault="00000000">
            <w:pPr>
              <w:rPr>
                <w:sz w:val="24"/>
                <w:szCs w:val="24"/>
              </w:rPr>
            </w:pPr>
            <w:r w:rsidRPr="0010446F">
              <w:rPr>
                <w:sz w:val="24"/>
                <w:szCs w:val="24"/>
              </w:rPr>
              <w:t>0</w:t>
            </w:r>
          </w:p>
        </w:tc>
        <w:tc>
          <w:tcPr>
            <w:tcW w:w="1187" w:type="dxa"/>
          </w:tcPr>
          <w:p w14:paraId="66175EF1" w14:textId="77777777" w:rsidR="00BA00C1" w:rsidRPr="0010446F" w:rsidRDefault="00000000">
            <w:pPr>
              <w:rPr>
                <w:sz w:val="24"/>
                <w:szCs w:val="24"/>
              </w:rPr>
            </w:pPr>
            <w:r w:rsidRPr="0010446F">
              <w:rPr>
                <w:sz w:val="24"/>
                <w:szCs w:val="24"/>
              </w:rPr>
              <w:t>134 (10.7%)</w:t>
            </w:r>
          </w:p>
        </w:tc>
      </w:tr>
      <w:tr w:rsidR="00BA00C1" w:rsidRPr="0010446F" w14:paraId="569CEC75" w14:textId="77777777">
        <w:tc>
          <w:tcPr>
            <w:tcW w:w="1016" w:type="dxa"/>
            <w:vMerge/>
          </w:tcPr>
          <w:p w14:paraId="4BE99004" w14:textId="77777777" w:rsidR="00BA00C1" w:rsidRPr="0010446F" w:rsidRDefault="00BA00C1">
            <w:pPr>
              <w:widowControl w:val="0"/>
              <w:spacing w:line="276" w:lineRule="auto"/>
              <w:rPr>
                <w:sz w:val="24"/>
                <w:szCs w:val="24"/>
              </w:rPr>
            </w:pPr>
          </w:p>
        </w:tc>
        <w:tc>
          <w:tcPr>
            <w:tcW w:w="1749" w:type="dxa"/>
          </w:tcPr>
          <w:p w14:paraId="5A46CA7C" w14:textId="77777777" w:rsidR="00BA00C1" w:rsidRPr="0010446F" w:rsidRDefault="00000000">
            <w:pPr>
              <w:rPr>
                <w:sz w:val="24"/>
                <w:szCs w:val="24"/>
              </w:rPr>
            </w:pPr>
            <w:r w:rsidRPr="0010446F">
              <w:rPr>
                <w:sz w:val="24"/>
                <w:szCs w:val="24"/>
              </w:rPr>
              <w:t>Moderate</w:t>
            </w:r>
          </w:p>
        </w:tc>
        <w:tc>
          <w:tcPr>
            <w:tcW w:w="1643" w:type="dxa"/>
          </w:tcPr>
          <w:p w14:paraId="68D2D980" w14:textId="77777777" w:rsidR="00BA00C1" w:rsidRPr="0010446F" w:rsidRDefault="00000000">
            <w:pPr>
              <w:rPr>
                <w:sz w:val="24"/>
                <w:szCs w:val="24"/>
              </w:rPr>
            </w:pPr>
            <w:r w:rsidRPr="0010446F">
              <w:rPr>
                <w:sz w:val="24"/>
                <w:szCs w:val="24"/>
              </w:rPr>
              <w:t>333 (26.7%)</w:t>
            </w:r>
          </w:p>
        </w:tc>
        <w:tc>
          <w:tcPr>
            <w:tcW w:w="1430" w:type="dxa"/>
          </w:tcPr>
          <w:p w14:paraId="7BEEF743" w14:textId="77777777" w:rsidR="00BA00C1" w:rsidRPr="0010446F" w:rsidRDefault="00000000">
            <w:pPr>
              <w:rPr>
                <w:sz w:val="24"/>
                <w:szCs w:val="24"/>
              </w:rPr>
            </w:pPr>
            <w:r w:rsidRPr="0010446F">
              <w:rPr>
                <w:sz w:val="24"/>
                <w:szCs w:val="24"/>
              </w:rPr>
              <w:t>378 (30.3%)</w:t>
            </w:r>
          </w:p>
        </w:tc>
        <w:tc>
          <w:tcPr>
            <w:tcW w:w="1469" w:type="dxa"/>
          </w:tcPr>
          <w:p w14:paraId="1990B789" w14:textId="77777777" w:rsidR="00BA00C1" w:rsidRPr="0010446F" w:rsidRDefault="00000000">
            <w:pPr>
              <w:rPr>
                <w:sz w:val="24"/>
                <w:szCs w:val="24"/>
              </w:rPr>
            </w:pPr>
            <w:r w:rsidRPr="0010446F">
              <w:rPr>
                <w:sz w:val="24"/>
                <w:szCs w:val="24"/>
              </w:rPr>
              <w:t>45 (3.6%)</w:t>
            </w:r>
          </w:p>
        </w:tc>
        <w:tc>
          <w:tcPr>
            <w:tcW w:w="1187" w:type="dxa"/>
          </w:tcPr>
          <w:p w14:paraId="5FDDAF5A" w14:textId="77777777" w:rsidR="00BA00C1" w:rsidRPr="0010446F" w:rsidRDefault="00000000">
            <w:pPr>
              <w:rPr>
                <w:sz w:val="24"/>
                <w:szCs w:val="24"/>
              </w:rPr>
            </w:pPr>
            <w:r w:rsidRPr="0010446F">
              <w:rPr>
                <w:sz w:val="24"/>
                <w:szCs w:val="24"/>
              </w:rPr>
              <w:t>756 (60.6%)</w:t>
            </w:r>
          </w:p>
        </w:tc>
      </w:tr>
      <w:tr w:rsidR="00BA00C1" w:rsidRPr="0010446F" w14:paraId="05C3F4A6" w14:textId="77777777">
        <w:tc>
          <w:tcPr>
            <w:tcW w:w="1016" w:type="dxa"/>
            <w:vMerge/>
          </w:tcPr>
          <w:p w14:paraId="5D281965" w14:textId="77777777" w:rsidR="00BA00C1" w:rsidRPr="0010446F" w:rsidRDefault="00BA00C1">
            <w:pPr>
              <w:widowControl w:val="0"/>
              <w:spacing w:line="276" w:lineRule="auto"/>
              <w:rPr>
                <w:sz w:val="24"/>
                <w:szCs w:val="24"/>
              </w:rPr>
            </w:pPr>
          </w:p>
        </w:tc>
        <w:tc>
          <w:tcPr>
            <w:tcW w:w="1749" w:type="dxa"/>
          </w:tcPr>
          <w:p w14:paraId="6663302D" w14:textId="77777777" w:rsidR="00BA00C1" w:rsidRPr="0010446F" w:rsidRDefault="00000000">
            <w:pPr>
              <w:rPr>
                <w:sz w:val="24"/>
                <w:szCs w:val="24"/>
              </w:rPr>
            </w:pPr>
            <w:r w:rsidRPr="0010446F">
              <w:rPr>
                <w:sz w:val="24"/>
                <w:szCs w:val="24"/>
              </w:rPr>
              <w:t>No Interaction</w:t>
            </w:r>
          </w:p>
        </w:tc>
        <w:tc>
          <w:tcPr>
            <w:tcW w:w="1643" w:type="dxa"/>
          </w:tcPr>
          <w:p w14:paraId="063C0B30" w14:textId="77777777" w:rsidR="00BA00C1" w:rsidRPr="0010446F" w:rsidRDefault="00000000">
            <w:pPr>
              <w:rPr>
                <w:sz w:val="24"/>
                <w:szCs w:val="24"/>
              </w:rPr>
            </w:pPr>
            <w:r w:rsidRPr="0010446F">
              <w:rPr>
                <w:sz w:val="24"/>
                <w:szCs w:val="24"/>
              </w:rPr>
              <w:t>0</w:t>
            </w:r>
          </w:p>
        </w:tc>
        <w:tc>
          <w:tcPr>
            <w:tcW w:w="1430" w:type="dxa"/>
          </w:tcPr>
          <w:p w14:paraId="4885E5F0" w14:textId="77777777" w:rsidR="00BA00C1" w:rsidRPr="0010446F" w:rsidRDefault="00000000">
            <w:pPr>
              <w:rPr>
                <w:sz w:val="24"/>
                <w:szCs w:val="24"/>
              </w:rPr>
            </w:pPr>
            <w:r w:rsidRPr="0010446F">
              <w:rPr>
                <w:sz w:val="24"/>
                <w:szCs w:val="24"/>
              </w:rPr>
              <w:t>187 (15.0%)</w:t>
            </w:r>
          </w:p>
        </w:tc>
        <w:tc>
          <w:tcPr>
            <w:tcW w:w="1469" w:type="dxa"/>
          </w:tcPr>
          <w:p w14:paraId="53D2F630" w14:textId="77777777" w:rsidR="00BA00C1" w:rsidRPr="0010446F" w:rsidRDefault="00000000">
            <w:pPr>
              <w:rPr>
                <w:sz w:val="24"/>
                <w:szCs w:val="24"/>
              </w:rPr>
            </w:pPr>
            <w:r w:rsidRPr="0010446F">
              <w:rPr>
                <w:sz w:val="24"/>
                <w:szCs w:val="24"/>
              </w:rPr>
              <w:t>170 (13.6%)</w:t>
            </w:r>
          </w:p>
        </w:tc>
        <w:tc>
          <w:tcPr>
            <w:tcW w:w="1187" w:type="dxa"/>
          </w:tcPr>
          <w:p w14:paraId="5F3B6CA6" w14:textId="77777777" w:rsidR="00BA00C1" w:rsidRPr="0010446F" w:rsidRDefault="00000000">
            <w:pPr>
              <w:rPr>
                <w:sz w:val="24"/>
                <w:szCs w:val="24"/>
              </w:rPr>
            </w:pPr>
            <w:r w:rsidRPr="0010446F">
              <w:rPr>
                <w:sz w:val="24"/>
                <w:szCs w:val="24"/>
              </w:rPr>
              <w:t>357 (28.6%)</w:t>
            </w:r>
          </w:p>
        </w:tc>
      </w:tr>
      <w:tr w:rsidR="00BA00C1" w:rsidRPr="0010446F" w14:paraId="6E4506B8" w14:textId="77777777">
        <w:tc>
          <w:tcPr>
            <w:tcW w:w="1016" w:type="dxa"/>
            <w:vMerge/>
          </w:tcPr>
          <w:p w14:paraId="498D3DB3" w14:textId="77777777" w:rsidR="00BA00C1" w:rsidRPr="0010446F" w:rsidRDefault="00BA00C1">
            <w:pPr>
              <w:widowControl w:val="0"/>
              <w:spacing w:line="276" w:lineRule="auto"/>
              <w:rPr>
                <w:sz w:val="24"/>
                <w:szCs w:val="24"/>
              </w:rPr>
            </w:pPr>
          </w:p>
        </w:tc>
        <w:tc>
          <w:tcPr>
            <w:tcW w:w="1749" w:type="dxa"/>
          </w:tcPr>
          <w:p w14:paraId="4A84DB1C" w14:textId="77777777" w:rsidR="00BA00C1" w:rsidRPr="0010446F" w:rsidRDefault="00000000">
            <w:pPr>
              <w:rPr>
                <w:sz w:val="24"/>
                <w:szCs w:val="24"/>
              </w:rPr>
            </w:pPr>
            <w:r w:rsidRPr="0010446F">
              <w:rPr>
                <w:b/>
                <w:bCs/>
                <w:sz w:val="24"/>
                <w:szCs w:val="24"/>
              </w:rPr>
              <w:t>Column Total</w:t>
            </w:r>
          </w:p>
        </w:tc>
        <w:tc>
          <w:tcPr>
            <w:tcW w:w="1643" w:type="dxa"/>
          </w:tcPr>
          <w:p w14:paraId="65D6AE44" w14:textId="77777777" w:rsidR="00BA00C1" w:rsidRPr="0010446F" w:rsidRDefault="00000000">
            <w:pPr>
              <w:rPr>
                <w:sz w:val="24"/>
                <w:szCs w:val="24"/>
              </w:rPr>
            </w:pPr>
            <w:r w:rsidRPr="0010446F">
              <w:rPr>
                <w:sz w:val="24"/>
                <w:szCs w:val="24"/>
              </w:rPr>
              <w:t>445 (35.7%)</w:t>
            </w:r>
          </w:p>
        </w:tc>
        <w:tc>
          <w:tcPr>
            <w:tcW w:w="1430" w:type="dxa"/>
          </w:tcPr>
          <w:p w14:paraId="77E85286" w14:textId="77777777" w:rsidR="00BA00C1" w:rsidRPr="0010446F" w:rsidRDefault="00000000">
            <w:pPr>
              <w:rPr>
                <w:sz w:val="24"/>
                <w:szCs w:val="24"/>
              </w:rPr>
            </w:pPr>
            <w:r w:rsidRPr="0010446F">
              <w:rPr>
                <w:sz w:val="24"/>
                <w:szCs w:val="24"/>
              </w:rPr>
              <w:t>587 (47.1%)</w:t>
            </w:r>
          </w:p>
        </w:tc>
        <w:tc>
          <w:tcPr>
            <w:tcW w:w="1469" w:type="dxa"/>
          </w:tcPr>
          <w:p w14:paraId="26B2C722" w14:textId="77777777" w:rsidR="00BA00C1" w:rsidRPr="0010446F" w:rsidRDefault="00000000">
            <w:pPr>
              <w:rPr>
                <w:sz w:val="24"/>
                <w:szCs w:val="24"/>
              </w:rPr>
            </w:pPr>
            <w:r w:rsidRPr="0010446F">
              <w:rPr>
                <w:sz w:val="24"/>
                <w:szCs w:val="24"/>
              </w:rPr>
              <w:t>215 (17.2%)</w:t>
            </w:r>
          </w:p>
        </w:tc>
        <w:tc>
          <w:tcPr>
            <w:tcW w:w="1187" w:type="dxa"/>
          </w:tcPr>
          <w:p w14:paraId="338E1EEC" w14:textId="77777777" w:rsidR="00BA00C1" w:rsidRPr="0010446F" w:rsidRDefault="00000000">
            <w:pPr>
              <w:rPr>
                <w:sz w:val="24"/>
                <w:szCs w:val="24"/>
              </w:rPr>
            </w:pPr>
            <w:r w:rsidRPr="0010446F">
              <w:rPr>
                <w:sz w:val="24"/>
                <w:szCs w:val="24"/>
              </w:rPr>
              <w:t>1,247 (100%)</w:t>
            </w:r>
          </w:p>
        </w:tc>
      </w:tr>
    </w:tbl>
    <w:p w14:paraId="691FA984" w14:textId="77777777" w:rsidR="00BA00C1" w:rsidRPr="0010446F" w:rsidRDefault="00BA00C1">
      <w:pPr>
        <w:spacing w:after="160" w:line="278" w:lineRule="auto"/>
        <w:rPr>
          <w:sz w:val="24"/>
          <w:szCs w:val="24"/>
        </w:rPr>
      </w:pPr>
    </w:p>
    <w:p w14:paraId="7EB723B6" w14:textId="77777777" w:rsidR="00BA00C1" w:rsidRPr="0010446F" w:rsidRDefault="00000000">
      <w:pPr>
        <w:spacing w:after="160" w:line="278" w:lineRule="auto"/>
        <w:rPr>
          <w:b/>
          <w:bCs/>
          <w:sz w:val="24"/>
          <w:szCs w:val="24"/>
        </w:rPr>
      </w:pPr>
      <w:r w:rsidRPr="0010446F">
        <w:rPr>
          <w:b/>
          <w:bCs/>
          <w:sz w:val="24"/>
          <w:szCs w:val="24"/>
        </w:rPr>
        <w:t>Explanation:</w:t>
      </w:r>
    </w:p>
    <w:p w14:paraId="52E1F97F" w14:textId="77777777" w:rsidR="00BA00C1" w:rsidRPr="0010446F" w:rsidRDefault="00000000">
      <w:pPr>
        <w:spacing w:before="240" w:after="240" w:line="278" w:lineRule="auto"/>
        <w:rPr>
          <w:sz w:val="24"/>
          <w:szCs w:val="24"/>
        </w:rPr>
      </w:pPr>
      <w:r w:rsidRPr="0010446F">
        <w:rPr>
          <w:sz w:val="24"/>
          <w:szCs w:val="24"/>
        </w:rPr>
        <w:t xml:space="preserve">To maximise applicability and usage of a DDI checker / database, it is imperative that the coverage of DDIs is mapped and easy to understand for researchers, clinicians and laymen alike. The above example showcases a DDI checker specifically made towards researchers and clinicians, hence only presenting an ATC code breakdown and severity / clinical management table. DDI checkers / databases designed for patients should prioritise accessibility and add additional laymen terms </w:t>
      </w:r>
      <w:r w:rsidRPr="0010446F">
        <w:rPr>
          <w:sz w:val="24"/>
          <w:szCs w:val="24"/>
        </w:rPr>
        <w:lastRenderedPageBreak/>
        <w:t>that follow the disease group that the medication is most often prescribed for. The readers and potential users will benefit from structured tables to show therapeutic diversity (as seen in Table 3), and the actionable interactions and coverage through the cross tabulated severity and clinical management (Table 4).</w:t>
      </w:r>
    </w:p>
    <w:p w14:paraId="422D6B0F" w14:textId="77777777" w:rsidR="00BA00C1" w:rsidRPr="0010446F" w:rsidRDefault="00000000">
      <w:pPr>
        <w:spacing w:before="240" w:after="240" w:line="278" w:lineRule="auto"/>
        <w:rPr>
          <w:sz w:val="24"/>
          <w:szCs w:val="24"/>
        </w:rPr>
      </w:pPr>
      <w:r w:rsidRPr="0010446F">
        <w:rPr>
          <w:sz w:val="24"/>
          <w:szCs w:val="24"/>
        </w:rPr>
        <w:t>The DDI checker / database should also clearly indicate whether the reported DDI refers to an interaction between specific drugs or a broader drug class interaction. Information on specific drug pairs should be provided where available, as the severity, mechanism and suggested clinical management may differ between individual medications within the same class. Where the evidence or recommendation applies to an entire drug class, this should be clearly stated (e.g., SSRI class + anticoagulant class), rather than presented as though it applies equally to every individual drug pair.</w:t>
      </w:r>
    </w:p>
    <w:p w14:paraId="6370E3D5" w14:textId="77777777" w:rsidR="00BA00C1" w:rsidRPr="0010446F" w:rsidRDefault="00000000">
      <w:pPr>
        <w:spacing w:before="240" w:after="240" w:line="278" w:lineRule="auto"/>
        <w:rPr>
          <w:sz w:val="24"/>
          <w:szCs w:val="24"/>
        </w:rPr>
      </w:pPr>
      <w:r w:rsidRPr="0010446F">
        <w:rPr>
          <w:sz w:val="24"/>
          <w:szCs w:val="24"/>
        </w:rPr>
        <w:t>It can be useful as well to present tables highlighting the mechanistic and therapeutic class pairs that are most prevalent as DDIs. However, this is not a requirement and rather these standardised classifications for presenting DDIs should be on the DDI checker / database platform. These definitions are the following:</w:t>
      </w:r>
    </w:p>
    <w:p w14:paraId="7CE143DB" w14:textId="77777777" w:rsidR="00BA00C1" w:rsidRPr="0010446F" w:rsidRDefault="00000000">
      <w:pPr>
        <w:spacing w:before="240" w:after="240" w:line="278" w:lineRule="auto"/>
        <w:rPr>
          <w:sz w:val="24"/>
          <w:szCs w:val="24"/>
        </w:rPr>
      </w:pPr>
      <w:r w:rsidRPr="0010446F">
        <w:rPr>
          <w:sz w:val="24"/>
          <w:szCs w:val="24"/>
        </w:rPr>
        <w:t>Mechanistic class refers to the inhibitory / inducing / interaction that occurs (pharmacokinetic or pharmacodynamic) between the precipitant and object drug (e.g., CYP3A4 inhibition, P glycoprotein transport, OATP1B1 inhibition).</w:t>
      </w:r>
    </w:p>
    <w:p w14:paraId="68F534D2" w14:textId="77777777" w:rsidR="00BA00C1" w:rsidRPr="0010446F" w:rsidRDefault="00000000">
      <w:pPr>
        <w:spacing w:before="240" w:after="240" w:line="278" w:lineRule="auto"/>
        <w:rPr>
          <w:sz w:val="24"/>
          <w:szCs w:val="24"/>
        </w:rPr>
      </w:pPr>
      <w:r w:rsidRPr="0010446F">
        <w:rPr>
          <w:sz w:val="24"/>
          <w:szCs w:val="24"/>
        </w:rPr>
        <w:t>Therapeutic class refers to the common therapeutic use of the medications involved (e.g., SSRI + anticoagulant, statin + macrolide). The combination of the two classifications allows clinicians and researchers a short form to gain a general understanding of the interaction / required management.</w:t>
      </w:r>
    </w:p>
    <w:p w14:paraId="21F85DB1" w14:textId="77777777" w:rsidR="00BA00C1" w:rsidRPr="0010446F" w:rsidRDefault="00000000">
      <w:pPr>
        <w:spacing w:before="240" w:after="240" w:line="278" w:lineRule="auto"/>
        <w:rPr>
          <w:sz w:val="24"/>
          <w:szCs w:val="24"/>
        </w:rPr>
      </w:pPr>
      <w:r w:rsidRPr="0010446F">
        <w:rPr>
          <w:sz w:val="24"/>
          <w:szCs w:val="24"/>
        </w:rPr>
        <w:t>Where available, suggested clinical management should relate to the interaction between the medications involved, rather than the routine management of the individual medications (e.g., avoid the combination, adjust the dose, separate administration times, use an alternative medication, or undertake additional clinical or laboratory monitoring). Suggested clinical management should be provided for the specific drug pair where possible. Where management is based on a broader drug class interaction, this should be clearly identified.</w:t>
      </w:r>
    </w:p>
    <w:p w14:paraId="502F1D60" w14:textId="77777777" w:rsidR="00BA00C1" w:rsidRPr="0010446F" w:rsidRDefault="00000000">
      <w:pPr>
        <w:spacing w:before="240" w:after="240" w:line="278" w:lineRule="auto"/>
        <w:rPr>
          <w:sz w:val="24"/>
          <w:szCs w:val="24"/>
        </w:rPr>
      </w:pPr>
      <w:r w:rsidRPr="0010446F">
        <w:rPr>
          <w:sz w:val="24"/>
          <w:szCs w:val="24"/>
        </w:rPr>
        <w:t>For DDI databases, a severity and clinical management classification may not be applicable or necessary and thus can be omitted. However, the database should still specify whether the DDI relates to specific drugs or broader drug classes. Furthermore, if the DDI checker / database is specialised towards a specific indication or type of medication, it is suggested to have a breakdown by ATC codes of the corresponding medications.</w:t>
      </w:r>
    </w:p>
    <w:p w14:paraId="3A86D00E" w14:textId="77777777" w:rsidR="00BA00C1" w:rsidRPr="0010446F" w:rsidRDefault="00BA00C1">
      <w:pPr>
        <w:spacing w:after="160" w:line="278" w:lineRule="auto"/>
        <w:rPr>
          <w:sz w:val="24"/>
          <w:szCs w:val="24"/>
        </w:rPr>
      </w:pPr>
    </w:p>
    <w:p w14:paraId="60E87D4E" w14:textId="77777777" w:rsidR="00BA00C1" w:rsidRPr="0010446F" w:rsidRDefault="00BA00C1">
      <w:pPr>
        <w:spacing w:after="160" w:line="278" w:lineRule="auto"/>
        <w:rPr>
          <w:sz w:val="24"/>
          <w:szCs w:val="24"/>
        </w:rPr>
      </w:pPr>
    </w:p>
    <w:p w14:paraId="521BF978" w14:textId="77777777" w:rsidR="00BA00C1" w:rsidRPr="0010446F" w:rsidRDefault="00000000">
      <w:pPr>
        <w:pStyle w:val="Heading4"/>
        <w:spacing w:before="160" w:line="278" w:lineRule="auto"/>
      </w:pPr>
      <w:bookmarkStart w:id="97" w:name="_ipt7awbdgvye" w:colFirst="0" w:colLast="0"/>
      <w:bookmarkEnd w:id="97"/>
      <w:r w:rsidRPr="0010446F">
        <w:t>Additional Changes and Features: Item 7; Outlines any additional changes to software or features. Describes user feedback and planned direction for future updates.</w:t>
      </w:r>
    </w:p>
    <w:p w14:paraId="163E4C29" w14:textId="77777777" w:rsidR="00BA00C1" w:rsidRPr="0010446F" w:rsidRDefault="00BA00C1">
      <w:pPr>
        <w:spacing w:after="160" w:line="278" w:lineRule="auto"/>
        <w:rPr>
          <w:sz w:val="24"/>
          <w:szCs w:val="24"/>
        </w:rPr>
      </w:pPr>
    </w:p>
    <w:p w14:paraId="6EFC7305" w14:textId="77777777" w:rsidR="00BA00C1" w:rsidRPr="0010446F" w:rsidRDefault="00000000">
      <w:pPr>
        <w:spacing w:after="160" w:line="278" w:lineRule="auto"/>
        <w:rPr>
          <w:b/>
          <w:bCs/>
          <w:sz w:val="24"/>
          <w:szCs w:val="24"/>
        </w:rPr>
      </w:pPr>
      <w:r w:rsidRPr="0010446F">
        <w:rPr>
          <w:b/>
          <w:bCs/>
          <w:sz w:val="24"/>
          <w:szCs w:val="24"/>
        </w:rPr>
        <w:t>Example:</w:t>
      </w:r>
    </w:p>
    <w:p w14:paraId="65D57482" w14:textId="77777777" w:rsidR="00BA00C1" w:rsidRPr="0010446F" w:rsidRDefault="00000000">
      <w:pPr>
        <w:spacing w:after="160" w:line="278" w:lineRule="auto"/>
        <w:rPr>
          <w:sz w:val="24"/>
          <w:szCs w:val="24"/>
        </w:rPr>
      </w:pPr>
      <w:r w:rsidRPr="0010446F">
        <w:rPr>
          <w:sz w:val="24"/>
          <w:szCs w:val="24"/>
        </w:rPr>
        <w:t>RefDDI Version 1.0 launched with 1,247 DDIs derived exclusively from Phase I/II clinical trials and PBPK modelling, covering 412 drugs predominantly within cardiovascular, anti-infective, and nervous system therapeutic classes (ATC C, J, and N). User feedback from 45 clinical pharmacists indicated critical gaps in oncology and immunology portfolios, plus requests for real world evidence to supplement controlled trial data.Within the clinical decision support tool, a large language model is present to provide catered prescribing advice based upon the patient’s details.</w:t>
      </w:r>
    </w:p>
    <w:p w14:paraId="48E39C6E" w14:textId="77777777" w:rsidR="00BA00C1" w:rsidRPr="0010446F" w:rsidRDefault="00000000">
      <w:pPr>
        <w:spacing w:after="160" w:line="278" w:lineRule="auto"/>
        <w:rPr>
          <w:sz w:val="24"/>
          <w:szCs w:val="24"/>
        </w:rPr>
      </w:pPr>
      <w:r w:rsidRPr="0010446F">
        <w:rPr>
          <w:sz w:val="24"/>
          <w:szCs w:val="24"/>
        </w:rPr>
        <w:t>Version 1.5 (scheduled Q3 2026) expands the evidence base through integration of pharmacovigilance data (FAERS and VigiBase) and high quality observational studies, adding an estimated 800 DDIs involving antineoplastic agents (ATC L) and immunomodulators (ATC L04). We will incorporate in vitro transporter data (OATP1B1, BCRP, MATE1) to address previously underrepresented mechanisms, increasing mechanistic coverage by 40%. We also plan to add 250 DDIs involving narrow therapeutic index drugs extracted from case series and therapeutic drug monitoring databases to enhance clinical validity in high risk populations.</w:t>
      </w:r>
    </w:p>
    <w:p w14:paraId="5EF515CE" w14:textId="77777777" w:rsidR="00BA00C1" w:rsidRPr="0010446F" w:rsidRDefault="00000000">
      <w:pPr>
        <w:spacing w:after="160" w:line="278" w:lineRule="auto"/>
        <w:rPr>
          <w:sz w:val="24"/>
          <w:szCs w:val="24"/>
        </w:rPr>
      </w:pPr>
      <w:r w:rsidRPr="0010446F">
        <w:rPr>
          <w:sz w:val="24"/>
          <w:szCs w:val="24"/>
        </w:rPr>
        <w:t>Version 2.0 (planned Q2 2027) represents a methodological paradigm shift. We will implement machine learning algorithms trained on the existing dataset to predict interaction severity for unstudied drug pairs, expanding coverage to an estimated 5,000 predicted DDIs with confidence intervals. We will integrate molecular docking data for CYP3A4 and CYP2D6 inhibition potential to prioritise interactions requiring empirical validation. Finally, we will establish an open submission portal allowing clinicians to report emerging DDIs for expert review, creating a living database that evolves with clinical practice.</w:t>
      </w:r>
    </w:p>
    <w:p w14:paraId="7B52649C" w14:textId="77777777" w:rsidR="00BA00C1" w:rsidRPr="0010446F" w:rsidRDefault="00BA00C1">
      <w:pPr>
        <w:spacing w:after="160" w:line="278" w:lineRule="auto"/>
        <w:rPr>
          <w:sz w:val="24"/>
          <w:szCs w:val="24"/>
        </w:rPr>
      </w:pPr>
    </w:p>
    <w:p w14:paraId="22EAC0A4" w14:textId="77777777" w:rsidR="00BA00C1" w:rsidRPr="0010446F" w:rsidRDefault="00000000">
      <w:pPr>
        <w:spacing w:after="160" w:line="278" w:lineRule="auto"/>
        <w:rPr>
          <w:b/>
          <w:bCs/>
          <w:sz w:val="24"/>
          <w:szCs w:val="24"/>
        </w:rPr>
      </w:pPr>
      <w:r w:rsidRPr="0010446F">
        <w:rPr>
          <w:b/>
          <w:bCs/>
          <w:sz w:val="24"/>
          <w:szCs w:val="24"/>
        </w:rPr>
        <w:t>Explanation:</w:t>
      </w:r>
    </w:p>
    <w:p w14:paraId="22ED12BF" w14:textId="77777777" w:rsidR="00BA00C1" w:rsidRPr="0010446F" w:rsidRDefault="00000000">
      <w:pPr>
        <w:spacing w:after="160" w:line="278" w:lineRule="auto"/>
        <w:rPr>
          <w:sz w:val="24"/>
          <w:szCs w:val="24"/>
        </w:rPr>
      </w:pPr>
      <w:r w:rsidRPr="0010446F">
        <w:rPr>
          <w:sz w:val="24"/>
          <w:szCs w:val="24"/>
        </w:rPr>
        <w:t>In choosing and using a DDI checker, an important factor for a clinician or patient is the additional features for accessibility or utility and the future direction of the software. This section is up to the author’s digression for use and can be omitted. For authors of a  DDI database, the authors can detail plans for future expansion or state the absence of continual support.</w:t>
      </w:r>
    </w:p>
    <w:p w14:paraId="7BF4E194" w14:textId="77777777" w:rsidR="00BA00C1" w:rsidRPr="0010446F" w:rsidRDefault="00BA00C1">
      <w:pPr>
        <w:spacing w:after="160" w:line="278" w:lineRule="auto"/>
        <w:rPr>
          <w:sz w:val="24"/>
          <w:szCs w:val="24"/>
        </w:rPr>
      </w:pPr>
    </w:p>
    <w:p w14:paraId="7C7EF3CE" w14:textId="77777777" w:rsidR="00BA00C1" w:rsidRPr="0010446F" w:rsidRDefault="00000000">
      <w:pPr>
        <w:pStyle w:val="Heading4"/>
        <w:spacing w:before="160" w:line="278" w:lineRule="auto"/>
      </w:pPr>
      <w:bookmarkStart w:id="98" w:name="_6s47hac9d55u" w:colFirst="0" w:colLast="0"/>
      <w:bookmarkEnd w:id="98"/>
      <w:r w:rsidRPr="0010446F">
        <w:lastRenderedPageBreak/>
        <w:t>Summary and Future Direction: Item 8; Provides an overall summary of the DDIs present, methodologies used and intended population. States direction for future development.</w:t>
      </w:r>
    </w:p>
    <w:p w14:paraId="2D5C2E95" w14:textId="77777777" w:rsidR="00BA00C1" w:rsidRPr="0010446F" w:rsidRDefault="00BA00C1">
      <w:pPr>
        <w:spacing w:after="160" w:line="278" w:lineRule="auto"/>
        <w:rPr>
          <w:rFonts w:eastAsia="Aptos"/>
          <w:sz w:val="24"/>
          <w:szCs w:val="24"/>
        </w:rPr>
      </w:pPr>
    </w:p>
    <w:p w14:paraId="4473D0A3" w14:textId="77777777" w:rsidR="00BA00C1" w:rsidRPr="0010446F" w:rsidRDefault="00000000">
      <w:pPr>
        <w:spacing w:after="160" w:line="278" w:lineRule="auto"/>
        <w:rPr>
          <w:b/>
          <w:bCs/>
          <w:sz w:val="24"/>
          <w:szCs w:val="24"/>
        </w:rPr>
      </w:pPr>
      <w:r w:rsidRPr="0010446F">
        <w:rPr>
          <w:b/>
          <w:bCs/>
          <w:sz w:val="24"/>
          <w:szCs w:val="24"/>
        </w:rPr>
        <w:t>Example:</w:t>
      </w:r>
    </w:p>
    <w:p w14:paraId="2A17D422" w14:textId="77777777" w:rsidR="00BA00C1" w:rsidRPr="0010446F" w:rsidRDefault="00000000">
      <w:pPr>
        <w:spacing w:after="160" w:line="278" w:lineRule="auto"/>
        <w:rPr>
          <w:sz w:val="24"/>
          <w:szCs w:val="24"/>
        </w:rPr>
      </w:pPr>
      <w:r w:rsidRPr="0010446F">
        <w:rPr>
          <w:sz w:val="24"/>
          <w:szCs w:val="24"/>
        </w:rPr>
        <w:t>RefDDI Version 1.0 delivers 1,247 curated interactions across 412 drugs, integrating evidence from clinical trials, PBPK modeling, and in vitro mechanistic studies. Designed for clinical pharmacists and physicians managing adult polypharmacy, the database prioritizes high risk therapeutic classes including cardiovascular and anti infective agents.</w:t>
      </w:r>
    </w:p>
    <w:p w14:paraId="6F31EACD" w14:textId="77777777" w:rsidR="00BA00C1" w:rsidRPr="0010446F" w:rsidRDefault="00000000">
      <w:pPr>
        <w:spacing w:after="160" w:line="278" w:lineRule="auto"/>
        <w:rPr>
          <w:sz w:val="24"/>
          <w:szCs w:val="24"/>
        </w:rPr>
      </w:pPr>
      <w:r w:rsidRPr="0010446F">
        <w:rPr>
          <w:sz w:val="24"/>
          <w:szCs w:val="24"/>
        </w:rPr>
        <w:t>Future development will deploy machine learning algorithms to predict interaction risks for unstudied drug pairs, supported by a clinician reporting portal that enables users to submit novel interactions for rapid expert assessment and database integration.</w:t>
      </w:r>
    </w:p>
    <w:p w14:paraId="69099B21" w14:textId="77777777" w:rsidR="00BA00C1" w:rsidRPr="0010446F" w:rsidRDefault="00BA00C1">
      <w:pPr>
        <w:spacing w:after="160" w:line="278" w:lineRule="auto"/>
        <w:rPr>
          <w:sz w:val="24"/>
          <w:szCs w:val="24"/>
        </w:rPr>
      </w:pPr>
    </w:p>
    <w:p w14:paraId="3091271E" w14:textId="77777777" w:rsidR="00BA00C1" w:rsidRPr="0010446F" w:rsidRDefault="00BA00C1">
      <w:pPr>
        <w:spacing w:after="160" w:line="278" w:lineRule="auto"/>
        <w:rPr>
          <w:sz w:val="24"/>
          <w:szCs w:val="24"/>
        </w:rPr>
      </w:pPr>
    </w:p>
    <w:p w14:paraId="4B96737A" w14:textId="77777777" w:rsidR="00BA00C1" w:rsidRPr="0010446F" w:rsidRDefault="00000000">
      <w:pPr>
        <w:spacing w:after="160" w:line="278" w:lineRule="auto"/>
        <w:rPr>
          <w:b/>
          <w:bCs/>
          <w:sz w:val="24"/>
          <w:szCs w:val="24"/>
        </w:rPr>
      </w:pPr>
      <w:r w:rsidRPr="0010446F">
        <w:rPr>
          <w:b/>
          <w:bCs/>
          <w:sz w:val="24"/>
          <w:szCs w:val="24"/>
        </w:rPr>
        <w:t>Explanation:</w:t>
      </w:r>
    </w:p>
    <w:p w14:paraId="65D8F765" w14:textId="77777777" w:rsidR="00BA00C1" w:rsidRPr="0010446F" w:rsidRDefault="00000000">
      <w:pPr>
        <w:spacing w:after="160" w:line="278" w:lineRule="auto"/>
        <w:rPr>
          <w:sz w:val="24"/>
          <w:szCs w:val="24"/>
        </w:rPr>
        <w:sectPr w:rsidR="00BA00C1" w:rsidRPr="0010446F">
          <w:pgSz w:w="12240" w:h="15840"/>
          <w:pgMar w:top="1440" w:right="1440" w:bottom="1440" w:left="1440" w:header="720" w:footer="720" w:gutter="0"/>
          <w:cols w:space="720"/>
        </w:sectPr>
      </w:pPr>
      <w:r w:rsidRPr="0010446F">
        <w:rPr>
          <w:sz w:val="24"/>
          <w:szCs w:val="24"/>
        </w:rPr>
        <w:t>A concise conclusion can be used to highlight the overall features of the database or DDI checker. Details of the novelty, who it is designed for and the future direction should be presented here in a succinct manner.</w:t>
      </w:r>
    </w:p>
    <w:p w14:paraId="4F97C2FE" w14:textId="77777777" w:rsidR="00BA00C1" w:rsidRPr="0010446F" w:rsidRDefault="00000000">
      <w:pPr>
        <w:pStyle w:val="Heading3"/>
        <w:spacing w:before="160" w:after="80" w:line="278" w:lineRule="auto"/>
        <w:rPr>
          <w:b/>
          <w:bCs/>
        </w:rPr>
      </w:pPr>
      <w:bookmarkStart w:id="99" w:name="_kb5xdzj4plcm" w:colFirst="0" w:colLast="0"/>
      <w:bookmarkStart w:id="100" w:name="_Toc234916650"/>
      <w:bookmarkEnd w:id="99"/>
      <w:r w:rsidRPr="0010446F">
        <w:rPr>
          <w:b/>
          <w:bCs/>
        </w:rPr>
        <w:lastRenderedPageBreak/>
        <w:t>Other Information</w:t>
      </w:r>
      <w:bookmarkEnd w:id="100"/>
    </w:p>
    <w:p w14:paraId="0C207A4B" w14:textId="77777777" w:rsidR="00BA00C1" w:rsidRPr="0010446F" w:rsidRDefault="00000000">
      <w:pPr>
        <w:pStyle w:val="Heading4"/>
        <w:spacing w:before="160" w:line="278" w:lineRule="auto"/>
      </w:pPr>
      <w:bookmarkStart w:id="101" w:name="_fy9qybpd6frc" w:colFirst="0" w:colLast="0"/>
      <w:bookmarkEnd w:id="101"/>
      <w:r w:rsidRPr="0010446F">
        <w:t>Supplementary Information: Item 9; Outlines the availability of supplementary resources, direct links to the DDI checker / database and relevant additional information.</w:t>
      </w:r>
    </w:p>
    <w:p w14:paraId="550057ED" w14:textId="77777777" w:rsidR="00BA00C1" w:rsidRPr="0010446F" w:rsidRDefault="00BA00C1">
      <w:pPr>
        <w:spacing w:after="160" w:line="278" w:lineRule="auto"/>
        <w:rPr>
          <w:sz w:val="24"/>
          <w:szCs w:val="24"/>
        </w:rPr>
      </w:pPr>
    </w:p>
    <w:p w14:paraId="093A0049" w14:textId="77777777" w:rsidR="00BA00C1" w:rsidRPr="0010446F" w:rsidRDefault="00000000">
      <w:pPr>
        <w:spacing w:after="160" w:line="278" w:lineRule="auto"/>
        <w:rPr>
          <w:b/>
          <w:bCs/>
          <w:sz w:val="24"/>
          <w:szCs w:val="24"/>
        </w:rPr>
      </w:pPr>
      <w:r w:rsidRPr="0010446F">
        <w:rPr>
          <w:b/>
          <w:bCs/>
          <w:sz w:val="24"/>
          <w:szCs w:val="24"/>
        </w:rPr>
        <w:t>Example:</w:t>
      </w:r>
    </w:p>
    <w:p w14:paraId="11299430" w14:textId="77777777" w:rsidR="00BA00C1" w:rsidRPr="0010446F" w:rsidRDefault="00000000">
      <w:pPr>
        <w:spacing w:after="160" w:line="278" w:lineRule="auto"/>
        <w:rPr>
          <w:sz w:val="24"/>
          <w:szCs w:val="24"/>
        </w:rPr>
      </w:pPr>
      <w:r w:rsidRPr="0010446F">
        <w:rPr>
          <w:sz w:val="24"/>
          <w:szCs w:val="24"/>
        </w:rPr>
        <w:t>The RefDDI database and interactive query interface are publicly accessible at</w:t>
      </w:r>
      <w:hyperlink r:id="rId15">
        <w:r w:rsidRPr="0010446F">
          <w:rPr>
            <w:sz w:val="24"/>
            <w:szCs w:val="24"/>
          </w:rPr>
          <w:t xml:space="preserve"> https://www.refddi.org</w:t>
        </w:r>
      </w:hyperlink>
      <w:r w:rsidRPr="0010446F">
        <w:rPr>
          <w:sz w:val="24"/>
          <w:szCs w:val="24"/>
        </w:rPr>
        <w:t>. Application Programming Interface (API) documentation and endpoints for institutional integration are available at</w:t>
      </w:r>
      <w:hyperlink r:id="rId16">
        <w:r w:rsidRPr="0010446F">
          <w:rPr>
            <w:sz w:val="24"/>
            <w:szCs w:val="24"/>
          </w:rPr>
          <w:t xml:space="preserve"> https://www.refddi.org/api</w:t>
        </w:r>
      </w:hyperlink>
      <w:r w:rsidRPr="0010446F">
        <w:rPr>
          <w:sz w:val="24"/>
          <w:szCs w:val="24"/>
        </w:rPr>
        <w:t>. Source code for the DDI checker platform is provided via GitHub (</w:t>
      </w:r>
      <w:hyperlink r:id="rId17">
        <w:r w:rsidRPr="0010446F">
          <w:rPr>
            <w:sz w:val="24"/>
            <w:szCs w:val="24"/>
          </w:rPr>
          <w:t>https://github.com/refddi/core</w:t>
        </w:r>
      </w:hyperlink>
      <w:r w:rsidRPr="0010446F">
        <w:rPr>
          <w:sz w:val="24"/>
          <w:szCs w:val="24"/>
        </w:rPr>
        <w:t>) under the MIT license.</w:t>
      </w:r>
    </w:p>
    <w:p w14:paraId="0326BA9A" w14:textId="77777777" w:rsidR="00BA00C1" w:rsidRPr="0010446F" w:rsidRDefault="00000000">
      <w:pPr>
        <w:spacing w:after="160" w:line="278" w:lineRule="auto"/>
        <w:rPr>
          <w:b/>
          <w:bCs/>
          <w:sz w:val="24"/>
          <w:szCs w:val="24"/>
        </w:rPr>
      </w:pPr>
      <w:r w:rsidRPr="0010446F">
        <w:rPr>
          <w:b/>
          <w:bCs/>
          <w:sz w:val="24"/>
          <w:szCs w:val="24"/>
        </w:rPr>
        <w:t>Explanation:</w:t>
      </w:r>
    </w:p>
    <w:p w14:paraId="7FD14C28" w14:textId="77777777" w:rsidR="00BA00C1" w:rsidRPr="0010446F" w:rsidRDefault="00000000">
      <w:pPr>
        <w:spacing w:before="240" w:after="240" w:line="278" w:lineRule="auto"/>
        <w:rPr>
          <w:sz w:val="24"/>
          <w:szCs w:val="24"/>
        </w:rPr>
      </w:pPr>
      <w:r w:rsidRPr="0010446F">
        <w:rPr>
          <w:sz w:val="24"/>
          <w:szCs w:val="24"/>
        </w:rPr>
        <w:t>Authors should clearly state where supplementary resources related to the DDI checker or database can be accessed. This should include direct links to the database, web interface, downloadable datasets, API documentation, or other supporting materials, where applicable. The purpose of this item is to ensure that readers, clinicians, researchers and developers can locate, evaluate and reuse the resource without ambiguity.</w:t>
      </w:r>
    </w:p>
    <w:p w14:paraId="1B638CCD" w14:textId="77777777" w:rsidR="00BA00C1" w:rsidRPr="0010446F" w:rsidRDefault="00000000">
      <w:pPr>
        <w:spacing w:before="240" w:after="240" w:line="278" w:lineRule="auto"/>
        <w:rPr>
          <w:sz w:val="24"/>
          <w:szCs w:val="24"/>
        </w:rPr>
      </w:pPr>
      <w:r w:rsidRPr="0010446F">
        <w:rPr>
          <w:sz w:val="24"/>
          <w:szCs w:val="24"/>
        </w:rPr>
        <w:t>When access is restricted, authors should describe the conditions of access, such as registration, institutional licence, data use agreement, subscription or request based access. Authors should also specify relevant version information, update dates, licensing terms and repository links to support transparency, reproducibility and long term accessibility.</w:t>
      </w:r>
    </w:p>
    <w:p w14:paraId="551D5F06" w14:textId="77777777" w:rsidR="00BA00C1" w:rsidRPr="0010446F" w:rsidRDefault="00BA00C1">
      <w:pPr>
        <w:spacing w:after="160" w:line="278" w:lineRule="auto"/>
        <w:rPr>
          <w:sz w:val="24"/>
          <w:szCs w:val="24"/>
        </w:rPr>
      </w:pPr>
    </w:p>
    <w:p w14:paraId="62D35F1D" w14:textId="77777777" w:rsidR="00BA00C1" w:rsidRPr="0010446F" w:rsidRDefault="00000000">
      <w:pPr>
        <w:pStyle w:val="Heading4"/>
        <w:spacing w:before="160" w:line="278" w:lineRule="auto"/>
      </w:pPr>
      <w:bookmarkStart w:id="102" w:name="_jvip3z1iyeoi" w:colFirst="0" w:colLast="0"/>
      <w:bookmarkEnd w:id="102"/>
      <w:r w:rsidRPr="0010446F">
        <w:t>Funding and Conflicts of Interest: Item 10; States any sources of funding and/or conflicts of interest that are relative to the development of the DDI checker / database (e.g., author affiliations, sponsors, etc.)</w:t>
      </w:r>
    </w:p>
    <w:p w14:paraId="61F4D7FD" w14:textId="77777777" w:rsidR="00BA00C1" w:rsidRPr="0010446F" w:rsidRDefault="00BA00C1">
      <w:pPr>
        <w:spacing w:after="160" w:line="278" w:lineRule="auto"/>
        <w:rPr>
          <w:sz w:val="24"/>
          <w:szCs w:val="24"/>
        </w:rPr>
      </w:pPr>
    </w:p>
    <w:p w14:paraId="090EF9CD" w14:textId="77777777" w:rsidR="00BA00C1" w:rsidRPr="0010446F" w:rsidRDefault="00000000">
      <w:pPr>
        <w:spacing w:after="160" w:line="278" w:lineRule="auto"/>
        <w:rPr>
          <w:b/>
          <w:bCs/>
          <w:sz w:val="24"/>
          <w:szCs w:val="24"/>
        </w:rPr>
      </w:pPr>
      <w:r w:rsidRPr="0010446F">
        <w:rPr>
          <w:b/>
          <w:bCs/>
          <w:sz w:val="24"/>
          <w:szCs w:val="24"/>
        </w:rPr>
        <w:t>Example:</w:t>
      </w:r>
    </w:p>
    <w:p w14:paraId="1E91EEBD" w14:textId="77777777" w:rsidR="00BA00C1" w:rsidRPr="0010446F" w:rsidRDefault="00000000">
      <w:pPr>
        <w:spacing w:after="160" w:line="278" w:lineRule="auto"/>
        <w:rPr>
          <w:sz w:val="24"/>
          <w:szCs w:val="24"/>
        </w:rPr>
      </w:pPr>
      <w:r w:rsidRPr="0010446F">
        <w:rPr>
          <w:sz w:val="24"/>
          <w:szCs w:val="24"/>
        </w:rPr>
        <w:t>This work was supported by the XXXXX (grant XXXXX) and the XXXXX (grant XXXXX). The funders had no role in development of the database, data collection and analysis, decision to publish, or preparation of the manuscript.</w:t>
      </w:r>
    </w:p>
    <w:p w14:paraId="5F808427" w14:textId="77777777" w:rsidR="00BA00C1" w:rsidRPr="0010446F" w:rsidRDefault="00000000">
      <w:pPr>
        <w:spacing w:after="160" w:line="278" w:lineRule="auto"/>
        <w:rPr>
          <w:rFonts w:eastAsia="Aptos"/>
          <w:b/>
          <w:bCs/>
          <w:sz w:val="34"/>
          <w:szCs w:val="34"/>
        </w:rPr>
      </w:pPr>
      <w:r w:rsidRPr="0010446F">
        <w:rPr>
          <w:b/>
          <w:bCs/>
          <w:sz w:val="24"/>
          <w:szCs w:val="24"/>
        </w:rPr>
        <w:t>Explanation:</w:t>
      </w:r>
    </w:p>
    <w:p w14:paraId="605AAE8C" w14:textId="77777777" w:rsidR="00BA00C1" w:rsidRPr="0010446F" w:rsidRDefault="00000000">
      <w:pPr>
        <w:spacing w:before="240" w:after="240" w:line="278" w:lineRule="auto"/>
        <w:rPr>
          <w:sz w:val="24"/>
          <w:szCs w:val="24"/>
        </w:rPr>
      </w:pPr>
      <w:r w:rsidRPr="0010446F">
        <w:rPr>
          <w:sz w:val="24"/>
          <w:szCs w:val="24"/>
        </w:rPr>
        <w:t xml:space="preserve">Authors should disclose all funding sources and conflicts of interest relevant to the development, maintenance, evaluation or publication of the DDI checker or database. This includes research grants, institutional funding, industry sponsorship, commercial partnerships, in kind support, paid </w:t>
      </w:r>
      <w:r w:rsidRPr="0010446F">
        <w:rPr>
          <w:sz w:val="24"/>
          <w:szCs w:val="24"/>
        </w:rPr>
        <w:lastRenderedPageBreak/>
        <w:t>consultancy, advisory roles, employment relationships, intellectual property, licensing arrangements, equity ownership or any other financial or non financial interests that could influence, or be perceived to influence, the resource.</w:t>
      </w:r>
    </w:p>
    <w:p w14:paraId="11E71DA9" w14:textId="77777777" w:rsidR="00BA00C1" w:rsidRPr="0010446F" w:rsidRDefault="00000000">
      <w:pPr>
        <w:spacing w:before="240" w:after="240" w:line="278" w:lineRule="auto"/>
        <w:rPr>
          <w:sz w:val="24"/>
          <w:szCs w:val="24"/>
        </w:rPr>
      </w:pPr>
      <w:r w:rsidRPr="0010446F">
        <w:rPr>
          <w:sz w:val="24"/>
          <w:szCs w:val="24"/>
        </w:rPr>
        <w:t>Authors should also state the role of funders, sponsors or affiliated organisations in the design, data collection, curation, algorithm development, validation, interpretation, manuscript preparation and decision to publish. If funders or sponsors had no role in these activities, this should be explicitly stated. Transparent reporting of funding and competing interests allows readers to assess potential sources of bias, commercial influence and independence of the DDI checker or database.</w:t>
      </w:r>
    </w:p>
    <w:p w14:paraId="6A6985FA" w14:textId="77777777" w:rsidR="00BA00C1" w:rsidRPr="0010446F" w:rsidRDefault="00BA00C1">
      <w:pPr>
        <w:spacing w:after="160" w:line="278" w:lineRule="auto"/>
        <w:rPr>
          <w:sz w:val="24"/>
          <w:szCs w:val="24"/>
        </w:rPr>
      </w:pPr>
    </w:p>
    <w:p w14:paraId="6D45C0C1" w14:textId="77777777" w:rsidR="00BA00C1" w:rsidRPr="0010446F" w:rsidRDefault="00BA00C1">
      <w:pPr>
        <w:spacing w:after="160"/>
      </w:pPr>
    </w:p>
    <w:sectPr w:rsidR="00BA00C1" w:rsidRPr="0010446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0E874C-0CF8-481D-BB7D-FC06B19BCB03}"/>
  </w:font>
  <w:font w:name="Gungsuh">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2" w:fontKey="{198A04CF-5C48-4426-90D8-7EC909F0FC7D}"/>
    <w:embedBold r:id="rId3" w:fontKey="{0BEC6752-CB08-4098-B855-429B1B0BC8B2}"/>
  </w:font>
  <w:font w:name="inheri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7E37A9B3-4EB6-4E9F-BF58-ABD2656622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22663"/>
    <w:multiLevelType w:val="multilevel"/>
    <w:tmpl w:val="DA103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9ED3A84"/>
    <w:multiLevelType w:val="multilevel"/>
    <w:tmpl w:val="3758A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557F00"/>
    <w:multiLevelType w:val="multilevel"/>
    <w:tmpl w:val="095ED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0348933">
    <w:abstractNumId w:val="1"/>
  </w:num>
  <w:num w:numId="2" w16cid:durableId="1696619436">
    <w:abstractNumId w:val="0"/>
  </w:num>
  <w:num w:numId="3" w16cid:durableId="2017884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0C1"/>
    <w:rsid w:val="000B1D98"/>
    <w:rsid w:val="0010446F"/>
    <w:rsid w:val="00BA00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5AE7"/>
  <w15:docId w15:val="{6AF88A6D-B373-4153-BD3D-6605F7EF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A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240" w:after="240"/>
      <w:outlineLvl w:val="2"/>
    </w:pPr>
    <w:rPr>
      <w:sz w:val="28"/>
      <w:szCs w:val="28"/>
    </w:rPr>
  </w:style>
  <w:style w:type="paragraph" w:styleId="Heading4">
    <w:name w:val="heading 4"/>
    <w:basedOn w:val="Normal"/>
    <w:next w:val="Normal"/>
    <w:uiPriority w:val="9"/>
    <w:unhideWhenUsed/>
    <w:qFormat/>
    <w:pPr>
      <w:keepNext/>
      <w:keepLines/>
      <w:spacing w:before="280" w:after="80"/>
      <w:outlineLvl w:val="3"/>
    </w:pPr>
    <w:rPr>
      <w:sz w:val="26"/>
      <w:szCs w:val="2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0446F"/>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10446F"/>
    <w:pPr>
      <w:spacing w:after="100"/>
    </w:pPr>
  </w:style>
  <w:style w:type="paragraph" w:styleId="TOC2">
    <w:name w:val="toc 2"/>
    <w:basedOn w:val="Normal"/>
    <w:next w:val="Normal"/>
    <w:autoRedefine/>
    <w:uiPriority w:val="39"/>
    <w:unhideWhenUsed/>
    <w:rsid w:val="0010446F"/>
    <w:pPr>
      <w:spacing w:after="100"/>
      <w:ind w:left="220"/>
    </w:pPr>
  </w:style>
  <w:style w:type="paragraph" w:styleId="TOC3">
    <w:name w:val="toc 3"/>
    <w:basedOn w:val="Normal"/>
    <w:next w:val="Normal"/>
    <w:autoRedefine/>
    <w:uiPriority w:val="39"/>
    <w:unhideWhenUsed/>
    <w:rsid w:val="0010446F"/>
    <w:pPr>
      <w:spacing w:after="100"/>
      <w:ind w:left="440"/>
    </w:pPr>
  </w:style>
  <w:style w:type="character" w:styleId="Hyperlink">
    <w:name w:val="Hyperlink"/>
    <w:basedOn w:val="DefaultParagraphFont"/>
    <w:uiPriority w:val="99"/>
    <w:unhideWhenUsed/>
    <w:rsid w:val="00104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github.com/refddi/core" TargetMode="External"/><Relationship Id="rId2" Type="http://schemas.openxmlformats.org/officeDocument/2006/relationships/numbering" Target="numbering.xml"/><Relationship Id="rId16" Type="http://schemas.openxmlformats.org/officeDocument/2006/relationships/hyperlink" Target="https://www.refddi.org/ap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refddi.org/"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65725-8ED8-4287-AC91-47CA7F6B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73</Pages>
  <Words>14886</Words>
  <Characters>92449</Characters>
  <Application>Microsoft Office Word</Application>
  <DocSecurity>0</DocSecurity>
  <Lines>3081</Lines>
  <Paragraphs>1578</Paragraphs>
  <ScaleCrop>false</ScaleCrop>
  <Company>Monash University</Company>
  <LinksUpToDate>false</LinksUpToDate>
  <CharactersWithSpaces>105757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Brayden Gibson</cp:lastModifiedBy>
  <cp:revision>2</cp:revision>
  <dcterms:created xsi:type="dcterms:W3CDTF">2026-07-14T00:11:00Z</dcterms:created>
  <dcterms:modified xsi:type="dcterms:W3CDTF">2026-07-14T00:16:00Z</dcterms:modified>
</cp:coreProperties>
</file>