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7"/>
        <w:gridCol w:w="2124"/>
        <w:gridCol w:w="893"/>
        <w:gridCol w:w="2383"/>
        <w:gridCol w:w="707"/>
      </w:tblGrid>
      <w:tr w:rsidR="00AC40B6" w:rsidRPr="00D568A9" w14:paraId="42749635" w14:textId="77777777" w:rsidTr="00930278">
        <w:tc>
          <w:tcPr>
            <w:tcW w:w="8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E3492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8A9">
              <w:rPr>
                <w:rFonts w:ascii="Times New Roman" w:hAnsi="Times New Roman" w:cs="Times New Roman"/>
                <w:b/>
                <w:sz w:val="20"/>
                <w:szCs w:val="20"/>
              </w:rPr>
              <w:t>Supplementary Table 1. Association between complementary feeding method and food and beverage intake at 3–6 years in boys.</w:t>
            </w:r>
          </w:p>
          <w:p w14:paraId="61638866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C40B6" w:rsidRPr="00D568A9" w14:paraId="755ADF5F" w14:textId="77777777" w:rsidTr="00930278">
        <w:tc>
          <w:tcPr>
            <w:tcW w:w="2397" w:type="dxa"/>
            <w:tcBorders>
              <w:top w:val="single" w:sz="4" w:space="0" w:color="auto"/>
            </w:tcBorders>
          </w:tcPr>
          <w:p w14:paraId="0DB35157" w14:textId="77777777" w:rsidR="00AC40B6" w:rsidRPr="00D568A9" w:rsidRDefault="00AC40B6" w:rsidP="009302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Food and beverage intake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</w:tcBorders>
          </w:tcPr>
          <w:p w14:paraId="3344212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Mixed method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</w:tcBorders>
          </w:tcPr>
          <w:p w14:paraId="57B928B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BLW</w:t>
            </w:r>
          </w:p>
        </w:tc>
      </w:tr>
      <w:tr w:rsidR="00AC40B6" w:rsidRPr="00D568A9" w14:paraId="0F29F910" w14:textId="77777777" w:rsidTr="00930278">
        <w:tc>
          <w:tcPr>
            <w:tcW w:w="2397" w:type="dxa"/>
          </w:tcPr>
          <w:p w14:paraId="3A382DE2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</w:tcPr>
          <w:p w14:paraId="18450002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β</w:t>
            </w: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(CI 95%)</w:t>
            </w:r>
          </w:p>
        </w:tc>
        <w:tc>
          <w:tcPr>
            <w:tcW w:w="893" w:type="dxa"/>
          </w:tcPr>
          <w:p w14:paraId="2A1E1C7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</w:p>
        </w:tc>
        <w:tc>
          <w:tcPr>
            <w:tcW w:w="2383" w:type="dxa"/>
          </w:tcPr>
          <w:p w14:paraId="60364BC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β</w:t>
            </w: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(CI 95%)</w:t>
            </w:r>
          </w:p>
        </w:tc>
        <w:tc>
          <w:tcPr>
            <w:tcW w:w="707" w:type="dxa"/>
          </w:tcPr>
          <w:p w14:paraId="1E070A7C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p</w:t>
            </w:r>
          </w:p>
        </w:tc>
      </w:tr>
      <w:tr w:rsidR="00AC40B6" w:rsidRPr="00D568A9" w14:paraId="1AD24D2B" w14:textId="77777777" w:rsidTr="00930278">
        <w:tc>
          <w:tcPr>
            <w:tcW w:w="2397" w:type="dxa"/>
            <w:vAlign w:val="center"/>
          </w:tcPr>
          <w:p w14:paraId="58448F43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Dairy (g)</w:t>
            </w:r>
          </w:p>
        </w:tc>
        <w:tc>
          <w:tcPr>
            <w:tcW w:w="2124" w:type="dxa"/>
            <w:vAlign w:val="center"/>
          </w:tcPr>
          <w:p w14:paraId="5938DCD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13.6 (-13.6 – 40.9)</w:t>
            </w:r>
          </w:p>
        </w:tc>
        <w:tc>
          <w:tcPr>
            <w:tcW w:w="893" w:type="dxa"/>
            <w:vAlign w:val="center"/>
          </w:tcPr>
          <w:p w14:paraId="757E478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0.326</w:t>
            </w:r>
          </w:p>
        </w:tc>
        <w:tc>
          <w:tcPr>
            <w:tcW w:w="2383" w:type="dxa"/>
            <w:vAlign w:val="center"/>
          </w:tcPr>
          <w:p w14:paraId="088BE5A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-92.0 (-191.2 – 7.1)</w:t>
            </w:r>
          </w:p>
        </w:tc>
        <w:tc>
          <w:tcPr>
            <w:tcW w:w="707" w:type="dxa"/>
            <w:vAlign w:val="center"/>
          </w:tcPr>
          <w:p w14:paraId="79F72EF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0.069</w:t>
            </w:r>
          </w:p>
        </w:tc>
      </w:tr>
      <w:tr w:rsidR="00AC40B6" w:rsidRPr="00D568A9" w14:paraId="7CD25017" w14:textId="77777777" w:rsidTr="00930278">
        <w:tc>
          <w:tcPr>
            <w:tcW w:w="2397" w:type="dxa"/>
            <w:vAlign w:val="center"/>
          </w:tcPr>
          <w:p w14:paraId="10E73960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Dairy products (g)</w:t>
            </w:r>
          </w:p>
        </w:tc>
        <w:tc>
          <w:tcPr>
            <w:tcW w:w="2124" w:type="dxa"/>
            <w:vAlign w:val="center"/>
          </w:tcPr>
          <w:p w14:paraId="1190C7A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-4.3 (-13.9 – 5.2)</w:t>
            </w:r>
          </w:p>
        </w:tc>
        <w:tc>
          <w:tcPr>
            <w:tcW w:w="893" w:type="dxa"/>
            <w:vAlign w:val="center"/>
          </w:tcPr>
          <w:p w14:paraId="7A4933B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0.375</w:t>
            </w:r>
          </w:p>
        </w:tc>
        <w:tc>
          <w:tcPr>
            <w:tcW w:w="2383" w:type="dxa"/>
            <w:vAlign w:val="center"/>
          </w:tcPr>
          <w:p w14:paraId="655163E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-36. 7 (-71.7 - -1.7)</w:t>
            </w:r>
          </w:p>
        </w:tc>
        <w:tc>
          <w:tcPr>
            <w:tcW w:w="707" w:type="dxa"/>
            <w:vAlign w:val="center"/>
          </w:tcPr>
          <w:p w14:paraId="7E722A6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0.039</w:t>
            </w:r>
          </w:p>
        </w:tc>
      </w:tr>
      <w:tr w:rsidR="00AC40B6" w:rsidRPr="00D568A9" w14:paraId="1B49EED3" w14:textId="77777777" w:rsidTr="00930278">
        <w:tc>
          <w:tcPr>
            <w:tcW w:w="2397" w:type="dxa"/>
            <w:vAlign w:val="center"/>
          </w:tcPr>
          <w:p w14:paraId="2B5780E9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Eggs (g)</w:t>
            </w:r>
          </w:p>
        </w:tc>
        <w:tc>
          <w:tcPr>
            <w:tcW w:w="2124" w:type="dxa"/>
            <w:vAlign w:val="center"/>
          </w:tcPr>
          <w:p w14:paraId="56F93C8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0.3 (-0.6 – 1.3)</w:t>
            </w:r>
          </w:p>
        </w:tc>
        <w:tc>
          <w:tcPr>
            <w:tcW w:w="893" w:type="dxa"/>
            <w:vAlign w:val="center"/>
          </w:tcPr>
          <w:p w14:paraId="3294686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0.500</w:t>
            </w:r>
          </w:p>
        </w:tc>
        <w:tc>
          <w:tcPr>
            <w:tcW w:w="2383" w:type="dxa"/>
            <w:vAlign w:val="center"/>
          </w:tcPr>
          <w:p w14:paraId="027705D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2.2 (-1.3 – 5.7)</w:t>
            </w:r>
          </w:p>
        </w:tc>
        <w:tc>
          <w:tcPr>
            <w:tcW w:w="707" w:type="dxa"/>
            <w:vAlign w:val="center"/>
          </w:tcPr>
          <w:p w14:paraId="2B273C8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0.219</w:t>
            </w:r>
          </w:p>
        </w:tc>
      </w:tr>
      <w:tr w:rsidR="00AC40B6" w:rsidRPr="00D568A9" w14:paraId="09E17753" w14:textId="77777777" w:rsidTr="00930278">
        <w:tc>
          <w:tcPr>
            <w:tcW w:w="2397" w:type="dxa"/>
            <w:vAlign w:val="center"/>
          </w:tcPr>
          <w:p w14:paraId="7E5BCEB8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Meats (g)</w:t>
            </w:r>
          </w:p>
        </w:tc>
        <w:tc>
          <w:tcPr>
            <w:tcW w:w="2124" w:type="dxa"/>
            <w:vAlign w:val="center"/>
          </w:tcPr>
          <w:p w14:paraId="2316604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-0.5 (-2.8 – 1.8)</w:t>
            </w:r>
          </w:p>
        </w:tc>
        <w:tc>
          <w:tcPr>
            <w:tcW w:w="893" w:type="dxa"/>
            <w:vAlign w:val="center"/>
          </w:tcPr>
          <w:p w14:paraId="2C78722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0.676</w:t>
            </w:r>
          </w:p>
        </w:tc>
        <w:tc>
          <w:tcPr>
            <w:tcW w:w="2383" w:type="dxa"/>
            <w:vAlign w:val="center"/>
          </w:tcPr>
          <w:p w14:paraId="23C07E17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1.3 (-7.2 – 9.9)</w:t>
            </w:r>
          </w:p>
        </w:tc>
        <w:tc>
          <w:tcPr>
            <w:tcW w:w="707" w:type="dxa"/>
            <w:vAlign w:val="center"/>
          </w:tcPr>
          <w:p w14:paraId="2AB2011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0.750</w:t>
            </w:r>
          </w:p>
        </w:tc>
      </w:tr>
      <w:tr w:rsidR="00AC40B6" w:rsidRPr="00D568A9" w14:paraId="0F33170B" w14:textId="77777777" w:rsidTr="00930278">
        <w:tc>
          <w:tcPr>
            <w:tcW w:w="2397" w:type="dxa"/>
            <w:vAlign w:val="center"/>
          </w:tcPr>
          <w:p w14:paraId="29AB7110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 meats (g)</w:t>
            </w:r>
          </w:p>
        </w:tc>
        <w:tc>
          <w:tcPr>
            <w:tcW w:w="2124" w:type="dxa"/>
            <w:vAlign w:val="center"/>
          </w:tcPr>
          <w:p w14:paraId="311D385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0.9 (-0.1 – 1.9)</w:t>
            </w:r>
          </w:p>
        </w:tc>
        <w:tc>
          <w:tcPr>
            <w:tcW w:w="893" w:type="dxa"/>
            <w:vAlign w:val="center"/>
          </w:tcPr>
          <w:p w14:paraId="4907776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0.078</w:t>
            </w:r>
          </w:p>
        </w:tc>
        <w:tc>
          <w:tcPr>
            <w:tcW w:w="2383" w:type="dxa"/>
            <w:vAlign w:val="center"/>
          </w:tcPr>
          <w:p w14:paraId="3E7BEEA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-1.1 (-4.9 – 2.5)</w:t>
            </w:r>
          </w:p>
        </w:tc>
        <w:tc>
          <w:tcPr>
            <w:tcW w:w="707" w:type="dxa"/>
            <w:vAlign w:val="center"/>
          </w:tcPr>
          <w:p w14:paraId="337E4BE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0.537</w:t>
            </w:r>
          </w:p>
        </w:tc>
      </w:tr>
      <w:tr w:rsidR="00AC40B6" w:rsidRPr="00D568A9" w14:paraId="363707AB" w14:textId="77777777" w:rsidTr="00930278">
        <w:tc>
          <w:tcPr>
            <w:tcW w:w="2397" w:type="dxa"/>
            <w:vAlign w:val="center"/>
          </w:tcPr>
          <w:p w14:paraId="3607BBF7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 and seafood (g)</w:t>
            </w:r>
          </w:p>
        </w:tc>
        <w:tc>
          <w:tcPr>
            <w:tcW w:w="2124" w:type="dxa"/>
            <w:vAlign w:val="center"/>
          </w:tcPr>
          <w:p w14:paraId="61C2CAB2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 (-1.4 – 2.2)</w:t>
            </w:r>
          </w:p>
        </w:tc>
        <w:tc>
          <w:tcPr>
            <w:tcW w:w="893" w:type="dxa"/>
            <w:vAlign w:val="center"/>
          </w:tcPr>
          <w:p w14:paraId="08E6F1F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0.660</w:t>
            </w:r>
          </w:p>
        </w:tc>
        <w:tc>
          <w:tcPr>
            <w:tcW w:w="2383" w:type="dxa"/>
            <w:vAlign w:val="center"/>
          </w:tcPr>
          <w:p w14:paraId="1EDC9E3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0.5 (-6.0 – 7.1)</w:t>
            </w:r>
          </w:p>
        </w:tc>
        <w:tc>
          <w:tcPr>
            <w:tcW w:w="707" w:type="dxa"/>
            <w:vAlign w:val="center"/>
          </w:tcPr>
          <w:p w14:paraId="10AF756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0.870</w:t>
            </w:r>
          </w:p>
        </w:tc>
      </w:tr>
      <w:tr w:rsidR="00AC40B6" w:rsidRPr="00D568A9" w14:paraId="5E641790" w14:textId="77777777" w:rsidTr="00930278">
        <w:tc>
          <w:tcPr>
            <w:tcW w:w="2397" w:type="dxa"/>
            <w:vAlign w:val="center"/>
          </w:tcPr>
          <w:p w14:paraId="782E0781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Vegetables (g)</w:t>
            </w:r>
          </w:p>
        </w:tc>
        <w:tc>
          <w:tcPr>
            <w:tcW w:w="2124" w:type="dxa"/>
            <w:vAlign w:val="center"/>
          </w:tcPr>
          <w:p w14:paraId="18E2DEA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6.1 (0.6 – 11.7)</w:t>
            </w:r>
          </w:p>
        </w:tc>
        <w:tc>
          <w:tcPr>
            <w:tcW w:w="893" w:type="dxa"/>
            <w:vAlign w:val="center"/>
          </w:tcPr>
          <w:p w14:paraId="5284204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0.029</w:t>
            </w:r>
          </w:p>
        </w:tc>
        <w:tc>
          <w:tcPr>
            <w:tcW w:w="2383" w:type="dxa"/>
            <w:vAlign w:val="center"/>
          </w:tcPr>
          <w:p w14:paraId="31D82B4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27.4 (7.3 – 47.5)</w:t>
            </w:r>
          </w:p>
        </w:tc>
        <w:tc>
          <w:tcPr>
            <w:tcW w:w="707" w:type="dxa"/>
            <w:vAlign w:val="center"/>
          </w:tcPr>
          <w:p w14:paraId="4D01F01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0.007</w:t>
            </w:r>
          </w:p>
        </w:tc>
      </w:tr>
      <w:tr w:rsidR="00AC40B6" w:rsidRPr="00D568A9" w14:paraId="34A9B9B2" w14:textId="77777777" w:rsidTr="00930278">
        <w:tc>
          <w:tcPr>
            <w:tcW w:w="2397" w:type="dxa"/>
            <w:vAlign w:val="center"/>
          </w:tcPr>
          <w:p w14:paraId="40E8E985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Tubers (g)</w:t>
            </w:r>
          </w:p>
        </w:tc>
        <w:tc>
          <w:tcPr>
            <w:tcW w:w="2124" w:type="dxa"/>
            <w:vAlign w:val="center"/>
          </w:tcPr>
          <w:p w14:paraId="425376F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1.0 (-0.8 – 3.0)</w:t>
            </w:r>
          </w:p>
        </w:tc>
        <w:tc>
          <w:tcPr>
            <w:tcW w:w="893" w:type="dxa"/>
            <w:vAlign w:val="center"/>
          </w:tcPr>
          <w:p w14:paraId="1707F84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0.259</w:t>
            </w:r>
          </w:p>
        </w:tc>
        <w:tc>
          <w:tcPr>
            <w:tcW w:w="2383" w:type="dxa"/>
            <w:vAlign w:val="center"/>
          </w:tcPr>
          <w:p w14:paraId="27CBF8F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-2.7 (-9.6 – 4.1)</w:t>
            </w:r>
          </w:p>
        </w:tc>
        <w:tc>
          <w:tcPr>
            <w:tcW w:w="707" w:type="dxa"/>
            <w:vAlign w:val="center"/>
          </w:tcPr>
          <w:p w14:paraId="571AA7F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0.433</w:t>
            </w:r>
          </w:p>
        </w:tc>
      </w:tr>
      <w:tr w:rsidR="00AC40B6" w:rsidRPr="00D568A9" w14:paraId="3A89BC83" w14:textId="77777777" w:rsidTr="00930278">
        <w:tc>
          <w:tcPr>
            <w:tcW w:w="2397" w:type="dxa"/>
            <w:vAlign w:val="center"/>
          </w:tcPr>
          <w:p w14:paraId="6E459FC7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Fruits (g)</w:t>
            </w:r>
          </w:p>
        </w:tc>
        <w:tc>
          <w:tcPr>
            <w:tcW w:w="2124" w:type="dxa"/>
            <w:vAlign w:val="center"/>
          </w:tcPr>
          <w:p w14:paraId="000F856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23.2 (10.8 – 35.7)</w:t>
            </w:r>
          </w:p>
        </w:tc>
        <w:tc>
          <w:tcPr>
            <w:tcW w:w="893" w:type="dxa"/>
            <w:vAlign w:val="center"/>
          </w:tcPr>
          <w:p w14:paraId="6E7CF69C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&lt;0.001</w:t>
            </w:r>
          </w:p>
        </w:tc>
        <w:tc>
          <w:tcPr>
            <w:tcW w:w="2383" w:type="dxa"/>
            <w:vAlign w:val="center"/>
          </w:tcPr>
          <w:p w14:paraId="4B0DC21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44.6 (-0.6 – 90.0)</w:t>
            </w:r>
          </w:p>
        </w:tc>
        <w:tc>
          <w:tcPr>
            <w:tcW w:w="707" w:type="dxa"/>
            <w:vAlign w:val="center"/>
          </w:tcPr>
          <w:p w14:paraId="69DC111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0.054</w:t>
            </w:r>
          </w:p>
        </w:tc>
      </w:tr>
      <w:tr w:rsidR="00AC40B6" w:rsidRPr="00D568A9" w14:paraId="2B5C58B0" w14:textId="77777777" w:rsidTr="00930278">
        <w:tc>
          <w:tcPr>
            <w:tcW w:w="2397" w:type="dxa"/>
            <w:vAlign w:val="center"/>
          </w:tcPr>
          <w:p w14:paraId="5111B6CB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Nuts (g)</w:t>
            </w:r>
          </w:p>
        </w:tc>
        <w:tc>
          <w:tcPr>
            <w:tcW w:w="2124" w:type="dxa"/>
            <w:vAlign w:val="center"/>
          </w:tcPr>
          <w:p w14:paraId="2F9E755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 (-0.4 – 0.8)</w:t>
            </w:r>
          </w:p>
        </w:tc>
        <w:tc>
          <w:tcPr>
            <w:tcW w:w="893" w:type="dxa"/>
            <w:vAlign w:val="center"/>
          </w:tcPr>
          <w:p w14:paraId="6D08848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0.568</w:t>
            </w:r>
          </w:p>
        </w:tc>
        <w:tc>
          <w:tcPr>
            <w:tcW w:w="2383" w:type="dxa"/>
            <w:vAlign w:val="center"/>
          </w:tcPr>
          <w:p w14:paraId="7AD083B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0.05 (-2.2 – 2.3)</w:t>
            </w:r>
          </w:p>
        </w:tc>
        <w:tc>
          <w:tcPr>
            <w:tcW w:w="707" w:type="dxa"/>
            <w:vAlign w:val="center"/>
          </w:tcPr>
          <w:p w14:paraId="2C5A9D96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0.966</w:t>
            </w:r>
          </w:p>
        </w:tc>
      </w:tr>
      <w:tr w:rsidR="00AC40B6" w:rsidRPr="00D568A9" w14:paraId="5DD28BD7" w14:textId="77777777" w:rsidTr="00930278">
        <w:tc>
          <w:tcPr>
            <w:tcW w:w="2397" w:type="dxa"/>
            <w:vAlign w:val="center"/>
          </w:tcPr>
          <w:p w14:paraId="10C31F92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Oilseeds (g)</w:t>
            </w:r>
          </w:p>
        </w:tc>
        <w:tc>
          <w:tcPr>
            <w:tcW w:w="2124" w:type="dxa"/>
            <w:vAlign w:val="center"/>
          </w:tcPr>
          <w:p w14:paraId="289EF06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-0.3 (-0.5 – 0.4)</w:t>
            </w:r>
          </w:p>
        </w:tc>
        <w:tc>
          <w:tcPr>
            <w:tcW w:w="893" w:type="dxa"/>
            <w:vAlign w:val="center"/>
          </w:tcPr>
          <w:p w14:paraId="747909B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0.890</w:t>
            </w:r>
          </w:p>
        </w:tc>
        <w:tc>
          <w:tcPr>
            <w:tcW w:w="2383" w:type="dxa"/>
            <w:vAlign w:val="center"/>
          </w:tcPr>
          <w:p w14:paraId="62758B36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 (-1.0 – 2.6)</w:t>
            </w:r>
          </w:p>
        </w:tc>
        <w:tc>
          <w:tcPr>
            <w:tcW w:w="707" w:type="dxa"/>
            <w:vAlign w:val="center"/>
          </w:tcPr>
          <w:p w14:paraId="526A9492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0.370</w:t>
            </w:r>
          </w:p>
        </w:tc>
      </w:tr>
      <w:tr w:rsidR="00AC40B6" w:rsidRPr="00D568A9" w14:paraId="2EAC60B4" w14:textId="77777777" w:rsidTr="00930278">
        <w:tc>
          <w:tcPr>
            <w:tcW w:w="2397" w:type="dxa"/>
            <w:vAlign w:val="center"/>
          </w:tcPr>
          <w:p w14:paraId="714B9909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Refined cereals (g)</w:t>
            </w:r>
          </w:p>
        </w:tc>
        <w:tc>
          <w:tcPr>
            <w:tcW w:w="2124" w:type="dxa"/>
            <w:vAlign w:val="center"/>
          </w:tcPr>
          <w:p w14:paraId="7C3AD79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-0.4 (-3.9 – 3.0)</w:t>
            </w:r>
          </w:p>
        </w:tc>
        <w:tc>
          <w:tcPr>
            <w:tcW w:w="893" w:type="dxa"/>
            <w:vAlign w:val="center"/>
          </w:tcPr>
          <w:p w14:paraId="786EB112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0.808</w:t>
            </w:r>
          </w:p>
        </w:tc>
        <w:tc>
          <w:tcPr>
            <w:tcW w:w="2383" w:type="dxa"/>
            <w:vAlign w:val="center"/>
          </w:tcPr>
          <w:p w14:paraId="498BF64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-6.6 (-19.3 – 6.0)</w:t>
            </w:r>
          </w:p>
        </w:tc>
        <w:tc>
          <w:tcPr>
            <w:tcW w:w="707" w:type="dxa"/>
            <w:vAlign w:val="center"/>
          </w:tcPr>
          <w:p w14:paraId="1974BE1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0.306</w:t>
            </w:r>
          </w:p>
        </w:tc>
      </w:tr>
      <w:tr w:rsidR="00AC40B6" w:rsidRPr="00D568A9" w14:paraId="07437D51" w14:textId="77777777" w:rsidTr="00930278">
        <w:tc>
          <w:tcPr>
            <w:tcW w:w="2397" w:type="dxa"/>
            <w:vAlign w:val="center"/>
          </w:tcPr>
          <w:p w14:paraId="26069AA8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Whole cereals (g)</w:t>
            </w:r>
          </w:p>
        </w:tc>
        <w:tc>
          <w:tcPr>
            <w:tcW w:w="2124" w:type="dxa"/>
            <w:vAlign w:val="center"/>
          </w:tcPr>
          <w:p w14:paraId="6667DA86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0.3 (-1.1 – 1.7)</w:t>
            </w:r>
          </w:p>
        </w:tc>
        <w:tc>
          <w:tcPr>
            <w:tcW w:w="893" w:type="dxa"/>
            <w:vAlign w:val="center"/>
          </w:tcPr>
          <w:p w14:paraId="3937291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0.679</w:t>
            </w:r>
          </w:p>
        </w:tc>
        <w:tc>
          <w:tcPr>
            <w:tcW w:w="2383" w:type="dxa"/>
            <w:vAlign w:val="center"/>
          </w:tcPr>
          <w:p w14:paraId="142F114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7.2 (1.8 – 12.5)</w:t>
            </w:r>
          </w:p>
        </w:tc>
        <w:tc>
          <w:tcPr>
            <w:tcW w:w="707" w:type="dxa"/>
            <w:vAlign w:val="center"/>
          </w:tcPr>
          <w:p w14:paraId="6CB56DD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0.008</w:t>
            </w:r>
          </w:p>
        </w:tc>
      </w:tr>
      <w:tr w:rsidR="00AC40B6" w:rsidRPr="00D568A9" w14:paraId="25F6A5B5" w14:textId="77777777" w:rsidTr="00930278">
        <w:tc>
          <w:tcPr>
            <w:tcW w:w="2397" w:type="dxa"/>
            <w:vAlign w:val="center"/>
          </w:tcPr>
          <w:p w14:paraId="432B4658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</w:rPr>
              <w:t>Legumes</w:t>
            </w:r>
            <w:r w:rsidRPr="00D568A9" w:rsidDel="002373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(g)</w:t>
            </w:r>
          </w:p>
        </w:tc>
        <w:tc>
          <w:tcPr>
            <w:tcW w:w="2124" w:type="dxa"/>
            <w:vAlign w:val="center"/>
          </w:tcPr>
          <w:p w14:paraId="6E368777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 (-0.03 – 1.7)</w:t>
            </w:r>
          </w:p>
        </w:tc>
        <w:tc>
          <w:tcPr>
            <w:tcW w:w="893" w:type="dxa"/>
            <w:vAlign w:val="center"/>
          </w:tcPr>
          <w:p w14:paraId="3CF7D6D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0.059</w:t>
            </w:r>
          </w:p>
        </w:tc>
        <w:tc>
          <w:tcPr>
            <w:tcW w:w="2383" w:type="dxa"/>
            <w:vAlign w:val="center"/>
          </w:tcPr>
          <w:p w14:paraId="0AF9E4A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2.4 (-0.7 – 5.6)</w:t>
            </w:r>
          </w:p>
        </w:tc>
        <w:tc>
          <w:tcPr>
            <w:tcW w:w="707" w:type="dxa"/>
            <w:vAlign w:val="center"/>
          </w:tcPr>
          <w:p w14:paraId="2FC4A4E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0.131</w:t>
            </w:r>
          </w:p>
        </w:tc>
      </w:tr>
      <w:tr w:rsidR="00AC40B6" w:rsidRPr="00D568A9" w14:paraId="38557841" w14:textId="77777777" w:rsidTr="00930278">
        <w:tc>
          <w:tcPr>
            <w:tcW w:w="2397" w:type="dxa"/>
            <w:vAlign w:val="center"/>
          </w:tcPr>
          <w:p w14:paraId="023FD34B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Fats and oils (g)</w:t>
            </w:r>
          </w:p>
        </w:tc>
        <w:tc>
          <w:tcPr>
            <w:tcW w:w="2124" w:type="dxa"/>
            <w:vAlign w:val="center"/>
          </w:tcPr>
          <w:p w14:paraId="6599A31C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 (-1.5 – 1.8)</w:t>
            </w:r>
          </w:p>
        </w:tc>
        <w:tc>
          <w:tcPr>
            <w:tcW w:w="893" w:type="dxa"/>
            <w:vAlign w:val="center"/>
          </w:tcPr>
          <w:p w14:paraId="5213523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0.839</w:t>
            </w:r>
          </w:p>
        </w:tc>
        <w:tc>
          <w:tcPr>
            <w:tcW w:w="2383" w:type="dxa"/>
            <w:vAlign w:val="center"/>
          </w:tcPr>
          <w:p w14:paraId="4A46388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1.4 (-4.7 – 7.5)</w:t>
            </w:r>
          </w:p>
        </w:tc>
        <w:tc>
          <w:tcPr>
            <w:tcW w:w="707" w:type="dxa"/>
            <w:vAlign w:val="center"/>
          </w:tcPr>
          <w:p w14:paraId="02F2D156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0.651</w:t>
            </w:r>
          </w:p>
        </w:tc>
      </w:tr>
      <w:tr w:rsidR="00AC40B6" w:rsidRPr="00D568A9" w14:paraId="1948B3BD" w14:textId="77777777" w:rsidTr="00930278">
        <w:tc>
          <w:tcPr>
            <w:tcW w:w="2397" w:type="dxa"/>
            <w:vAlign w:val="center"/>
          </w:tcPr>
          <w:p w14:paraId="41F32F4E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Pastries and sweets (g)</w:t>
            </w:r>
          </w:p>
        </w:tc>
        <w:tc>
          <w:tcPr>
            <w:tcW w:w="2124" w:type="dxa"/>
            <w:vAlign w:val="center"/>
          </w:tcPr>
          <w:p w14:paraId="296A9E1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-0.5 (-4.3 – 3.2)</w:t>
            </w:r>
          </w:p>
        </w:tc>
        <w:tc>
          <w:tcPr>
            <w:tcW w:w="893" w:type="dxa"/>
            <w:vAlign w:val="center"/>
          </w:tcPr>
          <w:p w14:paraId="7A3F1777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0.768</w:t>
            </w:r>
          </w:p>
        </w:tc>
        <w:tc>
          <w:tcPr>
            <w:tcW w:w="2383" w:type="dxa"/>
            <w:vAlign w:val="center"/>
          </w:tcPr>
          <w:p w14:paraId="617424E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-16.7 (-30.5 - -2.9)</w:t>
            </w:r>
          </w:p>
        </w:tc>
        <w:tc>
          <w:tcPr>
            <w:tcW w:w="707" w:type="dxa"/>
            <w:vAlign w:val="center"/>
          </w:tcPr>
          <w:p w14:paraId="3FB837F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0.018</w:t>
            </w:r>
          </w:p>
        </w:tc>
      </w:tr>
      <w:tr w:rsidR="00AC40B6" w:rsidRPr="00D568A9" w14:paraId="2BBF525E" w14:textId="77777777" w:rsidTr="00930278">
        <w:tc>
          <w:tcPr>
            <w:tcW w:w="2397" w:type="dxa"/>
            <w:vAlign w:val="center"/>
          </w:tcPr>
          <w:p w14:paraId="15241070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Sugars, cocoa and candies (g)</w:t>
            </w:r>
          </w:p>
        </w:tc>
        <w:tc>
          <w:tcPr>
            <w:tcW w:w="2124" w:type="dxa"/>
            <w:vAlign w:val="center"/>
          </w:tcPr>
          <w:p w14:paraId="239743B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-0.1 (-1.1 – 0.8)</w:t>
            </w:r>
          </w:p>
        </w:tc>
        <w:tc>
          <w:tcPr>
            <w:tcW w:w="893" w:type="dxa"/>
            <w:vAlign w:val="center"/>
          </w:tcPr>
          <w:p w14:paraId="7D0CE78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0.808</w:t>
            </w:r>
          </w:p>
        </w:tc>
        <w:tc>
          <w:tcPr>
            <w:tcW w:w="2383" w:type="dxa"/>
            <w:vAlign w:val="center"/>
          </w:tcPr>
          <w:p w14:paraId="731B9E3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-0.2 (-3.8 – 3.3)</w:t>
            </w:r>
          </w:p>
        </w:tc>
        <w:tc>
          <w:tcPr>
            <w:tcW w:w="707" w:type="dxa"/>
            <w:vAlign w:val="center"/>
          </w:tcPr>
          <w:p w14:paraId="0591218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0.888</w:t>
            </w:r>
          </w:p>
        </w:tc>
      </w:tr>
      <w:tr w:rsidR="00AC40B6" w:rsidRPr="00D568A9" w14:paraId="7F57DC85" w14:textId="77777777" w:rsidTr="00930278">
        <w:tc>
          <w:tcPr>
            <w:tcW w:w="2397" w:type="dxa"/>
            <w:vAlign w:val="center"/>
          </w:tcPr>
          <w:p w14:paraId="65C7A754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Snacks (g)</w:t>
            </w:r>
          </w:p>
        </w:tc>
        <w:tc>
          <w:tcPr>
            <w:tcW w:w="2124" w:type="dxa"/>
            <w:vAlign w:val="center"/>
          </w:tcPr>
          <w:p w14:paraId="376B30C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-0.8 (-1.9 – 0.2)</w:t>
            </w:r>
          </w:p>
        </w:tc>
        <w:tc>
          <w:tcPr>
            <w:tcW w:w="893" w:type="dxa"/>
            <w:vAlign w:val="center"/>
          </w:tcPr>
          <w:p w14:paraId="263B5EB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0.147</w:t>
            </w:r>
          </w:p>
        </w:tc>
        <w:tc>
          <w:tcPr>
            <w:tcW w:w="2383" w:type="dxa"/>
            <w:vAlign w:val="center"/>
          </w:tcPr>
          <w:p w14:paraId="4EAE830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-4.0 (-8.1 – 0.1)</w:t>
            </w:r>
          </w:p>
        </w:tc>
        <w:tc>
          <w:tcPr>
            <w:tcW w:w="707" w:type="dxa"/>
            <w:vAlign w:val="center"/>
          </w:tcPr>
          <w:p w14:paraId="17E6765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0.059</w:t>
            </w:r>
          </w:p>
        </w:tc>
      </w:tr>
      <w:tr w:rsidR="00AC40B6" w:rsidRPr="00D568A9" w14:paraId="58EE53EB" w14:textId="77777777" w:rsidTr="00930278">
        <w:tc>
          <w:tcPr>
            <w:tcW w:w="2397" w:type="dxa"/>
            <w:vAlign w:val="center"/>
          </w:tcPr>
          <w:p w14:paraId="68B3DB7E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Prepared foods (g)</w:t>
            </w:r>
          </w:p>
        </w:tc>
        <w:tc>
          <w:tcPr>
            <w:tcW w:w="2124" w:type="dxa"/>
            <w:vAlign w:val="center"/>
          </w:tcPr>
          <w:p w14:paraId="56F8504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-2.5 (-5.4 – 0.3)</w:t>
            </w:r>
          </w:p>
        </w:tc>
        <w:tc>
          <w:tcPr>
            <w:tcW w:w="893" w:type="dxa"/>
            <w:vAlign w:val="center"/>
          </w:tcPr>
          <w:p w14:paraId="0F2DB0E2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0.090</w:t>
            </w:r>
          </w:p>
        </w:tc>
        <w:tc>
          <w:tcPr>
            <w:tcW w:w="2383" w:type="dxa"/>
            <w:vAlign w:val="center"/>
          </w:tcPr>
          <w:p w14:paraId="66E77AD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-10.8 (-21.4 - -0.2)</w:t>
            </w:r>
          </w:p>
        </w:tc>
        <w:tc>
          <w:tcPr>
            <w:tcW w:w="707" w:type="dxa"/>
            <w:vAlign w:val="center"/>
          </w:tcPr>
          <w:p w14:paraId="5960281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0.045</w:t>
            </w:r>
          </w:p>
        </w:tc>
      </w:tr>
      <w:tr w:rsidR="00AC40B6" w:rsidRPr="00D568A9" w14:paraId="62C358B2" w14:textId="77777777" w:rsidTr="00930278">
        <w:tc>
          <w:tcPr>
            <w:tcW w:w="2397" w:type="dxa"/>
            <w:vAlign w:val="center"/>
          </w:tcPr>
          <w:p w14:paraId="4A16313E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Sauces and condiments (g)</w:t>
            </w:r>
          </w:p>
        </w:tc>
        <w:tc>
          <w:tcPr>
            <w:tcW w:w="2124" w:type="dxa"/>
            <w:vAlign w:val="center"/>
          </w:tcPr>
          <w:p w14:paraId="506BED5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0.05 (-0.1 – 0.2)</w:t>
            </w:r>
          </w:p>
        </w:tc>
        <w:tc>
          <w:tcPr>
            <w:tcW w:w="893" w:type="dxa"/>
            <w:vAlign w:val="center"/>
          </w:tcPr>
          <w:p w14:paraId="577C157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0.519</w:t>
            </w:r>
          </w:p>
        </w:tc>
        <w:tc>
          <w:tcPr>
            <w:tcW w:w="2383" w:type="dxa"/>
            <w:vAlign w:val="center"/>
          </w:tcPr>
          <w:p w14:paraId="4E4F61CC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0.2 (-0.3 – 0.9)</w:t>
            </w:r>
          </w:p>
        </w:tc>
        <w:tc>
          <w:tcPr>
            <w:tcW w:w="707" w:type="dxa"/>
            <w:vAlign w:val="center"/>
          </w:tcPr>
          <w:p w14:paraId="5667AF77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0.413</w:t>
            </w:r>
          </w:p>
        </w:tc>
      </w:tr>
      <w:tr w:rsidR="00AC40B6" w:rsidRPr="00D568A9" w14:paraId="57B4265A" w14:textId="77777777" w:rsidTr="00930278">
        <w:tc>
          <w:tcPr>
            <w:tcW w:w="2397" w:type="dxa"/>
            <w:vAlign w:val="center"/>
          </w:tcPr>
          <w:p w14:paraId="7B2E9727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 (g)</w:t>
            </w:r>
          </w:p>
        </w:tc>
        <w:tc>
          <w:tcPr>
            <w:tcW w:w="2124" w:type="dxa"/>
            <w:vAlign w:val="center"/>
          </w:tcPr>
          <w:p w14:paraId="4569A1F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12.8 (-22.3 – 48.0)</w:t>
            </w:r>
          </w:p>
        </w:tc>
        <w:tc>
          <w:tcPr>
            <w:tcW w:w="893" w:type="dxa"/>
            <w:vAlign w:val="center"/>
          </w:tcPr>
          <w:p w14:paraId="0078334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0.475</w:t>
            </w:r>
          </w:p>
        </w:tc>
        <w:tc>
          <w:tcPr>
            <w:tcW w:w="2383" w:type="dxa"/>
            <w:vAlign w:val="center"/>
          </w:tcPr>
          <w:p w14:paraId="1E536EB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-81. 7 (-209.6 – 46.1)</w:t>
            </w:r>
          </w:p>
        </w:tc>
        <w:tc>
          <w:tcPr>
            <w:tcW w:w="707" w:type="dxa"/>
            <w:vAlign w:val="center"/>
          </w:tcPr>
          <w:p w14:paraId="01CAAF4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0.210</w:t>
            </w:r>
          </w:p>
        </w:tc>
      </w:tr>
      <w:tr w:rsidR="00AC40B6" w:rsidRPr="00D568A9" w14:paraId="6D7F3F28" w14:textId="77777777" w:rsidTr="00930278">
        <w:tc>
          <w:tcPr>
            <w:tcW w:w="2397" w:type="dxa"/>
            <w:vAlign w:val="center"/>
          </w:tcPr>
          <w:p w14:paraId="3530392E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Sugar-sweetened beverages (g)</w:t>
            </w:r>
          </w:p>
        </w:tc>
        <w:tc>
          <w:tcPr>
            <w:tcW w:w="2124" w:type="dxa"/>
            <w:vAlign w:val="center"/>
          </w:tcPr>
          <w:p w14:paraId="160E70C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18.6 (2.9 – 34.3)</w:t>
            </w:r>
          </w:p>
        </w:tc>
        <w:tc>
          <w:tcPr>
            <w:tcW w:w="893" w:type="dxa"/>
            <w:vAlign w:val="center"/>
          </w:tcPr>
          <w:p w14:paraId="43095EA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0.020</w:t>
            </w:r>
          </w:p>
        </w:tc>
        <w:tc>
          <w:tcPr>
            <w:tcW w:w="2383" w:type="dxa"/>
            <w:vAlign w:val="center"/>
          </w:tcPr>
          <w:p w14:paraId="598211A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-17.0 (-74.1 – 40.0)</w:t>
            </w:r>
          </w:p>
        </w:tc>
        <w:tc>
          <w:tcPr>
            <w:tcW w:w="707" w:type="dxa"/>
            <w:vAlign w:val="center"/>
          </w:tcPr>
          <w:p w14:paraId="6DEB0DD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0.557</w:t>
            </w:r>
          </w:p>
        </w:tc>
      </w:tr>
      <w:tr w:rsidR="00AC40B6" w:rsidRPr="00D568A9" w14:paraId="632C80CF" w14:textId="77777777" w:rsidTr="00930278">
        <w:tc>
          <w:tcPr>
            <w:tcW w:w="2397" w:type="dxa"/>
            <w:vAlign w:val="center"/>
          </w:tcPr>
          <w:p w14:paraId="45A6CF00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Coffee, tea and infusions (g)</w:t>
            </w:r>
          </w:p>
        </w:tc>
        <w:tc>
          <w:tcPr>
            <w:tcW w:w="2124" w:type="dxa"/>
            <w:vAlign w:val="center"/>
          </w:tcPr>
          <w:p w14:paraId="2B601B6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1.6 (-0.8 – 4.2)</w:t>
            </w:r>
          </w:p>
        </w:tc>
        <w:tc>
          <w:tcPr>
            <w:tcW w:w="893" w:type="dxa"/>
            <w:vAlign w:val="center"/>
          </w:tcPr>
          <w:p w14:paraId="21070CB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0.202</w:t>
            </w:r>
          </w:p>
        </w:tc>
        <w:tc>
          <w:tcPr>
            <w:tcW w:w="2383" w:type="dxa"/>
            <w:vAlign w:val="center"/>
          </w:tcPr>
          <w:p w14:paraId="267E9B7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-0.8 (-10.1 – 8.5)</w:t>
            </w:r>
          </w:p>
        </w:tc>
        <w:tc>
          <w:tcPr>
            <w:tcW w:w="707" w:type="dxa"/>
            <w:vAlign w:val="center"/>
          </w:tcPr>
          <w:p w14:paraId="621F3B22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0.861</w:t>
            </w:r>
          </w:p>
        </w:tc>
      </w:tr>
    </w:tbl>
    <w:p w14:paraId="3D566FE6" w14:textId="77777777" w:rsidR="00AC40B6" w:rsidRPr="00D568A9" w:rsidRDefault="00AC40B6" w:rsidP="00AC40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568A9">
        <w:rPr>
          <w:rFonts w:ascii="Times New Roman" w:hAnsi="Times New Roman" w:cs="Times New Roman"/>
          <w:sz w:val="20"/>
          <w:szCs w:val="20"/>
        </w:rPr>
        <w:t>Values are presented as β coefficients (95% confidence intervals) and p-values obtained from multivariable linear regression models adjusted for child age, maternal age, maternal education, and breastfeeding duration.  Traditional spoon-feeding was used as the reference category.</w:t>
      </w:r>
    </w:p>
    <w:p w14:paraId="380F9735" w14:textId="77777777" w:rsidR="00AC40B6" w:rsidRPr="00D568A9" w:rsidRDefault="00AC40B6" w:rsidP="00AC40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568A9">
        <w:rPr>
          <w:rFonts w:ascii="Times New Roman" w:hAnsi="Times New Roman" w:cs="Times New Roman"/>
          <w:sz w:val="20"/>
          <w:szCs w:val="20"/>
        </w:rPr>
        <w:t>BLW= Baby led weaning</w:t>
      </w:r>
    </w:p>
    <w:p w14:paraId="49289F20" w14:textId="77777777" w:rsidR="00AC40B6" w:rsidRPr="00D568A9" w:rsidRDefault="00AC40B6" w:rsidP="00AC40B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66D646B" w14:textId="77777777" w:rsidR="00AC40B6" w:rsidRPr="00D568A9" w:rsidRDefault="00AC40B6" w:rsidP="00AC40B6">
      <w:pPr>
        <w:rPr>
          <w:rFonts w:ascii="Times New Roman" w:eastAsia="Times New Roman" w:hAnsi="Times New Roman" w:cs="Times New Roman"/>
          <w:b/>
          <w:noProof/>
          <w:sz w:val="20"/>
          <w:szCs w:val="20"/>
          <w:lang w:eastAsia="en-GB"/>
        </w:rPr>
      </w:pPr>
      <w:r w:rsidRPr="00D568A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br w:type="page"/>
      </w:r>
    </w:p>
    <w:tbl>
      <w:tblPr>
        <w:tblStyle w:val="TableGrid"/>
        <w:tblW w:w="9059" w:type="dxa"/>
        <w:tblInd w:w="-289" w:type="dxa"/>
        <w:tblLook w:val="04A0" w:firstRow="1" w:lastRow="0" w:firstColumn="1" w:lastColumn="0" w:noHBand="0" w:noVBand="1"/>
      </w:tblPr>
      <w:tblGrid>
        <w:gridCol w:w="2552"/>
        <w:gridCol w:w="2184"/>
        <w:gridCol w:w="817"/>
        <w:gridCol w:w="2391"/>
        <w:gridCol w:w="1109"/>
        <w:gridCol w:w="6"/>
      </w:tblGrid>
      <w:tr w:rsidR="00AC40B6" w:rsidRPr="00D568A9" w14:paraId="068F1858" w14:textId="77777777" w:rsidTr="00930278">
        <w:tc>
          <w:tcPr>
            <w:tcW w:w="90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AAC7C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8A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Supplementary Table 2.</w:t>
            </w:r>
            <w:r w:rsidRPr="00D568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Association between complementary feeding method and food and beverage intake at 3–6 years in girls.</w:t>
            </w:r>
          </w:p>
          <w:p w14:paraId="2FD7D83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C40B6" w:rsidRPr="00D568A9" w14:paraId="16920975" w14:textId="77777777" w:rsidTr="00930278">
        <w:tc>
          <w:tcPr>
            <w:tcW w:w="2552" w:type="dxa"/>
            <w:tcBorders>
              <w:top w:val="single" w:sz="4" w:space="0" w:color="auto"/>
            </w:tcBorders>
          </w:tcPr>
          <w:p w14:paraId="3AA59154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Food and beverage intake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</w:tcBorders>
          </w:tcPr>
          <w:p w14:paraId="7CC5278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Mixed method</w:t>
            </w:r>
          </w:p>
        </w:tc>
        <w:tc>
          <w:tcPr>
            <w:tcW w:w="3506" w:type="dxa"/>
            <w:gridSpan w:val="3"/>
            <w:tcBorders>
              <w:top w:val="single" w:sz="4" w:space="0" w:color="auto"/>
            </w:tcBorders>
          </w:tcPr>
          <w:p w14:paraId="328AEC2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BLW</w:t>
            </w:r>
          </w:p>
        </w:tc>
      </w:tr>
      <w:tr w:rsidR="00AC40B6" w:rsidRPr="00D568A9" w14:paraId="6510675C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7B8181F3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</w:tcPr>
          <w:p w14:paraId="32634D2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β</w:t>
            </w: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 xml:space="preserve"> (CI 95%)</w:t>
            </w:r>
          </w:p>
        </w:tc>
        <w:tc>
          <w:tcPr>
            <w:tcW w:w="817" w:type="dxa"/>
          </w:tcPr>
          <w:p w14:paraId="2694819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p</w:t>
            </w:r>
          </w:p>
        </w:tc>
        <w:tc>
          <w:tcPr>
            <w:tcW w:w="2391" w:type="dxa"/>
          </w:tcPr>
          <w:p w14:paraId="2A3CCB0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β</w:t>
            </w: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 xml:space="preserve"> (CI 95%)</w:t>
            </w:r>
          </w:p>
        </w:tc>
        <w:tc>
          <w:tcPr>
            <w:tcW w:w="1109" w:type="dxa"/>
          </w:tcPr>
          <w:p w14:paraId="7944F24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p</w:t>
            </w:r>
          </w:p>
        </w:tc>
      </w:tr>
      <w:tr w:rsidR="00AC40B6" w:rsidRPr="00D568A9" w14:paraId="6957963A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415A2A22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Dairy (g)</w:t>
            </w:r>
          </w:p>
        </w:tc>
        <w:tc>
          <w:tcPr>
            <w:tcW w:w="2184" w:type="dxa"/>
          </w:tcPr>
          <w:p w14:paraId="3B0F41E7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-22.8 (-44.4 - -1.2)</w:t>
            </w:r>
          </w:p>
        </w:tc>
        <w:tc>
          <w:tcPr>
            <w:tcW w:w="817" w:type="dxa"/>
          </w:tcPr>
          <w:p w14:paraId="536015C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0.038</w:t>
            </w:r>
          </w:p>
        </w:tc>
        <w:tc>
          <w:tcPr>
            <w:tcW w:w="2391" w:type="dxa"/>
          </w:tcPr>
          <w:p w14:paraId="28316657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-63.4 (-132.8 – 6.0)</w:t>
            </w:r>
          </w:p>
        </w:tc>
        <w:tc>
          <w:tcPr>
            <w:tcW w:w="1109" w:type="dxa"/>
          </w:tcPr>
          <w:p w14:paraId="0A2FDDA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0.073</w:t>
            </w:r>
          </w:p>
        </w:tc>
      </w:tr>
      <w:tr w:rsidR="00AC40B6" w:rsidRPr="00D568A9" w14:paraId="7C801FD1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602B163F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Dairy products (g)</w:t>
            </w:r>
          </w:p>
        </w:tc>
        <w:tc>
          <w:tcPr>
            <w:tcW w:w="2184" w:type="dxa"/>
          </w:tcPr>
          <w:p w14:paraId="70014D4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-3.2 (-12.9 – 6.5)</w:t>
            </w:r>
          </w:p>
        </w:tc>
        <w:tc>
          <w:tcPr>
            <w:tcW w:w="817" w:type="dxa"/>
          </w:tcPr>
          <w:p w14:paraId="7CFF315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0.518</w:t>
            </w:r>
          </w:p>
        </w:tc>
        <w:tc>
          <w:tcPr>
            <w:tcW w:w="2391" w:type="dxa"/>
          </w:tcPr>
          <w:p w14:paraId="6515345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-31.6 (-63.0 - -0.2)</w:t>
            </w:r>
          </w:p>
        </w:tc>
        <w:tc>
          <w:tcPr>
            <w:tcW w:w="1109" w:type="dxa"/>
          </w:tcPr>
          <w:p w14:paraId="7984F38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0.049</w:t>
            </w:r>
          </w:p>
        </w:tc>
      </w:tr>
      <w:tr w:rsidR="00AC40B6" w:rsidRPr="00D568A9" w14:paraId="6AEC4C96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5A518C96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Eggs (g)</w:t>
            </w:r>
          </w:p>
        </w:tc>
        <w:tc>
          <w:tcPr>
            <w:tcW w:w="2184" w:type="dxa"/>
          </w:tcPr>
          <w:p w14:paraId="058B337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0.13 (-0.7 – 0.9)</w:t>
            </w:r>
          </w:p>
        </w:tc>
        <w:tc>
          <w:tcPr>
            <w:tcW w:w="817" w:type="dxa"/>
          </w:tcPr>
          <w:p w14:paraId="4842B91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0.767</w:t>
            </w:r>
          </w:p>
        </w:tc>
        <w:tc>
          <w:tcPr>
            <w:tcW w:w="2391" w:type="dxa"/>
          </w:tcPr>
          <w:p w14:paraId="42C4A00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-0.2 (-3.0 – 2.5)</w:t>
            </w:r>
          </w:p>
        </w:tc>
        <w:tc>
          <w:tcPr>
            <w:tcW w:w="1109" w:type="dxa"/>
          </w:tcPr>
          <w:p w14:paraId="0C3BBDC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0.859</w:t>
            </w:r>
          </w:p>
        </w:tc>
      </w:tr>
      <w:tr w:rsidR="00AC40B6" w:rsidRPr="00D568A9" w14:paraId="257F66F6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064319C5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Meats (g)</w:t>
            </w:r>
          </w:p>
        </w:tc>
        <w:tc>
          <w:tcPr>
            <w:tcW w:w="2184" w:type="dxa"/>
          </w:tcPr>
          <w:p w14:paraId="5740570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0.6 (-1.4 – 2.8)</w:t>
            </w:r>
          </w:p>
        </w:tc>
        <w:tc>
          <w:tcPr>
            <w:tcW w:w="817" w:type="dxa"/>
          </w:tcPr>
          <w:p w14:paraId="5A57BE26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0.532</w:t>
            </w:r>
          </w:p>
        </w:tc>
        <w:tc>
          <w:tcPr>
            <w:tcW w:w="2391" w:type="dxa"/>
          </w:tcPr>
          <w:p w14:paraId="7326956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-3.7 (-10.6 – 3.1)</w:t>
            </w:r>
          </w:p>
        </w:tc>
        <w:tc>
          <w:tcPr>
            <w:tcW w:w="1109" w:type="dxa"/>
          </w:tcPr>
          <w:p w14:paraId="2A3DF226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0.282</w:t>
            </w:r>
          </w:p>
        </w:tc>
      </w:tr>
      <w:tr w:rsidR="00AC40B6" w:rsidRPr="00D568A9" w14:paraId="43B17716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239DA5F7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 meats (g)</w:t>
            </w:r>
          </w:p>
        </w:tc>
        <w:tc>
          <w:tcPr>
            <w:tcW w:w="2184" w:type="dxa"/>
          </w:tcPr>
          <w:p w14:paraId="71F4A9D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-0.4 (-1.4 – 0.6)</w:t>
            </w:r>
          </w:p>
        </w:tc>
        <w:tc>
          <w:tcPr>
            <w:tcW w:w="817" w:type="dxa"/>
          </w:tcPr>
          <w:p w14:paraId="5225081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0.452</w:t>
            </w:r>
          </w:p>
        </w:tc>
        <w:tc>
          <w:tcPr>
            <w:tcW w:w="2391" w:type="dxa"/>
          </w:tcPr>
          <w:p w14:paraId="71B3D91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-2.6 (-6.1 – 0.8)</w:t>
            </w:r>
          </w:p>
        </w:tc>
        <w:tc>
          <w:tcPr>
            <w:tcW w:w="1109" w:type="dxa"/>
          </w:tcPr>
          <w:p w14:paraId="1B9BD11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0.135</w:t>
            </w:r>
          </w:p>
        </w:tc>
      </w:tr>
      <w:tr w:rsidR="00AC40B6" w:rsidRPr="00D568A9" w14:paraId="76883DB5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0A325A04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 and seafood (g)</w:t>
            </w:r>
          </w:p>
        </w:tc>
        <w:tc>
          <w:tcPr>
            <w:tcW w:w="2184" w:type="dxa"/>
          </w:tcPr>
          <w:p w14:paraId="48B408D2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1.7 (-0.04 – 3.5)</w:t>
            </w:r>
          </w:p>
        </w:tc>
        <w:tc>
          <w:tcPr>
            <w:tcW w:w="817" w:type="dxa"/>
          </w:tcPr>
          <w:p w14:paraId="3DC3311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0.056</w:t>
            </w:r>
          </w:p>
        </w:tc>
        <w:tc>
          <w:tcPr>
            <w:tcW w:w="2391" w:type="dxa"/>
          </w:tcPr>
          <w:p w14:paraId="043E055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1.2 (-4.6 – 7.0)</w:t>
            </w:r>
          </w:p>
        </w:tc>
        <w:tc>
          <w:tcPr>
            <w:tcW w:w="1109" w:type="dxa"/>
          </w:tcPr>
          <w:p w14:paraId="5A5E810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0.680</w:t>
            </w:r>
          </w:p>
        </w:tc>
      </w:tr>
      <w:tr w:rsidR="00AC40B6" w:rsidRPr="00D568A9" w14:paraId="3F3CA944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63B43EFD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Vegetables (g)</w:t>
            </w:r>
          </w:p>
        </w:tc>
        <w:tc>
          <w:tcPr>
            <w:tcW w:w="2184" w:type="dxa"/>
          </w:tcPr>
          <w:p w14:paraId="14E161E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4.7 (-0.5 – 9.9)</w:t>
            </w:r>
          </w:p>
        </w:tc>
        <w:tc>
          <w:tcPr>
            <w:tcW w:w="817" w:type="dxa"/>
          </w:tcPr>
          <w:p w14:paraId="2574B2C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0.079</w:t>
            </w:r>
          </w:p>
        </w:tc>
        <w:tc>
          <w:tcPr>
            <w:tcW w:w="2391" w:type="dxa"/>
          </w:tcPr>
          <w:p w14:paraId="08FB656C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13.7 (-3.1 – 30.7)</w:t>
            </w:r>
          </w:p>
        </w:tc>
        <w:tc>
          <w:tcPr>
            <w:tcW w:w="1109" w:type="dxa"/>
          </w:tcPr>
          <w:p w14:paraId="2F6E8DA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0.111</w:t>
            </w:r>
          </w:p>
        </w:tc>
      </w:tr>
      <w:tr w:rsidR="00AC40B6" w:rsidRPr="00D568A9" w14:paraId="1EA1BE91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153663A2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Tubers (g)</w:t>
            </w:r>
          </w:p>
        </w:tc>
        <w:tc>
          <w:tcPr>
            <w:tcW w:w="2184" w:type="dxa"/>
          </w:tcPr>
          <w:p w14:paraId="6298EDB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1.4 (-0.3 – 3.2)</w:t>
            </w:r>
          </w:p>
        </w:tc>
        <w:tc>
          <w:tcPr>
            <w:tcW w:w="817" w:type="dxa"/>
          </w:tcPr>
          <w:p w14:paraId="1FE4FB66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0.117</w:t>
            </w:r>
          </w:p>
        </w:tc>
        <w:tc>
          <w:tcPr>
            <w:tcW w:w="2391" w:type="dxa"/>
          </w:tcPr>
          <w:p w14:paraId="2E8D311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-6.9 (-12.6 - -1.2)</w:t>
            </w:r>
          </w:p>
        </w:tc>
        <w:tc>
          <w:tcPr>
            <w:tcW w:w="1109" w:type="dxa"/>
          </w:tcPr>
          <w:p w14:paraId="79A0888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0.018</w:t>
            </w:r>
          </w:p>
        </w:tc>
      </w:tr>
      <w:tr w:rsidR="00AC40B6" w:rsidRPr="00D568A9" w14:paraId="3F1694FA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3E188456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Fruits (g)</w:t>
            </w:r>
          </w:p>
        </w:tc>
        <w:tc>
          <w:tcPr>
            <w:tcW w:w="2184" w:type="dxa"/>
          </w:tcPr>
          <w:p w14:paraId="4D99B1E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0.2 (-11.0 – 11.5)</w:t>
            </w:r>
          </w:p>
        </w:tc>
        <w:tc>
          <w:tcPr>
            <w:tcW w:w="817" w:type="dxa"/>
          </w:tcPr>
          <w:p w14:paraId="1C4AE2E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0.962</w:t>
            </w:r>
          </w:p>
        </w:tc>
        <w:tc>
          <w:tcPr>
            <w:tcW w:w="2391" w:type="dxa"/>
          </w:tcPr>
          <w:p w14:paraId="7FEEA42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15.2 (-21.0 – 51.5)</w:t>
            </w:r>
          </w:p>
        </w:tc>
        <w:tc>
          <w:tcPr>
            <w:tcW w:w="1109" w:type="dxa"/>
          </w:tcPr>
          <w:p w14:paraId="011C8B3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0.411</w:t>
            </w:r>
          </w:p>
        </w:tc>
      </w:tr>
      <w:tr w:rsidR="00AC40B6" w:rsidRPr="00D568A9" w14:paraId="5BA62634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605E1149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Nuts (g)</w:t>
            </w:r>
          </w:p>
        </w:tc>
        <w:tc>
          <w:tcPr>
            <w:tcW w:w="2184" w:type="dxa"/>
          </w:tcPr>
          <w:p w14:paraId="13CA1A5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0.3 (-0.2 – 0.9)</w:t>
            </w:r>
          </w:p>
        </w:tc>
        <w:tc>
          <w:tcPr>
            <w:tcW w:w="817" w:type="dxa"/>
          </w:tcPr>
          <w:p w14:paraId="4B61B9B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0.292</w:t>
            </w:r>
          </w:p>
        </w:tc>
        <w:tc>
          <w:tcPr>
            <w:tcW w:w="2391" w:type="dxa"/>
          </w:tcPr>
          <w:p w14:paraId="7F1DDB0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3.7 (1.8 -5.6)</w:t>
            </w:r>
          </w:p>
        </w:tc>
        <w:tc>
          <w:tcPr>
            <w:tcW w:w="1109" w:type="dxa"/>
          </w:tcPr>
          <w:p w14:paraId="37693F17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&lt;0.001</w:t>
            </w:r>
          </w:p>
        </w:tc>
      </w:tr>
      <w:tr w:rsidR="00AC40B6" w:rsidRPr="00D568A9" w14:paraId="50A63198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1014725C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Oilseeds (g)</w:t>
            </w:r>
          </w:p>
        </w:tc>
        <w:tc>
          <w:tcPr>
            <w:tcW w:w="2184" w:type="dxa"/>
          </w:tcPr>
          <w:p w14:paraId="7B73E24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0.6 (0.03 – 1.1)</w:t>
            </w:r>
          </w:p>
        </w:tc>
        <w:tc>
          <w:tcPr>
            <w:tcW w:w="817" w:type="dxa"/>
          </w:tcPr>
          <w:p w14:paraId="27BB9F3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0.038</w:t>
            </w:r>
          </w:p>
        </w:tc>
        <w:tc>
          <w:tcPr>
            <w:tcW w:w="2391" w:type="dxa"/>
          </w:tcPr>
          <w:p w14:paraId="63D9003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 (-1.7 – 1.9)</w:t>
            </w:r>
          </w:p>
        </w:tc>
        <w:tc>
          <w:tcPr>
            <w:tcW w:w="1109" w:type="dxa"/>
          </w:tcPr>
          <w:p w14:paraId="16EB0186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0.893</w:t>
            </w:r>
          </w:p>
        </w:tc>
      </w:tr>
      <w:tr w:rsidR="00AC40B6" w:rsidRPr="00D568A9" w14:paraId="0779C2CC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12C96BBD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Refined cereals (g)</w:t>
            </w:r>
          </w:p>
        </w:tc>
        <w:tc>
          <w:tcPr>
            <w:tcW w:w="2184" w:type="dxa"/>
          </w:tcPr>
          <w:p w14:paraId="5436EB2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0.5 (-2.6 – 3.6)</w:t>
            </w:r>
          </w:p>
        </w:tc>
        <w:tc>
          <w:tcPr>
            <w:tcW w:w="817" w:type="dxa"/>
          </w:tcPr>
          <w:p w14:paraId="59E7370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0.750</w:t>
            </w:r>
          </w:p>
        </w:tc>
        <w:tc>
          <w:tcPr>
            <w:tcW w:w="2391" w:type="dxa"/>
          </w:tcPr>
          <w:p w14:paraId="1637639C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-1.2 (-11.4 – 8.9)</w:t>
            </w:r>
          </w:p>
        </w:tc>
        <w:tc>
          <w:tcPr>
            <w:tcW w:w="1109" w:type="dxa"/>
          </w:tcPr>
          <w:p w14:paraId="65F51D8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0.810</w:t>
            </w:r>
          </w:p>
        </w:tc>
      </w:tr>
      <w:tr w:rsidR="00AC40B6" w:rsidRPr="00D568A9" w14:paraId="547B4FAF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6532B2EC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Whole cereals (g)</w:t>
            </w:r>
          </w:p>
        </w:tc>
        <w:tc>
          <w:tcPr>
            <w:tcW w:w="2184" w:type="dxa"/>
          </w:tcPr>
          <w:p w14:paraId="6506E50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1.4 (-0.2 – 3.1)</w:t>
            </w:r>
          </w:p>
        </w:tc>
        <w:tc>
          <w:tcPr>
            <w:tcW w:w="817" w:type="dxa"/>
          </w:tcPr>
          <w:p w14:paraId="548CD02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0.094</w:t>
            </w:r>
          </w:p>
        </w:tc>
        <w:tc>
          <w:tcPr>
            <w:tcW w:w="2391" w:type="dxa"/>
          </w:tcPr>
          <w:p w14:paraId="3919374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4.3 (-1.1 – 9.8)</w:t>
            </w:r>
          </w:p>
        </w:tc>
        <w:tc>
          <w:tcPr>
            <w:tcW w:w="1109" w:type="dxa"/>
          </w:tcPr>
          <w:p w14:paraId="1769E4C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0.119</w:t>
            </w:r>
          </w:p>
        </w:tc>
      </w:tr>
      <w:tr w:rsidR="00AC40B6" w:rsidRPr="00D568A9" w14:paraId="64165769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19ACC3CB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Legumes (g)</w:t>
            </w:r>
          </w:p>
        </w:tc>
        <w:tc>
          <w:tcPr>
            <w:tcW w:w="2184" w:type="dxa"/>
          </w:tcPr>
          <w:p w14:paraId="13E006B6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0.3 (-0.6 – 1.2)</w:t>
            </w:r>
          </w:p>
        </w:tc>
        <w:tc>
          <w:tcPr>
            <w:tcW w:w="817" w:type="dxa"/>
          </w:tcPr>
          <w:p w14:paraId="146E1DE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0.499</w:t>
            </w:r>
          </w:p>
        </w:tc>
        <w:tc>
          <w:tcPr>
            <w:tcW w:w="2391" w:type="dxa"/>
          </w:tcPr>
          <w:p w14:paraId="5F7EF492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1.6 (-1.2 – 4.6)</w:t>
            </w:r>
          </w:p>
        </w:tc>
        <w:tc>
          <w:tcPr>
            <w:tcW w:w="1109" w:type="dxa"/>
          </w:tcPr>
          <w:p w14:paraId="24797F5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0.262</w:t>
            </w:r>
          </w:p>
        </w:tc>
      </w:tr>
      <w:tr w:rsidR="00AC40B6" w:rsidRPr="00D568A9" w14:paraId="3B2FE091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48244331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Fats and oils (g)</w:t>
            </w:r>
          </w:p>
        </w:tc>
        <w:tc>
          <w:tcPr>
            <w:tcW w:w="2184" w:type="dxa"/>
          </w:tcPr>
          <w:p w14:paraId="323285C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0.7 (-0.7 – 2.2)</w:t>
            </w:r>
          </w:p>
        </w:tc>
        <w:tc>
          <w:tcPr>
            <w:tcW w:w="817" w:type="dxa"/>
          </w:tcPr>
          <w:p w14:paraId="5743922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0.322</w:t>
            </w:r>
          </w:p>
        </w:tc>
        <w:tc>
          <w:tcPr>
            <w:tcW w:w="2391" w:type="dxa"/>
          </w:tcPr>
          <w:p w14:paraId="564B31C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1.7 (-3.1 -6.6)</w:t>
            </w:r>
          </w:p>
        </w:tc>
        <w:tc>
          <w:tcPr>
            <w:tcW w:w="1109" w:type="dxa"/>
          </w:tcPr>
          <w:p w14:paraId="1DC21F1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0.480</w:t>
            </w:r>
          </w:p>
        </w:tc>
      </w:tr>
      <w:tr w:rsidR="00AC40B6" w:rsidRPr="00D568A9" w14:paraId="76D1E2DE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36C6F664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Pastries and sweets (g)</w:t>
            </w:r>
          </w:p>
        </w:tc>
        <w:tc>
          <w:tcPr>
            <w:tcW w:w="2184" w:type="dxa"/>
          </w:tcPr>
          <w:p w14:paraId="09E71A6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-1.1 (-4.4 – 2.1)</w:t>
            </w:r>
          </w:p>
        </w:tc>
        <w:tc>
          <w:tcPr>
            <w:tcW w:w="817" w:type="dxa"/>
          </w:tcPr>
          <w:p w14:paraId="01EC53C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0.490</w:t>
            </w:r>
          </w:p>
        </w:tc>
        <w:tc>
          <w:tcPr>
            <w:tcW w:w="2391" w:type="dxa"/>
          </w:tcPr>
          <w:p w14:paraId="6256F73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-14.4 (-24.9 - -3.8)</w:t>
            </w:r>
          </w:p>
        </w:tc>
        <w:tc>
          <w:tcPr>
            <w:tcW w:w="1109" w:type="dxa"/>
          </w:tcPr>
          <w:p w14:paraId="3D5812B1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0.007</w:t>
            </w:r>
          </w:p>
        </w:tc>
      </w:tr>
      <w:tr w:rsidR="00AC40B6" w:rsidRPr="00D568A9" w14:paraId="10547E5B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6CF9654B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Sugars, cocoa and candies (g)</w:t>
            </w:r>
          </w:p>
        </w:tc>
        <w:tc>
          <w:tcPr>
            <w:tcW w:w="2184" w:type="dxa"/>
          </w:tcPr>
          <w:p w14:paraId="36AFD7D2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-0.1(-1.0 – 0.6)</w:t>
            </w:r>
          </w:p>
        </w:tc>
        <w:tc>
          <w:tcPr>
            <w:tcW w:w="817" w:type="dxa"/>
          </w:tcPr>
          <w:p w14:paraId="12F76A9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0.678</w:t>
            </w:r>
          </w:p>
        </w:tc>
        <w:tc>
          <w:tcPr>
            <w:tcW w:w="2391" w:type="dxa"/>
          </w:tcPr>
          <w:p w14:paraId="38C0A10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-3.8 (-6.5 – 1.1)</w:t>
            </w:r>
          </w:p>
        </w:tc>
        <w:tc>
          <w:tcPr>
            <w:tcW w:w="1109" w:type="dxa"/>
          </w:tcPr>
          <w:p w14:paraId="50EF888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0.005</w:t>
            </w:r>
          </w:p>
        </w:tc>
      </w:tr>
      <w:tr w:rsidR="00AC40B6" w:rsidRPr="00D568A9" w14:paraId="78B40D9F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14801319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Snacks (g)</w:t>
            </w:r>
          </w:p>
        </w:tc>
        <w:tc>
          <w:tcPr>
            <w:tcW w:w="2184" w:type="dxa"/>
          </w:tcPr>
          <w:p w14:paraId="106955B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0.08 (-1.0 – 1.1)</w:t>
            </w:r>
          </w:p>
        </w:tc>
        <w:tc>
          <w:tcPr>
            <w:tcW w:w="817" w:type="dxa"/>
          </w:tcPr>
          <w:p w14:paraId="340AFB3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0.883</w:t>
            </w:r>
          </w:p>
        </w:tc>
        <w:tc>
          <w:tcPr>
            <w:tcW w:w="2391" w:type="dxa"/>
          </w:tcPr>
          <w:p w14:paraId="245458BB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-3.0 (-6.4 – 0.4)</w:t>
            </w:r>
          </w:p>
        </w:tc>
        <w:tc>
          <w:tcPr>
            <w:tcW w:w="1109" w:type="dxa"/>
          </w:tcPr>
          <w:p w14:paraId="52DCB90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0.069</w:t>
            </w:r>
          </w:p>
        </w:tc>
      </w:tr>
      <w:tr w:rsidR="00AC40B6" w:rsidRPr="00D568A9" w14:paraId="352CBF6B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2E7B8E2A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Prepared foods (g)</w:t>
            </w:r>
          </w:p>
        </w:tc>
        <w:tc>
          <w:tcPr>
            <w:tcW w:w="2184" w:type="dxa"/>
          </w:tcPr>
          <w:p w14:paraId="5509AF6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 (-2.6 – 2.9)</w:t>
            </w:r>
          </w:p>
        </w:tc>
        <w:tc>
          <w:tcPr>
            <w:tcW w:w="817" w:type="dxa"/>
          </w:tcPr>
          <w:p w14:paraId="6F9B13ED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0.906</w:t>
            </w:r>
          </w:p>
        </w:tc>
        <w:tc>
          <w:tcPr>
            <w:tcW w:w="2391" w:type="dxa"/>
          </w:tcPr>
          <w:p w14:paraId="2B58619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-4.4 (-13.5 – 4.6)</w:t>
            </w:r>
          </w:p>
        </w:tc>
        <w:tc>
          <w:tcPr>
            <w:tcW w:w="1109" w:type="dxa"/>
          </w:tcPr>
          <w:p w14:paraId="78A38B87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0.335</w:t>
            </w:r>
          </w:p>
        </w:tc>
      </w:tr>
      <w:tr w:rsidR="00AC40B6" w:rsidRPr="00D568A9" w14:paraId="57D7330E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10B82BA3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Sauces and condiments (g)</w:t>
            </w:r>
          </w:p>
        </w:tc>
        <w:tc>
          <w:tcPr>
            <w:tcW w:w="2184" w:type="dxa"/>
          </w:tcPr>
          <w:p w14:paraId="046ED5CC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0.06 (-0.09 – 0.2)</w:t>
            </w:r>
          </w:p>
        </w:tc>
        <w:tc>
          <w:tcPr>
            <w:tcW w:w="817" w:type="dxa"/>
          </w:tcPr>
          <w:p w14:paraId="2B0CB4D3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0.439</w:t>
            </w:r>
          </w:p>
        </w:tc>
        <w:tc>
          <w:tcPr>
            <w:tcW w:w="2391" w:type="dxa"/>
          </w:tcPr>
          <w:p w14:paraId="2181C198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0.18 (-0.3 – 0.6)</w:t>
            </w:r>
          </w:p>
        </w:tc>
        <w:tc>
          <w:tcPr>
            <w:tcW w:w="1109" w:type="dxa"/>
          </w:tcPr>
          <w:p w14:paraId="09ECADE0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0.482</w:t>
            </w:r>
          </w:p>
        </w:tc>
      </w:tr>
      <w:tr w:rsidR="00AC40B6" w:rsidRPr="00D568A9" w14:paraId="52487E3F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75CE8144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 (g)</w:t>
            </w:r>
          </w:p>
        </w:tc>
        <w:tc>
          <w:tcPr>
            <w:tcW w:w="2184" w:type="dxa"/>
          </w:tcPr>
          <w:p w14:paraId="0E41FE1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50.5 (16.5 – 84.6)</w:t>
            </w:r>
          </w:p>
        </w:tc>
        <w:tc>
          <w:tcPr>
            <w:tcW w:w="817" w:type="dxa"/>
          </w:tcPr>
          <w:p w14:paraId="14BDCA3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0.004</w:t>
            </w:r>
          </w:p>
        </w:tc>
        <w:tc>
          <w:tcPr>
            <w:tcW w:w="2391" w:type="dxa"/>
          </w:tcPr>
          <w:p w14:paraId="5004791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63.5 (-46.0 – 173.2)</w:t>
            </w:r>
          </w:p>
        </w:tc>
        <w:tc>
          <w:tcPr>
            <w:tcW w:w="1109" w:type="dxa"/>
          </w:tcPr>
          <w:p w14:paraId="56A6A65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0.255</w:t>
            </w:r>
          </w:p>
        </w:tc>
      </w:tr>
      <w:tr w:rsidR="00AC40B6" w:rsidRPr="00D568A9" w14:paraId="335BDAC6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42200F87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Sugar-sweetened beverages (g)</w:t>
            </w:r>
          </w:p>
        </w:tc>
        <w:tc>
          <w:tcPr>
            <w:tcW w:w="2184" w:type="dxa"/>
          </w:tcPr>
          <w:p w14:paraId="6300834F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4.6 (-8.0 – 17.3)</w:t>
            </w:r>
          </w:p>
        </w:tc>
        <w:tc>
          <w:tcPr>
            <w:tcW w:w="817" w:type="dxa"/>
          </w:tcPr>
          <w:p w14:paraId="25BA62A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0.473</w:t>
            </w:r>
          </w:p>
        </w:tc>
        <w:tc>
          <w:tcPr>
            <w:tcW w:w="2391" w:type="dxa"/>
          </w:tcPr>
          <w:p w14:paraId="7A67DBFC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-0.6 (-41.4 – 40.2)</w:t>
            </w:r>
          </w:p>
        </w:tc>
        <w:tc>
          <w:tcPr>
            <w:tcW w:w="1109" w:type="dxa"/>
          </w:tcPr>
          <w:p w14:paraId="7D6F56A4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0.976</w:t>
            </w:r>
          </w:p>
        </w:tc>
      </w:tr>
      <w:tr w:rsidR="00AC40B6" w:rsidRPr="00D568A9" w14:paraId="21455A4C" w14:textId="77777777" w:rsidTr="00930278">
        <w:trPr>
          <w:gridAfter w:val="1"/>
          <w:wAfter w:w="6" w:type="dxa"/>
        </w:trPr>
        <w:tc>
          <w:tcPr>
            <w:tcW w:w="2552" w:type="dxa"/>
          </w:tcPr>
          <w:p w14:paraId="65E4A7E2" w14:textId="77777777" w:rsidR="00AC40B6" w:rsidRPr="00D568A9" w:rsidRDefault="00AC40B6" w:rsidP="009302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Coffee, tea and infusions (g)</w:t>
            </w:r>
          </w:p>
        </w:tc>
        <w:tc>
          <w:tcPr>
            <w:tcW w:w="2184" w:type="dxa"/>
          </w:tcPr>
          <w:p w14:paraId="10096DA9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-1.1 (-4.4 -2.0)</w:t>
            </w:r>
          </w:p>
        </w:tc>
        <w:tc>
          <w:tcPr>
            <w:tcW w:w="817" w:type="dxa"/>
          </w:tcPr>
          <w:p w14:paraId="54C096BA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0.483</w:t>
            </w:r>
          </w:p>
        </w:tc>
        <w:tc>
          <w:tcPr>
            <w:tcW w:w="2391" w:type="dxa"/>
          </w:tcPr>
          <w:p w14:paraId="7B634F75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-2.6 (-13.1 – 7.8)</w:t>
            </w:r>
          </w:p>
        </w:tc>
        <w:tc>
          <w:tcPr>
            <w:tcW w:w="1109" w:type="dxa"/>
          </w:tcPr>
          <w:p w14:paraId="2BEC3F4E" w14:textId="77777777" w:rsidR="00AC40B6" w:rsidRPr="00D568A9" w:rsidRDefault="00AC40B6" w:rsidP="009302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568A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0.626</w:t>
            </w:r>
          </w:p>
        </w:tc>
      </w:tr>
    </w:tbl>
    <w:p w14:paraId="7CA5C99B" w14:textId="77777777" w:rsidR="00AC40B6" w:rsidRPr="00D568A9" w:rsidRDefault="00AC40B6" w:rsidP="00AC40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568A9">
        <w:rPr>
          <w:rFonts w:ascii="Times New Roman" w:hAnsi="Times New Roman" w:cs="Times New Roman"/>
          <w:sz w:val="20"/>
          <w:szCs w:val="20"/>
        </w:rPr>
        <w:t>Values are presented as β coefficients (95% confidence intervals) and p-values obtained from multivariable linear regression models adjusted for child age, maternal age, maternal education, and breastfeeding duration.  Traditional spoon-feeding was used as the reference category.</w:t>
      </w:r>
    </w:p>
    <w:p w14:paraId="7F3441C1" w14:textId="77777777" w:rsidR="00AC40B6" w:rsidRPr="00D568A9" w:rsidRDefault="00AC40B6" w:rsidP="00AC40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568A9">
        <w:rPr>
          <w:rFonts w:ascii="Times New Roman" w:hAnsi="Times New Roman" w:cs="Times New Roman"/>
          <w:sz w:val="20"/>
          <w:szCs w:val="20"/>
        </w:rPr>
        <w:t>BLW= Baby led weaning</w:t>
      </w:r>
    </w:p>
    <w:p w14:paraId="2F0E6558" w14:textId="77777777" w:rsidR="001B1E1D" w:rsidRDefault="001B1E1D"/>
    <w:sectPr w:rsidR="001B1E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B6"/>
    <w:rsid w:val="0001069C"/>
    <w:rsid w:val="0008433D"/>
    <w:rsid w:val="001B1E1D"/>
    <w:rsid w:val="00563389"/>
    <w:rsid w:val="00887B91"/>
    <w:rsid w:val="00AA6760"/>
    <w:rsid w:val="00AC40B6"/>
    <w:rsid w:val="00C11102"/>
    <w:rsid w:val="00C7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3214C8"/>
  <w15:chartTrackingRefBased/>
  <w15:docId w15:val="{7C805F6C-4341-E844-95A4-8A4DF459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0B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MX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MX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MX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MX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MX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MX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MX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MX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X"/>
    </w:rPr>
  </w:style>
  <w:style w:type="character" w:customStyle="1" w:styleId="TitleChar">
    <w:name w:val="Title Char"/>
    <w:basedOn w:val="DefaultParagraphFont"/>
    <w:link w:val="Title"/>
    <w:uiPriority w:val="10"/>
    <w:rsid w:val="00AC4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MX"/>
    </w:rPr>
  </w:style>
  <w:style w:type="character" w:customStyle="1" w:styleId="SubtitleChar">
    <w:name w:val="Subtitle Char"/>
    <w:basedOn w:val="DefaultParagraphFont"/>
    <w:link w:val="Subtitle"/>
    <w:uiPriority w:val="11"/>
    <w:rsid w:val="00AC4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0B6"/>
    <w:pPr>
      <w:spacing w:before="160"/>
      <w:jc w:val="center"/>
    </w:pPr>
    <w:rPr>
      <w:i/>
      <w:iCs/>
      <w:color w:val="404040" w:themeColor="text1" w:themeTint="BF"/>
      <w:lang w:val="en-MX"/>
    </w:rPr>
  </w:style>
  <w:style w:type="character" w:customStyle="1" w:styleId="QuoteChar">
    <w:name w:val="Quote Char"/>
    <w:basedOn w:val="DefaultParagraphFont"/>
    <w:link w:val="Quote"/>
    <w:uiPriority w:val="29"/>
    <w:rsid w:val="00AC4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0B6"/>
    <w:pPr>
      <w:ind w:left="720"/>
      <w:contextualSpacing/>
    </w:pPr>
    <w:rPr>
      <w:lang w:val="en-MX"/>
    </w:rPr>
  </w:style>
  <w:style w:type="character" w:styleId="IntenseEmphasis">
    <w:name w:val="Intense Emphasis"/>
    <w:basedOn w:val="DefaultParagraphFont"/>
    <w:uiPriority w:val="21"/>
    <w:qFormat/>
    <w:rsid w:val="00AC4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MX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0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40B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Daniela Ortega Ramirez</dc:creator>
  <cp:keywords/>
  <dc:description/>
  <cp:lastModifiedBy>Ana Daniela Ortega Ramirez</cp:lastModifiedBy>
  <cp:revision>1</cp:revision>
  <dcterms:created xsi:type="dcterms:W3CDTF">2026-07-13T19:14:00Z</dcterms:created>
  <dcterms:modified xsi:type="dcterms:W3CDTF">2026-07-13T19:15:00Z</dcterms:modified>
</cp:coreProperties>
</file>