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1406DB" w14:textId="64CA9CAE" w:rsidR="00F61543" w:rsidRPr="00F61543" w:rsidRDefault="00F61543" w:rsidP="00F6154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F61543">
        <w:rPr>
          <w:rFonts w:asciiTheme="majorBidi" w:hAnsiTheme="majorBidi" w:cstheme="majorBidi"/>
          <w:sz w:val="24"/>
          <w:szCs w:val="24"/>
          <w:lang w:val="en-GB"/>
        </w:rPr>
        <w:t>Post hoc analysis showed that participants without depression had significantly higher bilirubin levels compared to all depressed groups (p &lt; 0.001). Significant differences were also observed between most depression severity categories (p &lt; 0.05), except for some comparisons involving adjacent severity levels.</w:t>
      </w:r>
    </w:p>
    <w:p w14:paraId="53E181E8" w14:textId="62511EB6" w:rsidR="00C61600" w:rsidRDefault="00463A01" w:rsidP="00F61543">
      <w:pPr>
        <w:bidi w:val="0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463A01">
        <w:rPr>
          <w:rFonts w:asciiTheme="majorBidi" w:hAnsiTheme="majorBidi" w:cstheme="majorBidi"/>
          <w:b/>
          <w:bCs/>
          <w:sz w:val="24"/>
          <w:szCs w:val="24"/>
          <w:lang w:val="en-GB"/>
        </w:rPr>
        <w:t>Supplementary Table S1. Games–Howell Post Hoc Comparisons of Bilirubin Levels Across Depression Severity Groups</w:t>
      </w:r>
    </w:p>
    <w:p w14:paraId="44E7CE9A" w14:textId="1AE00B87" w:rsidR="00463A01" w:rsidRPr="00463A01" w:rsidRDefault="00463A01" w:rsidP="00463A01">
      <w:pPr>
        <w:bidi w:val="0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463A01">
        <w:rPr>
          <w:rFonts w:asciiTheme="majorBidi" w:hAnsiTheme="majorBidi" w:cstheme="majorBidi"/>
          <w:b/>
          <w:bCs/>
          <w:sz w:val="24"/>
          <w:szCs w:val="24"/>
        </w:rPr>
        <w:t>(A) Total bilirubin</w:t>
      </w:r>
    </w:p>
    <w:tbl>
      <w:tblPr>
        <w:tblW w:w="8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126"/>
      </w:tblGrid>
      <w:tr w:rsidR="00463A01" w:rsidRPr="00463A01" w14:paraId="42B70540" w14:textId="77777777" w:rsidTr="00463A01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4B7EFC0E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Comparison</w:t>
            </w:r>
          </w:p>
        </w:tc>
        <w:tc>
          <w:tcPr>
            <w:tcW w:w="2663" w:type="dxa"/>
            <w:vAlign w:val="center"/>
            <w:hideMark/>
          </w:tcPr>
          <w:p w14:paraId="6198788E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Mean difference</w:t>
            </w:r>
          </w:p>
        </w:tc>
        <w:tc>
          <w:tcPr>
            <w:tcW w:w="2081" w:type="dxa"/>
            <w:vAlign w:val="center"/>
            <w:hideMark/>
          </w:tcPr>
          <w:p w14:paraId="3155C6C3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p-value</w:t>
            </w:r>
          </w:p>
        </w:tc>
      </w:tr>
      <w:tr w:rsidR="00463A01" w:rsidRPr="00463A01" w14:paraId="0A154743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2513CFF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 vs Mild</w:t>
            </w:r>
          </w:p>
        </w:tc>
        <w:tc>
          <w:tcPr>
            <w:tcW w:w="2663" w:type="dxa"/>
            <w:vAlign w:val="center"/>
            <w:hideMark/>
          </w:tcPr>
          <w:p w14:paraId="019DC6D3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0.144</w:t>
            </w:r>
          </w:p>
        </w:tc>
        <w:tc>
          <w:tcPr>
            <w:tcW w:w="2081" w:type="dxa"/>
            <w:vAlign w:val="center"/>
            <w:hideMark/>
          </w:tcPr>
          <w:p w14:paraId="1CE14B5F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0.016</w:t>
            </w:r>
          </w:p>
        </w:tc>
      </w:tr>
      <w:tr w:rsidR="00463A01" w:rsidRPr="00463A01" w14:paraId="37EF0631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6D5B8E2C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 vs Moderate</w:t>
            </w:r>
          </w:p>
        </w:tc>
        <w:tc>
          <w:tcPr>
            <w:tcW w:w="2663" w:type="dxa"/>
            <w:vAlign w:val="center"/>
            <w:hideMark/>
          </w:tcPr>
          <w:p w14:paraId="6C6A1259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0.272</w:t>
            </w:r>
          </w:p>
        </w:tc>
        <w:tc>
          <w:tcPr>
            <w:tcW w:w="2081" w:type="dxa"/>
            <w:vAlign w:val="center"/>
            <w:hideMark/>
          </w:tcPr>
          <w:p w14:paraId="3C4ED931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54DFAA60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67CD5406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 vs Moderately severe</w:t>
            </w:r>
          </w:p>
        </w:tc>
        <w:tc>
          <w:tcPr>
            <w:tcW w:w="2663" w:type="dxa"/>
            <w:vAlign w:val="center"/>
            <w:hideMark/>
          </w:tcPr>
          <w:p w14:paraId="4B1D5C4C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0.462</w:t>
            </w:r>
          </w:p>
        </w:tc>
        <w:tc>
          <w:tcPr>
            <w:tcW w:w="2081" w:type="dxa"/>
            <w:vAlign w:val="center"/>
            <w:hideMark/>
          </w:tcPr>
          <w:p w14:paraId="406A9B96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61CEEEC7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397F965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 vs Severe</w:t>
            </w:r>
          </w:p>
        </w:tc>
        <w:tc>
          <w:tcPr>
            <w:tcW w:w="2663" w:type="dxa"/>
            <w:vAlign w:val="center"/>
            <w:hideMark/>
          </w:tcPr>
          <w:p w14:paraId="18476D56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0.443</w:t>
            </w:r>
          </w:p>
        </w:tc>
        <w:tc>
          <w:tcPr>
            <w:tcW w:w="2081" w:type="dxa"/>
            <w:vAlign w:val="center"/>
            <w:hideMark/>
          </w:tcPr>
          <w:p w14:paraId="073A4753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06299608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AAB27E6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Mild vs Moderate</w:t>
            </w:r>
          </w:p>
        </w:tc>
        <w:tc>
          <w:tcPr>
            <w:tcW w:w="2663" w:type="dxa"/>
            <w:vAlign w:val="center"/>
            <w:hideMark/>
          </w:tcPr>
          <w:p w14:paraId="73269A10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0.128</w:t>
            </w:r>
          </w:p>
        </w:tc>
        <w:tc>
          <w:tcPr>
            <w:tcW w:w="2081" w:type="dxa"/>
            <w:vAlign w:val="center"/>
            <w:hideMark/>
          </w:tcPr>
          <w:p w14:paraId="2AF14D27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3D7B2A03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46D619D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Mild vs Moderately severe</w:t>
            </w:r>
          </w:p>
        </w:tc>
        <w:tc>
          <w:tcPr>
            <w:tcW w:w="2663" w:type="dxa"/>
            <w:vAlign w:val="center"/>
            <w:hideMark/>
          </w:tcPr>
          <w:p w14:paraId="73467A0E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0.318</w:t>
            </w:r>
          </w:p>
        </w:tc>
        <w:tc>
          <w:tcPr>
            <w:tcW w:w="2081" w:type="dxa"/>
            <w:vAlign w:val="center"/>
            <w:hideMark/>
          </w:tcPr>
          <w:p w14:paraId="71C569DD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05EBF992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9079021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Mild vs Severe</w:t>
            </w:r>
          </w:p>
        </w:tc>
        <w:tc>
          <w:tcPr>
            <w:tcW w:w="2663" w:type="dxa"/>
            <w:vAlign w:val="center"/>
            <w:hideMark/>
          </w:tcPr>
          <w:p w14:paraId="72311010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0.299</w:t>
            </w:r>
          </w:p>
        </w:tc>
        <w:tc>
          <w:tcPr>
            <w:tcW w:w="2081" w:type="dxa"/>
            <w:vAlign w:val="center"/>
            <w:hideMark/>
          </w:tcPr>
          <w:p w14:paraId="5F4219FD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2945FF12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8D216C7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Moderate vs Moderately severe</w:t>
            </w:r>
          </w:p>
        </w:tc>
        <w:tc>
          <w:tcPr>
            <w:tcW w:w="2663" w:type="dxa"/>
            <w:vAlign w:val="center"/>
            <w:hideMark/>
          </w:tcPr>
          <w:p w14:paraId="3EC0A7BC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0.190</w:t>
            </w:r>
          </w:p>
        </w:tc>
        <w:tc>
          <w:tcPr>
            <w:tcW w:w="2081" w:type="dxa"/>
            <w:vAlign w:val="center"/>
            <w:hideMark/>
          </w:tcPr>
          <w:p w14:paraId="7FEFB029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733D90D3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D5717D9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Moderate vs Severe</w:t>
            </w:r>
          </w:p>
        </w:tc>
        <w:tc>
          <w:tcPr>
            <w:tcW w:w="2663" w:type="dxa"/>
            <w:vAlign w:val="center"/>
            <w:hideMark/>
          </w:tcPr>
          <w:p w14:paraId="113AD686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0.171</w:t>
            </w:r>
          </w:p>
        </w:tc>
        <w:tc>
          <w:tcPr>
            <w:tcW w:w="2081" w:type="dxa"/>
            <w:vAlign w:val="center"/>
            <w:hideMark/>
          </w:tcPr>
          <w:p w14:paraId="19447B5E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20424F67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BE9DA07" w14:textId="77777777" w:rsidR="00463A01" w:rsidRPr="00463A01" w:rsidRDefault="00463A01" w:rsidP="00EF276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Moderately severe vs Severe</w:t>
            </w:r>
          </w:p>
        </w:tc>
        <w:tc>
          <w:tcPr>
            <w:tcW w:w="2663" w:type="dxa"/>
            <w:vAlign w:val="center"/>
            <w:hideMark/>
          </w:tcPr>
          <w:p w14:paraId="755DFD41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0.019</w:t>
            </w:r>
          </w:p>
        </w:tc>
        <w:tc>
          <w:tcPr>
            <w:tcW w:w="2081" w:type="dxa"/>
            <w:vAlign w:val="center"/>
            <w:hideMark/>
          </w:tcPr>
          <w:p w14:paraId="31C9A817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0.823</w:t>
            </w:r>
          </w:p>
        </w:tc>
      </w:tr>
    </w:tbl>
    <w:p w14:paraId="1809D00B" w14:textId="77777777" w:rsidR="00463A01" w:rsidRDefault="00463A01" w:rsidP="00463A01">
      <w:pPr>
        <w:bidi w:val="0"/>
        <w:rPr>
          <w:rtl/>
        </w:rPr>
      </w:pPr>
    </w:p>
    <w:p w14:paraId="1448861E" w14:textId="2BF2859E" w:rsidR="00463A01" w:rsidRPr="00463A01" w:rsidRDefault="00463A01" w:rsidP="00463A01">
      <w:pPr>
        <w:bidi w:val="0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r w:rsidRPr="00463A01">
        <w:rPr>
          <w:rFonts w:asciiTheme="majorBidi" w:hAnsiTheme="majorBidi" w:cstheme="majorBidi"/>
          <w:b/>
          <w:bCs/>
          <w:sz w:val="24"/>
          <w:szCs w:val="24"/>
          <w:lang w:val="en-GB"/>
        </w:rPr>
        <w:t>(B) Direct bilirubin</w:t>
      </w:r>
    </w:p>
    <w:tbl>
      <w:tblPr>
        <w:tblW w:w="86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126"/>
      </w:tblGrid>
      <w:tr w:rsidR="00463A01" w:rsidRPr="00463A01" w14:paraId="586332C6" w14:textId="77777777" w:rsidTr="00463A01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349C4D74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lang w:val="en-GB"/>
              </w:rPr>
              <w:t>Comparison</w:t>
            </w:r>
          </w:p>
        </w:tc>
        <w:tc>
          <w:tcPr>
            <w:tcW w:w="2663" w:type="dxa"/>
            <w:vAlign w:val="center"/>
            <w:hideMark/>
          </w:tcPr>
          <w:p w14:paraId="6B541C7A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lang w:val="en-GB"/>
              </w:rPr>
              <w:t>Mean difference</w:t>
            </w:r>
          </w:p>
        </w:tc>
        <w:tc>
          <w:tcPr>
            <w:tcW w:w="2081" w:type="dxa"/>
            <w:vAlign w:val="center"/>
            <w:hideMark/>
          </w:tcPr>
          <w:p w14:paraId="14D55D26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463A01">
              <w:rPr>
                <w:rFonts w:asciiTheme="majorBidi" w:hAnsiTheme="majorBidi" w:cstheme="majorBidi"/>
                <w:b/>
                <w:bCs/>
                <w:lang w:val="en-GB"/>
              </w:rPr>
              <w:t>p-value</w:t>
            </w:r>
          </w:p>
        </w:tc>
      </w:tr>
      <w:tr w:rsidR="00463A01" w:rsidRPr="00463A01" w14:paraId="6BA1697D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09FCA11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No vs Mild</w:t>
            </w:r>
          </w:p>
        </w:tc>
        <w:tc>
          <w:tcPr>
            <w:tcW w:w="2663" w:type="dxa"/>
            <w:vAlign w:val="center"/>
            <w:hideMark/>
          </w:tcPr>
          <w:p w14:paraId="3D17DCD8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0.023</w:t>
            </w:r>
          </w:p>
        </w:tc>
        <w:tc>
          <w:tcPr>
            <w:tcW w:w="2081" w:type="dxa"/>
            <w:vAlign w:val="center"/>
            <w:hideMark/>
          </w:tcPr>
          <w:p w14:paraId="57802F3F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0.135</w:t>
            </w:r>
          </w:p>
        </w:tc>
      </w:tr>
      <w:tr w:rsidR="00463A01" w:rsidRPr="00463A01" w14:paraId="6EF2285F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A58C5F1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No vs Moderate</w:t>
            </w:r>
          </w:p>
        </w:tc>
        <w:tc>
          <w:tcPr>
            <w:tcW w:w="2663" w:type="dxa"/>
            <w:vAlign w:val="center"/>
            <w:hideMark/>
          </w:tcPr>
          <w:p w14:paraId="2AAE66D3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0.050</w:t>
            </w:r>
          </w:p>
        </w:tc>
        <w:tc>
          <w:tcPr>
            <w:tcW w:w="2081" w:type="dxa"/>
            <w:vAlign w:val="center"/>
            <w:hideMark/>
          </w:tcPr>
          <w:p w14:paraId="7FAB6FEF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3EE60EE9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B03AACA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No vs Moderately severe</w:t>
            </w:r>
          </w:p>
        </w:tc>
        <w:tc>
          <w:tcPr>
            <w:tcW w:w="2663" w:type="dxa"/>
            <w:vAlign w:val="center"/>
            <w:hideMark/>
          </w:tcPr>
          <w:p w14:paraId="36BBDEFA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0.075</w:t>
            </w:r>
          </w:p>
        </w:tc>
        <w:tc>
          <w:tcPr>
            <w:tcW w:w="2081" w:type="dxa"/>
            <w:vAlign w:val="center"/>
            <w:hideMark/>
          </w:tcPr>
          <w:p w14:paraId="6065DD42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2D58D22E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AD6C3A2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No vs Severe</w:t>
            </w:r>
          </w:p>
        </w:tc>
        <w:tc>
          <w:tcPr>
            <w:tcW w:w="2663" w:type="dxa"/>
            <w:vAlign w:val="center"/>
            <w:hideMark/>
          </w:tcPr>
          <w:p w14:paraId="3C1BE02A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0.084</w:t>
            </w:r>
          </w:p>
        </w:tc>
        <w:tc>
          <w:tcPr>
            <w:tcW w:w="2081" w:type="dxa"/>
            <w:vAlign w:val="center"/>
            <w:hideMark/>
          </w:tcPr>
          <w:p w14:paraId="14737B95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074F5809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383FA63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Mild vs Moderate</w:t>
            </w:r>
          </w:p>
        </w:tc>
        <w:tc>
          <w:tcPr>
            <w:tcW w:w="2663" w:type="dxa"/>
            <w:vAlign w:val="center"/>
            <w:hideMark/>
          </w:tcPr>
          <w:p w14:paraId="39299356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0.027</w:t>
            </w:r>
          </w:p>
        </w:tc>
        <w:tc>
          <w:tcPr>
            <w:tcW w:w="2081" w:type="dxa"/>
            <w:vAlign w:val="center"/>
            <w:hideMark/>
          </w:tcPr>
          <w:p w14:paraId="0B062F40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1355B982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9F10413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Mild vs Moderately severe</w:t>
            </w:r>
          </w:p>
        </w:tc>
        <w:tc>
          <w:tcPr>
            <w:tcW w:w="2663" w:type="dxa"/>
            <w:vAlign w:val="center"/>
            <w:hideMark/>
          </w:tcPr>
          <w:p w14:paraId="7E360638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0.052</w:t>
            </w:r>
          </w:p>
        </w:tc>
        <w:tc>
          <w:tcPr>
            <w:tcW w:w="2081" w:type="dxa"/>
            <w:vAlign w:val="center"/>
            <w:hideMark/>
          </w:tcPr>
          <w:p w14:paraId="799990D2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0.019</w:t>
            </w:r>
          </w:p>
        </w:tc>
      </w:tr>
      <w:tr w:rsidR="00463A01" w:rsidRPr="00463A01" w14:paraId="616BBDF8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ABA7562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lastRenderedPageBreak/>
              <w:t>Mild vs Severe</w:t>
            </w:r>
          </w:p>
        </w:tc>
        <w:tc>
          <w:tcPr>
            <w:tcW w:w="2663" w:type="dxa"/>
            <w:vAlign w:val="center"/>
            <w:hideMark/>
          </w:tcPr>
          <w:p w14:paraId="3E36238B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0.062</w:t>
            </w:r>
          </w:p>
        </w:tc>
        <w:tc>
          <w:tcPr>
            <w:tcW w:w="2081" w:type="dxa"/>
            <w:vAlign w:val="center"/>
            <w:hideMark/>
          </w:tcPr>
          <w:p w14:paraId="3DFE5766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307810D7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D63ABBB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Moderate vs Moderately severe</w:t>
            </w:r>
          </w:p>
        </w:tc>
        <w:tc>
          <w:tcPr>
            <w:tcW w:w="2663" w:type="dxa"/>
            <w:vAlign w:val="center"/>
            <w:hideMark/>
          </w:tcPr>
          <w:p w14:paraId="73C02090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0.025</w:t>
            </w:r>
          </w:p>
        </w:tc>
        <w:tc>
          <w:tcPr>
            <w:tcW w:w="2081" w:type="dxa"/>
            <w:vAlign w:val="center"/>
            <w:hideMark/>
          </w:tcPr>
          <w:p w14:paraId="2CAE296D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0.500</w:t>
            </w:r>
          </w:p>
        </w:tc>
      </w:tr>
      <w:tr w:rsidR="00463A01" w:rsidRPr="00463A01" w14:paraId="0A6DAC6D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92AE492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Moderate vs Severe</w:t>
            </w:r>
          </w:p>
        </w:tc>
        <w:tc>
          <w:tcPr>
            <w:tcW w:w="2663" w:type="dxa"/>
            <w:vAlign w:val="center"/>
            <w:hideMark/>
          </w:tcPr>
          <w:p w14:paraId="4D8F6E0F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0.035</w:t>
            </w:r>
          </w:p>
        </w:tc>
        <w:tc>
          <w:tcPr>
            <w:tcW w:w="2081" w:type="dxa"/>
            <w:vAlign w:val="center"/>
            <w:hideMark/>
          </w:tcPr>
          <w:p w14:paraId="127E180F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&lt;0.001</w:t>
            </w:r>
          </w:p>
        </w:tc>
      </w:tr>
      <w:tr w:rsidR="00463A01" w:rsidRPr="00463A01" w14:paraId="54530891" w14:textId="77777777" w:rsidTr="00463A0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C7C952F" w14:textId="77777777" w:rsidR="00463A01" w:rsidRPr="00463A01" w:rsidRDefault="00463A01" w:rsidP="00463A01">
            <w:pPr>
              <w:bidi w:val="0"/>
              <w:rPr>
                <w:rFonts w:asciiTheme="majorBidi" w:hAnsiTheme="majorBidi" w:cstheme="majorBidi"/>
                <w:lang w:val="en-GB"/>
              </w:rPr>
            </w:pPr>
            <w:r w:rsidRPr="00463A01">
              <w:rPr>
                <w:rFonts w:asciiTheme="majorBidi" w:hAnsiTheme="majorBidi" w:cstheme="majorBidi"/>
                <w:lang w:val="en-GB"/>
              </w:rPr>
              <w:t>Moderately severe vs Severe</w:t>
            </w:r>
          </w:p>
        </w:tc>
        <w:tc>
          <w:tcPr>
            <w:tcW w:w="2663" w:type="dxa"/>
            <w:vAlign w:val="center"/>
            <w:hideMark/>
          </w:tcPr>
          <w:p w14:paraId="4273FFC5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0.010</w:t>
            </w:r>
          </w:p>
        </w:tc>
        <w:tc>
          <w:tcPr>
            <w:tcW w:w="2081" w:type="dxa"/>
            <w:vAlign w:val="center"/>
            <w:hideMark/>
          </w:tcPr>
          <w:p w14:paraId="7727FE48" w14:textId="77777777" w:rsidR="00463A01" w:rsidRPr="00463A01" w:rsidRDefault="00463A01" w:rsidP="00463A0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463A0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0.972</w:t>
            </w:r>
          </w:p>
        </w:tc>
      </w:tr>
    </w:tbl>
    <w:p w14:paraId="75F5DA75" w14:textId="77777777" w:rsidR="00463A01" w:rsidRDefault="00463A01" w:rsidP="00463A01">
      <w:pPr>
        <w:bidi w:val="0"/>
      </w:pPr>
    </w:p>
    <w:sectPr w:rsidR="00463A01" w:rsidSect="003E4C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84"/>
    <w:rsid w:val="001B61B0"/>
    <w:rsid w:val="003E4C20"/>
    <w:rsid w:val="00412484"/>
    <w:rsid w:val="00463A01"/>
    <w:rsid w:val="004E25DF"/>
    <w:rsid w:val="00500ED3"/>
    <w:rsid w:val="0070618B"/>
    <w:rsid w:val="00892CFB"/>
    <w:rsid w:val="00C61600"/>
    <w:rsid w:val="00F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7E81"/>
  <w15:chartTrackingRefBased/>
  <w15:docId w15:val="{EB3A9E15-E390-4A5A-8B58-12F9DD27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1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2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Al-Konaty</dc:creator>
  <cp:keywords/>
  <dc:description/>
  <cp:lastModifiedBy>Hanan Al-Konaty</cp:lastModifiedBy>
  <cp:revision>3</cp:revision>
  <dcterms:created xsi:type="dcterms:W3CDTF">2026-07-03T16:00:00Z</dcterms:created>
  <dcterms:modified xsi:type="dcterms:W3CDTF">2026-07-03T16:06:00Z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5fbcfb65-1ab0-4fea-8979-87982e32a6b0</vt:lpwstr>
  </property>
</Properties>
</file>