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5846">
      <w:pPr>
        <w:jc w:val="center"/>
      </w:pPr>
      <w:r>
        <w:rPr>
          <w:b/>
          <w:sz w:val="28"/>
        </w:rPr>
        <w:t>Supplementary Material</w:t>
      </w:r>
    </w:p>
    <w:p w14:paraId="64864505">
      <w:r>
        <w:rPr>
          <w:b/>
        </w:rPr>
        <w:t>Supplementary Table S1. Random-effect structure comparison for VAS trajectory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42"/>
        <w:gridCol w:w="1242"/>
        <w:gridCol w:w="1242"/>
        <w:gridCol w:w="1242"/>
        <w:gridCol w:w="1242"/>
        <w:gridCol w:w="1242"/>
        <w:gridCol w:w="1242"/>
      </w:tblGrid>
      <w:tr w14:paraId="1249C9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5618F0D1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4D9215D0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362F18B4">
            <w:pPr>
              <w:jc w:val="center"/>
            </w:pPr>
            <w:r>
              <w:rPr>
                <w:b/>
                <w:sz w:val="16"/>
              </w:rPr>
              <w:t>df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3B39BD17">
            <w:pPr>
              <w:jc w:val="center"/>
            </w:pPr>
            <w:r>
              <w:rPr>
                <w:b/>
                <w:sz w:val="16"/>
              </w:rPr>
              <w:t>AIC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7B42BDBE">
            <w:pPr>
              <w:jc w:val="center"/>
            </w:pPr>
            <w:r>
              <w:rPr>
                <w:b/>
                <w:sz w:val="16"/>
              </w:rPr>
              <w:t>BIC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0A2AA5BF">
            <w:pPr>
              <w:jc w:val="center"/>
            </w:pPr>
            <w:r>
              <w:rPr>
                <w:b/>
                <w:sz w:val="16"/>
              </w:rPr>
              <w:t>logLik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1441FF0F">
            <w:pPr>
              <w:jc w:val="center"/>
            </w:pPr>
            <w:r>
              <w:rPr>
                <w:b/>
                <w:sz w:val="16"/>
              </w:rPr>
              <w:t>L.Ratio</w:t>
            </w:r>
          </w:p>
        </w:tc>
        <w:tc>
          <w:tcPr>
            <w:tcW w:w="1242" w:type="dxa"/>
            <w:tcBorders>
              <w:bottom w:val="single" w:color="auto" w:sz="6" w:space="0"/>
              <w:insideH w:val="nil"/>
              <w:insideV w:val="nil"/>
            </w:tcBorders>
          </w:tcPr>
          <w:p w14:paraId="60BBCF42">
            <w:pPr>
              <w:jc w:val="center"/>
            </w:pPr>
            <w:r>
              <w:rPr>
                <w:b/>
                <w:sz w:val="16"/>
              </w:rPr>
              <w:t>p-value</w:t>
            </w:r>
          </w:p>
        </w:tc>
      </w:tr>
      <w:tr w14:paraId="7A6F7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0B1FD84A">
            <w:pPr>
              <w:jc w:val="center"/>
            </w:pPr>
            <w:r>
              <w:rPr>
                <w:b w:val="0"/>
                <w:sz w:val="16"/>
              </w:rPr>
              <w:t>Random intercept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40869EE5">
            <w:pPr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19CEE792">
            <w:pPr>
              <w:jc w:val="center"/>
            </w:pPr>
            <w:r>
              <w:rPr>
                <w:b w:val="0"/>
                <w:sz w:val="16"/>
              </w:rPr>
              <w:t>23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478B0449">
            <w:pPr>
              <w:jc w:val="center"/>
            </w:pPr>
            <w:r>
              <w:rPr>
                <w:b w:val="0"/>
                <w:sz w:val="16"/>
              </w:rPr>
              <w:t>2643.195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629C1660">
            <w:pPr>
              <w:jc w:val="center"/>
            </w:pPr>
            <w:r>
              <w:rPr>
                <w:b w:val="0"/>
                <w:sz w:val="16"/>
              </w:rPr>
              <w:t>2754.748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4B1E58FC">
            <w:pPr>
              <w:jc w:val="center"/>
            </w:pPr>
            <w:r>
              <w:rPr>
                <w:b w:val="0"/>
                <w:sz w:val="16"/>
              </w:rPr>
              <w:t>-1298.598</w:t>
            </w: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363C12BF">
            <w:pPr>
              <w:jc w:val="center"/>
            </w:pPr>
          </w:p>
        </w:tc>
        <w:tc>
          <w:tcPr>
            <w:tcW w:w="1242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75DA8EAC">
            <w:pPr>
              <w:jc w:val="center"/>
            </w:pPr>
          </w:p>
        </w:tc>
      </w:tr>
      <w:tr w14:paraId="202740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3519377">
            <w:pPr>
              <w:jc w:val="center"/>
            </w:pPr>
            <w:r>
              <w:rPr>
                <w:b w:val="0"/>
                <w:sz w:val="16"/>
              </w:rPr>
              <w:t>Random intercept + time slope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8BAE8D5">
            <w:pPr>
              <w:jc w:val="center"/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B0BB10D">
            <w:pPr>
              <w:jc w:val="center"/>
            </w:pPr>
            <w:r>
              <w:rPr>
                <w:b w:val="0"/>
                <w:sz w:val="16"/>
              </w:rPr>
              <w:t>25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B563979">
            <w:pPr>
              <w:jc w:val="center"/>
            </w:pPr>
            <w:r>
              <w:rPr>
                <w:b w:val="0"/>
                <w:sz w:val="16"/>
              </w:rPr>
              <w:t>2645.956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734726C">
            <w:pPr>
              <w:jc w:val="center"/>
            </w:pPr>
            <w:r>
              <w:rPr>
                <w:b w:val="0"/>
                <w:sz w:val="16"/>
              </w:rPr>
              <w:t>2767.209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9A3333A">
            <w:pPr>
              <w:jc w:val="center"/>
            </w:pPr>
            <w:r>
              <w:rPr>
                <w:b w:val="0"/>
                <w:sz w:val="16"/>
              </w:rPr>
              <w:t>-1297.978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7E0DE93">
            <w:pPr>
              <w:jc w:val="center"/>
            </w:pPr>
            <w:r>
              <w:rPr>
                <w:b w:val="0"/>
                <w:sz w:val="16"/>
              </w:rPr>
              <w:t>1.240</w:t>
            </w:r>
          </w:p>
        </w:tc>
        <w:tc>
          <w:tcPr>
            <w:tcW w:w="1242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46F2DE6">
            <w:pPr>
              <w:jc w:val="center"/>
            </w:pPr>
            <w:r>
              <w:rPr>
                <w:b w:val="0"/>
                <w:sz w:val="16"/>
              </w:rPr>
              <w:t>0.538</w:t>
            </w:r>
          </w:p>
        </w:tc>
      </w:tr>
    </w:tbl>
    <w:p w14:paraId="48D04BD3">
      <w:pPr>
        <w:rPr>
          <w:i/>
          <w:sz w:val="16"/>
        </w:rPr>
      </w:pPr>
      <w:r>
        <w:rPr>
          <w:i/>
          <w:sz w:val="16"/>
        </w:rPr>
        <w:t>Abbreviations: AIC, Akaike Information Criterion; BIC, Bayesian Information Criterion;</w:t>
      </w:r>
      <w:r>
        <w:rPr>
          <w:rFonts w:hint="eastAsia" w:eastAsia="宋体"/>
          <w:i/>
          <w:sz w:val="16"/>
          <w:lang w:val="en-US" w:eastAsia="zh-CN"/>
        </w:rPr>
        <w:t xml:space="preserve"> </w:t>
      </w:r>
      <w:r>
        <w:rPr>
          <w:i/>
          <w:sz w:val="16"/>
        </w:rPr>
        <w:t>logLik</w:t>
      </w:r>
      <w:r>
        <w:rPr>
          <w:rFonts w:hint="eastAsia"/>
          <w:i/>
          <w:sz w:val="16"/>
          <w:lang w:val="en-US" w:eastAsia="zh-CN"/>
        </w:rPr>
        <w:t xml:space="preserve">, </w:t>
      </w:r>
      <w:r>
        <w:rPr>
          <w:i/>
          <w:sz w:val="16"/>
        </w:rPr>
        <w:t>log-likelihood</w:t>
      </w:r>
      <w:r>
        <w:rPr>
          <w:rFonts w:hint="eastAsia"/>
          <w:i/>
          <w:sz w:val="16"/>
          <w:lang w:val="en-US" w:eastAsia="zh-CN"/>
        </w:rPr>
        <w:t xml:space="preserve">; </w:t>
      </w:r>
      <w:r>
        <w:rPr>
          <w:i/>
          <w:sz w:val="16"/>
        </w:rPr>
        <w:t>L.Ratio, likelihood-ratio test; VAS, visual analogue scale.</w:t>
      </w:r>
    </w:p>
    <w:p w14:paraId="1F29CDBF">
      <w:pPr>
        <w:rPr>
          <w:i/>
          <w:sz w:val="16"/>
        </w:rPr>
      </w:pPr>
    </w:p>
    <w:p w14:paraId="34B41AE3">
      <w:r>
        <w:rPr>
          <w:b/>
        </w:rPr>
        <w:t>Supplementary Table S2. Observed postoperative VAS by tourniquet use and time point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</w:tblGrid>
      <w:tr w14:paraId="57D55B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183CD121">
            <w:pPr>
              <w:jc w:val="center"/>
            </w:pPr>
            <w:r>
              <w:rPr>
                <w:b/>
                <w:sz w:val="16"/>
              </w:rPr>
              <w:t>Group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6892D1FB">
            <w:pPr>
              <w:jc w:val="center"/>
            </w:pPr>
            <w:r>
              <w:rPr>
                <w:b/>
                <w:sz w:val="16"/>
              </w:rPr>
              <w:t>POD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6DAA94C6">
            <w:pPr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340F327E">
            <w:pPr>
              <w:jc w:val="center"/>
            </w:pPr>
            <w:r>
              <w:rPr>
                <w:b/>
                <w:sz w:val="16"/>
              </w:rPr>
              <w:t>mean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018EFAC0">
            <w:pPr>
              <w:jc w:val="center"/>
            </w:pPr>
            <w:r>
              <w:rPr>
                <w:b/>
                <w:sz w:val="16"/>
              </w:rPr>
              <w:t>sd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2527F8D4">
            <w:pPr>
              <w:jc w:val="center"/>
            </w:pPr>
            <w:r>
              <w:rPr>
                <w:b/>
                <w:sz w:val="16"/>
              </w:rPr>
              <w:t>median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655A3299">
            <w:pPr>
              <w:jc w:val="center"/>
            </w:pPr>
            <w:r>
              <w:rPr>
                <w:rFonts w:hint="eastAsia" w:eastAsia="宋体"/>
                <w:b/>
                <w:sz w:val="16"/>
                <w:lang w:val="en-US" w:eastAsia="zh-CN"/>
              </w:rPr>
              <w:t>Q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21F03FB9">
            <w:pPr>
              <w:jc w:val="center"/>
            </w:pPr>
            <w:r>
              <w:rPr>
                <w:rFonts w:hint="eastAsia" w:eastAsia="宋体"/>
                <w:b/>
                <w:sz w:val="16"/>
                <w:lang w:val="en-US" w:eastAsia="zh-CN"/>
              </w:rPr>
              <w:t>Q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104" w:type="dxa"/>
            <w:tcBorders>
              <w:bottom w:val="single" w:color="auto" w:sz="6" w:space="0"/>
              <w:insideH w:val="nil"/>
              <w:insideV w:val="nil"/>
            </w:tcBorders>
          </w:tcPr>
          <w:p w14:paraId="54E4D081">
            <w:pPr>
              <w:jc w:val="center"/>
            </w:pPr>
            <w:r>
              <w:rPr>
                <w:b/>
                <w:sz w:val="16"/>
              </w:rPr>
              <w:t>se</w:t>
            </w:r>
          </w:p>
        </w:tc>
      </w:tr>
      <w:tr w14:paraId="613387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4F057FB5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553D503F">
            <w:pPr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4C5D1E3A">
            <w:pPr>
              <w:jc w:val="center"/>
            </w:pPr>
            <w:r>
              <w:rPr>
                <w:b w:val="0"/>
                <w:sz w:val="16"/>
              </w:rPr>
              <w:t>100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70E3EF9D">
            <w:pPr>
              <w:jc w:val="center"/>
            </w:pPr>
            <w:r>
              <w:rPr>
                <w:b w:val="0"/>
                <w:sz w:val="16"/>
              </w:rPr>
              <w:t>5.004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278D2695">
            <w:pPr>
              <w:jc w:val="center"/>
            </w:pPr>
            <w:r>
              <w:rPr>
                <w:b w:val="0"/>
                <w:sz w:val="16"/>
              </w:rPr>
              <w:t>1.137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1040FEE6">
            <w:pPr>
              <w:jc w:val="center"/>
            </w:pPr>
            <w:r>
              <w:rPr>
                <w:b w:val="0"/>
                <w:sz w:val="16"/>
              </w:rPr>
              <w:t>5.100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6706A311">
            <w:pPr>
              <w:jc w:val="center"/>
            </w:pPr>
            <w:r>
              <w:rPr>
                <w:b w:val="0"/>
                <w:sz w:val="16"/>
              </w:rPr>
              <w:t>4.100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0C83AEA9">
            <w:pPr>
              <w:jc w:val="center"/>
            </w:pPr>
            <w:r>
              <w:rPr>
                <w:b w:val="0"/>
                <w:sz w:val="16"/>
              </w:rPr>
              <w:t>5.725</w:t>
            </w:r>
          </w:p>
        </w:tc>
        <w:tc>
          <w:tcPr>
            <w:tcW w:w="1104" w:type="dxa"/>
            <w:tcBorders>
              <w:top w:val="single" w:color="auto" w:sz="6" w:space="0"/>
              <w:insideH w:val="nil"/>
              <w:insideV w:val="nil"/>
              <w:tl2br w:val="nil"/>
              <w:tr2bl w:val="nil"/>
            </w:tcBorders>
            <w:vAlign w:val="center"/>
          </w:tcPr>
          <w:p w14:paraId="178E980D">
            <w:pPr>
              <w:jc w:val="center"/>
            </w:pPr>
            <w:r>
              <w:rPr>
                <w:b w:val="0"/>
                <w:sz w:val="16"/>
              </w:rPr>
              <w:t>0.114</w:t>
            </w:r>
          </w:p>
        </w:tc>
      </w:tr>
      <w:tr w14:paraId="651A1C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6D7E5C7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90B1F1D">
            <w:pPr>
              <w:jc w:val="center"/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17EA2C8">
            <w:pPr>
              <w:jc w:val="center"/>
            </w:pPr>
            <w:r>
              <w:rPr>
                <w:b w:val="0"/>
                <w:sz w:val="16"/>
              </w:rPr>
              <w:t>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C82625C">
            <w:pPr>
              <w:jc w:val="center"/>
            </w:pPr>
            <w:r>
              <w:rPr>
                <w:b w:val="0"/>
                <w:sz w:val="16"/>
              </w:rPr>
              <w:t>5.664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956634F">
            <w:pPr>
              <w:jc w:val="center"/>
            </w:pPr>
            <w:r>
              <w:rPr>
                <w:b w:val="0"/>
                <w:sz w:val="16"/>
              </w:rPr>
              <w:t>1.079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0CD13EC">
            <w:pPr>
              <w:jc w:val="center"/>
            </w:pPr>
            <w:r>
              <w:rPr>
                <w:b w:val="0"/>
                <w:sz w:val="16"/>
              </w:rPr>
              <w:t>5.700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C3667BC">
            <w:pPr>
              <w:jc w:val="center"/>
            </w:pPr>
            <w:r>
              <w:rPr>
                <w:b w:val="0"/>
                <w:sz w:val="16"/>
              </w:rPr>
              <w:t>4.900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21C7860B">
            <w:pPr>
              <w:jc w:val="center"/>
            </w:pPr>
            <w:r>
              <w:rPr>
                <w:b w:val="0"/>
                <w:sz w:val="16"/>
              </w:rPr>
              <w:t>6.225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1729814">
            <w:pPr>
              <w:jc w:val="center"/>
            </w:pPr>
            <w:r>
              <w:rPr>
                <w:b w:val="0"/>
                <w:sz w:val="16"/>
              </w:rPr>
              <w:t>0.108</w:t>
            </w:r>
          </w:p>
        </w:tc>
      </w:tr>
      <w:tr w14:paraId="5729D3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E0D7225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919F596">
            <w:pPr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186D590">
            <w:pPr>
              <w:jc w:val="center"/>
            </w:pPr>
            <w:r>
              <w:rPr>
                <w:b w:val="0"/>
                <w:sz w:val="16"/>
              </w:rPr>
              <w:t>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0AF1AEB">
            <w:pPr>
              <w:jc w:val="center"/>
            </w:pPr>
            <w:r>
              <w:rPr>
                <w:b w:val="0"/>
                <w:sz w:val="16"/>
              </w:rPr>
              <w:t>5.102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3D36F75">
            <w:pPr>
              <w:jc w:val="center"/>
            </w:pPr>
            <w:r>
              <w:rPr>
                <w:b w:val="0"/>
                <w:sz w:val="16"/>
              </w:rPr>
              <w:t>1.058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EF2965E">
            <w:pPr>
              <w:jc w:val="center"/>
            </w:pPr>
            <w:r>
              <w:rPr>
                <w:b w:val="0"/>
                <w:sz w:val="16"/>
              </w:rPr>
              <w:t>5.000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E77AD69">
            <w:pPr>
              <w:jc w:val="center"/>
            </w:pPr>
            <w:r>
              <w:rPr>
                <w:b w:val="0"/>
                <w:sz w:val="16"/>
              </w:rPr>
              <w:t>4.475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A497620">
            <w:pPr>
              <w:jc w:val="center"/>
            </w:pPr>
            <w:r>
              <w:rPr>
                <w:b w:val="0"/>
                <w:sz w:val="16"/>
              </w:rPr>
              <w:t>5.900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D9AEF08">
            <w:pPr>
              <w:jc w:val="center"/>
            </w:pPr>
            <w:r>
              <w:rPr>
                <w:b w:val="0"/>
                <w:sz w:val="16"/>
              </w:rPr>
              <w:t>0.106</w:t>
            </w:r>
          </w:p>
        </w:tc>
      </w:tr>
      <w:tr w14:paraId="57371F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EC45A72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79BB8222">
            <w:pPr>
              <w:jc w:val="center"/>
            </w:pPr>
            <w:r>
              <w:rPr>
                <w:b w:val="0"/>
                <w:sz w:val="16"/>
              </w:rPr>
              <w:t>7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92C7C1A">
            <w:pPr>
              <w:jc w:val="center"/>
            </w:pPr>
            <w:r>
              <w:rPr>
                <w:b w:val="0"/>
                <w:sz w:val="16"/>
              </w:rPr>
              <w:t>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70810FD">
            <w:pPr>
              <w:jc w:val="center"/>
            </w:pPr>
            <w:r>
              <w:rPr>
                <w:b w:val="0"/>
                <w:sz w:val="16"/>
              </w:rPr>
              <w:t>3.889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1A65571">
            <w:pPr>
              <w:jc w:val="center"/>
            </w:pPr>
            <w:r>
              <w:rPr>
                <w:b w:val="0"/>
                <w:sz w:val="16"/>
              </w:rPr>
              <w:t>1.075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4DD83AF">
            <w:pPr>
              <w:jc w:val="center"/>
            </w:pPr>
            <w:r>
              <w:rPr>
                <w:b w:val="0"/>
                <w:sz w:val="16"/>
              </w:rPr>
              <w:t>3.900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9507EF6">
            <w:pPr>
              <w:jc w:val="center"/>
            </w:pPr>
            <w:r>
              <w:rPr>
                <w:b w:val="0"/>
                <w:sz w:val="16"/>
              </w:rPr>
              <w:t>3.100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7BFBF0F">
            <w:pPr>
              <w:jc w:val="center"/>
            </w:pPr>
            <w:r>
              <w:rPr>
                <w:b w:val="0"/>
                <w:sz w:val="16"/>
              </w:rPr>
              <w:t>4.900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52C878A">
            <w:pPr>
              <w:jc w:val="center"/>
            </w:pPr>
            <w:r>
              <w:rPr>
                <w:b w:val="0"/>
                <w:sz w:val="16"/>
              </w:rPr>
              <w:t>0.108</w:t>
            </w:r>
          </w:p>
        </w:tc>
      </w:tr>
      <w:tr w14:paraId="5F7429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1474E7D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251D436">
            <w:pPr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25855770">
            <w:pPr>
              <w:jc w:val="center"/>
            </w:pPr>
            <w:r>
              <w:rPr>
                <w:b w:val="0"/>
                <w:sz w:val="16"/>
              </w:rPr>
              <w:t>136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84C6804">
            <w:pPr>
              <w:jc w:val="center"/>
            </w:pPr>
            <w:r>
              <w:rPr>
                <w:b w:val="0"/>
                <w:sz w:val="16"/>
              </w:rPr>
              <w:t>6.153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60072D1">
            <w:pPr>
              <w:jc w:val="center"/>
            </w:pPr>
            <w:r>
              <w:rPr>
                <w:b w:val="0"/>
                <w:sz w:val="16"/>
              </w:rPr>
              <w:t>1.208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4B3AB65">
            <w:pPr>
              <w:jc w:val="center"/>
            </w:pPr>
            <w:r>
              <w:rPr>
                <w:b w:val="0"/>
                <w:sz w:val="16"/>
              </w:rPr>
              <w:t>6.100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F711645">
            <w:pPr>
              <w:jc w:val="center"/>
            </w:pPr>
            <w:r>
              <w:rPr>
                <w:b w:val="0"/>
                <w:sz w:val="16"/>
              </w:rPr>
              <w:t>5.300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2D101582">
            <w:pPr>
              <w:jc w:val="center"/>
            </w:pPr>
            <w:r>
              <w:rPr>
                <w:b w:val="0"/>
                <w:sz w:val="16"/>
              </w:rPr>
              <w:t>6.800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3A0129B">
            <w:pPr>
              <w:jc w:val="center"/>
            </w:pPr>
            <w:r>
              <w:rPr>
                <w:b w:val="0"/>
                <w:sz w:val="16"/>
              </w:rPr>
              <w:t>0.104</w:t>
            </w:r>
          </w:p>
        </w:tc>
      </w:tr>
      <w:tr w14:paraId="16B95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5B429D1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82A5395">
            <w:pPr>
              <w:jc w:val="center"/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81B663F">
            <w:pPr>
              <w:jc w:val="center"/>
            </w:pPr>
            <w:r>
              <w:rPr>
                <w:b w:val="0"/>
                <w:sz w:val="16"/>
              </w:rPr>
              <w:t>136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3BE0205C">
            <w:pPr>
              <w:jc w:val="center"/>
            </w:pPr>
            <w:r>
              <w:rPr>
                <w:b w:val="0"/>
                <w:sz w:val="16"/>
              </w:rPr>
              <w:t>6.582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74A19E2D">
            <w:pPr>
              <w:jc w:val="center"/>
            </w:pPr>
            <w:r>
              <w:rPr>
                <w:b w:val="0"/>
                <w:sz w:val="16"/>
              </w:rPr>
              <w:t>1.079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FAA6451">
            <w:pPr>
              <w:jc w:val="center"/>
            </w:pPr>
            <w:r>
              <w:rPr>
                <w:b w:val="0"/>
                <w:sz w:val="16"/>
              </w:rPr>
              <w:t>6.500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7A657B2E">
            <w:pPr>
              <w:jc w:val="center"/>
            </w:pPr>
            <w:r>
              <w:rPr>
                <w:b w:val="0"/>
                <w:sz w:val="16"/>
              </w:rPr>
              <w:t>5.900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2E75EAD6">
            <w:pPr>
              <w:jc w:val="center"/>
            </w:pPr>
            <w:r>
              <w:rPr>
                <w:b w:val="0"/>
                <w:sz w:val="16"/>
              </w:rPr>
              <w:t>7.200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D023380">
            <w:pPr>
              <w:jc w:val="center"/>
            </w:pPr>
            <w:r>
              <w:rPr>
                <w:b w:val="0"/>
                <w:sz w:val="16"/>
              </w:rPr>
              <w:t>0.092</w:t>
            </w:r>
          </w:p>
        </w:tc>
      </w:tr>
      <w:tr w14:paraId="6C661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C40E3EC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96B64B2">
            <w:pPr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4D231F3">
            <w:pPr>
              <w:jc w:val="center"/>
            </w:pPr>
            <w:r>
              <w:rPr>
                <w:b w:val="0"/>
                <w:sz w:val="16"/>
              </w:rPr>
              <w:t>136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C65F089">
            <w:pPr>
              <w:jc w:val="center"/>
            </w:pPr>
            <w:r>
              <w:rPr>
                <w:b w:val="0"/>
                <w:sz w:val="16"/>
              </w:rPr>
              <w:t>6.241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77617316">
            <w:pPr>
              <w:jc w:val="center"/>
            </w:pPr>
            <w:r>
              <w:rPr>
                <w:b w:val="0"/>
                <w:sz w:val="16"/>
              </w:rPr>
              <w:t>1.157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459F084">
            <w:pPr>
              <w:jc w:val="center"/>
            </w:pPr>
            <w:r>
              <w:rPr>
                <w:b w:val="0"/>
                <w:sz w:val="16"/>
              </w:rPr>
              <w:t>6.100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EDF5640">
            <w:pPr>
              <w:jc w:val="center"/>
            </w:pPr>
            <w:r>
              <w:rPr>
                <w:b w:val="0"/>
                <w:sz w:val="16"/>
              </w:rPr>
              <w:t>5.475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A1BF1CB">
            <w:pPr>
              <w:jc w:val="center"/>
            </w:pPr>
            <w:r>
              <w:rPr>
                <w:b w:val="0"/>
                <w:sz w:val="16"/>
              </w:rPr>
              <w:t>6.925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71538DA">
            <w:pPr>
              <w:jc w:val="center"/>
            </w:pPr>
            <w:r>
              <w:rPr>
                <w:b w:val="0"/>
                <w:sz w:val="16"/>
              </w:rPr>
              <w:t>0.099</w:t>
            </w:r>
          </w:p>
        </w:tc>
      </w:tr>
      <w:tr w14:paraId="14C9F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4A90E31B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B3CBD73">
            <w:pPr>
              <w:jc w:val="center"/>
            </w:pPr>
            <w:r>
              <w:rPr>
                <w:b w:val="0"/>
                <w:sz w:val="16"/>
              </w:rPr>
              <w:t>7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577E1E78">
            <w:pPr>
              <w:jc w:val="center"/>
            </w:pPr>
            <w:r>
              <w:rPr>
                <w:b w:val="0"/>
                <w:sz w:val="16"/>
              </w:rPr>
              <w:t>136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742B1A38">
            <w:pPr>
              <w:jc w:val="center"/>
            </w:pPr>
            <w:r>
              <w:rPr>
                <w:b w:val="0"/>
                <w:sz w:val="16"/>
              </w:rPr>
              <w:t>5.580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C1A1E7A">
            <w:pPr>
              <w:jc w:val="center"/>
            </w:pPr>
            <w:r>
              <w:rPr>
                <w:b w:val="0"/>
                <w:sz w:val="16"/>
              </w:rPr>
              <w:t>0.986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26661201">
            <w:pPr>
              <w:jc w:val="center"/>
            </w:pPr>
            <w:r>
              <w:rPr>
                <w:b w:val="0"/>
                <w:sz w:val="16"/>
              </w:rPr>
              <w:t>5.500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17CF019A">
            <w:pPr>
              <w:jc w:val="center"/>
            </w:pPr>
            <w:r>
              <w:rPr>
                <w:b w:val="0"/>
                <w:sz w:val="16"/>
              </w:rPr>
              <w:t>4.900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02ED45F0">
            <w:pPr>
              <w:jc w:val="center"/>
            </w:pPr>
            <w:r>
              <w:rPr>
                <w:b w:val="0"/>
                <w:sz w:val="16"/>
              </w:rPr>
              <w:t>6.025</w:t>
            </w:r>
          </w:p>
        </w:tc>
        <w:tc>
          <w:tcPr>
            <w:tcW w:w="1104" w:type="dxa"/>
            <w:tcBorders>
              <w:insideH w:val="nil"/>
              <w:insideV w:val="nil"/>
              <w:tl2br w:val="nil"/>
              <w:tr2bl w:val="nil"/>
            </w:tcBorders>
            <w:vAlign w:val="center"/>
          </w:tcPr>
          <w:p w14:paraId="6E2887FE">
            <w:pPr>
              <w:jc w:val="center"/>
            </w:pPr>
            <w:r>
              <w:rPr>
                <w:b w:val="0"/>
                <w:sz w:val="16"/>
              </w:rPr>
              <w:t>0.085</w:t>
            </w:r>
          </w:p>
        </w:tc>
      </w:tr>
    </w:tbl>
    <w:p w14:paraId="3B7A3549">
      <w:pPr>
        <w:spacing w:before="60" w:after="160"/>
        <w:rPr>
          <w:rFonts w:hint="default"/>
          <w:i/>
          <w:sz w:val="16"/>
          <w:lang w:val="en-US" w:eastAsia="zh-CN"/>
        </w:rPr>
      </w:pPr>
      <w:r>
        <w:rPr>
          <w:i/>
          <w:sz w:val="16"/>
        </w:rPr>
        <w:t xml:space="preserve">Abbreviations: POD, postoperative day; </w:t>
      </w:r>
      <w:r>
        <w:rPr>
          <w:rFonts w:hint="eastAsia"/>
          <w:i/>
          <w:sz w:val="16"/>
          <w:lang w:val="en-US" w:eastAsia="zh-CN"/>
        </w:rPr>
        <w:t xml:space="preserve">SD, </w:t>
      </w:r>
      <w:r>
        <w:rPr>
          <w:i/>
          <w:sz w:val="16"/>
        </w:rPr>
        <w:t>standard deviation</w:t>
      </w:r>
      <w:r>
        <w:rPr>
          <w:rFonts w:hint="eastAsia"/>
          <w:i/>
          <w:sz w:val="16"/>
          <w:lang w:val="en-US" w:eastAsia="zh-CN"/>
        </w:rPr>
        <w:t xml:space="preserve">; </w:t>
      </w:r>
      <w:r>
        <w:rPr>
          <w:i/>
          <w:sz w:val="16"/>
        </w:rPr>
        <w:t>SE, standard error; VAS, visual analogue scale</w:t>
      </w:r>
      <w:r>
        <w:rPr>
          <w:rFonts w:hint="eastAsia" w:eastAsia="宋体"/>
          <w:i/>
          <w:sz w:val="16"/>
          <w:lang w:val="en-US" w:eastAsia="zh-CN"/>
        </w:rPr>
        <w:t>;</w:t>
      </w:r>
      <w:r>
        <w:rPr>
          <w:rFonts w:hint="eastAsia"/>
          <w:i/>
          <w:sz w:val="16"/>
          <w:lang w:val="en-US" w:eastAsia="zh-CN"/>
        </w:rPr>
        <w:t xml:space="preserve"> Q1, 25th Percentile; Q3, 75th Percentile</w:t>
      </w:r>
    </w:p>
    <w:p w14:paraId="77792EF5"/>
    <w:p w14:paraId="3BC5D38A"/>
    <w:p w14:paraId="5D8F74CD"/>
    <w:p w14:paraId="3BDA3BF8"/>
    <w:p w14:paraId="5C2EC428"/>
    <w:p w14:paraId="0AE6E260"/>
    <w:p w14:paraId="306FC994"/>
    <w:p w14:paraId="1915902E"/>
    <w:p w14:paraId="11EB793A">
      <w:r>
        <w:rPr>
          <w:b/>
        </w:rPr>
        <w:t>Supplementary Table S3. Full adjusted random-intercept LMM for postoperative VAS trajectory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3312"/>
        <w:gridCol w:w="3312"/>
      </w:tblGrid>
      <w:tr w14:paraId="3F37D9E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668BFA67">
            <w:pPr>
              <w:jc w:val="center"/>
            </w:pPr>
            <w:r>
              <w:rPr>
                <w:b/>
                <w:sz w:val="16"/>
              </w:rPr>
              <w:t>Term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6FEB91BC">
            <w:pPr>
              <w:jc w:val="center"/>
            </w:pPr>
            <w:r>
              <w:rPr>
                <w:b/>
                <w:sz w:val="16"/>
              </w:rPr>
              <w:t>β (95% CI)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726A3B70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30CB47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77DCF3E">
            <w:pPr>
              <w:jc w:val="center"/>
            </w:pPr>
            <w:r>
              <w:rPr>
                <w:b w:val="0"/>
                <w:sz w:val="16"/>
              </w:rPr>
              <w:t>Intercept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1AD362">
            <w:pPr>
              <w:jc w:val="center"/>
            </w:pPr>
            <w:r>
              <w:rPr>
                <w:b w:val="0"/>
                <w:sz w:val="16"/>
              </w:rPr>
              <w:t>3.796 (1.943 to 5.648)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4B85B8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33D463B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46C3CB">
            <w:pPr>
              <w:jc w:val="center"/>
            </w:pPr>
            <w:r>
              <w:rPr>
                <w:b w:val="0"/>
                <w:sz w:val="16"/>
              </w:rPr>
              <w:t>Time, centered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18F680">
            <w:pPr>
              <w:jc w:val="center"/>
            </w:pPr>
            <w:r>
              <w:rPr>
                <w:b w:val="0"/>
                <w:sz w:val="16"/>
              </w:rPr>
              <w:t>-0.148 (-0.223 to -0.073)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A9C18AC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F47AA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7143ADF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D4CAD9C">
            <w:pPr>
              <w:jc w:val="center"/>
            </w:pPr>
            <w:r>
              <w:rPr>
                <w:b w:val="0"/>
                <w:sz w:val="16"/>
              </w:rPr>
              <w:t>1.256 (1.037 to 1.476)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C31259F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79BB864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002D6F0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676B55">
            <w:pPr>
              <w:jc w:val="center"/>
            </w:pPr>
            <w:r>
              <w:rPr>
                <w:b w:val="0"/>
                <w:sz w:val="16"/>
              </w:rPr>
              <w:t>0.151 (0.110 to 0.191)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0449B2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66F371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2B94F09">
            <w:pPr>
              <w:jc w:val="center"/>
            </w:pPr>
            <w:r>
              <w:rPr>
                <w:b w:val="0"/>
                <w:sz w:val="16"/>
              </w:rPr>
              <w:t>Baseline VAS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3787100">
            <w:pPr>
              <w:jc w:val="center"/>
            </w:pPr>
            <w:r>
              <w:rPr>
                <w:b w:val="0"/>
                <w:sz w:val="16"/>
              </w:rPr>
              <w:t>-0.024 (-0.166 to 0.119)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ECD3A14">
            <w:pPr>
              <w:jc w:val="center"/>
            </w:pPr>
            <w:r>
              <w:rPr>
                <w:b w:val="0"/>
                <w:sz w:val="16"/>
              </w:rPr>
              <w:t>0.744</w:t>
            </w:r>
          </w:p>
        </w:tc>
      </w:tr>
      <w:tr w14:paraId="018F05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11C0015">
            <w:pPr>
              <w:jc w:val="center"/>
            </w:pPr>
            <w:r>
              <w:rPr>
                <w:b w:val="0"/>
                <w:sz w:val="16"/>
              </w:rPr>
              <w:t>Age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3A1C25C">
            <w:pPr>
              <w:jc w:val="center"/>
            </w:pPr>
            <w:r>
              <w:rPr>
                <w:b w:val="0"/>
                <w:sz w:val="16"/>
              </w:rPr>
              <w:t>0.009 (-0.010 to 0.028)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3E0CD42">
            <w:pPr>
              <w:jc w:val="center"/>
            </w:pPr>
            <w:r>
              <w:rPr>
                <w:b w:val="0"/>
                <w:sz w:val="16"/>
              </w:rPr>
              <w:t>0.358</w:t>
            </w:r>
          </w:p>
        </w:tc>
      </w:tr>
      <w:tr w14:paraId="5097085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E364DBF">
            <w:pPr>
              <w:jc w:val="center"/>
            </w:pPr>
            <w:r>
              <w:rPr>
                <w:b w:val="0"/>
                <w:sz w:val="16"/>
              </w:rPr>
              <w:t>Male sex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1604E6E">
            <w:pPr>
              <w:jc w:val="center"/>
            </w:pPr>
            <w:r>
              <w:rPr>
                <w:b w:val="0"/>
                <w:sz w:val="16"/>
              </w:rPr>
              <w:t>0.205 (-0.060 to 0.471)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7A6917">
            <w:pPr>
              <w:jc w:val="center"/>
            </w:pPr>
            <w:r>
              <w:rPr>
                <w:b w:val="0"/>
                <w:sz w:val="16"/>
              </w:rPr>
              <w:t>0.129</w:t>
            </w:r>
          </w:p>
        </w:tc>
      </w:tr>
      <w:tr w14:paraId="288E6B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D6FD3A">
            <w:pPr>
              <w:jc w:val="center"/>
            </w:pPr>
            <w:r>
              <w:rPr>
                <w:b w:val="0"/>
                <w:sz w:val="16"/>
              </w:rPr>
              <w:t>BMI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5D453BD">
            <w:pPr>
              <w:jc w:val="center"/>
            </w:pPr>
            <w:r>
              <w:rPr>
                <w:b w:val="0"/>
                <w:sz w:val="16"/>
              </w:rPr>
              <w:t>-0.014 (-0.041 to 0.014)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BDDF22B">
            <w:pPr>
              <w:jc w:val="center"/>
            </w:pPr>
            <w:r>
              <w:rPr>
                <w:b w:val="0"/>
                <w:sz w:val="16"/>
              </w:rPr>
              <w:t>0.330</w:t>
            </w:r>
          </w:p>
        </w:tc>
      </w:tr>
      <w:tr w14:paraId="61A890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2262094">
            <w:pPr>
              <w:jc w:val="center"/>
            </w:pPr>
            <w:r>
              <w:rPr>
                <w:b w:val="0"/>
                <w:sz w:val="16"/>
              </w:rPr>
              <w:t>Smoking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471C12C">
            <w:pPr>
              <w:jc w:val="center"/>
            </w:pPr>
            <w:r>
              <w:rPr>
                <w:b w:val="0"/>
                <w:sz w:val="16"/>
              </w:rPr>
              <w:t>-0.041 (-0.388 to 0.306)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64EA9D8">
            <w:pPr>
              <w:jc w:val="center"/>
            </w:pPr>
            <w:r>
              <w:rPr>
                <w:b w:val="0"/>
                <w:sz w:val="16"/>
              </w:rPr>
              <w:t>0.817</w:t>
            </w:r>
          </w:p>
        </w:tc>
      </w:tr>
      <w:tr w14:paraId="7D76EA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DF043F4">
            <w:pPr>
              <w:jc w:val="center"/>
            </w:pPr>
            <w:r>
              <w:rPr>
                <w:b w:val="0"/>
                <w:sz w:val="16"/>
              </w:rPr>
              <w:t>Alcohol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D745E2">
            <w:pPr>
              <w:jc w:val="center"/>
            </w:pPr>
            <w:r>
              <w:rPr>
                <w:b w:val="0"/>
                <w:sz w:val="16"/>
              </w:rPr>
              <w:t>-0.178 (-0.543 to 0.186)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B20DB26">
            <w:pPr>
              <w:jc w:val="center"/>
            </w:pPr>
            <w:r>
              <w:rPr>
                <w:b w:val="0"/>
                <w:sz w:val="16"/>
              </w:rPr>
              <w:t>0.336</w:t>
            </w:r>
          </w:p>
        </w:tc>
      </w:tr>
      <w:tr w14:paraId="07054A0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37DCF4">
            <w:pPr>
              <w:jc w:val="center"/>
            </w:pPr>
            <w:r>
              <w:rPr>
                <w:b w:val="0"/>
                <w:sz w:val="16"/>
              </w:rPr>
              <w:t>Living alone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0F79EC2">
            <w:pPr>
              <w:jc w:val="center"/>
            </w:pPr>
            <w:r>
              <w:rPr>
                <w:b w:val="0"/>
                <w:sz w:val="16"/>
              </w:rPr>
              <w:t>0.429 (0.191 to 0.667)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3AD0CAF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62FA32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5C2CBDB">
            <w:pPr>
              <w:jc w:val="center"/>
            </w:pPr>
            <w:r>
              <w:rPr>
                <w:b w:val="0"/>
                <w:sz w:val="16"/>
              </w:rPr>
              <w:t>Diabetes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3ECE56C">
            <w:pPr>
              <w:jc w:val="center"/>
            </w:pPr>
            <w:r>
              <w:rPr>
                <w:b w:val="0"/>
                <w:sz w:val="16"/>
              </w:rPr>
              <w:t>0.207 (-0.114 to 0.529)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3E2800D">
            <w:pPr>
              <w:jc w:val="center"/>
            </w:pPr>
            <w:r>
              <w:rPr>
                <w:b w:val="0"/>
                <w:sz w:val="16"/>
              </w:rPr>
              <w:t>0.205</w:t>
            </w:r>
          </w:p>
        </w:tc>
      </w:tr>
      <w:tr w14:paraId="0B626D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76C993D">
            <w:pPr>
              <w:jc w:val="center"/>
            </w:pPr>
            <w:r>
              <w:rPr>
                <w:b w:val="0"/>
                <w:sz w:val="16"/>
              </w:rPr>
              <w:t>Hypertension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4B6D5C7">
            <w:pPr>
              <w:jc w:val="center"/>
            </w:pPr>
            <w:r>
              <w:rPr>
                <w:b w:val="0"/>
                <w:sz w:val="16"/>
              </w:rPr>
              <w:t>0.135 (-0.096 to 0.366)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D4FBA41">
            <w:pPr>
              <w:jc w:val="center"/>
            </w:pPr>
            <w:r>
              <w:rPr>
                <w:b w:val="0"/>
                <w:sz w:val="16"/>
              </w:rPr>
              <w:t>0.252</w:t>
            </w:r>
          </w:p>
        </w:tc>
      </w:tr>
      <w:tr w14:paraId="6DEC22D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6329FC8">
            <w:pPr>
              <w:jc w:val="center"/>
            </w:pPr>
            <w:r>
              <w:rPr>
                <w:b w:val="0"/>
                <w:sz w:val="16"/>
              </w:rPr>
              <w:t>KL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4ACE541">
            <w:pPr>
              <w:jc w:val="center"/>
            </w:pPr>
            <w:r>
              <w:rPr>
                <w:b w:val="0"/>
                <w:sz w:val="16"/>
              </w:rPr>
              <w:t>-0.091 (-0.363 to 0.180)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BA05BF6">
            <w:pPr>
              <w:jc w:val="center"/>
            </w:pPr>
            <w:r>
              <w:rPr>
                <w:b w:val="0"/>
                <w:sz w:val="16"/>
              </w:rPr>
              <w:t>0.507</w:t>
            </w:r>
          </w:p>
        </w:tc>
      </w:tr>
      <w:tr w14:paraId="200B7B1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1D4E46">
            <w:pPr>
              <w:jc w:val="center"/>
            </w:pPr>
            <w:r>
              <w:rPr>
                <w:b w:val="0"/>
                <w:sz w:val="16"/>
              </w:rPr>
              <w:t>KL grade 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38CB035">
            <w:pPr>
              <w:jc w:val="center"/>
            </w:pPr>
            <w:r>
              <w:rPr>
                <w:b w:val="0"/>
                <w:sz w:val="16"/>
              </w:rPr>
              <w:t>-0.206 (-0.512 to 0.099)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A803DF2">
            <w:pPr>
              <w:jc w:val="center"/>
            </w:pPr>
            <w:r>
              <w:rPr>
                <w:b w:val="0"/>
                <w:sz w:val="16"/>
              </w:rPr>
              <w:t>0.185</w:t>
            </w:r>
          </w:p>
        </w:tc>
      </w:tr>
      <w:tr w14:paraId="5091358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9D8D1E8">
            <w:pPr>
              <w:jc w:val="center"/>
            </w:pPr>
            <w:r>
              <w:rPr>
                <w:b w:val="0"/>
                <w:sz w:val="16"/>
              </w:rPr>
              <w:t>ASA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6DC066B">
            <w:pPr>
              <w:jc w:val="center"/>
            </w:pPr>
            <w:r>
              <w:rPr>
                <w:b w:val="0"/>
                <w:sz w:val="16"/>
              </w:rPr>
              <w:t>-0.066 (-0.402 to 0.270)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44B84A">
            <w:pPr>
              <w:jc w:val="center"/>
            </w:pPr>
            <w:r>
              <w:rPr>
                <w:b w:val="0"/>
                <w:sz w:val="16"/>
              </w:rPr>
              <w:t>0.698</w:t>
            </w:r>
          </w:p>
        </w:tc>
      </w:tr>
      <w:tr w14:paraId="0B9F476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6D45414">
            <w:pPr>
              <w:jc w:val="center"/>
            </w:pPr>
            <w:r>
              <w:rPr>
                <w:b w:val="0"/>
                <w:sz w:val="16"/>
              </w:rPr>
              <w:t>Operative duration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1E8E52">
            <w:pPr>
              <w:jc w:val="center"/>
            </w:pPr>
            <w:r>
              <w:rPr>
                <w:b w:val="0"/>
                <w:sz w:val="16"/>
              </w:rPr>
              <w:t>-0.003 (-0.012 to 0.005)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39A554">
            <w:pPr>
              <w:jc w:val="center"/>
            </w:pPr>
            <w:r>
              <w:rPr>
                <w:b w:val="0"/>
                <w:sz w:val="16"/>
              </w:rPr>
              <w:t>0.465</w:t>
            </w:r>
          </w:p>
        </w:tc>
      </w:tr>
      <w:tr w14:paraId="2D47F3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FECCDF">
            <w:pPr>
              <w:jc w:val="center"/>
            </w:pPr>
            <w:r>
              <w:rPr>
                <w:b w:val="0"/>
                <w:sz w:val="16"/>
              </w:rPr>
              <w:t>Intraoperative blood loss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14ADBE">
            <w:pPr>
              <w:jc w:val="center"/>
            </w:pPr>
            <w:r>
              <w:rPr>
                <w:b w:val="0"/>
                <w:sz w:val="16"/>
              </w:rPr>
              <w:t>0.001 (-0.002 to 0.005)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57000D">
            <w:pPr>
              <w:jc w:val="center"/>
            </w:pPr>
            <w:r>
              <w:rPr>
                <w:b w:val="0"/>
                <w:sz w:val="16"/>
              </w:rPr>
              <w:t>0.480</w:t>
            </w:r>
          </w:p>
        </w:tc>
      </w:tr>
      <w:tr w14:paraId="062EB0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AA1CD5E">
            <w:pPr>
              <w:jc w:val="center"/>
            </w:pPr>
            <w:r>
              <w:rPr>
                <w:b w:val="0"/>
                <w:sz w:val="16"/>
              </w:rPr>
              <w:t>Pregabalin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7CDF04D">
            <w:pPr>
              <w:jc w:val="center"/>
            </w:pPr>
            <w:r>
              <w:rPr>
                <w:b w:val="0"/>
                <w:sz w:val="16"/>
              </w:rPr>
              <w:t>-0.203 (-0.431 to 0.024)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27E497">
            <w:pPr>
              <w:jc w:val="center"/>
            </w:pPr>
            <w:r>
              <w:rPr>
                <w:b w:val="0"/>
                <w:sz w:val="16"/>
              </w:rPr>
              <w:t>0.080</w:t>
            </w:r>
          </w:p>
        </w:tc>
      </w:tr>
      <w:tr w14:paraId="7D85AC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A4D744A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8D7E4DC">
            <w:pPr>
              <w:jc w:val="center"/>
            </w:pPr>
            <w:r>
              <w:rPr>
                <w:b w:val="0"/>
                <w:sz w:val="16"/>
              </w:rPr>
              <w:t>0.092 (0.044 to 0.139)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E80CD17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5CCDE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61CE900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4F8FE319">
            <w:pPr>
              <w:jc w:val="center"/>
            </w:pPr>
            <w:r>
              <w:rPr>
                <w:b w:val="0"/>
                <w:sz w:val="16"/>
              </w:rPr>
              <w:t>-0.006 (-0.015 to 0.002)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5E0F1EBC">
            <w:pPr>
              <w:jc w:val="center"/>
            </w:pPr>
            <w:r>
              <w:rPr>
                <w:b w:val="0"/>
                <w:sz w:val="16"/>
              </w:rPr>
              <w:t>0.161</w:t>
            </w:r>
          </w:p>
        </w:tc>
      </w:tr>
    </w:tbl>
    <w:p w14:paraId="4441873A">
      <w:pPr>
        <w:rPr>
          <w:rFonts w:hint="eastAsia" w:eastAsia="宋体"/>
          <w:b w:val="0"/>
          <w:sz w:val="16"/>
          <w:lang w:val="en-US" w:eastAsia="zh-CN"/>
        </w:rPr>
      </w:pPr>
      <w:r>
        <w:rPr>
          <w:i/>
          <w:sz w:val="16"/>
        </w:rPr>
        <w:t>Abbreviations: APAIS, Amsterdam Preoperative Anxiety and Information Scale; CI, confidence interval; LMM, linear mixed-effects model; VAS, visual analogue scale</w:t>
      </w:r>
      <w:r>
        <w:rPr>
          <w:rFonts w:hint="eastAsia" w:eastAsia="宋体"/>
          <w:i/>
          <w:sz w:val="16"/>
          <w:lang w:val="en-US" w:eastAsia="zh-CN"/>
        </w:rPr>
        <w:t xml:space="preserve">; BMI, </w:t>
      </w:r>
      <w:r>
        <w:rPr>
          <w:i/>
          <w:sz w:val="16"/>
        </w:rPr>
        <w:t>body mass index</w:t>
      </w:r>
      <w:r>
        <w:rPr>
          <w:rFonts w:hint="eastAsia" w:eastAsia="宋体"/>
          <w:i/>
          <w:sz w:val="16"/>
          <w:lang w:val="en-US" w:eastAsia="zh-CN"/>
        </w:rPr>
        <w:t xml:space="preserve">; </w:t>
      </w:r>
      <w:r>
        <w:rPr>
          <w:b w:val="0"/>
          <w:sz w:val="16"/>
        </w:rPr>
        <w:t>KL</w:t>
      </w:r>
      <w:r>
        <w:rPr>
          <w:rFonts w:hint="eastAsia" w:eastAsia="宋体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Kellgren-Lawrence</w:t>
      </w:r>
      <w:r>
        <w:rPr>
          <w:rFonts w:hint="eastAsia" w:eastAsia="宋体"/>
          <w:b w:val="0"/>
          <w:sz w:val="16"/>
          <w:lang w:val="en-US" w:eastAsia="zh-CN"/>
        </w:rPr>
        <w:t xml:space="preserve">; ASA </w:t>
      </w:r>
      <w:r>
        <w:rPr>
          <w:rFonts w:hint="eastAsia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American Society of Anesthesiologists</w:t>
      </w:r>
      <w:r>
        <w:rPr>
          <w:rFonts w:hint="eastAsia" w:eastAsia="宋体"/>
          <w:b w:val="0"/>
          <w:sz w:val="16"/>
          <w:lang w:val="en-US" w:eastAsia="zh-CN"/>
        </w:rPr>
        <w:t>.</w:t>
      </w:r>
    </w:p>
    <w:p w14:paraId="203EDAF4">
      <w:pPr>
        <w:rPr>
          <w:rFonts w:hint="eastAsia" w:eastAsia="宋体"/>
          <w:b w:val="0"/>
          <w:sz w:val="16"/>
          <w:lang w:val="en-US" w:eastAsia="zh-CN"/>
        </w:rPr>
      </w:pPr>
    </w:p>
    <w:p w14:paraId="1F357EFC">
      <w:pPr>
        <w:rPr>
          <w:rFonts w:hint="eastAsia" w:eastAsia="宋体"/>
          <w:b w:val="0"/>
          <w:sz w:val="16"/>
          <w:lang w:val="en-US" w:eastAsia="zh-CN"/>
        </w:rPr>
      </w:pPr>
    </w:p>
    <w:p w14:paraId="30811C45">
      <w:pPr>
        <w:rPr>
          <w:rFonts w:hint="eastAsia" w:eastAsia="宋体"/>
          <w:b w:val="0"/>
          <w:sz w:val="16"/>
          <w:lang w:val="en-US" w:eastAsia="zh-CN"/>
        </w:rPr>
      </w:pPr>
    </w:p>
    <w:p w14:paraId="51A6A133">
      <w:pPr>
        <w:rPr>
          <w:rFonts w:hint="eastAsia" w:eastAsia="宋体"/>
          <w:b w:val="0"/>
          <w:sz w:val="16"/>
          <w:lang w:val="en-US" w:eastAsia="zh-CN"/>
        </w:rPr>
      </w:pPr>
    </w:p>
    <w:p w14:paraId="0468DEF1">
      <w:pPr>
        <w:rPr>
          <w:rFonts w:hint="eastAsia" w:eastAsia="宋体"/>
          <w:b w:val="0"/>
          <w:sz w:val="16"/>
          <w:lang w:val="en-US" w:eastAsia="zh-CN"/>
        </w:rPr>
      </w:pPr>
    </w:p>
    <w:p w14:paraId="58174E93">
      <w:pPr>
        <w:rPr>
          <w:rFonts w:hint="eastAsia" w:eastAsia="宋体"/>
          <w:b w:val="0"/>
          <w:sz w:val="16"/>
          <w:lang w:val="en-US" w:eastAsia="zh-CN"/>
        </w:rPr>
      </w:pPr>
    </w:p>
    <w:p w14:paraId="485B0313">
      <w:pPr>
        <w:rPr>
          <w:rFonts w:hint="eastAsia" w:eastAsia="宋体"/>
          <w:b w:val="0"/>
          <w:sz w:val="16"/>
          <w:lang w:val="en-US" w:eastAsia="zh-CN"/>
        </w:rPr>
      </w:pPr>
    </w:p>
    <w:p w14:paraId="40944486">
      <w:pPr>
        <w:rPr>
          <w:rFonts w:hint="eastAsia" w:eastAsia="宋体"/>
          <w:b w:val="0"/>
          <w:sz w:val="16"/>
          <w:lang w:val="en-US" w:eastAsia="zh-CN"/>
        </w:rPr>
      </w:pPr>
    </w:p>
    <w:p w14:paraId="2595C57E">
      <w:r>
        <w:rPr>
          <w:b/>
        </w:rPr>
        <w:t>Supplementary Table S4. Full continuous APAIS-by-tourniquet interaction model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3312"/>
        <w:gridCol w:w="3312"/>
      </w:tblGrid>
      <w:tr w14:paraId="71D773C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10CB5485">
            <w:pPr>
              <w:jc w:val="center"/>
            </w:pPr>
            <w:r>
              <w:rPr>
                <w:b/>
                <w:sz w:val="16"/>
              </w:rPr>
              <w:t>Term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169140E1">
            <w:pPr>
              <w:jc w:val="center"/>
            </w:pPr>
            <w:r>
              <w:rPr>
                <w:b/>
                <w:sz w:val="16"/>
              </w:rPr>
              <w:t>β (95% CI)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5E128DA8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0D4348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C5C181">
            <w:pPr>
              <w:jc w:val="center"/>
            </w:pPr>
            <w:r>
              <w:rPr>
                <w:b w:val="0"/>
                <w:sz w:val="16"/>
              </w:rPr>
              <w:t>Intercept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FB59078">
            <w:pPr>
              <w:jc w:val="center"/>
            </w:pPr>
            <w:r>
              <w:rPr>
                <w:b w:val="0"/>
                <w:sz w:val="16"/>
              </w:rPr>
              <w:t>3.718 (1.852 to 5.584)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34A532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F5356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0482ED">
            <w:pPr>
              <w:jc w:val="center"/>
            </w:pPr>
            <w:r>
              <w:rPr>
                <w:b w:val="0"/>
                <w:sz w:val="16"/>
              </w:rPr>
              <w:t>Time, centered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642B4CA">
            <w:pPr>
              <w:jc w:val="center"/>
            </w:pPr>
            <w:r>
              <w:rPr>
                <w:b w:val="0"/>
                <w:sz w:val="16"/>
              </w:rPr>
              <w:t>-0.187 (-0.293 to -0.082)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B742D40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2C90CF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797E2C3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31761D">
            <w:pPr>
              <w:jc w:val="center"/>
            </w:pPr>
            <w:r>
              <w:rPr>
                <w:b w:val="0"/>
                <w:sz w:val="16"/>
              </w:rPr>
              <w:t>1.482 (0.845 to 2.118)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BCAEFBA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23B9DE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D7FC7E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9F962F">
            <w:pPr>
              <w:jc w:val="center"/>
            </w:pPr>
            <w:r>
              <w:rPr>
                <w:b w:val="0"/>
                <w:sz w:val="16"/>
              </w:rPr>
              <w:t>0.167 (0.108 to 0.226)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B9D040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0AB298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6AA980">
            <w:pPr>
              <w:jc w:val="center"/>
            </w:pPr>
            <w:r>
              <w:rPr>
                <w:b w:val="0"/>
                <w:sz w:val="16"/>
              </w:rPr>
              <w:t>Baseline VAS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5CE83FD">
            <w:pPr>
              <w:jc w:val="center"/>
            </w:pPr>
            <w:r>
              <w:rPr>
                <w:b w:val="0"/>
                <w:sz w:val="16"/>
              </w:rPr>
              <w:t>-0.020 (-0.163 to 0.123)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351FF0">
            <w:pPr>
              <w:jc w:val="center"/>
            </w:pPr>
            <w:r>
              <w:rPr>
                <w:b w:val="0"/>
                <w:sz w:val="16"/>
              </w:rPr>
              <w:t>0.783</w:t>
            </w:r>
          </w:p>
        </w:tc>
      </w:tr>
      <w:tr w14:paraId="5036870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3C5BA9A">
            <w:pPr>
              <w:jc w:val="center"/>
            </w:pPr>
            <w:r>
              <w:rPr>
                <w:b w:val="0"/>
                <w:sz w:val="16"/>
              </w:rPr>
              <w:t>Age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EDFC8F">
            <w:pPr>
              <w:jc w:val="center"/>
            </w:pPr>
            <w:r>
              <w:rPr>
                <w:b w:val="0"/>
                <w:sz w:val="16"/>
              </w:rPr>
              <w:t>0.008 (-0.011 to 0.028)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C7663C2">
            <w:pPr>
              <w:jc w:val="center"/>
            </w:pPr>
            <w:r>
              <w:rPr>
                <w:b w:val="0"/>
                <w:sz w:val="16"/>
              </w:rPr>
              <w:t>0.392</w:t>
            </w:r>
          </w:p>
        </w:tc>
      </w:tr>
      <w:tr w14:paraId="0CD13B5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A482F1">
            <w:pPr>
              <w:jc w:val="center"/>
            </w:pPr>
            <w:r>
              <w:rPr>
                <w:b w:val="0"/>
                <w:sz w:val="16"/>
              </w:rPr>
              <w:t>Male sex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83C073">
            <w:pPr>
              <w:jc w:val="center"/>
            </w:pPr>
            <w:r>
              <w:rPr>
                <w:b w:val="0"/>
                <w:sz w:val="16"/>
              </w:rPr>
              <w:t>0.204 (-0.062 to 0.469)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0BA248">
            <w:pPr>
              <w:jc w:val="center"/>
            </w:pPr>
            <w:r>
              <w:rPr>
                <w:b w:val="0"/>
                <w:sz w:val="16"/>
              </w:rPr>
              <w:t>0.132</w:t>
            </w:r>
          </w:p>
        </w:tc>
      </w:tr>
      <w:tr w14:paraId="1B5409B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889406">
            <w:pPr>
              <w:jc w:val="center"/>
            </w:pPr>
            <w:r>
              <w:rPr>
                <w:b w:val="0"/>
                <w:sz w:val="16"/>
              </w:rPr>
              <w:t>BMI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1782D32">
            <w:pPr>
              <w:jc w:val="center"/>
            </w:pPr>
            <w:r>
              <w:rPr>
                <w:b w:val="0"/>
                <w:sz w:val="16"/>
              </w:rPr>
              <w:t>-0.014 (-0.041 to 0.014)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78318E1">
            <w:pPr>
              <w:jc w:val="center"/>
            </w:pPr>
            <w:r>
              <w:rPr>
                <w:b w:val="0"/>
                <w:sz w:val="16"/>
              </w:rPr>
              <w:t>0.326</w:t>
            </w:r>
          </w:p>
        </w:tc>
      </w:tr>
      <w:tr w14:paraId="7DEBE6A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72AC9A3">
            <w:pPr>
              <w:jc w:val="center"/>
            </w:pPr>
            <w:r>
              <w:rPr>
                <w:b w:val="0"/>
                <w:sz w:val="16"/>
              </w:rPr>
              <w:t>Smoking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15DF3C8">
            <w:pPr>
              <w:jc w:val="center"/>
            </w:pPr>
            <w:r>
              <w:rPr>
                <w:b w:val="0"/>
                <w:sz w:val="16"/>
              </w:rPr>
              <w:t>-0.039 (-0.387 to 0.308)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5B046CB">
            <w:pPr>
              <w:jc w:val="center"/>
            </w:pPr>
            <w:r>
              <w:rPr>
                <w:b w:val="0"/>
                <w:sz w:val="16"/>
              </w:rPr>
              <w:t>0.824</w:t>
            </w:r>
          </w:p>
        </w:tc>
      </w:tr>
      <w:tr w14:paraId="357AAC4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A56B80F">
            <w:pPr>
              <w:jc w:val="center"/>
            </w:pPr>
            <w:r>
              <w:rPr>
                <w:b w:val="0"/>
                <w:sz w:val="16"/>
              </w:rPr>
              <w:t>Alcohol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875C621">
            <w:pPr>
              <w:jc w:val="center"/>
            </w:pPr>
            <w:r>
              <w:rPr>
                <w:b w:val="0"/>
                <w:sz w:val="16"/>
              </w:rPr>
              <w:t>-0.181 (-0.546 to 0.184)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4CF0F0">
            <w:pPr>
              <w:jc w:val="center"/>
            </w:pPr>
            <w:r>
              <w:rPr>
                <w:b w:val="0"/>
                <w:sz w:val="16"/>
              </w:rPr>
              <w:t>0.331</w:t>
            </w:r>
          </w:p>
        </w:tc>
      </w:tr>
      <w:tr w14:paraId="3AE831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568506">
            <w:pPr>
              <w:jc w:val="center"/>
            </w:pPr>
            <w:r>
              <w:rPr>
                <w:b w:val="0"/>
                <w:sz w:val="16"/>
              </w:rPr>
              <w:t>Living alone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C14DA32">
            <w:pPr>
              <w:jc w:val="center"/>
            </w:pPr>
            <w:r>
              <w:rPr>
                <w:b w:val="0"/>
                <w:sz w:val="16"/>
              </w:rPr>
              <w:t>0.436 (0.197 to 0.675)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1E3D4E6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6B73CA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75DA2ED">
            <w:pPr>
              <w:jc w:val="center"/>
            </w:pPr>
            <w:r>
              <w:rPr>
                <w:b w:val="0"/>
                <w:sz w:val="16"/>
              </w:rPr>
              <w:t>Diabetes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AE87C34">
            <w:pPr>
              <w:jc w:val="center"/>
            </w:pPr>
            <w:r>
              <w:rPr>
                <w:b w:val="0"/>
                <w:sz w:val="16"/>
              </w:rPr>
              <w:t>0.213 (-0.109 to 0.536)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4BD8E5">
            <w:pPr>
              <w:jc w:val="center"/>
            </w:pPr>
            <w:r>
              <w:rPr>
                <w:b w:val="0"/>
                <w:sz w:val="16"/>
              </w:rPr>
              <w:t>0.193</w:t>
            </w:r>
          </w:p>
        </w:tc>
      </w:tr>
      <w:tr w14:paraId="0BE1D84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08B0882">
            <w:pPr>
              <w:jc w:val="center"/>
            </w:pPr>
            <w:r>
              <w:rPr>
                <w:b w:val="0"/>
                <w:sz w:val="16"/>
              </w:rPr>
              <w:t>Hypertension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72DD6A9">
            <w:pPr>
              <w:jc w:val="center"/>
            </w:pPr>
            <w:r>
              <w:rPr>
                <w:b w:val="0"/>
                <w:sz w:val="16"/>
              </w:rPr>
              <w:t>0.138 (-0.094 to 0.369)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7106D85">
            <w:pPr>
              <w:jc w:val="center"/>
            </w:pPr>
            <w:r>
              <w:rPr>
                <w:b w:val="0"/>
                <w:sz w:val="16"/>
              </w:rPr>
              <w:t>0.243</w:t>
            </w:r>
          </w:p>
        </w:tc>
      </w:tr>
      <w:tr w14:paraId="2695519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A6F9CBD">
            <w:pPr>
              <w:jc w:val="center"/>
            </w:pPr>
            <w:r>
              <w:rPr>
                <w:b w:val="0"/>
                <w:sz w:val="16"/>
              </w:rPr>
              <w:t>KL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653BC9F">
            <w:pPr>
              <w:jc w:val="center"/>
            </w:pPr>
            <w:r>
              <w:rPr>
                <w:b w:val="0"/>
                <w:sz w:val="16"/>
              </w:rPr>
              <w:t>-0.089 (-0.361 to 0.182)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B3D886">
            <w:pPr>
              <w:jc w:val="center"/>
            </w:pPr>
            <w:r>
              <w:rPr>
                <w:b w:val="0"/>
                <w:sz w:val="16"/>
              </w:rPr>
              <w:t>0.518</w:t>
            </w:r>
          </w:p>
        </w:tc>
      </w:tr>
      <w:tr w14:paraId="6D74412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C1FD3A">
            <w:pPr>
              <w:jc w:val="center"/>
            </w:pPr>
            <w:r>
              <w:rPr>
                <w:b w:val="0"/>
                <w:sz w:val="16"/>
              </w:rPr>
              <w:t>KL grade 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CEA9DEC">
            <w:pPr>
              <w:jc w:val="center"/>
            </w:pPr>
            <w:r>
              <w:rPr>
                <w:b w:val="0"/>
                <w:sz w:val="16"/>
              </w:rPr>
              <w:t>-0.204 (-0.510 to 0.102)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8C4DBFE">
            <w:pPr>
              <w:jc w:val="center"/>
            </w:pPr>
            <w:r>
              <w:rPr>
                <w:b w:val="0"/>
                <w:sz w:val="16"/>
              </w:rPr>
              <w:t>0.190</w:t>
            </w:r>
          </w:p>
        </w:tc>
      </w:tr>
      <w:tr w14:paraId="25F96E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2BD57C">
            <w:pPr>
              <w:jc w:val="center"/>
            </w:pPr>
            <w:r>
              <w:rPr>
                <w:b w:val="0"/>
                <w:sz w:val="16"/>
              </w:rPr>
              <w:t>ASA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389878">
            <w:pPr>
              <w:jc w:val="center"/>
            </w:pPr>
            <w:r>
              <w:rPr>
                <w:b w:val="0"/>
                <w:sz w:val="16"/>
              </w:rPr>
              <w:t>-0.063 (-0.399 to 0.274)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B637653">
            <w:pPr>
              <w:jc w:val="center"/>
            </w:pPr>
            <w:r>
              <w:rPr>
                <w:b w:val="0"/>
                <w:sz w:val="16"/>
              </w:rPr>
              <w:t>0.714</w:t>
            </w:r>
          </w:p>
        </w:tc>
      </w:tr>
      <w:tr w14:paraId="48AF3BF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D345188">
            <w:pPr>
              <w:jc w:val="center"/>
            </w:pPr>
            <w:r>
              <w:rPr>
                <w:b w:val="0"/>
                <w:sz w:val="16"/>
              </w:rPr>
              <w:t>Operative duration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3C005F4">
            <w:pPr>
              <w:jc w:val="center"/>
            </w:pPr>
            <w:r>
              <w:rPr>
                <w:b w:val="0"/>
                <w:sz w:val="16"/>
              </w:rPr>
              <w:t>-0.003 (-0.012 to 0.005)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1D8D948">
            <w:pPr>
              <w:jc w:val="center"/>
            </w:pPr>
            <w:r>
              <w:rPr>
                <w:b w:val="0"/>
                <w:sz w:val="16"/>
              </w:rPr>
              <w:t>0.445</w:t>
            </w:r>
          </w:p>
        </w:tc>
      </w:tr>
      <w:tr w14:paraId="5A264D2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A29C7E">
            <w:pPr>
              <w:jc w:val="center"/>
            </w:pPr>
            <w:r>
              <w:rPr>
                <w:b w:val="0"/>
                <w:sz w:val="16"/>
              </w:rPr>
              <w:t>Intraoperative blood loss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AE279FB">
            <w:pPr>
              <w:jc w:val="center"/>
            </w:pPr>
            <w:r>
              <w:rPr>
                <w:b w:val="0"/>
                <w:sz w:val="16"/>
              </w:rPr>
              <w:t>0.001 (-0.002 to 0.005)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A6DA087">
            <w:pPr>
              <w:jc w:val="center"/>
            </w:pPr>
            <w:r>
              <w:rPr>
                <w:b w:val="0"/>
                <w:sz w:val="16"/>
              </w:rPr>
              <w:t>0.488</w:t>
            </w:r>
          </w:p>
        </w:tc>
      </w:tr>
      <w:tr w14:paraId="36D6E5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C9C8B2">
            <w:pPr>
              <w:jc w:val="center"/>
            </w:pPr>
            <w:r>
              <w:rPr>
                <w:b w:val="0"/>
                <w:sz w:val="16"/>
              </w:rPr>
              <w:t>Pregabalin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6A5A404">
            <w:pPr>
              <w:jc w:val="center"/>
            </w:pPr>
            <w:r>
              <w:rPr>
                <w:b w:val="0"/>
                <w:sz w:val="16"/>
              </w:rPr>
              <w:t>-0.213 (-0.442 to 0.016)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D9CAFE">
            <w:pPr>
              <w:jc w:val="center"/>
            </w:pPr>
            <w:r>
              <w:rPr>
                <w:b w:val="0"/>
                <w:sz w:val="16"/>
              </w:rPr>
              <w:t>0.069</w:t>
            </w:r>
          </w:p>
        </w:tc>
      </w:tr>
      <w:tr w14:paraId="128974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4FE80ED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AFE426B">
            <w:pPr>
              <w:jc w:val="center"/>
            </w:pPr>
            <w:r>
              <w:rPr>
                <w:b w:val="0"/>
                <w:sz w:val="16"/>
              </w:rPr>
              <w:t>0.163 (0.022 to 0.304)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30CE34">
            <w:pPr>
              <w:jc w:val="center"/>
            </w:pPr>
            <w:r>
              <w:rPr>
                <w:b w:val="0"/>
                <w:sz w:val="16"/>
              </w:rPr>
              <w:t>0.023</w:t>
            </w:r>
          </w:p>
        </w:tc>
      </w:tr>
      <w:tr w14:paraId="058F76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A7E43D5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84198DC">
            <w:pPr>
              <w:jc w:val="center"/>
            </w:pPr>
            <w:r>
              <w:rPr>
                <w:b w:val="0"/>
                <w:sz w:val="16"/>
              </w:rPr>
              <w:t>-0.001 (-0.014 to 0.012)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D3029D2">
            <w:pPr>
              <w:jc w:val="center"/>
            </w:pPr>
            <w:r>
              <w:rPr>
                <w:b w:val="0"/>
                <w:sz w:val="16"/>
              </w:rPr>
              <w:t>0.874</w:t>
            </w:r>
          </w:p>
        </w:tc>
      </w:tr>
      <w:tr w14:paraId="09BFEF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C581DA">
            <w:pPr>
              <w:jc w:val="center"/>
            </w:pPr>
            <w:r>
              <w:rPr>
                <w:b w:val="0"/>
                <w:sz w:val="16"/>
              </w:rPr>
              <w:t>Tourniquet use x APAIS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2507044">
            <w:pPr>
              <w:jc w:val="center"/>
            </w:pPr>
            <w:r>
              <w:rPr>
                <w:b w:val="0"/>
                <w:sz w:val="16"/>
              </w:rPr>
              <w:t>-0.030 (-0.109 to 0.049)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E5CEB81">
            <w:pPr>
              <w:jc w:val="center"/>
            </w:pPr>
            <w:r>
              <w:rPr>
                <w:b w:val="0"/>
                <w:sz w:val="16"/>
              </w:rPr>
              <w:t>0.459</w:t>
            </w:r>
          </w:p>
        </w:tc>
      </w:tr>
      <w:tr w14:paraId="3252EC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17988161">
            <w:pPr>
              <w:jc w:val="center"/>
            </w:pPr>
            <w:r>
              <w:rPr>
                <w:b w:val="0"/>
                <w:sz w:val="16"/>
              </w:rPr>
              <w:t>Time x tourniquet use x APAIS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498B614C">
            <w:pPr>
              <w:jc w:val="center"/>
            </w:pPr>
            <w:r>
              <w:rPr>
                <w:b w:val="0"/>
                <w:sz w:val="16"/>
              </w:rPr>
              <w:t>-0.009 (-0.027 to 0.008)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3E129F6D">
            <w:pPr>
              <w:jc w:val="center"/>
            </w:pPr>
            <w:r>
              <w:rPr>
                <w:b w:val="0"/>
                <w:sz w:val="16"/>
              </w:rPr>
              <w:t>0.291</w:t>
            </w:r>
          </w:p>
        </w:tc>
      </w:tr>
    </w:tbl>
    <w:p w14:paraId="32DE8108">
      <w:pPr>
        <w:rPr>
          <w:rFonts w:hint="eastAsia" w:eastAsia="宋体"/>
          <w:b w:val="0"/>
          <w:sz w:val="16"/>
          <w:lang w:val="en-US" w:eastAsia="zh-CN"/>
        </w:rPr>
      </w:pPr>
      <w:r>
        <w:rPr>
          <w:i/>
          <w:sz w:val="16"/>
        </w:rPr>
        <w:t>Abbreviations: APAIS, Amsterdam Preoperative Anxiety and Information Scale; CI, confidence interval; LMM, linear mixed-effects model; VAS, visual analogue scale</w:t>
      </w:r>
      <w:r>
        <w:rPr>
          <w:rFonts w:hint="eastAsia" w:eastAsia="宋体"/>
          <w:i/>
          <w:sz w:val="16"/>
          <w:lang w:val="en-US" w:eastAsia="zh-CN"/>
        </w:rPr>
        <w:t xml:space="preserve">; BMI, </w:t>
      </w:r>
      <w:r>
        <w:rPr>
          <w:i/>
          <w:sz w:val="16"/>
        </w:rPr>
        <w:t>body mass index</w:t>
      </w:r>
      <w:r>
        <w:rPr>
          <w:rFonts w:hint="eastAsia" w:eastAsia="宋体"/>
          <w:i/>
          <w:sz w:val="16"/>
          <w:lang w:val="en-US" w:eastAsia="zh-CN"/>
        </w:rPr>
        <w:t xml:space="preserve">; </w:t>
      </w:r>
      <w:r>
        <w:rPr>
          <w:b w:val="0"/>
          <w:sz w:val="16"/>
        </w:rPr>
        <w:t>KL</w:t>
      </w:r>
      <w:r>
        <w:rPr>
          <w:rFonts w:hint="eastAsia" w:eastAsia="宋体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Kellgren-Lawrence</w:t>
      </w:r>
      <w:r>
        <w:rPr>
          <w:rFonts w:hint="eastAsia" w:eastAsia="宋体"/>
          <w:b w:val="0"/>
          <w:sz w:val="16"/>
          <w:lang w:val="en-US" w:eastAsia="zh-CN"/>
        </w:rPr>
        <w:t xml:space="preserve">; ASA </w:t>
      </w:r>
      <w:r>
        <w:rPr>
          <w:rFonts w:hint="eastAsia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American Society of Anesthesiologists</w:t>
      </w:r>
      <w:r>
        <w:rPr>
          <w:rFonts w:hint="eastAsia" w:eastAsia="宋体"/>
          <w:b w:val="0"/>
          <w:sz w:val="16"/>
          <w:lang w:val="en-US" w:eastAsia="zh-CN"/>
        </w:rPr>
        <w:t>.</w:t>
      </w:r>
    </w:p>
    <w:p w14:paraId="11A1D2FF">
      <w:pPr>
        <w:rPr>
          <w:rFonts w:hint="eastAsia" w:eastAsia="宋体"/>
          <w:b w:val="0"/>
          <w:sz w:val="16"/>
          <w:lang w:val="en-US" w:eastAsia="zh-CN"/>
        </w:rPr>
      </w:pPr>
    </w:p>
    <w:p w14:paraId="15A44BF3">
      <w:pPr>
        <w:rPr>
          <w:rFonts w:hint="eastAsia" w:eastAsia="宋体"/>
          <w:b w:val="0"/>
          <w:sz w:val="16"/>
          <w:lang w:val="en-US" w:eastAsia="zh-CN"/>
        </w:rPr>
      </w:pPr>
    </w:p>
    <w:p w14:paraId="6F388540">
      <w:pPr>
        <w:rPr>
          <w:rFonts w:hint="eastAsia" w:eastAsia="宋体"/>
          <w:b w:val="0"/>
          <w:sz w:val="16"/>
          <w:lang w:val="en-US" w:eastAsia="zh-CN"/>
        </w:rPr>
      </w:pPr>
    </w:p>
    <w:p w14:paraId="4EE48957">
      <w:pPr>
        <w:rPr>
          <w:rFonts w:hint="eastAsia" w:eastAsia="宋体"/>
          <w:b w:val="0"/>
          <w:sz w:val="16"/>
          <w:lang w:val="en-US" w:eastAsia="zh-CN"/>
        </w:rPr>
      </w:pPr>
    </w:p>
    <w:p w14:paraId="591291EC">
      <w:pPr>
        <w:rPr>
          <w:rFonts w:hint="eastAsia" w:eastAsia="宋体"/>
          <w:b w:val="0"/>
          <w:sz w:val="16"/>
          <w:lang w:val="en-US" w:eastAsia="zh-CN"/>
        </w:rPr>
      </w:pPr>
    </w:p>
    <w:p w14:paraId="285F4D6D">
      <w:pPr>
        <w:rPr>
          <w:rFonts w:hint="eastAsia" w:eastAsia="宋体"/>
          <w:b w:val="0"/>
          <w:sz w:val="16"/>
          <w:lang w:val="en-US" w:eastAsia="zh-CN"/>
        </w:rPr>
      </w:pPr>
    </w:p>
    <w:p w14:paraId="550ECBF8">
      <w:r>
        <w:rPr>
          <w:b/>
        </w:rPr>
        <w:t>Supplementary Table S5. Observed postoperative HSS by tourniquet use and follow-up month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</w:tblGrid>
      <w:tr w14:paraId="573073E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51D07B36">
            <w:pPr>
              <w:jc w:val="center"/>
            </w:pPr>
            <w:r>
              <w:rPr>
                <w:b/>
                <w:sz w:val="16"/>
              </w:rPr>
              <w:t>Group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75EA91E3">
            <w:pPr>
              <w:jc w:val="center"/>
            </w:pPr>
            <w:r>
              <w:rPr>
                <w:b/>
                <w:sz w:val="16"/>
              </w:rPr>
              <w:t>Month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56C99CA7">
            <w:pPr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531357D1">
            <w:pPr>
              <w:jc w:val="center"/>
            </w:pPr>
            <w:r>
              <w:rPr>
                <w:b/>
                <w:sz w:val="16"/>
              </w:rPr>
              <w:t>mean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74DEB688">
            <w:pPr>
              <w:jc w:val="center"/>
            </w:pPr>
            <w:r>
              <w:rPr>
                <w:b/>
                <w:sz w:val="16"/>
              </w:rPr>
              <w:t>sd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679FE330">
            <w:pPr>
              <w:jc w:val="center"/>
            </w:pPr>
            <w:r>
              <w:rPr>
                <w:b/>
                <w:sz w:val="16"/>
              </w:rPr>
              <w:t>median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66003CAC">
            <w:pPr>
              <w:jc w:val="center"/>
            </w:pPr>
            <w:r>
              <w:rPr>
                <w:rFonts w:hint="eastAsia" w:eastAsia="宋体"/>
                <w:b/>
                <w:sz w:val="16"/>
                <w:lang w:val="en-US" w:eastAsia="zh-CN"/>
              </w:rPr>
              <w:t>Q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1508CB4F">
            <w:pPr>
              <w:jc w:val="center"/>
            </w:pPr>
            <w:r>
              <w:rPr>
                <w:rFonts w:hint="eastAsia" w:eastAsia="宋体"/>
                <w:b/>
                <w:sz w:val="16"/>
                <w:lang w:val="en-US" w:eastAsia="zh-CN"/>
              </w:rPr>
              <w:t>Q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38190A67">
            <w:pPr>
              <w:jc w:val="center"/>
            </w:pPr>
            <w:r>
              <w:rPr>
                <w:b/>
                <w:sz w:val="16"/>
              </w:rPr>
              <w:t>se</w:t>
            </w:r>
          </w:p>
        </w:tc>
      </w:tr>
      <w:tr w14:paraId="3D2577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E6FFEE6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93A5729">
            <w:pPr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CE14B5">
            <w:pPr>
              <w:jc w:val="center"/>
            </w:pPr>
            <w:r>
              <w:rPr>
                <w:b w:val="0"/>
                <w:sz w:val="16"/>
              </w:rPr>
              <w:t>96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EA6B5EF">
            <w:pPr>
              <w:jc w:val="center"/>
            </w:pPr>
            <w:r>
              <w:rPr>
                <w:b w:val="0"/>
                <w:sz w:val="16"/>
              </w:rPr>
              <w:t>68.896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B25AEA">
            <w:pPr>
              <w:jc w:val="center"/>
            </w:pPr>
            <w:r>
              <w:rPr>
                <w:b w:val="0"/>
                <w:sz w:val="16"/>
              </w:rPr>
              <w:t>4.539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E775B82">
            <w:pPr>
              <w:jc w:val="center"/>
            </w:pPr>
            <w:r>
              <w:rPr>
                <w:b w:val="0"/>
                <w:sz w:val="16"/>
              </w:rPr>
              <w:t>69.000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4DC38F9">
            <w:pPr>
              <w:jc w:val="center"/>
            </w:pPr>
            <w:r>
              <w:rPr>
                <w:b w:val="0"/>
                <w:sz w:val="16"/>
              </w:rPr>
              <w:t>66.750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DB6008">
            <w:pPr>
              <w:jc w:val="center"/>
            </w:pPr>
            <w:r>
              <w:rPr>
                <w:b w:val="0"/>
                <w:sz w:val="16"/>
              </w:rPr>
              <w:t>72.000</w:t>
            </w:r>
          </w:p>
        </w:tc>
        <w:tc>
          <w:tcPr>
            <w:tcW w:w="110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7B78748">
            <w:pPr>
              <w:jc w:val="center"/>
            </w:pPr>
            <w:r>
              <w:rPr>
                <w:b w:val="0"/>
                <w:sz w:val="16"/>
              </w:rPr>
              <w:t>0.463</w:t>
            </w:r>
          </w:p>
        </w:tc>
      </w:tr>
      <w:tr w14:paraId="56288D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FF1512E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3FD4B3A">
            <w:pPr>
              <w:jc w:val="center"/>
            </w:pPr>
            <w:r>
              <w:rPr>
                <w:b w:val="0"/>
                <w:sz w:val="16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A2D738">
            <w:pPr>
              <w:jc w:val="center"/>
            </w:pPr>
            <w:r>
              <w:rPr>
                <w:b w:val="0"/>
                <w:sz w:val="16"/>
              </w:rPr>
              <w:t>92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E7E26F3">
            <w:pPr>
              <w:jc w:val="center"/>
            </w:pPr>
            <w:r>
              <w:rPr>
                <w:b w:val="0"/>
                <w:sz w:val="16"/>
              </w:rPr>
              <w:t>79.587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FE5D20">
            <w:pPr>
              <w:jc w:val="center"/>
            </w:pPr>
            <w:r>
              <w:rPr>
                <w:b w:val="0"/>
                <w:sz w:val="16"/>
              </w:rPr>
              <w:t>3.057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208186">
            <w:pPr>
              <w:jc w:val="center"/>
            </w:pPr>
            <w:r>
              <w:rPr>
                <w:b w:val="0"/>
                <w:sz w:val="16"/>
              </w:rPr>
              <w:t>80.000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D2381BE">
            <w:pPr>
              <w:jc w:val="center"/>
            </w:pPr>
            <w:r>
              <w:rPr>
                <w:b w:val="0"/>
                <w:sz w:val="16"/>
              </w:rPr>
              <w:t>78.000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412AFA">
            <w:pPr>
              <w:jc w:val="center"/>
            </w:pPr>
            <w:r>
              <w:rPr>
                <w:b w:val="0"/>
                <w:sz w:val="16"/>
              </w:rPr>
              <w:t>81.000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A36F8E">
            <w:pPr>
              <w:jc w:val="center"/>
            </w:pPr>
            <w:r>
              <w:rPr>
                <w:b w:val="0"/>
                <w:sz w:val="16"/>
              </w:rPr>
              <w:t>0.319</w:t>
            </w:r>
          </w:p>
        </w:tc>
      </w:tr>
      <w:tr w14:paraId="08704E0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80FEF07">
            <w:pPr>
              <w:jc w:val="center"/>
            </w:pPr>
            <w:r>
              <w:rPr>
                <w:b w:val="0"/>
                <w:sz w:val="16"/>
              </w:rPr>
              <w:t>No tourniquet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B15D6D2">
            <w:pPr>
              <w:jc w:val="center"/>
            </w:pPr>
            <w:r>
              <w:rPr>
                <w:b w:val="0"/>
                <w:sz w:val="16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E44EE2">
            <w:pPr>
              <w:jc w:val="center"/>
            </w:pPr>
            <w:r>
              <w:rPr>
                <w:b w:val="0"/>
                <w:sz w:val="16"/>
              </w:rPr>
              <w:t>90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A7AFE63">
            <w:pPr>
              <w:jc w:val="center"/>
            </w:pPr>
            <w:r>
              <w:rPr>
                <w:b w:val="0"/>
                <w:sz w:val="16"/>
              </w:rPr>
              <w:t>84.244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9697C1">
            <w:pPr>
              <w:jc w:val="center"/>
            </w:pPr>
            <w:r>
              <w:rPr>
                <w:b w:val="0"/>
                <w:sz w:val="16"/>
              </w:rPr>
              <w:t>2.984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A907F3A">
            <w:pPr>
              <w:jc w:val="center"/>
            </w:pPr>
            <w:r>
              <w:rPr>
                <w:b w:val="0"/>
                <w:sz w:val="16"/>
              </w:rPr>
              <w:t>84.000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8A153B">
            <w:pPr>
              <w:jc w:val="center"/>
            </w:pPr>
            <w:r>
              <w:rPr>
                <w:b w:val="0"/>
                <w:sz w:val="16"/>
              </w:rPr>
              <w:t>82.250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B6D1D14">
            <w:pPr>
              <w:jc w:val="center"/>
            </w:pPr>
            <w:r>
              <w:rPr>
                <w:b w:val="0"/>
                <w:sz w:val="16"/>
              </w:rPr>
              <w:t>87.000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F2A9737">
            <w:pPr>
              <w:jc w:val="center"/>
            </w:pPr>
            <w:r>
              <w:rPr>
                <w:b w:val="0"/>
                <w:sz w:val="16"/>
              </w:rPr>
              <w:t>0.315</w:t>
            </w:r>
          </w:p>
        </w:tc>
      </w:tr>
      <w:tr w14:paraId="40BDEB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C381879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854A45E">
            <w:pPr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B720210">
            <w:pPr>
              <w:jc w:val="center"/>
            </w:pPr>
            <w:r>
              <w:rPr>
                <w:b w:val="0"/>
                <w:sz w:val="16"/>
              </w:rPr>
              <w:t>132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9DB34D1">
            <w:pPr>
              <w:jc w:val="center"/>
            </w:pPr>
            <w:r>
              <w:rPr>
                <w:b w:val="0"/>
                <w:sz w:val="16"/>
              </w:rPr>
              <w:t>66.197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D8F584E">
            <w:pPr>
              <w:jc w:val="center"/>
            </w:pPr>
            <w:r>
              <w:rPr>
                <w:b w:val="0"/>
                <w:sz w:val="16"/>
              </w:rPr>
              <w:t>4.764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C605B32">
            <w:pPr>
              <w:jc w:val="center"/>
            </w:pPr>
            <w:r>
              <w:rPr>
                <w:b w:val="0"/>
                <w:sz w:val="16"/>
              </w:rPr>
              <w:t>66.000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6AE8598">
            <w:pPr>
              <w:jc w:val="center"/>
            </w:pPr>
            <w:r>
              <w:rPr>
                <w:b w:val="0"/>
                <w:sz w:val="16"/>
              </w:rPr>
              <w:t>63.000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4B4282D">
            <w:pPr>
              <w:jc w:val="center"/>
            </w:pPr>
            <w:r>
              <w:rPr>
                <w:b w:val="0"/>
                <w:sz w:val="16"/>
              </w:rPr>
              <w:t>69.000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BF84D6">
            <w:pPr>
              <w:jc w:val="center"/>
            </w:pPr>
            <w:r>
              <w:rPr>
                <w:b w:val="0"/>
                <w:sz w:val="16"/>
              </w:rPr>
              <w:t>0.415</w:t>
            </w:r>
          </w:p>
        </w:tc>
      </w:tr>
      <w:tr w14:paraId="1EDED28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2CE43F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7E385BD">
            <w:pPr>
              <w:jc w:val="center"/>
            </w:pPr>
            <w:r>
              <w:rPr>
                <w:b w:val="0"/>
                <w:sz w:val="16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C47F43C">
            <w:pPr>
              <w:jc w:val="center"/>
            </w:pPr>
            <w:r>
              <w:rPr>
                <w:b w:val="0"/>
                <w:sz w:val="16"/>
              </w:rPr>
              <w:t>127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BBC1B22">
            <w:pPr>
              <w:jc w:val="center"/>
            </w:pPr>
            <w:r>
              <w:rPr>
                <w:b w:val="0"/>
                <w:sz w:val="16"/>
              </w:rPr>
              <w:t>74.386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CA1118F">
            <w:pPr>
              <w:jc w:val="center"/>
            </w:pPr>
            <w:r>
              <w:rPr>
                <w:b w:val="0"/>
                <w:sz w:val="16"/>
              </w:rPr>
              <w:t>2.997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290433">
            <w:pPr>
              <w:jc w:val="center"/>
            </w:pPr>
            <w:r>
              <w:rPr>
                <w:b w:val="0"/>
                <w:sz w:val="16"/>
              </w:rPr>
              <w:t>74.000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6BA936E">
            <w:pPr>
              <w:jc w:val="center"/>
            </w:pPr>
            <w:r>
              <w:rPr>
                <w:b w:val="0"/>
                <w:sz w:val="16"/>
              </w:rPr>
              <w:t>72.000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BE76BD4">
            <w:pPr>
              <w:jc w:val="center"/>
            </w:pPr>
            <w:r>
              <w:rPr>
                <w:b w:val="0"/>
                <w:sz w:val="16"/>
              </w:rPr>
              <w:t>76.000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8FC4E9">
            <w:pPr>
              <w:jc w:val="center"/>
            </w:pPr>
            <w:r>
              <w:rPr>
                <w:b w:val="0"/>
                <w:sz w:val="16"/>
              </w:rPr>
              <w:t>0.266</w:t>
            </w:r>
          </w:p>
        </w:tc>
      </w:tr>
      <w:tr w14:paraId="720DE3E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2D6550EC">
            <w:pPr>
              <w:jc w:val="center"/>
            </w:pPr>
            <w:r>
              <w:rPr>
                <w:b w:val="0"/>
                <w:sz w:val="16"/>
              </w:rPr>
              <w:t>Tourniquet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30EC6E22">
            <w:pPr>
              <w:jc w:val="center"/>
            </w:pPr>
            <w:r>
              <w:rPr>
                <w:b w:val="0"/>
                <w:sz w:val="16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29195420">
            <w:pPr>
              <w:jc w:val="center"/>
            </w:pPr>
            <w:r>
              <w:rPr>
                <w:b w:val="0"/>
                <w:sz w:val="16"/>
              </w:rPr>
              <w:t>119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1294E85">
            <w:pPr>
              <w:jc w:val="center"/>
            </w:pPr>
            <w:r>
              <w:rPr>
                <w:b w:val="0"/>
                <w:sz w:val="16"/>
              </w:rPr>
              <w:t>81.983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7EE52A9">
            <w:pPr>
              <w:jc w:val="center"/>
            </w:pPr>
            <w:r>
              <w:rPr>
                <w:b w:val="0"/>
                <w:sz w:val="16"/>
              </w:rPr>
              <w:t>3.089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04EB84FA">
            <w:pPr>
              <w:jc w:val="center"/>
            </w:pPr>
            <w:r>
              <w:rPr>
                <w:b w:val="0"/>
                <w:sz w:val="16"/>
              </w:rPr>
              <w:t>82.000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362F5659">
            <w:pPr>
              <w:jc w:val="center"/>
            </w:pPr>
            <w:r>
              <w:rPr>
                <w:b w:val="0"/>
                <w:sz w:val="16"/>
              </w:rPr>
              <w:t>80.000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4CDF29B1">
            <w:pPr>
              <w:jc w:val="center"/>
            </w:pPr>
            <w:r>
              <w:rPr>
                <w:b w:val="0"/>
                <w:sz w:val="16"/>
              </w:rPr>
              <w:t>84.000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B793339">
            <w:pPr>
              <w:jc w:val="center"/>
            </w:pPr>
            <w:r>
              <w:rPr>
                <w:b w:val="0"/>
                <w:sz w:val="16"/>
              </w:rPr>
              <w:t>0.283</w:t>
            </w:r>
          </w:p>
        </w:tc>
      </w:tr>
    </w:tbl>
    <w:p w14:paraId="49E033D9">
      <w:pPr>
        <w:spacing w:before="60" w:after="160"/>
        <w:rPr>
          <w:rFonts w:hint="default"/>
          <w:i/>
          <w:sz w:val="16"/>
          <w:lang w:val="en-US" w:eastAsia="zh-CN"/>
        </w:rPr>
      </w:pPr>
      <w:r>
        <w:rPr>
          <w:i/>
          <w:sz w:val="16"/>
        </w:rPr>
        <w:t xml:space="preserve">Abbreviations: HSS, Hospital for Special Surgery knee score; </w:t>
      </w:r>
      <w:r>
        <w:rPr>
          <w:rFonts w:hint="eastAsia"/>
          <w:i/>
          <w:sz w:val="16"/>
          <w:lang w:val="en-US" w:eastAsia="zh-CN"/>
        </w:rPr>
        <w:t xml:space="preserve">SD, </w:t>
      </w:r>
      <w:r>
        <w:rPr>
          <w:i/>
          <w:sz w:val="16"/>
        </w:rPr>
        <w:t>standard deviation</w:t>
      </w:r>
      <w:r>
        <w:rPr>
          <w:rFonts w:hint="eastAsia" w:eastAsia="宋体"/>
          <w:i/>
          <w:sz w:val="16"/>
          <w:lang w:val="en-US" w:eastAsia="zh-CN"/>
        </w:rPr>
        <w:t xml:space="preserve">; </w:t>
      </w:r>
      <w:r>
        <w:rPr>
          <w:i/>
          <w:sz w:val="16"/>
        </w:rPr>
        <w:t>SE, standard error</w:t>
      </w:r>
      <w:r>
        <w:rPr>
          <w:rFonts w:hint="eastAsia"/>
          <w:i/>
          <w:sz w:val="16"/>
          <w:lang w:val="en-US" w:eastAsia="zh-CN"/>
        </w:rPr>
        <w:t>; Q1, 25th Percentile; Q3, 75th Percentile</w:t>
      </w:r>
    </w:p>
    <w:p w14:paraId="581D6210">
      <w:pPr>
        <w:rPr>
          <w:rFonts w:hint="eastAsia" w:eastAsia="宋体"/>
          <w:lang w:val="en-US" w:eastAsia="zh-CN"/>
        </w:rPr>
      </w:pPr>
    </w:p>
    <w:p w14:paraId="1C38E361">
      <w:pPr>
        <w:rPr>
          <w:rFonts w:hint="eastAsia" w:eastAsia="宋体"/>
          <w:lang w:val="en-US" w:eastAsia="zh-CN"/>
        </w:rPr>
      </w:pPr>
    </w:p>
    <w:p w14:paraId="6168A017">
      <w:pPr>
        <w:rPr>
          <w:rFonts w:hint="eastAsia" w:eastAsia="宋体"/>
          <w:lang w:val="en-US" w:eastAsia="zh-CN"/>
        </w:rPr>
      </w:pPr>
    </w:p>
    <w:p w14:paraId="06B6929B">
      <w:pPr>
        <w:rPr>
          <w:rFonts w:hint="eastAsia" w:eastAsia="宋体"/>
          <w:lang w:val="en-US" w:eastAsia="zh-CN"/>
        </w:rPr>
      </w:pPr>
    </w:p>
    <w:p w14:paraId="266C0708">
      <w:pPr>
        <w:rPr>
          <w:rFonts w:hint="eastAsia" w:eastAsia="宋体"/>
          <w:lang w:val="en-US" w:eastAsia="zh-CN"/>
        </w:rPr>
      </w:pPr>
    </w:p>
    <w:p w14:paraId="574DB0A0">
      <w:pPr>
        <w:rPr>
          <w:rFonts w:hint="eastAsia" w:eastAsia="宋体"/>
          <w:lang w:val="en-US" w:eastAsia="zh-CN"/>
        </w:rPr>
      </w:pPr>
    </w:p>
    <w:p w14:paraId="1DF53C56">
      <w:pPr>
        <w:rPr>
          <w:rFonts w:hint="eastAsia" w:eastAsia="宋体"/>
          <w:lang w:val="en-US" w:eastAsia="zh-CN"/>
        </w:rPr>
      </w:pPr>
    </w:p>
    <w:p w14:paraId="6A4BA61D">
      <w:pPr>
        <w:rPr>
          <w:rFonts w:hint="eastAsia" w:eastAsia="宋体"/>
          <w:lang w:val="en-US" w:eastAsia="zh-CN"/>
        </w:rPr>
      </w:pPr>
    </w:p>
    <w:p w14:paraId="74780BC7">
      <w:pPr>
        <w:rPr>
          <w:rFonts w:hint="eastAsia" w:eastAsia="宋体"/>
          <w:lang w:val="en-US" w:eastAsia="zh-CN"/>
        </w:rPr>
      </w:pPr>
    </w:p>
    <w:p w14:paraId="09387E79">
      <w:pPr>
        <w:rPr>
          <w:rFonts w:hint="eastAsia" w:eastAsia="宋体"/>
          <w:lang w:val="en-US" w:eastAsia="zh-CN"/>
        </w:rPr>
      </w:pPr>
    </w:p>
    <w:p w14:paraId="78757DC8">
      <w:pPr>
        <w:rPr>
          <w:rFonts w:hint="eastAsia" w:eastAsia="宋体"/>
          <w:lang w:val="en-US" w:eastAsia="zh-CN"/>
        </w:rPr>
      </w:pPr>
    </w:p>
    <w:p w14:paraId="36DE2273">
      <w:pPr>
        <w:rPr>
          <w:rFonts w:hint="eastAsia" w:eastAsia="宋体"/>
          <w:lang w:val="en-US" w:eastAsia="zh-CN"/>
        </w:rPr>
      </w:pPr>
    </w:p>
    <w:p w14:paraId="1AAD545B">
      <w:pPr>
        <w:rPr>
          <w:rFonts w:hint="eastAsia" w:eastAsia="宋体"/>
          <w:lang w:val="en-US" w:eastAsia="zh-CN"/>
        </w:rPr>
      </w:pPr>
    </w:p>
    <w:p w14:paraId="5C30CC64">
      <w:pPr>
        <w:rPr>
          <w:rFonts w:hint="eastAsia" w:eastAsia="宋体"/>
          <w:lang w:val="en-US" w:eastAsia="zh-CN"/>
        </w:rPr>
      </w:pPr>
    </w:p>
    <w:p w14:paraId="2C4FD685">
      <w:pPr>
        <w:rPr>
          <w:rFonts w:hint="eastAsia" w:eastAsia="宋体"/>
          <w:lang w:val="en-US" w:eastAsia="zh-CN"/>
        </w:rPr>
      </w:pPr>
    </w:p>
    <w:p w14:paraId="25DDCDAD">
      <w:pPr>
        <w:rPr>
          <w:rFonts w:hint="eastAsia" w:eastAsia="宋体"/>
          <w:lang w:val="en-US" w:eastAsia="zh-CN"/>
        </w:rPr>
      </w:pPr>
    </w:p>
    <w:p w14:paraId="26A7A76B">
      <w:pPr>
        <w:rPr>
          <w:rFonts w:hint="eastAsia" w:eastAsia="宋体"/>
          <w:lang w:val="en-US" w:eastAsia="zh-CN"/>
        </w:rPr>
      </w:pPr>
    </w:p>
    <w:p w14:paraId="0CC44537">
      <w:pPr>
        <w:rPr>
          <w:rFonts w:hint="eastAsia" w:eastAsia="宋体"/>
          <w:lang w:val="en-US" w:eastAsia="zh-CN"/>
        </w:rPr>
      </w:pPr>
    </w:p>
    <w:p w14:paraId="4F7B0251">
      <w:pPr>
        <w:rPr>
          <w:rFonts w:hint="eastAsia" w:eastAsia="宋体"/>
          <w:lang w:val="en-US" w:eastAsia="zh-CN"/>
        </w:rPr>
      </w:pPr>
    </w:p>
    <w:p w14:paraId="614D8A74">
      <w:r>
        <w:rPr>
          <w:b/>
        </w:rPr>
        <w:t>Supplementary Table S6. Full adjusted random-intercept LMM for postoperative HSS trajectory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3312"/>
        <w:gridCol w:w="3312"/>
      </w:tblGrid>
      <w:tr w14:paraId="556CFE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3164CEEC">
            <w:pPr>
              <w:jc w:val="center"/>
            </w:pPr>
            <w:r>
              <w:rPr>
                <w:b/>
                <w:sz w:val="16"/>
              </w:rPr>
              <w:t>Term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4864B5F1">
            <w:pPr>
              <w:jc w:val="center"/>
            </w:pPr>
            <w:r>
              <w:rPr>
                <w:b/>
                <w:sz w:val="16"/>
              </w:rPr>
              <w:t>β (95% CI)</w:t>
            </w:r>
          </w:p>
        </w:tc>
        <w:tc>
          <w:tcPr>
            <w:tcW w:w="33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1C3996BF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732B51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6C0925E">
            <w:pPr>
              <w:jc w:val="center"/>
            </w:pPr>
            <w:r>
              <w:rPr>
                <w:b w:val="0"/>
                <w:sz w:val="16"/>
              </w:rPr>
              <w:t>Intercept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EC7FC4F">
            <w:pPr>
              <w:jc w:val="center"/>
            </w:pPr>
            <w:r>
              <w:rPr>
                <w:b w:val="0"/>
                <w:sz w:val="16"/>
              </w:rPr>
              <w:t>81.371 (75.815 to 86.928)</w:t>
            </w:r>
          </w:p>
        </w:tc>
        <w:tc>
          <w:tcPr>
            <w:tcW w:w="3312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7BD8136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6BFBF2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919DF8E">
            <w:pPr>
              <w:jc w:val="center"/>
            </w:pPr>
            <w:r>
              <w:rPr>
                <w:b w:val="0"/>
                <w:sz w:val="16"/>
              </w:rPr>
              <w:t>Time, months centered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0D99322">
            <w:pPr>
              <w:jc w:val="center"/>
            </w:pPr>
            <w:r>
              <w:rPr>
                <w:b w:val="0"/>
                <w:sz w:val="16"/>
              </w:rPr>
              <w:t>1.347 (1.136 to 1.557)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E271987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E2B6A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CBD9EA2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6FD467">
            <w:pPr>
              <w:jc w:val="center"/>
            </w:pPr>
            <w:r>
              <w:rPr>
                <w:b w:val="0"/>
                <w:sz w:val="16"/>
              </w:rPr>
              <w:t>-3.552 (-4.180 to -2.924)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496FB04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4836B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D1FC777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240A7B">
            <w:pPr>
              <w:jc w:val="center"/>
            </w:pPr>
            <w:r>
              <w:rPr>
                <w:b w:val="0"/>
                <w:sz w:val="16"/>
              </w:rPr>
              <w:t>-0.012 (-0.126 to 0.102)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C295A0">
            <w:pPr>
              <w:jc w:val="center"/>
            </w:pPr>
            <w:r>
              <w:rPr>
                <w:b w:val="0"/>
                <w:sz w:val="16"/>
              </w:rPr>
              <w:t>0.836</w:t>
            </w:r>
          </w:p>
        </w:tc>
      </w:tr>
      <w:tr w14:paraId="2B58F7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2CF94F">
            <w:pPr>
              <w:jc w:val="center"/>
            </w:pPr>
            <w:r>
              <w:rPr>
                <w:b w:val="0"/>
                <w:sz w:val="16"/>
              </w:rPr>
              <w:t>Baseline HSS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02DCA91">
            <w:pPr>
              <w:jc w:val="center"/>
            </w:pPr>
            <w:r>
              <w:rPr>
                <w:b w:val="0"/>
                <w:sz w:val="16"/>
              </w:rPr>
              <w:t>-0.006 (-0.055 to 0.044)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9F1F157">
            <w:pPr>
              <w:jc w:val="center"/>
            </w:pPr>
            <w:r>
              <w:rPr>
                <w:b w:val="0"/>
                <w:sz w:val="16"/>
              </w:rPr>
              <w:t>0.821</w:t>
            </w:r>
          </w:p>
        </w:tc>
      </w:tr>
      <w:tr w14:paraId="4D00FA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67F3575">
            <w:pPr>
              <w:jc w:val="center"/>
            </w:pPr>
            <w:r>
              <w:rPr>
                <w:b w:val="0"/>
                <w:sz w:val="16"/>
              </w:rPr>
              <w:t>Age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6ECDBF2">
            <w:pPr>
              <w:jc w:val="center"/>
            </w:pPr>
            <w:r>
              <w:rPr>
                <w:b w:val="0"/>
                <w:sz w:val="16"/>
              </w:rPr>
              <w:t>-0.007 (-0.062 to 0.048)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677C93D">
            <w:pPr>
              <w:jc w:val="center"/>
            </w:pPr>
            <w:r>
              <w:rPr>
                <w:b w:val="0"/>
                <w:sz w:val="16"/>
              </w:rPr>
              <w:t>0.797</w:t>
            </w:r>
          </w:p>
        </w:tc>
      </w:tr>
      <w:tr w14:paraId="61C88BD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AE46127">
            <w:pPr>
              <w:jc w:val="center"/>
            </w:pPr>
            <w:r>
              <w:rPr>
                <w:b w:val="0"/>
                <w:sz w:val="16"/>
              </w:rPr>
              <w:t>Male sex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3585D54">
            <w:pPr>
              <w:jc w:val="center"/>
            </w:pPr>
            <w:r>
              <w:rPr>
                <w:b w:val="0"/>
                <w:sz w:val="16"/>
              </w:rPr>
              <w:t>0.204 (-0.545 to 0.952)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301C5C6">
            <w:pPr>
              <w:jc w:val="center"/>
            </w:pPr>
            <w:r>
              <w:rPr>
                <w:b w:val="0"/>
                <w:sz w:val="16"/>
              </w:rPr>
              <w:t>0.592</w:t>
            </w:r>
          </w:p>
        </w:tc>
      </w:tr>
      <w:tr w14:paraId="38A7ACF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2ABB923">
            <w:pPr>
              <w:jc w:val="center"/>
            </w:pPr>
            <w:r>
              <w:rPr>
                <w:b w:val="0"/>
                <w:sz w:val="16"/>
              </w:rPr>
              <w:t>BMI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84D5CED">
            <w:pPr>
              <w:jc w:val="center"/>
            </w:pPr>
            <w:r>
              <w:rPr>
                <w:b w:val="0"/>
                <w:sz w:val="16"/>
              </w:rPr>
              <w:t>0.008 (-0.071 to 0.088)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C38F3AE">
            <w:pPr>
              <w:jc w:val="center"/>
            </w:pPr>
            <w:r>
              <w:rPr>
                <w:b w:val="0"/>
                <w:sz w:val="16"/>
              </w:rPr>
              <w:t>0.839</w:t>
            </w:r>
          </w:p>
        </w:tc>
      </w:tr>
      <w:tr w14:paraId="225821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D90A9E2">
            <w:pPr>
              <w:jc w:val="center"/>
            </w:pPr>
            <w:r>
              <w:rPr>
                <w:b w:val="0"/>
                <w:sz w:val="16"/>
              </w:rPr>
              <w:t>Smoking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B9C4A76">
            <w:pPr>
              <w:jc w:val="center"/>
            </w:pPr>
            <w:r>
              <w:rPr>
                <w:b w:val="0"/>
                <w:sz w:val="16"/>
              </w:rPr>
              <w:t>0.748 (-0.238 to 1.735)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FAC3AEA">
            <w:pPr>
              <w:jc w:val="center"/>
            </w:pPr>
            <w:r>
              <w:rPr>
                <w:b w:val="0"/>
                <w:sz w:val="16"/>
              </w:rPr>
              <w:t>0.136</w:t>
            </w:r>
          </w:p>
        </w:tc>
      </w:tr>
      <w:tr w14:paraId="19E8EBF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BB9943">
            <w:pPr>
              <w:jc w:val="center"/>
            </w:pPr>
            <w:r>
              <w:rPr>
                <w:b w:val="0"/>
                <w:sz w:val="16"/>
              </w:rPr>
              <w:t>Alcohol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98FD137">
            <w:pPr>
              <w:jc w:val="center"/>
            </w:pPr>
            <w:r>
              <w:rPr>
                <w:b w:val="0"/>
                <w:sz w:val="16"/>
              </w:rPr>
              <w:t>0.641 (-0.391 to 1.673)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56DBF5A">
            <w:pPr>
              <w:jc w:val="center"/>
            </w:pPr>
            <w:r>
              <w:rPr>
                <w:b w:val="0"/>
                <w:sz w:val="16"/>
              </w:rPr>
              <w:t>0.222</w:t>
            </w:r>
          </w:p>
        </w:tc>
      </w:tr>
      <w:tr w14:paraId="08EFC8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7FFF2F2">
            <w:pPr>
              <w:jc w:val="center"/>
            </w:pPr>
            <w:r>
              <w:rPr>
                <w:b w:val="0"/>
                <w:sz w:val="16"/>
              </w:rPr>
              <w:t>Living alone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64D0613">
            <w:pPr>
              <w:jc w:val="center"/>
            </w:pPr>
            <w:r>
              <w:rPr>
                <w:b w:val="0"/>
                <w:sz w:val="16"/>
              </w:rPr>
              <w:t>-0.518 (-1.202 to 0.166)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1F0C7E">
            <w:pPr>
              <w:jc w:val="center"/>
            </w:pPr>
            <w:r>
              <w:rPr>
                <w:b w:val="0"/>
                <w:sz w:val="16"/>
              </w:rPr>
              <w:t>0.137</w:t>
            </w:r>
          </w:p>
        </w:tc>
      </w:tr>
      <w:tr w14:paraId="4B3AE19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C752528">
            <w:pPr>
              <w:jc w:val="center"/>
            </w:pPr>
            <w:r>
              <w:rPr>
                <w:b w:val="0"/>
                <w:sz w:val="16"/>
              </w:rPr>
              <w:t>Diabetes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71DAE2C">
            <w:pPr>
              <w:jc w:val="center"/>
            </w:pPr>
            <w:r>
              <w:rPr>
                <w:b w:val="0"/>
                <w:sz w:val="16"/>
              </w:rPr>
              <w:t>-0.590 (-1.512 to 0.332)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0AEE6D">
            <w:pPr>
              <w:jc w:val="center"/>
            </w:pPr>
            <w:r>
              <w:rPr>
                <w:b w:val="0"/>
                <w:sz w:val="16"/>
              </w:rPr>
              <w:t>0.209</w:t>
            </w:r>
          </w:p>
        </w:tc>
      </w:tr>
      <w:tr w14:paraId="2D35BE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CC1F1BC">
            <w:pPr>
              <w:jc w:val="center"/>
            </w:pPr>
            <w:r>
              <w:rPr>
                <w:b w:val="0"/>
                <w:sz w:val="16"/>
              </w:rPr>
              <w:t>Hypertension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E1383DC">
            <w:pPr>
              <w:jc w:val="center"/>
            </w:pPr>
            <w:r>
              <w:rPr>
                <w:b w:val="0"/>
                <w:sz w:val="16"/>
              </w:rPr>
              <w:t>-0.136 (-0.788 to 0.516)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BFE8A76">
            <w:pPr>
              <w:jc w:val="center"/>
            </w:pPr>
            <w:r>
              <w:rPr>
                <w:b w:val="0"/>
                <w:sz w:val="16"/>
              </w:rPr>
              <w:t>0.682</w:t>
            </w:r>
          </w:p>
        </w:tc>
      </w:tr>
      <w:tr w14:paraId="2E7704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768EBF8">
            <w:pPr>
              <w:jc w:val="center"/>
            </w:pPr>
            <w:r>
              <w:rPr>
                <w:b w:val="0"/>
                <w:sz w:val="16"/>
              </w:rPr>
              <w:t>KL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15C0595">
            <w:pPr>
              <w:jc w:val="center"/>
            </w:pPr>
            <w:r>
              <w:rPr>
                <w:b w:val="0"/>
                <w:sz w:val="16"/>
              </w:rPr>
              <w:t>-0.155 (-0.931 to 0.621)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8A13372">
            <w:pPr>
              <w:jc w:val="center"/>
            </w:pPr>
            <w:r>
              <w:rPr>
                <w:b w:val="0"/>
                <w:sz w:val="16"/>
              </w:rPr>
              <w:t>0.694</w:t>
            </w:r>
          </w:p>
        </w:tc>
      </w:tr>
      <w:tr w14:paraId="18085C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2040A0B">
            <w:pPr>
              <w:jc w:val="center"/>
            </w:pPr>
            <w:r>
              <w:rPr>
                <w:b w:val="0"/>
                <w:sz w:val="16"/>
              </w:rPr>
              <w:t>KL grade 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1C4BCE0">
            <w:pPr>
              <w:jc w:val="center"/>
            </w:pPr>
            <w:r>
              <w:rPr>
                <w:b w:val="0"/>
                <w:sz w:val="16"/>
              </w:rPr>
              <w:t>-0.237 (-1.121 to 0.647)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6A1971">
            <w:pPr>
              <w:jc w:val="center"/>
            </w:pPr>
            <w:r>
              <w:rPr>
                <w:b w:val="0"/>
                <w:sz w:val="16"/>
              </w:rPr>
              <w:t>0.598</w:t>
            </w:r>
          </w:p>
        </w:tc>
      </w:tr>
      <w:tr w14:paraId="4EC1B38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B43EF37">
            <w:pPr>
              <w:jc w:val="center"/>
            </w:pPr>
            <w:r>
              <w:rPr>
                <w:b w:val="0"/>
                <w:sz w:val="16"/>
              </w:rPr>
              <w:t>ASA grade 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B825A64">
            <w:pPr>
              <w:jc w:val="center"/>
            </w:pPr>
            <w:r>
              <w:rPr>
                <w:b w:val="0"/>
                <w:sz w:val="16"/>
              </w:rPr>
              <w:t>-0.218 (-1.188 to 0.753)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6B2AEBF">
            <w:pPr>
              <w:jc w:val="center"/>
            </w:pPr>
            <w:r>
              <w:rPr>
                <w:b w:val="0"/>
                <w:sz w:val="16"/>
              </w:rPr>
              <w:t>0.659</w:t>
            </w:r>
          </w:p>
        </w:tc>
      </w:tr>
      <w:tr w14:paraId="19CC32E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623ACE2">
            <w:pPr>
              <w:jc w:val="center"/>
            </w:pPr>
            <w:r>
              <w:rPr>
                <w:b w:val="0"/>
                <w:sz w:val="16"/>
              </w:rPr>
              <w:t>Operative duration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6B88D23">
            <w:pPr>
              <w:jc w:val="center"/>
            </w:pPr>
            <w:r>
              <w:rPr>
                <w:b w:val="0"/>
                <w:sz w:val="16"/>
              </w:rPr>
              <w:t>-0.019 (-0.044 to 0.005)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119AC65">
            <w:pPr>
              <w:jc w:val="center"/>
            </w:pPr>
            <w:r>
              <w:rPr>
                <w:b w:val="0"/>
                <w:sz w:val="16"/>
              </w:rPr>
              <w:t>0.127</w:t>
            </w:r>
          </w:p>
        </w:tc>
      </w:tr>
      <w:tr w14:paraId="25E9BE8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3F1AC1C">
            <w:pPr>
              <w:jc w:val="center"/>
            </w:pPr>
            <w:r>
              <w:rPr>
                <w:b w:val="0"/>
                <w:sz w:val="16"/>
              </w:rPr>
              <w:t>Intraoperative blood loss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94F2A1B">
            <w:pPr>
              <w:jc w:val="center"/>
            </w:pPr>
            <w:r>
              <w:rPr>
                <w:b w:val="0"/>
                <w:sz w:val="16"/>
              </w:rPr>
              <w:t>-0.008 (-0.019 to 0.003)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0E3FDCC">
            <w:pPr>
              <w:jc w:val="center"/>
            </w:pPr>
            <w:r>
              <w:rPr>
                <w:b w:val="0"/>
                <w:sz w:val="16"/>
              </w:rPr>
              <w:t>0.155</w:t>
            </w:r>
          </w:p>
        </w:tc>
      </w:tr>
      <w:tr w14:paraId="3A1CD1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0914345">
            <w:pPr>
              <w:jc w:val="center"/>
            </w:pPr>
            <w:r>
              <w:rPr>
                <w:b w:val="0"/>
                <w:sz w:val="16"/>
              </w:rPr>
              <w:t>Pregabalin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5AD86B5">
            <w:pPr>
              <w:jc w:val="center"/>
            </w:pPr>
            <w:r>
              <w:rPr>
                <w:b w:val="0"/>
                <w:sz w:val="16"/>
              </w:rPr>
              <w:t>-0.311 (-0.965 to 0.344)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B23BA3E">
            <w:pPr>
              <w:jc w:val="center"/>
            </w:pPr>
            <w:r>
              <w:rPr>
                <w:b w:val="0"/>
                <w:sz w:val="16"/>
              </w:rPr>
              <w:t>0.351</w:t>
            </w:r>
          </w:p>
        </w:tc>
      </w:tr>
      <w:tr w14:paraId="6CF35F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66003C4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9ACBAA">
            <w:pPr>
              <w:jc w:val="center"/>
            </w:pPr>
            <w:r>
              <w:rPr>
                <w:b w:val="0"/>
                <w:sz w:val="16"/>
              </w:rPr>
              <w:t>0.052 (-0.081 to 0.186)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BFF4DA4">
            <w:pPr>
              <w:jc w:val="center"/>
            </w:pPr>
            <w:r>
              <w:rPr>
                <w:b w:val="0"/>
                <w:sz w:val="16"/>
              </w:rPr>
              <w:t>0.440</w:t>
            </w:r>
          </w:p>
        </w:tc>
      </w:tr>
      <w:tr w14:paraId="01BA6A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7132F228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7E7B15AD">
            <w:pPr>
              <w:jc w:val="center"/>
            </w:pPr>
            <w:r>
              <w:rPr>
                <w:b w:val="0"/>
                <w:sz w:val="16"/>
              </w:rPr>
              <w:t>0.005 (-0.020 to 0.029)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298499C3">
            <w:pPr>
              <w:jc w:val="center"/>
            </w:pPr>
            <w:r>
              <w:rPr>
                <w:b w:val="0"/>
                <w:sz w:val="16"/>
              </w:rPr>
              <w:t>0.706</w:t>
            </w:r>
          </w:p>
        </w:tc>
      </w:tr>
    </w:tbl>
    <w:p w14:paraId="29F57F43">
      <w:pPr>
        <w:rPr>
          <w:rFonts w:hint="eastAsia" w:eastAsia="宋体"/>
          <w:b w:val="0"/>
          <w:sz w:val="16"/>
          <w:lang w:val="en-US" w:eastAsia="zh-CN"/>
        </w:rPr>
      </w:pPr>
      <w:r>
        <w:rPr>
          <w:i/>
          <w:sz w:val="16"/>
        </w:rPr>
        <w:t>Abbreviations: APAIS, Amsterdam Preoperative Anxiety and Information Scale; CI, confidence interval; LMM, linear mixed-effects model</w:t>
      </w:r>
      <w:r>
        <w:rPr>
          <w:rFonts w:hint="eastAsia" w:eastAsia="宋体"/>
          <w:i/>
          <w:sz w:val="16"/>
          <w:lang w:val="en-US" w:eastAsia="zh-CN"/>
        </w:rPr>
        <w:t xml:space="preserve">; </w:t>
      </w:r>
      <w:r>
        <w:rPr>
          <w:i/>
          <w:sz w:val="16"/>
        </w:rPr>
        <w:t>HSS, Hospital for Special Surgery knee score</w:t>
      </w:r>
      <w:r>
        <w:rPr>
          <w:rFonts w:hint="eastAsia" w:eastAsia="宋体"/>
          <w:i/>
          <w:sz w:val="16"/>
          <w:lang w:val="en-US" w:eastAsia="zh-CN"/>
        </w:rPr>
        <w:t xml:space="preserve">; BMI, </w:t>
      </w:r>
      <w:r>
        <w:rPr>
          <w:i/>
          <w:sz w:val="16"/>
        </w:rPr>
        <w:t>body mass index</w:t>
      </w:r>
      <w:r>
        <w:rPr>
          <w:rFonts w:hint="eastAsia" w:eastAsia="宋体"/>
          <w:i/>
          <w:sz w:val="16"/>
          <w:lang w:val="en-US" w:eastAsia="zh-CN"/>
        </w:rPr>
        <w:t xml:space="preserve">; </w:t>
      </w:r>
      <w:r>
        <w:rPr>
          <w:b w:val="0"/>
          <w:sz w:val="16"/>
        </w:rPr>
        <w:t>KL</w:t>
      </w:r>
      <w:r>
        <w:rPr>
          <w:rFonts w:hint="eastAsia" w:eastAsia="宋体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Kellgren-Lawrence</w:t>
      </w:r>
      <w:r>
        <w:rPr>
          <w:rFonts w:hint="eastAsia" w:eastAsia="宋体"/>
          <w:b w:val="0"/>
          <w:sz w:val="16"/>
          <w:lang w:val="en-US" w:eastAsia="zh-CN"/>
        </w:rPr>
        <w:t xml:space="preserve">; ASA </w:t>
      </w:r>
      <w:r>
        <w:rPr>
          <w:rFonts w:hint="eastAsia"/>
          <w:b w:val="0"/>
          <w:sz w:val="16"/>
          <w:lang w:val="en-US" w:eastAsia="zh-CN"/>
        </w:rPr>
        <w:t xml:space="preserve">, </w:t>
      </w:r>
      <w:r>
        <w:rPr>
          <w:b w:val="0"/>
          <w:sz w:val="16"/>
        </w:rPr>
        <w:t>American Society of Anesthesiologists</w:t>
      </w:r>
      <w:r>
        <w:rPr>
          <w:rFonts w:hint="eastAsia" w:eastAsia="宋体"/>
          <w:b w:val="0"/>
          <w:sz w:val="16"/>
          <w:lang w:val="en-US" w:eastAsia="zh-CN"/>
        </w:rPr>
        <w:t>.</w:t>
      </w:r>
    </w:p>
    <w:p w14:paraId="71EAD89E">
      <w:pPr>
        <w:rPr>
          <w:rFonts w:hint="eastAsia" w:eastAsia="宋体"/>
          <w:b w:val="0"/>
          <w:sz w:val="16"/>
          <w:lang w:val="en-US" w:eastAsia="zh-CN"/>
        </w:rPr>
      </w:pPr>
    </w:p>
    <w:p w14:paraId="2A097C53">
      <w:pPr>
        <w:rPr>
          <w:rFonts w:hint="eastAsia" w:eastAsia="宋体"/>
          <w:b w:val="0"/>
          <w:sz w:val="16"/>
          <w:lang w:val="en-US" w:eastAsia="zh-CN"/>
        </w:rPr>
      </w:pPr>
    </w:p>
    <w:p w14:paraId="7AB2B5E5">
      <w:pPr>
        <w:rPr>
          <w:rFonts w:hint="eastAsia" w:eastAsia="宋体"/>
          <w:b w:val="0"/>
          <w:sz w:val="16"/>
          <w:lang w:val="en-US" w:eastAsia="zh-CN"/>
        </w:rPr>
      </w:pPr>
    </w:p>
    <w:p w14:paraId="18BD2937">
      <w:pPr>
        <w:rPr>
          <w:rFonts w:hint="eastAsia" w:eastAsia="宋体"/>
          <w:b w:val="0"/>
          <w:sz w:val="16"/>
          <w:lang w:val="en-US" w:eastAsia="zh-CN"/>
        </w:rPr>
      </w:pPr>
    </w:p>
    <w:p w14:paraId="1FC641DE">
      <w:pPr>
        <w:rPr>
          <w:rFonts w:hint="eastAsia" w:eastAsia="宋体"/>
          <w:b w:val="0"/>
          <w:sz w:val="16"/>
          <w:lang w:val="en-US" w:eastAsia="zh-CN"/>
        </w:rPr>
      </w:pPr>
    </w:p>
    <w:p w14:paraId="4099AE5E">
      <w:pPr>
        <w:rPr>
          <w:rFonts w:hint="eastAsia" w:eastAsia="宋体"/>
          <w:b w:val="0"/>
          <w:sz w:val="16"/>
          <w:lang w:val="en-US" w:eastAsia="zh-CN"/>
        </w:rPr>
      </w:pPr>
    </w:p>
    <w:p w14:paraId="215E9681">
      <w:pPr>
        <w:rPr>
          <w:rFonts w:hint="eastAsia" w:eastAsia="宋体"/>
          <w:b w:val="0"/>
          <w:sz w:val="16"/>
          <w:lang w:val="en-US" w:eastAsia="zh-CN"/>
        </w:rPr>
      </w:pPr>
    </w:p>
    <w:p w14:paraId="63570390">
      <w:pPr>
        <w:rPr>
          <w:b/>
        </w:rPr>
      </w:pPr>
    </w:p>
    <w:p w14:paraId="1BEE2E54">
      <w:r>
        <w:rPr>
          <w:b/>
        </w:rPr>
        <w:t>Supplementary Table S7. Propensity score-weighted GEE sensitivity analyses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2484"/>
        <w:gridCol w:w="2484"/>
        <w:gridCol w:w="2484"/>
      </w:tblGrid>
      <w:tr w14:paraId="248660A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48CE394C">
            <w:pPr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24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3D2C8555">
            <w:pPr>
              <w:jc w:val="center"/>
            </w:pPr>
            <w:r>
              <w:rPr>
                <w:b/>
                <w:sz w:val="16"/>
              </w:rPr>
              <w:t>Term</w:t>
            </w:r>
          </w:p>
        </w:tc>
        <w:tc>
          <w:tcPr>
            <w:tcW w:w="24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4F538DC6">
            <w:pPr>
              <w:jc w:val="center"/>
            </w:pPr>
            <w:r>
              <w:rPr>
                <w:b/>
                <w:sz w:val="16"/>
              </w:rPr>
              <w:t>β (95% CI)</w:t>
            </w:r>
          </w:p>
        </w:tc>
        <w:tc>
          <w:tcPr>
            <w:tcW w:w="24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nil"/>
              <w:insideV w:val="nil"/>
            </w:tcBorders>
          </w:tcPr>
          <w:p w14:paraId="7BE50BD6">
            <w:pPr>
              <w:jc w:val="center"/>
            </w:pPr>
            <w:r>
              <w:rPr>
                <w:b/>
                <w:sz w:val="16"/>
              </w:rPr>
              <w:t>P value</w:t>
            </w:r>
          </w:p>
        </w:tc>
      </w:tr>
      <w:tr w14:paraId="05EC83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8CD42C7">
            <w:pPr>
              <w:jc w:val="center"/>
            </w:pPr>
            <w:r>
              <w:rPr>
                <w:b w:val="0"/>
                <w:sz w:val="16"/>
              </w:rPr>
              <w:t>Unweighted GEE in PS-complete sample</w:t>
            </w:r>
          </w:p>
        </w:tc>
        <w:tc>
          <w:tcPr>
            <w:tcW w:w="248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E8AF7F9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248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19DC2CA">
            <w:pPr>
              <w:jc w:val="center"/>
            </w:pPr>
            <w:r>
              <w:rPr>
                <w:b w:val="0"/>
                <w:sz w:val="16"/>
              </w:rPr>
              <w:t>1.256 (1.057 to 1.456)</w:t>
            </w:r>
          </w:p>
        </w:tc>
        <w:tc>
          <w:tcPr>
            <w:tcW w:w="2484" w:type="dxa"/>
            <w:tcBorders>
              <w:top w:val="single" w:color="auto" w:sz="6" w:space="0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678A6F3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4D48EA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0EE00C4">
            <w:pPr>
              <w:jc w:val="center"/>
            </w:pPr>
            <w:r>
              <w:rPr>
                <w:b w:val="0"/>
                <w:sz w:val="16"/>
              </w:rPr>
              <w:t>Unweighted GEE in PS-complete sample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7ABDF15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0568EAD">
            <w:pPr>
              <w:jc w:val="center"/>
            </w:pPr>
            <w:r>
              <w:rPr>
                <w:b w:val="0"/>
                <w:sz w:val="16"/>
              </w:rPr>
              <w:t>0.151 (0.110 to 0.191)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8448138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48D267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ADA5D95">
            <w:pPr>
              <w:jc w:val="center"/>
            </w:pPr>
            <w:r>
              <w:rPr>
                <w:b w:val="0"/>
                <w:sz w:val="16"/>
              </w:rPr>
              <w:t>Unweighted GEE in PS-complete sample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9F3EE59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8702779">
            <w:pPr>
              <w:jc w:val="center"/>
            </w:pPr>
            <w:r>
              <w:rPr>
                <w:b w:val="0"/>
                <w:sz w:val="16"/>
              </w:rPr>
              <w:t>0.092 (0.048 to 0.136)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0EA2032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75FD57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553344D">
            <w:pPr>
              <w:jc w:val="center"/>
            </w:pPr>
            <w:r>
              <w:rPr>
                <w:b w:val="0"/>
                <w:sz w:val="16"/>
              </w:rPr>
              <w:t>Unweighted GEE in PS-complete sample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4DDD528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691A00">
            <w:pPr>
              <w:jc w:val="center"/>
            </w:pPr>
            <w:r>
              <w:rPr>
                <w:b w:val="0"/>
                <w:sz w:val="16"/>
              </w:rPr>
              <w:t>-0.006 (-0.014 to 0.002)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A5F9C6F">
            <w:pPr>
              <w:jc w:val="center"/>
            </w:pPr>
            <w:r>
              <w:rPr>
                <w:b w:val="0"/>
                <w:sz w:val="16"/>
              </w:rPr>
              <w:t>0.123</w:t>
            </w:r>
          </w:p>
        </w:tc>
      </w:tr>
      <w:tr w14:paraId="42CEE1F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CA604FB">
            <w:pPr>
              <w:jc w:val="center"/>
            </w:pPr>
            <w:r>
              <w:rPr>
                <w:b w:val="0"/>
                <w:sz w:val="16"/>
              </w:rPr>
              <w:t>IPTW-trimmed 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F815947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2B8155">
            <w:pPr>
              <w:jc w:val="center"/>
            </w:pPr>
            <w:r>
              <w:rPr>
                <w:b w:val="0"/>
                <w:sz w:val="16"/>
              </w:rPr>
              <w:t>1.260 (1.062 to 1.458)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9365098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03E4AC9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4BD9BD6">
            <w:pPr>
              <w:jc w:val="center"/>
            </w:pPr>
            <w:r>
              <w:rPr>
                <w:b w:val="0"/>
                <w:sz w:val="16"/>
              </w:rPr>
              <w:t>IPTW-trimmed 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D778E4E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9E94911">
            <w:pPr>
              <w:jc w:val="center"/>
            </w:pPr>
            <w:r>
              <w:rPr>
                <w:b w:val="0"/>
                <w:sz w:val="16"/>
              </w:rPr>
              <w:t>0.149 (0.109 to 0.188)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A432241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22FDFB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9F7F9D2">
            <w:pPr>
              <w:jc w:val="center"/>
            </w:pPr>
            <w:r>
              <w:rPr>
                <w:b w:val="0"/>
                <w:sz w:val="16"/>
              </w:rPr>
              <w:t>IPTW-trimmed 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92ABE4B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E234D3D">
            <w:pPr>
              <w:jc w:val="center"/>
            </w:pPr>
            <w:r>
              <w:rPr>
                <w:b w:val="0"/>
                <w:sz w:val="16"/>
              </w:rPr>
              <w:t>0.088 (0.042 to 0.135)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489F89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576B2A3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B496395">
            <w:pPr>
              <w:jc w:val="center"/>
            </w:pPr>
            <w:r>
              <w:rPr>
                <w:b w:val="0"/>
                <w:sz w:val="16"/>
              </w:rPr>
              <w:t>IPTW-trimmed 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10ADF135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052BE87">
            <w:pPr>
              <w:jc w:val="center"/>
            </w:pPr>
            <w:r>
              <w:rPr>
                <w:b w:val="0"/>
                <w:sz w:val="16"/>
              </w:rPr>
              <w:t>-0.007 (-0.015 to 0.001)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59EC221">
            <w:pPr>
              <w:jc w:val="center"/>
            </w:pPr>
            <w:r>
              <w:rPr>
                <w:b w:val="0"/>
                <w:sz w:val="16"/>
              </w:rPr>
              <w:t>0.108</w:t>
            </w:r>
          </w:p>
        </w:tc>
      </w:tr>
      <w:tr w14:paraId="428AC9C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91F9E1">
            <w:pPr>
              <w:jc w:val="center"/>
            </w:pPr>
            <w:r>
              <w:rPr>
                <w:b w:val="0"/>
                <w:sz w:val="16"/>
              </w:rPr>
              <w:t>Overlap-weighted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173661">
            <w:pPr>
              <w:jc w:val="center"/>
            </w:pPr>
            <w:r>
              <w:rPr>
                <w:b w:val="0"/>
                <w:sz w:val="16"/>
              </w:rPr>
              <w:t>Tourniquet use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482DBEAB">
            <w:pPr>
              <w:jc w:val="center"/>
            </w:pPr>
            <w:r>
              <w:rPr>
                <w:b w:val="0"/>
                <w:sz w:val="16"/>
              </w:rPr>
              <w:t>1.257 (1.059 to 1.455)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834B176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2153CD8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5492337">
            <w:pPr>
              <w:jc w:val="center"/>
            </w:pPr>
            <w:r>
              <w:rPr>
                <w:b w:val="0"/>
                <w:sz w:val="16"/>
              </w:rPr>
              <w:t>Overlap-weighted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24BE7319">
            <w:pPr>
              <w:jc w:val="center"/>
            </w:pPr>
            <w:r>
              <w:rPr>
                <w:b w:val="0"/>
                <w:sz w:val="16"/>
              </w:rPr>
              <w:t>APAIS anxiety score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5D464C3A">
            <w:pPr>
              <w:jc w:val="center"/>
            </w:pPr>
            <w:r>
              <w:rPr>
                <w:b w:val="0"/>
                <w:sz w:val="16"/>
              </w:rPr>
              <w:t>0.150 (0.111 to 0.189)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28BE24A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718FD2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6467C9CC">
            <w:pPr>
              <w:jc w:val="center"/>
            </w:pPr>
            <w:r>
              <w:rPr>
                <w:b w:val="0"/>
                <w:sz w:val="16"/>
              </w:rPr>
              <w:t>Overlap-weighted GEE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32C0FBBF">
            <w:pPr>
              <w:jc w:val="center"/>
            </w:pPr>
            <w:r>
              <w:rPr>
                <w:b w:val="0"/>
                <w:sz w:val="16"/>
              </w:rPr>
              <w:t>Time x tourniquet use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71C70CF2">
            <w:pPr>
              <w:jc w:val="center"/>
            </w:pPr>
            <w:r>
              <w:rPr>
                <w:b w:val="0"/>
                <w:sz w:val="16"/>
              </w:rPr>
              <w:t>0.090 (0.043 to 0.136)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 w14:paraId="03A65E8F">
            <w:pPr>
              <w:jc w:val="center"/>
            </w:pPr>
            <w:r>
              <w:rPr>
                <w:b w:val="0"/>
                <w:sz w:val="16"/>
              </w:rPr>
              <w:t>&lt;0.001</w:t>
            </w:r>
          </w:p>
        </w:tc>
      </w:tr>
      <w:tr w14:paraId="728FB5C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7A31E6AD">
            <w:pPr>
              <w:jc w:val="center"/>
            </w:pPr>
            <w:r>
              <w:rPr>
                <w:b w:val="0"/>
                <w:sz w:val="16"/>
              </w:rPr>
              <w:t>Overlap-weighted GEE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38783041">
            <w:pPr>
              <w:jc w:val="center"/>
            </w:pPr>
            <w:r>
              <w:rPr>
                <w:b w:val="0"/>
                <w:sz w:val="16"/>
              </w:rPr>
              <w:t>Time x APAIS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6B82356B">
            <w:pPr>
              <w:jc w:val="center"/>
            </w:pPr>
            <w:r>
              <w:rPr>
                <w:b w:val="0"/>
                <w:sz w:val="16"/>
              </w:rPr>
              <w:t>-0.006 (-0.014 to 0.002)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12" w:space="0"/>
              <w:right w:val="nil"/>
              <w:insideH w:val="nil"/>
              <w:insideV w:val="nil"/>
            </w:tcBorders>
            <w:vAlign w:val="center"/>
          </w:tcPr>
          <w:p w14:paraId="0D3757DE">
            <w:pPr>
              <w:jc w:val="center"/>
            </w:pPr>
            <w:r>
              <w:rPr>
                <w:b w:val="0"/>
                <w:sz w:val="16"/>
              </w:rPr>
              <w:t>0.135</w:t>
            </w:r>
          </w:p>
        </w:tc>
      </w:tr>
    </w:tbl>
    <w:p w14:paraId="178A4DC2">
      <w:r>
        <w:rPr>
          <w:i/>
          <w:sz w:val="16"/>
        </w:rPr>
        <w:t xml:space="preserve">Abbreviations: APAIS, Amsterdam Preoperative Anxiety and Information Scale; CI, confidence interval; GEE, generalized estimating equation; IPTW, inverse probability of treatment weighting; </w:t>
      </w:r>
    </w:p>
    <w:p w14:paraId="13327E70"/>
    <w:p w14:paraId="055F1A90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8145AD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5B44864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A43730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Supplementary Figures</w:t>
      </w:r>
    </w:p>
    <w:p w14:paraId="7E34E49B">
      <w:pPr>
        <w:pStyle w:val="3"/>
        <w:rPr>
          <w:rFonts w:hint="default"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zh-CN" w:bidi="ar-SA"/>
        </w:rPr>
      </w:pP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Abbreviations for Supplementary Figures</w:t>
      </w:r>
      <w:r>
        <w:rPr>
          <w:rFonts w:hint="eastAsia" w:ascii="Times New Roman" w:hAnsi="Times New Roman" w:eastAsia="宋体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: 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RCS, restricted cubic spline;</w:t>
      </w:r>
      <w:r>
        <w:rPr>
          <w:rFonts w:hint="eastAsia" w:ascii="Times New Roman" w:hAnsi="Times New Roman" w:eastAsia="宋体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 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APAIS, Amsterdam Preoperative Anxiety and Information Scale; POD</w:t>
      </w:r>
      <w:r>
        <w:rPr>
          <w:rFonts w:hint="eastAsia" w:ascii="Times New Roman" w:hAnsi="Times New Roman" w:eastAsia="宋体" w:cstheme="minorBidi"/>
          <w:b w:val="0"/>
          <w:bCs w:val="0"/>
          <w:color w:val="auto"/>
          <w:sz w:val="21"/>
          <w:szCs w:val="22"/>
          <w:lang w:val="en-US" w:eastAsia="zh-CN" w:bidi="ar-SA"/>
        </w:rPr>
        <w:t>1-7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, postoperative day</w:t>
      </w:r>
      <w:r>
        <w:rPr>
          <w:rFonts w:hint="eastAsia" w:ascii="Times New Roman" w:hAnsi="Times New Roman" w:eastAsia="宋体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 1 to 7</w:t>
      </w:r>
      <w:r>
        <w:rPr>
          <w:rFonts w:hint="eastAsia"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; 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VAS, visual analogue scale</w:t>
      </w:r>
      <w:r>
        <w:rPr>
          <w:rFonts w:hint="eastAsia"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; 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>ROC, receiver operating characteristic</w:t>
      </w:r>
      <w:r>
        <w:rPr>
          <w:rFonts w:hint="eastAsia" w:ascii="Times New Roman" w:hAnsi="Times New Roman" w:eastAsia="宋体" w:cstheme="minorBidi"/>
          <w:b w:val="0"/>
          <w:bCs w:val="0"/>
          <w:color w:val="auto"/>
          <w:sz w:val="21"/>
          <w:szCs w:val="22"/>
          <w:lang w:val="en-US" w:eastAsia="zh-CN" w:bidi="ar-SA"/>
        </w:rPr>
        <w:t xml:space="preserve">; </w:t>
      </w:r>
      <w:r>
        <w:rPr>
          <w:rFonts w:ascii="Times New Roman" w:hAnsi="Times New Roman" w:eastAsiaTheme="minorEastAsia" w:cstheme="minorBidi"/>
          <w:b w:val="0"/>
          <w:bCs w:val="0"/>
          <w:color w:val="auto"/>
          <w:sz w:val="21"/>
          <w:szCs w:val="22"/>
          <w:lang w:val="en-US" w:eastAsia="en-US" w:bidi="ar-SA"/>
        </w:rPr>
        <w:t xml:space="preserve">AUC, area under the receiver operating characteristic curve; IPTW, inverse probability of treatment weighting; </w:t>
      </w:r>
    </w:p>
    <w:p w14:paraId="2BA6A5AF">
      <w:pPr>
        <w:rPr>
          <w:b/>
        </w:rPr>
      </w:pPr>
    </w:p>
    <w:p w14:paraId="5B008E9E">
      <w:pPr>
        <w:rPr>
          <w:b/>
        </w:rPr>
      </w:pPr>
    </w:p>
    <w:p w14:paraId="59535AB9">
      <w:pPr>
        <w:rPr>
          <w:b/>
        </w:rPr>
      </w:pPr>
      <w:r>
        <w:rPr>
          <w:b/>
        </w:rPr>
        <w:t>Supplementary Figure S1. RCS curve for APAIS and mean VAS in the no-tourniquet group.</w:t>
      </w:r>
    </w:p>
    <w:p w14:paraId="1E26DC1D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47285" cy="4114165"/>
            <wp:effectExtent l="0" t="0" r="5715" b="635"/>
            <wp:docPr id="7" name="图片 7" descr="rcs_avgVAS_APAIS_no_tourniq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cs_avgVAS_APAIS_no_tournique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73A54">
      <w:pPr>
        <w:rPr>
          <w:b/>
        </w:rPr>
      </w:pPr>
    </w:p>
    <w:p w14:paraId="5C5F717E">
      <w:pPr>
        <w:rPr>
          <w:rFonts w:hint="eastAsia" w:eastAsia="宋体"/>
          <w:lang w:eastAsia="zh-CN"/>
        </w:rPr>
      </w:pPr>
      <w:r>
        <w:rPr>
          <w:b/>
        </w:rPr>
        <w:t>Supplementary Figure S</w:t>
      </w:r>
      <w:r>
        <w:rPr>
          <w:rFonts w:hint="eastAsia" w:eastAsia="宋体"/>
          <w:b/>
          <w:lang w:val="en-US" w:eastAsia="zh-CN"/>
        </w:rPr>
        <w:t>2</w:t>
      </w:r>
      <w:r>
        <w:rPr>
          <w:b/>
        </w:rPr>
        <w:t xml:space="preserve">. RCS curve for APAIS and mean VAS in the tourniquet group.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156200" cy="4288155"/>
            <wp:effectExtent l="0" t="0" r="6350" b="7620"/>
            <wp:docPr id="9" name="图片 9" descr="rcs_avgVAS_APAIS_tourniq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rcs_avgVAS_APAIS_tournique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Supplementary Figure S</w:t>
      </w:r>
      <w:r>
        <w:rPr>
          <w:rFonts w:hint="eastAsia" w:eastAsia="宋体"/>
          <w:b/>
          <w:lang w:val="en-US" w:eastAsia="zh-CN"/>
        </w:rPr>
        <w:t>3</w:t>
      </w:r>
      <w:r>
        <w:rPr>
          <w:b/>
        </w:rPr>
        <w:t xml:space="preserve">. RCS curve for APAIS and cumulative VAS in the no-tourniquet group.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4958080" cy="4123055"/>
            <wp:effectExtent l="0" t="0" r="4445" b="1270"/>
            <wp:docPr id="8" name="图片 8" descr="rcs_cumVAS_APAIS_no_tourniq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rcs_cumVAS_APAIS_no_tournique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808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4BB92">
      <w:pPr>
        <w:rPr>
          <w:rFonts w:hint="eastAsia" w:eastAsia="宋体"/>
          <w:lang w:eastAsia="zh-CN"/>
        </w:rPr>
      </w:pPr>
    </w:p>
    <w:p w14:paraId="7E25CC52">
      <w:pPr>
        <w:rPr>
          <w:rFonts w:hint="eastAsia" w:eastAsia="宋体"/>
          <w:lang w:eastAsia="zh-CN"/>
        </w:rPr>
      </w:pPr>
      <w:r>
        <w:rPr>
          <w:b/>
        </w:rPr>
        <w:t xml:space="preserve">Supplementary Figure S4. RCS curve for APAIS and cumulative VAS in the tourniquet group.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002530" cy="4159885"/>
            <wp:effectExtent l="0" t="0" r="7620" b="2540"/>
            <wp:docPr id="10" name="图片 10" descr="rcs_cumVAS_APAIS_tourniq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cs_cumVAS_APAIS_tournique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9AC7">
      <w:r>
        <w:rPr>
          <w:b/>
        </w:rPr>
        <w:t xml:space="preserve">Supplementary Figure S5. Exploratory ROC curves for APAIS discrimination of high cumulative VAS. </w:t>
      </w:r>
    </w:p>
    <w:p w14:paraId="149A8847">
      <w:r>
        <w:rPr>
          <w:b/>
        </w:rPr>
        <w:t>Supplementary Figure S</w:t>
      </w:r>
      <w:r>
        <w:rPr>
          <w:rFonts w:hint="eastAsia" w:eastAsia="宋体"/>
          <w:b/>
          <w:lang w:val="en-US" w:eastAsia="zh-CN"/>
        </w:rPr>
        <w:t>5</w:t>
      </w:r>
      <w:bookmarkStart w:id="0" w:name="_GoBack"/>
      <w:bookmarkEnd w:id="0"/>
      <w:r>
        <w:rPr>
          <w:b/>
        </w:rPr>
        <w:t xml:space="preserve">. Covariate balance before and after propensity weighting. </w:t>
      </w:r>
      <w:r>
        <w:drawing>
          <wp:inline distT="0" distB="0" distL="114300" distR="114300">
            <wp:extent cx="5120640" cy="4187825"/>
            <wp:effectExtent l="0" t="0" r="381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1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3F8F">
      <w:pPr>
        <w:jc w:val="both"/>
      </w:pPr>
    </w:p>
    <w:sectPr>
      <w:pgSz w:w="12240" w:h="15840"/>
      <w:pgMar w:top="1152" w:right="1152" w:bottom="1152" w:left="1152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BA46D4"/>
    <w:rsid w:val="2DE81100"/>
    <w:rsid w:val="2ECB1C20"/>
    <w:rsid w:val="42CB5495"/>
    <w:rsid w:val="49060960"/>
    <w:rsid w:val="4AEE3102"/>
    <w:rsid w:val="6D3B3907"/>
    <w:rsid w:val="77D3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390</Words>
  <Characters>2188</Characters>
  <Lines>0</Lines>
  <Paragraphs>0</Paragraphs>
  <TotalTime>5</TotalTime>
  <ScaleCrop>false</ScaleCrop>
  <LinksUpToDate>false</LinksUpToDate>
  <CharactersWithSpaces>2395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张彤</cp:lastModifiedBy>
  <dcterms:modified xsi:type="dcterms:W3CDTF">2026-06-28T15:52:09Z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eyJoZGlkIjoiNGM1Zjg0YzU0MmM4M2E2NTY4ZGUxYzQyY2M0N2E0YjkiLCJ1c2VySWQiOiIzNDA5NTgzNTkifQ==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C3EB946BD0DB4EC0B1B6A06DC9891D77_13</vt:lpwstr>
  </property>
</Properties>
</file>