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1C7EA5" w14:textId="77777777" w:rsidR="0066499B" w:rsidRPr="0014697A" w:rsidRDefault="00B043FA" w:rsidP="00B36D6D">
      <w:pPr>
        <w:spacing w:line="360" w:lineRule="auto"/>
        <w:jc w:val="both"/>
        <w:rPr>
          <w:rFonts w:asciiTheme="majorHAnsi" w:eastAsia="Calibri" w:hAnsiTheme="majorHAnsi" w:cstheme="majorHAnsi"/>
          <w:b/>
          <w:color w:val="000000"/>
          <w:sz w:val="22"/>
          <w:szCs w:val="22"/>
          <w:lang w:val="en-GB"/>
        </w:rPr>
      </w:pPr>
      <w:r w:rsidRPr="0014697A">
        <w:rPr>
          <w:rFonts w:asciiTheme="majorHAnsi" w:eastAsia="Calibri" w:hAnsiTheme="majorHAnsi" w:cstheme="majorHAnsi"/>
          <w:b/>
          <w:color w:val="000000"/>
          <w:sz w:val="22"/>
          <w:szCs w:val="22"/>
          <w:lang w:val="en-GB"/>
        </w:rPr>
        <w:t xml:space="preserve">CONSORT </w:t>
      </w:r>
      <w:r w:rsidR="00352DB7" w:rsidRPr="0014697A">
        <w:rPr>
          <w:rFonts w:asciiTheme="majorHAnsi" w:eastAsia="Calibri" w:hAnsiTheme="majorHAnsi" w:cstheme="majorHAnsi"/>
          <w:b/>
          <w:color w:val="000000"/>
          <w:sz w:val="22"/>
          <w:szCs w:val="22"/>
          <w:lang w:val="en-GB"/>
        </w:rPr>
        <w:t>2025</w:t>
      </w:r>
      <w:r w:rsidRPr="0014697A">
        <w:rPr>
          <w:rFonts w:asciiTheme="majorHAnsi" w:eastAsia="Calibri" w:hAnsiTheme="majorHAnsi" w:cstheme="majorHAnsi"/>
          <w:b/>
          <w:color w:val="000000"/>
          <w:sz w:val="22"/>
          <w:szCs w:val="22"/>
          <w:lang w:val="en-GB"/>
        </w:rPr>
        <w:t xml:space="preserve"> checklist of information to include when reporting a randomised trial</w:t>
      </w:r>
      <w:r w:rsidR="00B36D6D" w:rsidRPr="0014697A">
        <w:rPr>
          <w:rFonts w:asciiTheme="majorHAnsi" w:eastAsia="Calibri" w:hAnsiTheme="majorHAnsi" w:cstheme="majorHAnsi"/>
          <w:b/>
          <w:color w:val="000000"/>
          <w:sz w:val="22"/>
          <w:szCs w:val="22"/>
          <w:lang w:val="en-GB"/>
        </w:rPr>
        <w:t>*</w:t>
      </w:r>
      <w:r w:rsidRPr="0014697A">
        <w:rPr>
          <w:rFonts w:asciiTheme="majorHAnsi" w:eastAsia="Calibri" w:hAnsiTheme="majorHAnsi" w:cstheme="majorHAnsi"/>
          <w:b/>
          <w:color w:val="000000"/>
          <w:sz w:val="22"/>
          <w:szCs w:val="22"/>
          <w:lang w:val="en-GB"/>
        </w:rPr>
        <w:t xml:space="preserve"> </w:t>
      </w:r>
    </w:p>
    <w:tbl>
      <w:tblPr>
        <w:tblStyle w:val="a0"/>
        <w:tblW w:w="14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499"/>
        <w:gridCol w:w="965"/>
        <w:gridCol w:w="8927"/>
        <w:gridCol w:w="1921"/>
      </w:tblGrid>
      <w:tr w:rsidR="00B36D6D" w:rsidRPr="0014697A" w14:paraId="42790808" w14:textId="77777777" w:rsidTr="00BC3998">
        <w:trPr>
          <w:cantSplit/>
          <w:trHeight w:val="276"/>
          <w:tblHeader/>
        </w:trPr>
        <w:tc>
          <w:tcPr>
            <w:tcW w:w="2547" w:type="dxa"/>
            <w:shd w:val="clear" w:color="auto" w:fill="BFBFBF"/>
          </w:tcPr>
          <w:p w14:paraId="4E334B78" w14:textId="77777777" w:rsidR="00B36D6D" w:rsidRPr="0014697A" w:rsidRDefault="00B36D6D">
            <w:pPr>
              <w:spacing w:line="240" w:lineRule="auto"/>
              <w:rPr>
                <w:rFonts w:asciiTheme="majorHAnsi" w:eastAsia="Calibri" w:hAnsiTheme="majorHAnsi" w:cstheme="majorHAnsi"/>
                <w:b/>
                <w:color w:val="000000"/>
                <w:sz w:val="22"/>
                <w:szCs w:val="22"/>
                <w:lang w:val="en-GB"/>
              </w:rPr>
            </w:pPr>
            <w:r w:rsidRPr="0014697A">
              <w:rPr>
                <w:rFonts w:asciiTheme="majorHAnsi" w:eastAsia="Calibri" w:hAnsiTheme="majorHAnsi" w:cstheme="majorHAnsi"/>
                <w:b/>
                <w:color w:val="000000"/>
                <w:sz w:val="22"/>
                <w:szCs w:val="22"/>
                <w:lang w:val="en-GB"/>
              </w:rPr>
              <w:t>Section / Topic</w:t>
            </w:r>
          </w:p>
          <w:p w14:paraId="20E31808" w14:textId="77777777" w:rsidR="00B36D6D" w:rsidRPr="0014697A" w:rsidRDefault="00B36D6D">
            <w:pPr>
              <w:spacing w:line="240" w:lineRule="auto"/>
              <w:rPr>
                <w:rFonts w:asciiTheme="majorHAnsi" w:eastAsia="Calibri" w:hAnsiTheme="majorHAnsi" w:cstheme="majorHAnsi"/>
                <w:b/>
                <w:color w:val="000000"/>
                <w:sz w:val="22"/>
                <w:szCs w:val="22"/>
                <w:lang w:val="en-GB"/>
              </w:rPr>
            </w:pPr>
          </w:p>
        </w:tc>
        <w:tc>
          <w:tcPr>
            <w:tcW w:w="992" w:type="dxa"/>
            <w:shd w:val="clear" w:color="auto" w:fill="BFBFBF"/>
          </w:tcPr>
          <w:p w14:paraId="431DB1CA" w14:textId="77777777" w:rsidR="00B36D6D" w:rsidRPr="0014697A" w:rsidRDefault="00B36D6D">
            <w:pPr>
              <w:spacing w:line="240" w:lineRule="auto"/>
              <w:jc w:val="center"/>
              <w:rPr>
                <w:rFonts w:asciiTheme="majorHAnsi" w:eastAsia="Calibri" w:hAnsiTheme="majorHAnsi" w:cstheme="majorHAnsi"/>
                <w:b/>
                <w:color w:val="000000"/>
                <w:sz w:val="22"/>
                <w:szCs w:val="22"/>
                <w:lang w:val="en-GB"/>
              </w:rPr>
            </w:pPr>
            <w:r w:rsidRPr="0014697A">
              <w:rPr>
                <w:rFonts w:asciiTheme="majorHAnsi" w:eastAsia="Calibri" w:hAnsiTheme="majorHAnsi" w:cstheme="majorHAnsi"/>
                <w:b/>
                <w:color w:val="000000"/>
                <w:sz w:val="22"/>
                <w:szCs w:val="22"/>
                <w:lang w:val="en-GB"/>
              </w:rPr>
              <w:t>No</w:t>
            </w:r>
          </w:p>
        </w:tc>
        <w:tc>
          <w:tcPr>
            <w:tcW w:w="9356" w:type="dxa"/>
            <w:shd w:val="clear" w:color="auto" w:fill="BFBFBF" w:themeFill="background1" w:themeFillShade="BF"/>
          </w:tcPr>
          <w:p w14:paraId="653A65C7" w14:textId="77777777" w:rsidR="00B36D6D" w:rsidRPr="0014697A" w:rsidRDefault="00B36D6D">
            <w:pPr>
              <w:spacing w:line="240" w:lineRule="auto"/>
              <w:rPr>
                <w:rFonts w:asciiTheme="majorHAnsi" w:eastAsia="Calibri" w:hAnsiTheme="majorHAnsi" w:cstheme="majorHAnsi"/>
                <w:b/>
                <w:color w:val="000000"/>
                <w:sz w:val="22"/>
                <w:szCs w:val="22"/>
                <w:lang w:val="en-GB"/>
              </w:rPr>
            </w:pPr>
            <w:r w:rsidRPr="0014697A">
              <w:rPr>
                <w:rFonts w:asciiTheme="majorHAnsi" w:eastAsia="Calibri" w:hAnsiTheme="majorHAnsi" w:cstheme="majorHAnsi"/>
                <w:b/>
                <w:color w:val="000000"/>
                <w:sz w:val="22"/>
                <w:szCs w:val="22"/>
                <w:lang w:val="en-GB"/>
              </w:rPr>
              <w:t>CONSORT 2025 checklist item description</w:t>
            </w:r>
          </w:p>
        </w:tc>
        <w:tc>
          <w:tcPr>
            <w:tcW w:w="1417" w:type="dxa"/>
            <w:shd w:val="clear" w:color="auto" w:fill="BFBFBF" w:themeFill="background1" w:themeFillShade="BF"/>
          </w:tcPr>
          <w:p w14:paraId="0C5F6381" w14:textId="77777777" w:rsidR="00B36D6D" w:rsidRPr="0014697A" w:rsidRDefault="00BC3998">
            <w:pPr>
              <w:spacing w:line="240" w:lineRule="auto"/>
              <w:rPr>
                <w:rFonts w:asciiTheme="majorHAnsi" w:eastAsia="Calibri" w:hAnsiTheme="majorHAnsi" w:cstheme="majorHAnsi"/>
                <w:b/>
                <w:color w:val="000000"/>
                <w:sz w:val="22"/>
                <w:szCs w:val="22"/>
                <w:lang w:val="en-GB"/>
              </w:rPr>
            </w:pPr>
            <w:r w:rsidRPr="0014697A">
              <w:rPr>
                <w:rFonts w:asciiTheme="majorHAnsi" w:eastAsia="Calibri" w:hAnsiTheme="majorHAnsi" w:cstheme="majorHAnsi"/>
                <w:b/>
                <w:color w:val="000000"/>
                <w:sz w:val="22"/>
                <w:szCs w:val="22"/>
                <w:lang w:val="en-GB"/>
              </w:rPr>
              <w:t>Reported on page no.</w:t>
            </w:r>
          </w:p>
        </w:tc>
      </w:tr>
      <w:tr w:rsidR="00B36D6D" w:rsidRPr="0014697A" w14:paraId="314F87D2" w14:textId="77777777" w:rsidTr="00BC3998">
        <w:trPr>
          <w:cantSplit/>
          <w:trHeight w:val="268"/>
        </w:trPr>
        <w:tc>
          <w:tcPr>
            <w:tcW w:w="12895" w:type="dxa"/>
            <w:gridSpan w:val="3"/>
            <w:shd w:val="clear" w:color="auto" w:fill="C6D9F1" w:themeFill="text2" w:themeFillTint="33"/>
          </w:tcPr>
          <w:p w14:paraId="3835EF47" w14:textId="77777777" w:rsidR="00B36D6D" w:rsidRPr="0014697A" w:rsidRDefault="00B36D6D">
            <w:pPr>
              <w:spacing w:line="240" w:lineRule="auto"/>
              <w:rPr>
                <w:rFonts w:asciiTheme="majorHAnsi" w:eastAsia="Calibri" w:hAnsiTheme="majorHAnsi" w:cstheme="majorHAnsi"/>
                <w:b/>
                <w:color w:val="000000"/>
                <w:sz w:val="22"/>
                <w:szCs w:val="22"/>
                <w:lang w:val="en-GB"/>
              </w:rPr>
            </w:pPr>
            <w:r w:rsidRPr="0014697A">
              <w:rPr>
                <w:rFonts w:asciiTheme="majorHAnsi" w:eastAsia="Calibri" w:hAnsiTheme="majorHAnsi" w:cstheme="majorHAnsi"/>
                <w:b/>
                <w:color w:val="000000"/>
                <w:sz w:val="22"/>
                <w:szCs w:val="22"/>
                <w:lang w:val="en-GB"/>
              </w:rPr>
              <w:t>Title and abstract</w:t>
            </w:r>
          </w:p>
        </w:tc>
        <w:tc>
          <w:tcPr>
            <w:tcW w:w="1417" w:type="dxa"/>
            <w:shd w:val="clear" w:color="auto" w:fill="C6D9F1" w:themeFill="text2" w:themeFillTint="33"/>
          </w:tcPr>
          <w:p w14:paraId="08293E81" w14:textId="77777777" w:rsidR="00B36D6D" w:rsidRPr="0014697A" w:rsidRDefault="00B36D6D">
            <w:pPr>
              <w:spacing w:line="240" w:lineRule="auto"/>
              <w:rPr>
                <w:rFonts w:asciiTheme="majorHAnsi" w:eastAsia="Calibri" w:hAnsiTheme="majorHAnsi" w:cstheme="majorHAnsi"/>
                <w:b/>
                <w:color w:val="000000"/>
                <w:sz w:val="22"/>
                <w:szCs w:val="22"/>
                <w:lang w:val="en-GB"/>
              </w:rPr>
            </w:pPr>
          </w:p>
        </w:tc>
      </w:tr>
      <w:tr w:rsidR="00B36D6D" w:rsidRPr="0014697A" w14:paraId="2BEBE2B0" w14:textId="77777777" w:rsidTr="00BC3998">
        <w:trPr>
          <w:cantSplit/>
          <w:trHeight w:val="276"/>
        </w:trPr>
        <w:tc>
          <w:tcPr>
            <w:tcW w:w="2547" w:type="dxa"/>
            <w:vMerge w:val="restart"/>
          </w:tcPr>
          <w:p w14:paraId="531A5C87" w14:textId="77777777" w:rsidR="00B36D6D" w:rsidRPr="0014697A" w:rsidRDefault="00B36D6D">
            <w:pPr>
              <w:spacing w:line="240" w:lineRule="auto"/>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Title and structured abstract</w:t>
            </w:r>
          </w:p>
        </w:tc>
        <w:tc>
          <w:tcPr>
            <w:tcW w:w="992" w:type="dxa"/>
          </w:tcPr>
          <w:p w14:paraId="355C8DB2" w14:textId="77777777" w:rsidR="00B36D6D" w:rsidRPr="0014697A" w:rsidRDefault="00B36D6D">
            <w:pPr>
              <w:spacing w:line="240" w:lineRule="auto"/>
              <w:jc w:val="center"/>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1a</w:t>
            </w:r>
          </w:p>
        </w:tc>
        <w:tc>
          <w:tcPr>
            <w:tcW w:w="9356" w:type="dxa"/>
          </w:tcPr>
          <w:p w14:paraId="3AB4B9A9" w14:textId="77777777" w:rsidR="00B36D6D" w:rsidRPr="0014697A" w:rsidRDefault="00B36D6D">
            <w:pPr>
              <w:spacing w:line="240" w:lineRule="auto"/>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 xml:space="preserve">Identification as a randomised trial </w:t>
            </w:r>
          </w:p>
        </w:tc>
        <w:tc>
          <w:tcPr>
            <w:tcW w:w="1417" w:type="dxa"/>
            <w:vAlign w:val="center"/>
          </w:tcPr>
          <w:p w14:paraId="4243539F" w14:textId="77777777" w:rsidR="001947EA" w:rsidRPr="0014697A" w:rsidRDefault="00000000" w:rsidP="00E04CB5">
            <w:pPr>
              <w:spacing w:line="276" w:lineRule="auto"/>
              <w:rPr>
                <w:rFonts w:asciiTheme="majorHAnsi" w:hAnsiTheme="majorHAnsi" w:cstheme="majorHAnsi"/>
                <w:sz w:val="22"/>
                <w:szCs w:val="22"/>
              </w:rPr>
            </w:pPr>
            <w:r w:rsidRPr="0014697A">
              <w:rPr>
                <w:rFonts w:asciiTheme="majorHAnsi" w:hAnsiTheme="majorHAnsi" w:cstheme="majorHAnsi"/>
                <w:sz w:val="22"/>
                <w:szCs w:val="22"/>
              </w:rPr>
              <w:t>Title, p. 1</w:t>
            </w:r>
          </w:p>
        </w:tc>
      </w:tr>
      <w:tr w:rsidR="00B36D6D" w:rsidRPr="0014697A" w14:paraId="7C9601FC" w14:textId="77777777" w:rsidTr="00BC3998">
        <w:trPr>
          <w:cantSplit/>
          <w:trHeight w:val="418"/>
        </w:trPr>
        <w:tc>
          <w:tcPr>
            <w:tcW w:w="2547" w:type="dxa"/>
            <w:vMerge/>
          </w:tcPr>
          <w:p w14:paraId="1364514F" w14:textId="77777777" w:rsidR="00B36D6D" w:rsidRPr="0014697A" w:rsidRDefault="00B36D6D">
            <w:pPr>
              <w:widowControl w:val="0"/>
              <w:pBdr>
                <w:top w:val="nil"/>
                <w:left w:val="nil"/>
                <w:bottom w:val="nil"/>
                <w:right w:val="nil"/>
                <w:between w:val="nil"/>
              </w:pBdr>
              <w:spacing w:line="276" w:lineRule="auto"/>
              <w:rPr>
                <w:rFonts w:asciiTheme="majorHAnsi" w:eastAsia="Calibri" w:hAnsiTheme="majorHAnsi" w:cstheme="majorHAnsi"/>
                <w:color w:val="000000"/>
                <w:sz w:val="22"/>
                <w:szCs w:val="22"/>
                <w:lang w:val="en-GB"/>
              </w:rPr>
            </w:pPr>
          </w:p>
        </w:tc>
        <w:tc>
          <w:tcPr>
            <w:tcW w:w="992" w:type="dxa"/>
          </w:tcPr>
          <w:p w14:paraId="0A8FEF3C" w14:textId="77777777" w:rsidR="00B36D6D" w:rsidRPr="0014697A" w:rsidRDefault="00B36D6D">
            <w:pPr>
              <w:spacing w:line="240" w:lineRule="auto"/>
              <w:jc w:val="center"/>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1b</w:t>
            </w:r>
          </w:p>
        </w:tc>
        <w:tc>
          <w:tcPr>
            <w:tcW w:w="9356" w:type="dxa"/>
          </w:tcPr>
          <w:p w14:paraId="4ED998BA" w14:textId="77777777" w:rsidR="00B36D6D" w:rsidRPr="0014697A" w:rsidRDefault="00B36D6D">
            <w:pPr>
              <w:spacing w:line="240" w:lineRule="auto"/>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Structured summary of the trial design, methods, results, and conclusions</w:t>
            </w:r>
          </w:p>
        </w:tc>
        <w:tc>
          <w:tcPr>
            <w:tcW w:w="1417" w:type="dxa"/>
            <w:vAlign w:val="center"/>
          </w:tcPr>
          <w:p w14:paraId="0CC4FFCD" w14:textId="77777777" w:rsidR="001947EA" w:rsidRPr="0014697A" w:rsidRDefault="00000000" w:rsidP="00E04CB5">
            <w:pPr>
              <w:spacing w:line="276" w:lineRule="auto"/>
              <w:rPr>
                <w:rFonts w:asciiTheme="majorHAnsi" w:hAnsiTheme="majorHAnsi" w:cstheme="majorHAnsi"/>
                <w:sz w:val="22"/>
                <w:szCs w:val="22"/>
              </w:rPr>
            </w:pPr>
            <w:r w:rsidRPr="0014697A">
              <w:rPr>
                <w:rFonts w:asciiTheme="majorHAnsi" w:hAnsiTheme="majorHAnsi" w:cstheme="majorHAnsi"/>
                <w:sz w:val="22"/>
                <w:szCs w:val="22"/>
              </w:rPr>
              <w:t>Abstract, pp. 1–2</w:t>
            </w:r>
          </w:p>
        </w:tc>
      </w:tr>
      <w:tr w:rsidR="00B36D6D" w:rsidRPr="0014697A" w14:paraId="7C830B23" w14:textId="77777777" w:rsidTr="00BC3998">
        <w:trPr>
          <w:cantSplit/>
          <w:trHeight w:val="276"/>
        </w:trPr>
        <w:tc>
          <w:tcPr>
            <w:tcW w:w="12895" w:type="dxa"/>
            <w:gridSpan w:val="3"/>
            <w:shd w:val="clear" w:color="auto" w:fill="BDD7EE"/>
          </w:tcPr>
          <w:p w14:paraId="21D70853" w14:textId="77777777" w:rsidR="00B36D6D" w:rsidRPr="0014697A" w:rsidRDefault="00B36D6D">
            <w:pPr>
              <w:spacing w:line="240" w:lineRule="auto"/>
              <w:rPr>
                <w:rFonts w:asciiTheme="majorHAnsi" w:eastAsia="Calibri" w:hAnsiTheme="majorHAnsi" w:cstheme="majorHAnsi"/>
                <w:b/>
                <w:color w:val="000000"/>
                <w:sz w:val="22"/>
                <w:szCs w:val="22"/>
                <w:lang w:val="en-GB"/>
              </w:rPr>
            </w:pPr>
            <w:r w:rsidRPr="0014697A">
              <w:rPr>
                <w:rFonts w:asciiTheme="majorHAnsi" w:eastAsia="Calibri" w:hAnsiTheme="majorHAnsi" w:cstheme="majorHAnsi"/>
                <w:b/>
                <w:color w:val="000000"/>
                <w:sz w:val="22"/>
                <w:szCs w:val="22"/>
                <w:lang w:val="en-GB"/>
              </w:rPr>
              <w:t>Open science</w:t>
            </w:r>
          </w:p>
        </w:tc>
        <w:tc>
          <w:tcPr>
            <w:tcW w:w="1417" w:type="dxa"/>
            <w:shd w:val="clear" w:color="auto" w:fill="C6D9F1" w:themeFill="text2" w:themeFillTint="33"/>
          </w:tcPr>
          <w:p w14:paraId="516721A8" w14:textId="77777777" w:rsidR="00B36D6D" w:rsidRPr="0014697A" w:rsidRDefault="00B36D6D" w:rsidP="00E04CB5">
            <w:pPr>
              <w:spacing w:line="276" w:lineRule="auto"/>
              <w:rPr>
                <w:rFonts w:asciiTheme="majorHAnsi" w:eastAsia="Calibri" w:hAnsiTheme="majorHAnsi" w:cstheme="majorHAnsi"/>
                <w:b/>
                <w:color w:val="000000"/>
                <w:sz w:val="22"/>
                <w:szCs w:val="22"/>
                <w:lang w:val="en-GB"/>
              </w:rPr>
            </w:pPr>
          </w:p>
        </w:tc>
      </w:tr>
      <w:tr w:rsidR="00B36D6D" w:rsidRPr="0014697A" w14:paraId="0C1BF896" w14:textId="77777777" w:rsidTr="00BC3998">
        <w:trPr>
          <w:cantSplit/>
          <w:trHeight w:val="272"/>
        </w:trPr>
        <w:tc>
          <w:tcPr>
            <w:tcW w:w="2547" w:type="dxa"/>
          </w:tcPr>
          <w:p w14:paraId="4A4F2723" w14:textId="77777777" w:rsidR="00B36D6D" w:rsidRPr="0014697A" w:rsidRDefault="00B36D6D">
            <w:pPr>
              <w:spacing w:line="240" w:lineRule="auto"/>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Trial registration</w:t>
            </w:r>
          </w:p>
        </w:tc>
        <w:tc>
          <w:tcPr>
            <w:tcW w:w="992" w:type="dxa"/>
          </w:tcPr>
          <w:p w14:paraId="599D596F" w14:textId="77777777" w:rsidR="00B36D6D" w:rsidRPr="0014697A" w:rsidRDefault="00B36D6D">
            <w:pPr>
              <w:spacing w:line="240" w:lineRule="auto"/>
              <w:jc w:val="center"/>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2</w:t>
            </w:r>
          </w:p>
        </w:tc>
        <w:tc>
          <w:tcPr>
            <w:tcW w:w="9356" w:type="dxa"/>
          </w:tcPr>
          <w:p w14:paraId="047CCA80" w14:textId="77777777" w:rsidR="00B36D6D" w:rsidRPr="0014697A" w:rsidRDefault="00B36D6D">
            <w:pPr>
              <w:spacing w:line="240" w:lineRule="auto"/>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Name of trial registry, identifying number (with URL) and date of registration</w:t>
            </w:r>
          </w:p>
        </w:tc>
        <w:tc>
          <w:tcPr>
            <w:tcW w:w="1417" w:type="dxa"/>
            <w:vAlign w:val="center"/>
          </w:tcPr>
          <w:p w14:paraId="42713571" w14:textId="77777777" w:rsidR="00E92740" w:rsidRPr="0014697A" w:rsidRDefault="00000000">
            <w:pPr>
              <w:spacing w:line="240" w:lineRule="auto"/>
              <w:rPr>
                <w:rFonts w:asciiTheme="majorHAnsi" w:hAnsiTheme="majorHAnsi" w:cstheme="majorHAnsi"/>
                <w:sz w:val="22"/>
                <w:szCs w:val="22"/>
              </w:rPr>
            </w:pPr>
            <w:r w:rsidRPr="0014697A">
              <w:rPr>
                <w:rFonts w:asciiTheme="majorHAnsi" w:hAnsiTheme="majorHAnsi" w:cstheme="majorHAnsi"/>
                <w:sz w:val="22"/>
                <w:szCs w:val="22"/>
              </w:rPr>
              <w:t xml:space="preserve">Abstract, p. 2; Methods, p. 3; </w:t>
            </w:r>
            <w:hyperlink r:id="rId8">
              <w:r w:rsidRPr="0014697A">
                <w:rPr>
                  <w:rFonts w:asciiTheme="majorHAnsi" w:hAnsiTheme="majorHAnsi" w:cstheme="majorHAnsi"/>
                  <w:color w:val="0563C1"/>
                  <w:sz w:val="22"/>
                  <w:szCs w:val="22"/>
                  <w:u w:val="single"/>
                </w:rPr>
                <w:t>ISRCTN record</w:t>
              </w:r>
            </w:hyperlink>
          </w:p>
        </w:tc>
      </w:tr>
      <w:tr w:rsidR="00B36D6D" w:rsidRPr="0014697A" w14:paraId="73462DB1" w14:textId="77777777" w:rsidTr="00BC3998">
        <w:trPr>
          <w:cantSplit/>
          <w:trHeight w:val="272"/>
        </w:trPr>
        <w:tc>
          <w:tcPr>
            <w:tcW w:w="2547" w:type="dxa"/>
          </w:tcPr>
          <w:p w14:paraId="281C3F60" w14:textId="77777777" w:rsidR="00B36D6D" w:rsidRPr="0014697A" w:rsidRDefault="00B36D6D">
            <w:pPr>
              <w:spacing w:line="240" w:lineRule="auto"/>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Protocol and statistical analysis plan</w:t>
            </w:r>
          </w:p>
        </w:tc>
        <w:tc>
          <w:tcPr>
            <w:tcW w:w="992" w:type="dxa"/>
          </w:tcPr>
          <w:p w14:paraId="5EB81825" w14:textId="77777777" w:rsidR="00B36D6D" w:rsidRPr="0014697A" w:rsidRDefault="00B36D6D">
            <w:pPr>
              <w:spacing w:line="240" w:lineRule="auto"/>
              <w:jc w:val="center"/>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3</w:t>
            </w:r>
          </w:p>
        </w:tc>
        <w:tc>
          <w:tcPr>
            <w:tcW w:w="9356" w:type="dxa"/>
          </w:tcPr>
          <w:p w14:paraId="57832E37" w14:textId="77777777" w:rsidR="00B36D6D" w:rsidRPr="0014697A" w:rsidRDefault="00B36D6D">
            <w:pPr>
              <w:spacing w:line="240" w:lineRule="auto"/>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Where the trial protocol and statistical analysis plan can be accessed</w:t>
            </w:r>
          </w:p>
        </w:tc>
        <w:tc>
          <w:tcPr>
            <w:tcW w:w="1417" w:type="dxa"/>
            <w:vAlign w:val="center"/>
          </w:tcPr>
          <w:p w14:paraId="5E90C799" w14:textId="77777777" w:rsidR="001947EA" w:rsidRPr="0014697A" w:rsidRDefault="00000000" w:rsidP="00E04CB5">
            <w:pPr>
              <w:spacing w:line="276" w:lineRule="auto"/>
              <w:rPr>
                <w:rFonts w:asciiTheme="majorHAnsi" w:hAnsiTheme="majorHAnsi" w:cstheme="majorHAnsi"/>
                <w:sz w:val="22"/>
                <w:szCs w:val="22"/>
              </w:rPr>
            </w:pPr>
            <w:r w:rsidRPr="0014697A">
              <w:rPr>
                <w:rFonts w:asciiTheme="majorHAnsi" w:hAnsiTheme="majorHAnsi" w:cstheme="majorHAnsi"/>
                <w:sz w:val="22"/>
                <w:szCs w:val="22"/>
              </w:rPr>
              <w:t>Not reported in manuscript</w:t>
            </w:r>
          </w:p>
        </w:tc>
      </w:tr>
      <w:tr w:rsidR="00B36D6D" w:rsidRPr="0014697A" w14:paraId="742A1556" w14:textId="77777777" w:rsidTr="00BC3998">
        <w:trPr>
          <w:cantSplit/>
          <w:trHeight w:val="272"/>
        </w:trPr>
        <w:tc>
          <w:tcPr>
            <w:tcW w:w="2547" w:type="dxa"/>
          </w:tcPr>
          <w:p w14:paraId="6653DBD4" w14:textId="77777777" w:rsidR="00B36D6D" w:rsidRPr="0014697A" w:rsidRDefault="00B36D6D">
            <w:pPr>
              <w:spacing w:line="240" w:lineRule="auto"/>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Data sharing</w:t>
            </w:r>
          </w:p>
        </w:tc>
        <w:tc>
          <w:tcPr>
            <w:tcW w:w="992" w:type="dxa"/>
          </w:tcPr>
          <w:p w14:paraId="3A255006" w14:textId="77777777" w:rsidR="00B36D6D" w:rsidRPr="0014697A" w:rsidRDefault="00B36D6D">
            <w:pPr>
              <w:spacing w:line="240" w:lineRule="auto"/>
              <w:jc w:val="center"/>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4</w:t>
            </w:r>
          </w:p>
        </w:tc>
        <w:tc>
          <w:tcPr>
            <w:tcW w:w="9356" w:type="dxa"/>
          </w:tcPr>
          <w:p w14:paraId="447BC142" w14:textId="77777777" w:rsidR="00B36D6D" w:rsidRPr="0014697A" w:rsidRDefault="00B36D6D">
            <w:pPr>
              <w:spacing w:line="240" w:lineRule="auto"/>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Where and how the individual de-identified participant data (including data dictionary), statistical code and any other materials can be accessed</w:t>
            </w:r>
          </w:p>
        </w:tc>
        <w:tc>
          <w:tcPr>
            <w:tcW w:w="1417" w:type="dxa"/>
            <w:vAlign w:val="center"/>
          </w:tcPr>
          <w:p w14:paraId="5AB1DAF7" w14:textId="77777777" w:rsidR="001947EA" w:rsidRPr="0014697A" w:rsidRDefault="00000000" w:rsidP="00E04CB5">
            <w:pPr>
              <w:spacing w:line="276" w:lineRule="auto"/>
              <w:rPr>
                <w:rFonts w:asciiTheme="majorHAnsi" w:hAnsiTheme="majorHAnsi" w:cstheme="majorHAnsi"/>
                <w:sz w:val="22"/>
                <w:szCs w:val="22"/>
              </w:rPr>
            </w:pPr>
            <w:r w:rsidRPr="0014697A">
              <w:rPr>
                <w:rFonts w:asciiTheme="majorHAnsi" w:hAnsiTheme="majorHAnsi" w:cstheme="majorHAnsi"/>
                <w:sz w:val="22"/>
                <w:szCs w:val="22"/>
              </w:rPr>
              <w:t>Declarations, pp. 12–13</w:t>
            </w:r>
          </w:p>
        </w:tc>
      </w:tr>
      <w:tr w:rsidR="00B36D6D" w:rsidRPr="0014697A" w14:paraId="3D06072B" w14:textId="77777777" w:rsidTr="00BC3998">
        <w:trPr>
          <w:cantSplit/>
          <w:trHeight w:val="272"/>
        </w:trPr>
        <w:tc>
          <w:tcPr>
            <w:tcW w:w="2547" w:type="dxa"/>
            <w:vMerge w:val="restart"/>
          </w:tcPr>
          <w:p w14:paraId="0D817BC2" w14:textId="77777777" w:rsidR="00B36D6D" w:rsidRPr="0014697A" w:rsidRDefault="00B36D6D">
            <w:pPr>
              <w:spacing w:line="240" w:lineRule="auto"/>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Funding and conflicts of interest</w:t>
            </w:r>
          </w:p>
        </w:tc>
        <w:tc>
          <w:tcPr>
            <w:tcW w:w="992" w:type="dxa"/>
          </w:tcPr>
          <w:p w14:paraId="3B756A2A" w14:textId="77777777" w:rsidR="00B36D6D" w:rsidRPr="0014697A" w:rsidRDefault="00B36D6D">
            <w:pPr>
              <w:spacing w:line="240" w:lineRule="auto"/>
              <w:jc w:val="center"/>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5a</w:t>
            </w:r>
          </w:p>
        </w:tc>
        <w:tc>
          <w:tcPr>
            <w:tcW w:w="9356" w:type="dxa"/>
          </w:tcPr>
          <w:p w14:paraId="227698F0" w14:textId="77777777" w:rsidR="00B36D6D" w:rsidRPr="0014697A" w:rsidRDefault="00B36D6D">
            <w:pPr>
              <w:spacing w:line="240" w:lineRule="auto"/>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Sources of funding and other support (e.g., supply of drugs), and role of funders in the design, conduct, analysis and reporting of the trial</w:t>
            </w:r>
          </w:p>
        </w:tc>
        <w:tc>
          <w:tcPr>
            <w:tcW w:w="1417" w:type="dxa"/>
            <w:vAlign w:val="center"/>
          </w:tcPr>
          <w:p w14:paraId="3AD5F432" w14:textId="77777777" w:rsidR="001947EA" w:rsidRPr="0014697A" w:rsidRDefault="00000000" w:rsidP="00E04CB5">
            <w:pPr>
              <w:spacing w:line="276" w:lineRule="auto"/>
              <w:rPr>
                <w:rFonts w:asciiTheme="majorHAnsi" w:hAnsiTheme="majorHAnsi" w:cstheme="majorHAnsi"/>
                <w:sz w:val="22"/>
                <w:szCs w:val="22"/>
              </w:rPr>
            </w:pPr>
            <w:r w:rsidRPr="0014697A">
              <w:rPr>
                <w:rFonts w:asciiTheme="majorHAnsi" w:hAnsiTheme="majorHAnsi" w:cstheme="majorHAnsi"/>
                <w:sz w:val="22"/>
                <w:szCs w:val="22"/>
              </w:rPr>
              <w:t>Declarations, p. 13 (no specific grant funding)</w:t>
            </w:r>
          </w:p>
        </w:tc>
      </w:tr>
      <w:tr w:rsidR="00B36D6D" w:rsidRPr="0014697A" w14:paraId="6E29EEFD" w14:textId="77777777" w:rsidTr="00BC3998">
        <w:trPr>
          <w:cantSplit/>
          <w:trHeight w:val="272"/>
        </w:trPr>
        <w:tc>
          <w:tcPr>
            <w:tcW w:w="2547" w:type="dxa"/>
            <w:vMerge/>
          </w:tcPr>
          <w:p w14:paraId="2B4DD0C4" w14:textId="77777777" w:rsidR="00B36D6D" w:rsidRPr="0014697A" w:rsidRDefault="00B36D6D">
            <w:pPr>
              <w:widowControl w:val="0"/>
              <w:pBdr>
                <w:top w:val="nil"/>
                <w:left w:val="nil"/>
                <w:bottom w:val="nil"/>
                <w:right w:val="nil"/>
                <w:between w:val="nil"/>
              </w:pBdr>
              <w:spacing w:line="276" w:lineRule="auto"/>
              <w:rPr>
                <w:rFonts w:asciiTheme="majorHAnsi" w:eastAsia="Calibri" w:hAnsiTheme="majorHAnsi" w:cstheme="majorHAnsi"/>
                <w:color w:val="000000"/>
                <w:sz w:val="22"/>
                <w:szCs w:val="22"/>
                <w:lang w:val="en-GB"/>
              </w:rPr>
            </w:pPr>
          </w:p>
        </w:tc>
        <w:tc>
          <w:tcPr>
            <w:tcW w:w="992" w:type="dxa"/>
          </w:tcPr>
          <w:p w14:paraId="634EC85E" w14:textId="77777777" w:rsidR="00B36D6D" w:rsidRPr="0014697A" w:rsidRDefault="00B36D6D">
            <w:pPr>
              <w:spacing w:line="240" w:lineRule="auto"/>
              <w:jc w:val="center"/>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5b</w:t>
            </w:r>
          </w:p>
        </w:tc>
        <w:tc>
          <w:tcPr>
            <w:tcW w:w="9356" w:type="dxa"/>
          </w:tcPr>
          <w:p w14:paraId="60699DD5" w14:textId="77777777" w:rsidR="00B36D6D" w:rsidRPr="0014697A" w:rsidRDefault="00B36D6D">
            <w:pPr>
              <w:spacing w:line="240" w:lineRule="auto"/>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Financial and other conflicts of interest of the manuscript authors</w:t>
            </w:r>
          </w:p>
        </w:tc>
        <w:tc>
          <w:tcPr>
            <w:tcW w:w="1417" w:type="dxa"/>
            <w:vAlign w:val="center"/>
          </w:tcPr>
          <w:p w14:paraId="4ED8CC7E" w14:textId="77777777" w:rsidR="001947EA" w:rsidRPr="0014697A" w:rsidRDefault="00000000" w:rsidP="00E04CB5">
            <w:pPr>
              <w:spacing w:line="276" w:lineRule="auto"/>
              <w:rPr>
                <w:rFonts w:asciiTheme="majorHAnsi" w:hAnsiTheme="majorHAnsi" w:cstheme="majorHAnsi"/>
                <w:sz w:val="22"/>
                <w:szCs w:val="22"/>
              </w:rPr>
            </w:pPr>
            <w:r w:rsidRPr="0014697A">
              <w:rPr>
                <w:rFonts w:asciiTheme="majorHAnsi" w:hAnsiTheme="majorHAnsi" w:cstheme="majorHAnsi"/>
                <w:sz w:val="22"/>
                <w:szCs w:val="22"/>
              </w:rPr>
              <w:t>Declarations, p. 13</w:t>
            </w:r>
          </w:p>
        </w:tc>
      </w:tr>
      <w:tr w:rsidR="00B36D6D" w:rsidRPr="0014697A" w14:paraId="44DF98AC" w14:textId="77777777" w:rsidTr="00BC3998">
        <w:trPr>
          <w:cantSplit/>
          <w:trHeight w:val="276"/>
        </w:trPr>
        <w:tc>
          <w:tcPr>
            <w:tcW w:w="12895" w:type="dxa"/>
            <w:gridSpan w:val="3"/>
            <w:shd w:val="clear" w:color="auto" w:fill="BDD7EE"/>
          </w:tcPr>
          <w:p w14:paraId="59C24B5B" w14:textId="77777777" w:rsidR="00B36D6D" w:rsidRPr="0014697A" w:rsidRDefault="00B36D6D">
            <w:pPr>
              <w:spacing w:line="240" w:lineRule="auto"/>
              <w:rPr>
                <w:rFonts w:asciiTheme="majorHAnsi" w:eastAsia="Calibri" w:hAnsiTheme="majorHAnsi" w:cstheme="majorHAnsi"/>
                <w:b/>
                <w:color w:val="000000"/>
                <w:sz w:val="22"/>
                <w:szCs w:val="22"/>
                <w:lang w:val="en-GB"/>
              </w:rPr>
            </w:pPr>
            <w:r w:rsidRPr="0014697A">
              <w:rPr>
                <w:rFonts w:asciiTheme="majorHAnsi" w:eastAsia="Calibri" w:hAnsiTheme="majorHAnsi" w:cstheme="majorHAnsi"/>
                <w:b/>
                <w:color w:val="000000"/>
                <w:sz w:val="22"/>
                <w:szCs w:val="22"/>
                <w:lang w:val="en-GB"/>
              </w:rPr>
              <w:t>Introduction</w:t>
            </w:r>
          </w:p>
        </w:tc>
        <w:tc>
          <w:tcPr>
            <w:tcW w:w="1417" w:type="dxa"/>
            <w:shd w:val="clear" w:color="auto" w:fill="C6D9F1" w:themeFill="text2" w:themeFillTint="33"/>
          </w:tcPr>
          <w:p w14:paraId="0DD1CE2F" w14:textId="77777777" w:rsidR="00B36D6D" w:rsidRPr="0014697A" w:rsidRDefault="00B36D6D" w:rsidP="00E04CB5">
            <w:pPr>
              <w:spacing w:line="276" w:lineRule="auto"/>
              <w:rPr>
                <w:rFonts w:asciiTheme="majorHAnsi" w:eastAsia="Calibri" w:hAnsiTheme="majorHAnsi" w:cstheme="majorHAnsi"/>
                <w:b/>
                <w:color w:val="000000"/>
                <w:sz w:val="22"/>
                <w:szCs w:val="22"/>
                <w:lang w:val="en-GB"/>
              </w:rPr>
            </w:pPr>
          </w:p>
        </w:tc>
      </w:tr>
      <w:tr w:rsidR="00B36D6D" w:rsidRPr="0014697A" w14:paraId="243E6765" w14:textId="77777777" w:rsidTr="00BC3998">
        <w:trPr>
          <w:cantSplit/>
          <w:trHeight w:val="271"/>
        </w:trPr>
        <w:tc>
          <w:tcPr>
            <w:tcW w:w="2547" w:type="dxa"/>
            <w:tcBorders>
              <w:bottom w:val="single" w:sz="4" w:space="0" w:color="000000"/>
            </w:tcBorders>
          </w:tcPr>
          <w:p w14:paraId="50F0CFC8" w14:textId="77777777" w:rsidR="00B36D6D" w:rsidRPr="0014697A" w:rsidRDefault="00B36D6D">
            <w:pPr>
              <w:spacing w:line="240" w:lineRule="auto"/>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Background and rationale</w:t>
            </w:r>
          </w:p>
        </w:tc>
        <w:tc>
          <w:tcPr>
            <w:tcW w:w="992" w:type="dxa"/>
            <w:tcBorders>
              <w:bottom w:val="single" w:sz="4" w:space="0" w:color="000000"/>
            </w:tcBorders>
          </w:tcPr>
          <w:p w14:paraId="41600891" w14:textId="77777777" w:rsidR="00B36D6D" w:rsidRPr="0014697A" w:rsidRDefault="00B36D6D">
            <w:pPr>
              <w:spacing w:line="240" w:lineRule="auto"/>
              <w:jc w:val="center"/>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6</w:t>
            </w:r>
          </w:p>
        </w:tc>
        <w:tc>
          <w:tcPr>
            <w:tcW w:w="9356" w:type="dxa"/>
          </w:tcPr>
          <w:p w14:paraId="1C358582" w14:textId="77777777" w:rsidR="00B36D6D" w:rsidRPr="0014697A" w:rsidRDefault="00B36D6D">
            <w:pPr>
              <w:spacing w:line="240" w:lineRule="auto"/>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Scientific background and rationale</w:t>
            </w:r>
          </w:p>
        </w:tc>
        <w:tc>
          <w:tcPr>
            <w:tcW w:w="1417" w:type="dxa"/>
            <w:vAlign w:val="center"/>
          </w:tcPr>
          <w:p w14:paraId="4C4F961B" w14:textId="77777777" w:rsidR="001947EA" w:rsidRPr="0014697A" w:rsidRDefault="00000000" w:rsidP="00E04CB5">
            <w:pPr>
              <w:spacing w:line="276" w:lineRule="auto"/>
              <w:rPr>
                <w:rFonts w:asciiTheme="majorHAnsi" w:hAnsiTheme="majorHAnsi" w:cstheme="majorHAnsi"/>
                <w:sz w:val="22"/>
                <w:szCs w:val="22"/>
              </w:rPr>
            </w:pPr>
            <w:r w:rsidRPr="0014697A">
              <w:rPr>
                <w:rFonts w:asciiTheme="majorHAnsi" w:hAnsiTheme="majorHAnsi" w:cstheme="majorHAnsi"/>
                <w:sz w:val="22"/>
                <w:szCs w:val="22"/>
              </w:rPr>
              <w:t>Background, p. 2</w:t>
            </w:r>
          </w:p>
        </w:tc>
      </w:tr>
      <w:tr w:rsidR="00B36D6D" w:rsidRPr="0014697A" w14:paraId="411EEEBF" w14:textId="77777777" w:rsidTr="00BC3998">
        <w:trPr>
          <w:cantSplit/>
          <w:trHeight w:val="276"/>
        </w:trPr>
        <w:tc>
          <w:tcPr>
            <w:tcW w:w="2547" w:type="dxa"/>
            <w:vAlign w:val="center"/>
          </w:tcPr>
          <w:p w14:paraId="09116284" w14:textId="77777777" w:rsidR="00B36D6D" w:rsidRPr="0014697A" w:rsidRDefault="00B36D6D">
            <w:pPr>
              <w:spacing w:line="240" w:lineRule="auto"/>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Objectives</w:t>
            </w:r>
          </w:p>
        </w:tc>
        <w:tc>
          <w:tcPr>
            <w:tcW w:w="992" w:type="dxa"/>
          </w:tcPr>
          <w:p w14:paraId="7AFD06BD" w14:textId="77777777" w:rsidR="00B36D6D" w:rsidRPr="0014697A" w:rsidRDefault="00B36D6D">
            <w:pPr>
              <w:spacing w:line="240" w:lineRule="auto"/>
              <w:jc w:val="center"/>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7</w:t>
            </w:r>
          </w:p>
        </w:tc>
        <w:tc>
          <w:tcPr>
            <w:tcW w:w="9356" w:type="dxa"/>
          </w:tcPr>
          <w:p w14:paraId="57F887FB" w14:textId="77777777" w:rsidR="00B36D6D" w:rsidRPr="0014697A" w:rsidRDefault="00B36D6D">
            <w:pPr>
              <w:spacing w:line="240" w:lineRule="auto"/>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Specific objectives related to benefits and harms</w:t>
            </w:r>
          </w:p>
        </w:tc>
        <w:tc>
          <w:tcPr>
            <w:tcW w:w="1417" w:type="dxa"/>
            <w:vAlign w:val="center"/>
          </w:tcPr>
          <w:p w14:paraId="748583D1" w14:textId="77777777" w:rsidR="001947EA" w:rsidRPr="0014697A" w:rsidRDefault="00000000" w:rsidP="00E04CB5">
            <w:pPr>
              <w:spacing w:line="276" w:lineRule="auto"/>
              <w:rPr>
                <w:rFonts w:asciiTheme="majorHAnsi" w:hAnsiTheme="majorHAnsi" w:cstheme="majorHAnsi"/>
                <w:sz w:val="22"/>
                <w:szCs w:val="22"/>
              </w:rPr>
            </w:pPr>
            <w:r w:rsidRPr="0014697A">
              <w:rPr>
                <w:rFonts w:asciiTheme="majorHAnsi" w:hAnsiTheme="majorHAnsi" w:cstheme="majorHAnsi"/>
                <w:sz w:val="22"/>
                <w:szCs w:val="22"/>
              </w:rPr>
              <w:t>Background, p. 2</w:t>
            </w:r>
          </w:p>
        </w:tc>
      </w:tr>
      <w:tr w:rsidR="00B36D6D" w:rsidRPr="0014697A" w14:paraId="4804E43C" w14:textId="77777777" w:rsidTr="00BC3998">
        <w:trPr>
          <w:cantSplit/>
          <w:trHeight w:val="276"/>
        </w:trPr>
        <w:tc>
          <w:tcPr>
            <w:tcW w:w="12895" w:type="dxa"/>
            <w:gridSpan w:val="3"/>
            <w:shd w:val="clear" w:color="auto" w:fill="BDD7EE"/>
          </w:tcPr>
          <w:p w14:paraId="5AB9FF1C" w14:textId="77777777" w:rsidR="00B36D6D" w:rsidRPr="0014697A" w:rsidRDefault="00B36D6D">
            <w:pPr>
              <w:spacing w:line="240" w:lineRule="auto"/>
              <w:rPr>
                <w:rFonts w:asciiTheme="majorHAnsi" w:eastAsia="Calibri" w:hAnsiTheme="majorHAnsi" w:cstheme="majorHAnsi"/>
                <w:b/>
                <w:color w:val="000000"/>
                <w:sz w:val="22"/>
                <w:szCs w:val="22"/>
                <w:lang w:val="en-GB"/>
              </w:rPr>
            </w:pPr>
            <w:r w:rsidRPr="0014697A">
              <w:rPr>
                <w:rFonts w:asciiTheme="majorHAnsi" w:eastAsia="Calibri" w:hAnsiTheme="majorHAnsi" w:cstheme="majorHAnsi"/>
                <w:b/>
                <w:color w:val="000000"/>
                <w:sz w:val="22"/>
                <w:szCs w:val="22"/>
                <w:lang w:val="en-GB"/>
              </w:rPr>
              <w:t>Methods</w:t>
            </w:r>
          </w:p>
        </w:tc>
        <w:tc>
          <w:tcPr>
            <w:tcW w:w="1417" w:type="dxa"/>
            <w:shd w:val="clear" w:color="auto" w:fill="C6D9F1" w:themeFill="text2" w:themeFillTint="33"/>
          </w:tcPr>
          <w:p w14:paraId="2C7CBA54" w14:textId="77777777" w:rsidR="00B36D6D" w:rsidRPr="0014697A" w:rsidRDefault="00B36D6D" w:rsidP="00E04CB5">
            <w:pPr>
              <w:spacing w:line="276" w:lineRule="auto"/>
              <w:rPr>
                <w:rFonts w:asciiTheme="majorHAnsi" w:eastAsia="Calibri" w:hAnsiTheme="majorHAnsi" w:cstheme="majorHAnsi"/>
                <w:b/>
                <w:color w:val="000000"/>
                <w:sz w:val="22"/>
                <w:szCs w:val="22"/>
                <w:lang w:val="en-GB"/>
              </w:rPr>
            </w:pPr>
          </w:p>
        </w:tc>
      </w:tr>
      <w:tr w:rsidR="00B36D6D" w:rsidRPr="0014697A" w14:paraId="2A4830A0" w14:textId="77777777" w:rsidTr="00BC3998">
        <w:trPr>
          <w:cantSplit/>
          <w:trHeight w:val="268"/>
        </w:trPr>
        <w:tc>
          <w:tcPr>
            <w:tcW w:w="2547" w:type="dxa"/>
          </w:tcPr>
          <w:p w14:paraId="7EB4A2B7" w14:textId="77777777" w:rsidR="00B36D6D" w:rsidRPr="0014697A" w:rsidRDefault="00B36D6D">
            <w:pPr>
              <w:spacing w:line="240" w:lineRule="auto"/>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Patient and public involvement</w:t>
            </w:r>
          </w:p>
        </w:tc>
        <w:tc>
          <w:tcPr>
            <w:tcW w:w="992" w:type="dxa"/>
          </w:tcPr>
          <w:p w14:paraId="72D34D46" w14:textId="77777777" w:rsidR="00B36D6D" w:rsidRPr="0014697A" w:rsidRDefault="00B36D6D">
            <w:pPr>
              <w:spacing w:line="240" w:lineRule="auto"/>
              <w:jc w:val="center"/>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8</w:t>
            </w:r>
          </w:p>
        </w:tc>
        <w:tc>
          <w:tcPr>
            <w:tcW w:w="9356" w:type="dxa"/>
          </w:tcPr>
          <w:p w14:paraId="2F486DF1" w14:textId="77777777" w:rsidR="00B36D6D" w:rsidRPr="0014697A" w:rsidRDefault="00B36D6D">
            <w:pPr>
              <w:spacing w:line="240" w:lineRule="auto"/>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Details of patient or public involvement in the design, conduct and reporting of the trial</w:t>
            </w:r>
          </w:p>
        </w:tc>
        <w:tc>
          <w:tcPr>
            <w:tcW w:w="1417" w:type="dxa"/>
            <w:vAlign w:val="center"/>
          </w:tcPr>
          <w:p w14:paraId="08AE859B" w14:textId="77777777" w:rsidR="001947EA" w:rsidRPr="0014697A" w:rsidRDefault="00000000" w:rsidP="00E04CB5">
            <w:pPr>
              <w:spacing w:line="276" w:lineRule="auto"/>
              <w:rPr>
                <w:rFonts w:asciiTheme="majorHAnsi" w:hAnsiTheme="majorHAnsi" w:cstheme="majorHAnsi"/>
                <w:sz w:val="22"/>
                <w:szCs w:val="22"/>
              </w:rPr>
            </w:pPr>
            <w:r w:rsidRPr="0014697A">
              <w:rPr>
                <w:rFonts w:asciiTheme="majorHAnsi" w:hAnsiTheme="majorHAnsi" w:cstheme="majorHAnsi"/>
                <w:sz w:val="22"/>
                <w:szCs w:val="22"/>
              </w:rPr>
              <w:t>Not reported in manuscript</w:t>
            </w:r>
          </w:p>
        </w:tc>
      </w:tr>
      <w:tr w:rsidR="00B36D6D" w:rsidRPr="0014697A" w14:paraId="52784BC5" w14:textId="77777777" w:rsidTr="00BC3998">
        <w:trPr>
          <w:cantSplit/>
          <w:trHeight w:val="268"/>
        </w:trPr>
        <w:tc>
          <w:tcPr>
            <w:tcW w:w="2547" w:type="dxa"/>
          </w:tcPr>
          <w:p w14:paraId="2E7E2F23" w14:textId="77777777" w:rsidR="00B36D6D" w:rsidRPr="0014697A" w:rsidRDefault="00B36D6D">
            <w:pPr>
              <w:spacing w:line="240" w:lineRule="auto"/>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lastRenderedPageBreak/>
              <w:t>Trial design</w:t>
            </w:r>
          </w:p>
        </w:tc>
        <w:tc>
          <w:tcPr>
            <w:tcW w:w="992" w:type="dxa"/>
          </w:tcPr>
          <w:p w14:paraId="39E3105B" w14:textId="77777777" w:rsidR="00B36D6D" w:rsidRPr="0014697A" w:rsidRDefault="00B36D6D">
            <w:pPr>
              <w:spacing w:line="240" w:lineRule="auto"/>
              <w:jc w:val="center"/>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9</w:t>
            </w:r>
          </w:p>
        </w:tc>
        <w:tc>
          <w:tcPr>
            <w:tcW w:w="9356" w:type="dxa"/>
          </w:tcPr>
          <w:p w14:paraId="56F74734" w14:textId="77777777" w:rsidR="00B36D6D" w:rsidRPr="0014697A" w:rsidRDefault="00B36D6D">
            <w:pPr>
              <w:spacing w:line="240" w:lineRule="auto"/>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Description of trial design including type of trial (e.g., parallel group, crossover), allocation ratio, and framework (e.g., superiority, equivalence, non-inferiority, exploratory)</w:t>
            </w:r>
          </w:p>
        </w:tc>
        <w:tc>
          <w:tcPr>
            <w:tcW w:w="1417" w:type="dxa"/>
            <w:vAlign w:val="center"/>
          </w:tcPr>
          <w:p w14:paraId="67736F0E" w14:textId="77777777" w:rsidR="001947EA" w:rsidRPr="0014697A" w:rsidRDefault="00000000" w:rsidP="00E04CB5">
            <w:pPr>
              <w:spacing w:line="276" w:lineRule="auto"/>
              <w:rPr>
                <w:rFonts w:asciiTheme="majorHAnsi" w:hAnsiTheme="majorHAnsi" w:cstheme="majorHAnsi"/>
                <w:sz w:val="22"/>
                <w:szCs w:val="22"/>
              </w:rPr>
            </w:pPr>
            <w:r w:rsidRPr="0014697A">
              <w:rPr>
                <w:rFonts w:asciiTheme="majorHAnsi" w:hAnsiTheme="majorHAnsi" w:cstheme="majorHAnsi"/>
                <w:sz w:val="22"/>
                <w:szCs w:val="22"/>
              </w:rPr>
              <w:t>Methods, p. 3 (parallel-group and outcome-assessor-blinded design; allocation ratio and trial framework not explicitly stated)</w:t>
            </w:r>
          </w:p>
        </w:tc>
      </w:tr>
      <w:tr w:rsidR="00B36D6D" w:rsidRPr="0014697A" w14:paraId="3B938A02" w14:textId="77777777" w:rsidTr="00BC3998">
        <w:trPr>
          <w:cantSplit/>
          <w:trHeight w:val="214"/>
        </w:trPr>
        <w:tc>
          <w:tcPr>
            <w:tcW w:w="2547" w:type="dxa"/>
          </w:tcPr>
          <w:p w14:paraId="6BFF9CAE" w14:textId="77777777" w:rsidR="00B36D6D" w:rsidRPr="0014697A" w:rsidRDefault="00B36D6D">
            <w:pPr>
              <w:spacing w:line="240" w:lineRule="auto"/>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Changes to trial protocol</w:t>
            </w:r>
          </w:p>
        </w:tc>
        <w:tc>
          <w:tcPr>
            <w:tcW w:w="992" w:type="dxa"/>
          </w:tcPr>
          <w:p w14:paraId="482AB06D" w14:textId="77777777" w:rsidR="00B36D6D" w:rsidRPr="0014697A" w:rsidRDefault="00B36D6D">
            <w:pPr>
              <w:spacing w:line="240" w:lineRule="auto"/>
              <w:jc w:val="center"/>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10</w:t>
            </w:r>
          </w:p>
        </w:tc>
        <w:tc>
          <w:tcPr>
            <w:tcW w:w="9356" w:type="dxa"/>
          </w:tcPr>
          <w:p w14:paraId="28BF311F" w14:textId="77777777" w:rsidR="00B36D6D" w:rsidRPr="0014697A" w:rsidRDefault="00B36D6D">
            <w:pPr>
              <w:spacing w:line="240" w:lineRule="auto"/>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Important changes to the trial after it commenced including any outcomes or analyses that were not prespecified, with reason</w:t>
            </w:r>
          </w:p>
        </w:tc>
        <w:tc>
          <w:tcPr>
            <w:tcW w:w="1417" w:type="dxa"/>
            <w:vAlign w:val="center"/>
          </w:tcPr>
          <w:p w14:paraId="49CC3ED7" w14:textId="77777777" w:rsidR="001947EA" w:rsidRPr="0014697A" w:rsidRDefault="00000000" w:rsidP="00E04CB5">
            <w:pPr>
              <w:spacing w:line="276" w:lineRule="auto"/>
              <w:rPr>
                <w:rFonts w:asciiTheme="majorHAnsi" w:hAnsiTheme="majorHAnsi" w:cstheme="majorHAnsi"/>
                <w:sz w:val="22"/>
                <w:szCs w:val="22"/>
              </w:rPr>
            </w:pPr>
            <w:r w:rsidRPr="0014697A">
              <w:rPr>
                <w:rFonts w:asciiTheme="majorHAnsi" w:hAnsiTheme="majorHAnsi" w:cstheme="majorHAnsi"/>
                <w:sz w:val="22"/>
                <w:szCs w:val="22"/>
              </w:rPr>
              <w:t>Not reported in manuscript</w:t>
            </w:r>
          </w:p>
        </w:tc>
      </w:tr>
      <w:tr w:rsidR="00B36D6D" w:rsidRPr="0014697A" w14:paraId="06C4BB86" w14:textId="77777777" w:rsidTr="00BC3998">
        <w:trPr>
          <w:cantSplit/>
          <w:trHeight w:val="273"/>
        </w:trPr>
        <w:tc>
          <w:tcPr>
            <w:tcW w:w="2547" w:type="dxa"/>
          </w:tcPr>
          <w:p w14:paraId="262248A4" w14:textId="77777777" w:rsidR="00B36D6D" w:rsidRPr="0014697A" w:rsidRDefault="00B36D6D">
            <w:pPr>
              <w:spacing w:line="240" w:lineRule="auto"/>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Trial setting</w:t>
            </w:r>
          </w:p>
        </w:tc>
        <w:tc>
          <w:tcPr>
            <w:tcW w:w="992" w:type="dxa"/>
          </w:tcPr>
          <w:p w14:paraId="0C499439" w14:textId="77777777" w:rsidR="00B36D6D" w:rsidRPr="0014697A" w:rsidRDefault="00B36D6D">
            <w:pPr>
              <w:spacing w:line="240" w:lineRule="auto"/>
              <w:jc w:val="center"/>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11</w:t>
            </w:r>
          </w:p>
        </w:tc>
        <w:tc>
          <w:tcPr>
            <w:tcW w:w="9356" w:type="dxa"/>
          </w:tcPr>
          <w:p w14:paraId="7DC7FD9C" w14:textId="77777777" w:rsidR="00B36D6D" w:rsidRPr="0014697A" w:rsidRDefault="00B36D6D">
            <w:pPr>
              <w:spacing w:line="240" w:lineRule="auto"/>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Settings (e.g., community, hospital) and locations (e.g., countries, sites) where the trial was conducted</w:t>
            </w:r>
          </w:p>
        </w:tc>
        <w:tc>
          <w:tcPr>
            <w:tcW w:w="1417" w:type="dxa"/>
            <w:vAlign w:val="center"/>
          </w:tcPr>
          <w:p w14:paraId="7C593EA2" w14:textId="77777777" w:rsidR="001947EA" w:rsidRPr="0014697A" w:rsidRDefault="00000000" w:rsidP="00E04CB5">
            <w:pPr>
              <w:spacing w:line="276" w:lineRule="auto"/>
              <w:rPr>
                <w:rFonts w:asciiTheme="majorHAnsi" w:hAnsiTheme="majorHAnsi" w:cstheme="majorHAnsi"/>
                <w:sz w:val="22"/>
                <w:szCs w:val="22"/>
              </w:rPr>
            </w:pPr>
            <w:r w:rsidRPr="0014697A">
              <w:rPr>
                <w:rFonts w:asciiTheme="majorHAnsi" w:hAnsiTheme="majorHAnsi" w:cstheme="majorHAnsi"/>
                <w:sz w:val="22"/>
                <w:szCs w:val="22"/>
              </w:rPr>
              <w:t>Methods, p. 3</w:t>
            </w:r>
          </w:p>
        </w:tc>
      </w:tr>
      <w:tr w:rsidR="00B36D6D" w:rsidRPr="0014697A" w14:paraId="6ECFC23A" w14:textId="77777777" w:rsidTr="00BC3998">
        <w:trPr>
          <w:cantSplit/>
          <w:trHeight w:val="276"/>
        </w:trPr>
        <w:tc>
          <w:tcPr>
            <w:tcW w:w="2547" w:type="dxa"/>
            <w:vMerge w:val="restart"/>
            <w:vAlign w:val="center"/>
          </w:tcPr>
          <w:p w14:paraId="445AC218" w14:textId="77777777" w:rsidR="00B36D6D" w:rsidRPr="0014697A" w:rsidRDefault="00B36D6D">
            <w:pPr>
              <w:spacing w:line="240" w:lineRule="auto"/>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Eligibility criteria</w:t>
            </w:r>
          </w:p>
        </w:tc>
        <w:tc>
          <w:tcPr>
            <w:tcW w:w="992" w:type="dxa"/>
          </w:tcPr>
          <w:p w14:paraId="68D4F852" w14:textId="77777777" w:rsidR="00B36D6D" w:rsidRPr="0014697A" w:rsidRDefault="00B36D6D">
            <w:pPr>
              <w:spacing w:line="240" w:lineRule="auto"/>
              <w:jc w:val="center"/>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12a</w:t>
            </w:r>
          </w:p>
        </w:tc>
        <w:tc>
          <w:tcPr>
            <w:tcW w:w="9356" w:type="dxa"/>
          </w:tcPr>
          <w:p w14:paraId="4D474751" w14:textId="77777777" w:rsidR="00B36D6D" w:rsidRPr="0014697A" w:rsidRDefault="00B36D6D">
            <w:pPr>
              <w:spacing w:line="240" w:lineRule="auto"/>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Eligibility criteria for participants</w:t>
            </w:r>
          </w:p>
        </w:tc>
        <w:tc>
          <w:tcPr>
            <w:tcW w:w="1417" w:type="dxa"/>
            <w:vAlign w:val="center"/>
          </w:tcPr>
          <w:p w14:paraId="4287CCFC" w14:textId="77777777" w:rsidR="001947EA" w:rsidRPr="0014697A" w:rsidRDefault="00000000" w:rsidP="00E04CB5">
            <w:pPr>
              <w:spacing w:line="276" w:lineRule="auto"/>
              <w:rPr>
                <w:rFonts w:asciiTheme="majorHAnsi" w:hAnsiTheme="majorHAnsi" w:cstheme="majorHAnsi"/>
                <w:sz w:val="22"/>
                <w:szCs w:val="22"/>
              </w:rPr>
            </w:pPr>
            <w:r w:rsidRPr="0014697A">
              <w:rPr>
                <w:rFonts w:asciiTheme="majorHAnsi" w:hAnsiTheme="majorHAnsi" w:cstheme="majorHAnsi"/>
                <w:sz w:val="22"/>
                <w:szCs w:val="22"/>
              </w:rPr>
              <w:t>Methods, p. 3</w:t>
            </w:r>
          </w:p>
        </w:tc>
      </w:tr>
      <w:tr w:rsidR="00B36D6D" w:rsidRPr="0014697A" w14:paraId="033C209F" w14:textId="77777777" w:rsidTr="00BC3998">
        <w:trPr>
          <w:cantSplit/>
          <w:trHeight w:val="276"/>
        </w:trPr>
        <w:tc>
          <w:tcPr>
            <w:tcW w:w="2547" w:type="dxa"/>
            <w:vMerge/>
            <w:vAlign w:val="center"/>
          </w:tcPr>
          <w:p w14:paraId="335B0D61" w14:textId="77777777" w:rsidR="00B36D6D" w:rsidRPr="0014697A" w:rsidRDefault="00B36D6D">
            <w:pPr>
              <w:widowControl w:val="0"/>
              <w:pBdr>
                <w:top w:val="nil"/>
                <w:left w:val="nil"/>
                <w:bottom w:val="nil"/>
                <w:right w:val="nil"/>
                <w:between w:val="nil"/>
              </w:pBdr>
              <w:spacing w:line="276" w:lineRule="auto"/>
              <w:rPr>
                <w:rFonts w:asciiTheme="majorHAnsi" w:eastAsia="Calibri" w:hAnsiTheme="majorHAnsi" w:cstheme="majorHAnsi"/>
                <w:color w:val="000000"/>
                <w:sz w:val="22"/>
                <w:szCs w:val="22"/>
                <w:lang w:val="en-GB"/>
              </w:rPr>
            </w:pPr>
          </w:p>
        </w:tc>
        <w:tc>
          <w:tcPr>
            <w:tcW w:w="992" w:type="dxa"/>
          </w:tcPr>
          <w:p w14:paraId="471D01B4" w14:textId="77777777" w:rsidR="00B36D6D" w:rsidRPr="0014697A" w:rsidRDefault="00B36D6D">
            <w:pPr>
              <w:spacing w:line="240" w:lineRule="auto"/>
              <w:jc w:val="center"/>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12b</w:t>
            </w:r>
          </w:p>
        </w:tc>
        <w:tc>
          <w:tcPr>
            <w:tcW w:w="9356" w:type="dxa"/>
          </w:tcPr>
          <w:p w14:paraId="3ED72A76" w14:textId="77777777" w:rsidR="00B36D6D" w:rsidRPr="0014697A" w:rsidRDefault="00B36D6D">
            <w:pPr>
              <w:spacing w:line="240" w:lineRule="auto"/>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If applicable, eligibility criteria for sites and for individuals delivering the interventions (e.g., surgeons, physiotherapists)</w:t>
            </w:r>
          </w:p>
        </w:tc>
        <w:tc>
          <w:tcPr>
            <w:tcW w:w="1417" w:type="dxa"/>
            <w:vAlign w:val="center"/>
          </w:tcPr>
          <w:p w14:paraId="5F84C310" w14:textId="77777777" w:rsidR="001947EA" w:rsidRPr="0014697A" w:rsidRDefault="00000000" w:rsidP="00E04CB5">
            <w:pPr>
              <w:spacing w:line="276" w:lineRule="auto"/>
              <w:rPr>
                <w:rFonts w:asciiTheme="majorHAnsi" w:hAnsiTheme="majorHAnsi" w:cstheme="majorHAnsi"/>
                <w:sz w:val="22"/>
                <w:szCs w:val="22"/>
              </w:rPr>
            </w:pPr>
            <w:r w:rsidRPr="0014697A">
              <w:rPr>
                <w:rFonts w:asciiTheme="majorHAnsi" w:hAnsiTheme="majorHAnsi" w:cstheme="majorHAnsi"/>
                <w:sz w:val="22"/>
                <w:szCs w:val="22"/>
              </w:rPr>
              <w:t>Not reported; site and intervention-provider eligibility criteria not specified</w:t>
            </w:r>
          </w:p>
        </w:tc>
      </w:tr>
      <w:tr w:rsidR="00B36D6D" w:rsidRPr="0014697A" w14:paraId="24B3509A" w14:textId="77777777" w:rsidTr="00BC3998">
        <w:trPr>
          <w:cantSplit/>
          <w:trHeight w:val="463"/>
        </w:trPr>
        <w:tc>
          <w:tcPr>
            <w:tcW w:w="2547" w:type="dxa"/>
          </w:tcPr>
          <w:p w14:paraId="34BC2524" w14:textId="77777777" w:rsidR="00B36D6D" w:rsidRPr="0014697A" w:rsidRDefault="00B36D6D">
            <w:pPr>
              <w:spacing w:line="240" w:lineRule="auto"/>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Intervention and comparator</w:t>
            </w:r>
          </w:p>
        </w:tc>
        <w:tc>
          <w:tcPr>
            <w:tcW w:w="992" w:type="dxa"/>
          </w:tcPr>
          <w:p w14:paraId="30E9A475" w14:textId="77777777" w:rsidR="00B36D6D" w:rsidRPr="0014697A" w:rsidRDefault="00B36D6D">
            <w:pPr>
              <w:spacing w:line="240" w:lineRule="auto"/>
              <w:jc w:val="center"/>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13</w:t>
            </w:r>
          </w:p>
        </w:tc>
        <w:tc>
          <w:tcPr>
            <w:tcW w:w="9356" w:type="dxa"/>
          </w:tcPr>
          <w:p w14:paraId="0E56E6D6" w14:textId="77777777" w:rsidR="00B36D6D" w:rsidRPr="0014697A" w:rsidRDefault="00B36D6D">
            <w:pPr>
              <w:spacing w:line="240" w:lineRule="auto"/>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Intervention and comparator with sufficient details to allow replication. If relevant, where additional materials describing the intervention and comparator (e.g., intervention manual) can be accessed</w:t>
            </w:r>
          </w:p>
        </w:tc>
        <w:tc>
          <w:tcPr>
            <w:tcW w:w="1417" w:type="dxa"/>
            <w:vAlign w:val="center"/>
          </w:tcPr>
          <w:p w14:paraId="36E25A69" w14:textId="77777777" w:rsidR="001947EA" w:rsidRPr="0014697A" w:rsidRDefault="00000000" w:rsidP="00E04CB5">
            <w:pPr>
              <w:spacing w:line="276" w:lineRule="auto"/>
              <w:rPr>
                <w:rFonts w:asciiTheme="majorHAnsi" w:hAnsiTheme="majorHAnsi" w:cstheme="majorHAnsi"/>
                <w:sz w:val="22"/>
                <w:szCs w:val="22"/>
              </w:rPr>
            </w:pPr>
            <w:r w:rsidRPr="0014697A">
              <w:rPr>
                <w:rFonts w:asciiTheme="majorHAnsi" w:hAnsiTheme="majorHAnsi" w:cstheme="majorHAnsi"/>
                <w:sz w:val="22"/>
                <w:szCs w:val="22"/>
              </w:rPr>
              <w:t>Methods, p. 4</w:t>
            </w:r>
          </w:p>
        </w:tc>
      </w:tr>
      <w:tr w:rsidR="00B36D6D" w:rsidRPr="0014697A" w14:paraId="6C10219D" w14:textId="77777777" w:rsidTr="00BC3998">
        <w:trPr>
          <w:cantSplit/>
          <w:trHeight w:val="614"/>
        </w:trPr>
        <w:tc>
          <w:tcPr>
            <w:tcW w:w="2547" w:type="dxa"/>
          </w:tcPr>
          <w:p w14:paraId="0E27F159" w14:textId="77777777" w:rsidR="00B36D6D" w:rsidRPr="0014697A" w:rsidRDefault="00B36D6D">
            <w:pPr>
              <w:spacing w:line="240" w:lineRule="auto"/>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Outcomes</w:t>
            </w:r>
          </w:p>
        </w:tc>
        <w:tc>
          <w:tcPr>
            <w:tcW w:w="992" w:type="dxa"/>
          </w:tcPr>
          <w:p w14:paraId="2D62AF29" w14:textId="77777777" w:rsidR="00B36D6D" w:rsidRPr="0014697A" w:rsidRDefault="00B36D6D">
            <w:pPr>
              <w:spacing w:line="240" w:lineRule="auto"/>
              <w:jc w:val="center"/>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14</w:t>
            </w:r>
          </w:p>
          <w:p w14:paraId="3DE68AD7" w14:textId="77777777" w:rsidR="00B36D6D" w:rsidRPr="0014697A" w:rsidRDefault="00B36D6D">
            <w:pPr>
              <w:spacing w:line="240" w:lineRule="auto"/>
              <w:jc w:val="center"/>
              <w:rPr>
                <w:rFonts w:asciiTheme="majorHAnsi" w:eastAsia="Calibri" w:hAnsiTheme="majorHAnsi" w:cstheme="majorHAnsi"/>
                <w:color w:val="000000"/>
                <w:sz w:val="22"/>
                <w:szCs w:val="22"/>
                <w:lang w:val="en-GB"/>
              </w:rPr>
            </w:pPr>
          </w:p>
        </w:tc>
        <w:tc>
          <w:tcPr>
            <w:tcW w:w="9356" w:type="dxa"/>
          </w:tcPr>
          <w:p w14:paraId="506936DE" w14:textId="77777777" w:rsidR="00B36D6D" w:rsidRPr="0014697A" w:rsidRDefault="00B36D6D">
            <w:pPr>
              <w:spacing w:line="240" w:lineRule="auto"/>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1417" w:type="dxa"/>
            <w:vAlign w:val="center"/>
          </w:tcPr>
          <w:p w14:paraId="6F6AB78A" w14:textId="77777777" w:rsidR="001947EA" w:rsidRPr="0014697A" w:rsidRDefault="00000000" w:rsidP="00E04CB5">
            <w:pPr>
              <w:spacing w:line="276" w:lineRule="auto"/>
              <w:rPr>
                <w:rFonts w:asciiTheme="majorHAnsi" w:hAnsiTheme="majorHAnsi" w:cstheme="majorHAnsi"/>
                <w:sz w:val="22"/>
                <w:szCs w:val="22"/>
              </w:rPr>
            </w:pPr>
            <w:r w:rsidRPr="0014697A">
              <w:rPr>
                <w:rFonts w:asciiTheme="majorHAnsi" w:hAnsiTheme="majorHAnsi" w:cstheme="majorHAnsi"/>
                <w:sz w:val="22"/>
                <w:szCs w:val="22"/>
              </w:rPr>
              <w:t>Methods, p. 4</w:t>
            </w:r>
          </w:p>
        </w:tc>
      </w:tr>
      <w:tr w:rsidR="00B36D6D" w:rsidRPr="0014697A" w14:paraId="1748C677" w14:textId="77777777" w:rsidTr="00BC3998">
        <w:trPr>
          <w:cantSplit/>
          <w:trHeight w:val="339"/>
        </w:trPr>
        <w:tc>
          <w:tcPr>
            <w:tcW w:w="2547" w:type="dxa"/>
          </w:tcPr>
          <w:p w14:paraId="41E6873C" w14:textId="77777777" w:rsidR="00B36D6D" w:rsidRPr="0014697A" w:rsidRDefault="00B36D6D">
            <w:pPr>
              <w:spacing w:line="240" w:lineRule="auto"/>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Harms</w:t>
            </w:r>
          </w:p>
        </w:tc>
        <w:tc>
          <w:tcPr>
            <w:tcW w:w="992" w:type="dxa"/>
          </w:tcPr>
          <w:p w14:paraId="43DEE4BC" w14:textId="77777777" w:rsidR="00B36D6D" w:rsidRPr="0014697A" w:rsidRDefault="00B36D6D">
            <w:pPr>
              <w:spacing w:line="240" w:lineRule="auto"/>
              <w:jc w:val="center"/>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15</w:t>
            </w:r>
          </w:p>
        </w:tc>
        <w:tc>
          <w:tcPr>
            <w:tcW w:w="9356" w:type="dxa"/>
          </w:tcPr>
          <w:p w14:paraId="58F9D544" w14:textId="77777777" w:rsidR="00B36D6D" w:rsidRPr="0014697A" w:rsidRDefault="00B36D6D">
            <w:pPr>
              <w:spacing w:line="240" w:lineRule="auto"/>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How harms were defined and assessed (e.g., systematically, non-systematically)</w:t>
            </w:r>
          </w:p>
        </w:tc>
        <w:tc>
          <w:tcPr>
            <w:tcW w:w="1417" w:type="dxa"/>
            <w:vAlign w:val="center"/>
          </w:tcPr>
          <w:p w14:paraId="03776ACC" w14:textId="77777777" w:rsidR="001947EA" w:rsidRPr="0014697A" w:rsidRDefault="00000000" w:rsidP="00E04CB5">
            <w:pPr>
              <w:spacing w:line="276" w:lineRule="auto"/>
              <w:rPr>
                <w:rFonts w:asciiTheme="majorHAnsi" w:hAnsiTheme="majorHAnsi" w:cstheme="majorHAnsi"/>
                <w:sz w:val="22"/>
                <w:szCs w:val="22"/>
              </w:rPr>
            </w:pPr>
            <w:r w:rsidRPr="0014697A">
              <w:rPr>
                <w:rFonts w:asciiTheme="majorHAnsi" w:hAnsiTheme="majorHAnsi" w:cstheme="majorHAnsi"/>
                <w:sz w:val="22"/>
                <w:szCs w:val="22"/>
              </w:rPr>
              <w:t>Methods, p. 4; Results Table 5, p. 9</w:t>
            </w:r>
          </w:p>
        </w:tc>
      </w:tr>
      <w:tr w:rsidR="00B36D6D" w:rsidRPr="0014697A" w14:paraId="5E44F746" w14:textId="77777777" w:rsidTr="00BC3998">
        <w:trPr>
          <w:cantSplit/>
          <w:trHeight w:val="273"/>
        </w:trPr>
        <w:tc>
          <w:tcPr>
            <w:tcW w:w="2547" w:type="dxa"/>
            <w:vMerge w:val="restart"/>
          </w:tcPr>
          <w:p w14:paraId="5DF2791A" w14:textId="77777777" w:rsidR="00B36D6D" w:rsidRPr="0014697A" w:rsidRDefault="00B36D6D">
            <w:pPr>
              <w:spacing w:line="240" w:lineRule="auto"/>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Sample size</w:t>
            </w:r>
          </w:p>
        </w:tc>
        <w:tc>
          <w:tcPr>
            <w:tcW w:w="992" w:type="dxa"/>
          </w:tcPr>
          <w:p w14:paraId="3A1CCB4A" w14:textId="77777777" w:rsidR="00B36D6D" w:rsidRPr="0014697A" w:rsidRDefault="00B36D6D">
            <w:pPr>
              <w:spacing w:line="240" w:lineRule="auto"/>
              <w:jc w:val="center"/>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16a</w:t>
            </w:r>
          </w:p>
        </w:tc>
        <w:tc>
          <w:tcPr>
            <w:tcW w:w="9356" w:type="dxa"/>
          </w:tcPr>
          <w:p w14:paraId="7DAF9E7C" w14:textId="77777777" w:rsidR="00B36D6D" w:rsidRPr="0014697A" w:rsidRDefault="00B36D6D">
            <w:pPr>
              <w:spacing w:line="240" w:lineRule="auto"/>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How sample size was determined, including all assumptions supporting the sample size calculation</w:t>
            </w:r>
          </w:p>
        </w:tc>
        <w:tc>
          <w:tcPr>
            <w:tcW w:w="1417" w:type="dxa"/>
            <w:vAlign w:val="center"/>
          </w:tcPr>
          <w:p w14:paraId="555FFB9F" w14:textId="77777777" w:rsidR="001947EA" w:rsidRPr="0014697A" w:rsidRDefault="00000000" w:rsidP="00E04CB5">
            <w:pPr>
              <w:spacing w:line="276" w:lineRule="auto"/>
              <w:rPr>
                <w:rFonts w:asciiTheme="majorHAnsi" w:hAnsiTheme="majorHAnsi" w:cstheme="majorHAnsi"/>
                <w:sz w:val="22"/>
                <w:szCs w:val="22"/>
              </w:rPr>
            </w:pPr>
            <w:r w:rsidRPr="0014697A">
              <w:rPr>
                <w:rFonts w:asciiTheme="majorHAnsi" w:hAnsiTheme="majorHAnsi" w:cstheme="majorHAnsi"/>
                <w:sz w:val="22"/>
                <w:szCs w:val="22"/>
              </w:rPr>
              <w:t>Methods, p. 3</w:t>
            </w:r>
          </w:p>
        </w:tc>
      </w:tr>
      <w:tr w:rsidR="00B36D6D" w:rsidRPr="0014697A" w14:paraId="6DFE5244" w14:textId="77777777" w:rsidTr="00BC3998">
        <w:trPr>
          <w:cantSplit/>
          <w:trHeight w:val="273"/>
        </w:trPr>
        <w:tc>
          <w:tcPr>
            <w:tcW w:w="2547" w:type="dxa"/>
            <w:vMerge/>
          </w:tcPr>
          <w:p w14:paraId="16CF2394" w14:textId="77777777" w:rsidR="00B36D6D" w:rsidRPr="0014697A" w:rsidRDefault="00B36D6D">
            <w:pPr>
              <w:widowControl w:val="0"/>
              <w:pBdr>
                <w:top w:val="nil"/>
                <w:left w:val="nil"/>
                <w:bottom w:val="nil"/>
                <w:right w:val="nil"/>
                <w:between w:val="nil"/>
              </w:pBdr>
              <w:spacing w:line="276" w:lineRule="auto"/>
              <w:rPr>
                <w:rFonts w:asciiTheme="majorHAnsi" w:eastAsia="Calibri" w:hAnsiTheme="majorHAnsi" w:cstheme="majorHAnsi"/>
                <w:color w:val="000000"/>
                <w:sz w:val="22"/>
                <w:szCs w:val="22"/>
                <w:lang w:val="en-GB"/>
              </w:rPr>
            </w:pPr>
          </w:p>
        </w:tc>
        <w:tc>
          <w:tcPr>
            <w:tcW w:w="992" w:type="dxa"/>
          </w:tcPr>
          <w:p w14:paraId="2394B4DE" w14:textId="77777777" w:rsidR="00B36D6D" w:rsidRPr="0014697A" w:rsidRDefault="00B36D6D">
            <w:pPr>
              <w:spacing w:line="240" w:lineRule="auto"/>
              <w:jc w:val="center"/>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16b</w:t>
            </w:r>
          </w:p>
        </w:tc>
        <w:tc>
          <w:tcPr>
            <w:tcW w:w="9356" w:type="dxa"/>
          </w:tcPr>
          <w:p w14:paraId="1AEB62CC" w14:textId="77777777" w:rsidR="00B36D6D" w:rsidRPr="0014697A" w:rsidRDefault="00B36D6D">
            <w:pPr>
              <w:spacing w:line="240" w:lineRule="auto"/>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Explanation of any interim analyses and stopping guidelines</w:t>
            </w:r>
          </w:p>
        </w:tc>
        <w:tc>
          <w:tcPr>
            <w:tcW w:w="1417" w:type="dxa"/>
            <w:vAlign w:val="center"/>
          </w:tcPr>
          <w:p w14:paraId="5339DDC9" w14:textId="77777777" w:rsidR="001947EA" w:rsidRPr="0014697A" w:rsidRDefault="00000000" w:rsidP="00E04CB5">
            <w:pPr>
              <w:spacing w:line="276" w:lineRule="auto"/>
              <w:rPr>
                <w:rFonts w:asciiTheme="majorHAnsi" w:hAnsiTheme="majorHAnsi" w:cstheme="majorHAnsi"/>
                <w:sz w:val="22"/>
                <w:szCs w:val="22"/>
              </w:rPr>
            </w:pPr>
            <w:r w:rsidRPr="0014697A">
              <w:rPr>
                <w:rFonts w:asciiTheme="majorHAnsi" w:hAnsiTheme="majorHAnsi" w:cstheme="majorHAnsi"/>
                <w:sz w:val="22"/>
                <w:szCs w:val="22"/>
              </w:rPr>
              <w:t>Not reported in manuscript</w:t>
            </w:r>
          </w:p>
        </w:tc>
      </w:tr>
      <w:tr w:rsidR="00B36D6D" w:rsidRPr="0014697A" w14:paraId="7C6C0A63" w14:textId="77777777" w:rsidTr="00BC3998">
        <w:trPr>
          <w:cantSplit/>
          <w:trHeight w:val="276"/>
        </w:trPr>
        <w:tc>
          <w:tcPr>
            <w:tcW w:w="2547" w:type="dxa"/>
          </w:tcPr>
          <w:p w14:paraId="50A6EA45" w14:textId="77777777" w:rsidR="00B36D6D" w:rsidRPr="0014697A" w:rsidRDefault="00B36D6D">
            <w:pPr>
              <w:spacing w:line="240" w:lineRule="auto"/>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lastRenderedPageBreak/>
              <w:t>Randomisation:</w:t>
            </w:r>
          </w:p>
        </w:tc>
        <w:tc>
          <w:tcPr>
            <w:tcW w:w="992" w:type="dxa"/>
          </w:tcPr>
          <w:p w14:paraId="2E7644BD" w14:textId="77777777" w:rsidR="00B36D6D" w:rsidRPr="0014697A" w:rsidRDefault="00B36D6D">
            <w:pPr>
              <w:spacing w:line="240" w:lineRule="auto"/>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 </w:t>
            </w:r>
          </w:p>
        </w:tc>
        <w:tc>
          <w:tcPr>
            <w:tcW w:w="9356" w:type="dxa"/>
          </w:tcPr>
          <w:p w14:paraId="0A37E12D" w14:textId="77777777" w:rsidR="00B36D6D" w:rsidRPr="0014697A" w:rsidRDefault="00B36D6D">
            <w:pPr>
              <w:spacing w:line="240" w:lineRule="auto"/>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 </w:t>
            </w:r>
          </w:p>
        </w:tc>
        <w:tc>
          <w:tcPr>
            <w:tcW w:w="1417" w:type="dxa"/>
          </w:tcPr>
          <w:p w14:paraId="1CC63F03" w14:textId="77777777" w:rsidR="00B36D6D" w:rsidRPr="0014697A" w:rsidRDefault="00B36D6D" w:rsidP="00E04CB5">
            <w:pPr>
              <w:spacing w:line="276" w:lineRule="auto"/>
              <w:rPr>
                <w:rFonts w:asciiTheme="majorHAnsi" w:eastAsia="Calibri" w:hAnsiTheme="majorHAnsi" w:cstheme="majorHAnsi"/>
                <w:color w:val="000000"/>
                <w:sz w:val="22"/>
                <w:szCs w:val="22"/>
                <w:lang w:val="en-GB"/>
              </w:rPr>
            </w:pPr>
          </w:p>
        </w:tc>
      </w:tr>
      <w:tr w:rsidR="00B36D6D" w:rsidRPr="0014697A" w14:paraId="55A67C7E" w14:textId="77777777" w:rsidTr="00BC3998">
        <w:trPr>
          <w:cantSplit/>
          <w:trHeight w:val="266"/>
        </w:trPr>
        <w:tc>
          <w:tcPr>
            <w:tcW w:w="2547" w:type="dxa"/>
            <w:vMerge w:val="restart"/>
          </w:tcPr>
          <w:p w14:paraId="57D76FED" w14:textId="77777777" w:rsidR="00B36D6D" w:rsidRPr="0014697A" w:rsidRDefault="00B36D6D">
            <w:pPr>
              <w:spacing w:line="240" w:lineRule="auto"/>
              <w:ind w:left="113"/>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Sequence generation</w:t>
            </w:r>
          </w:p>
        </w:tc>
        <w:tc>
          <w:tcPr>
            <w:tcW w:w="992" w:type="dxa"/>
          </w:tcPr>
          <w:p w14:paraId="7EEDA997" w14:textId="77777777" w:rsidR="00B36D6D" w:rsidRPr="0014697A" w:rsidRDefault="00B36D6D">
            <w:pPr>
              <w:spacing w:line="240" w:lineRule="auto"/>
              <w:jc w:val="center"/>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17a</w:t>
            </w:r>
          </w:p>
        </w:tc>
        <w:tc>
          <w:tcPr>
            <w:tcW w:w="9356" w:type="dxa"/>
          </w:tcPr>
          <w:p w14:paraId="7E900588" w14:textId="77777777" w:rsidR="00B36D6D" w:rsidRPr="0014697A" w:rsidRDefault="00B36D6D">
            <w:pPr>
              <w:spacing w:line="240" w:lineRule="auto"/>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Who generated the random allocation sequence and the method used</w:t>
            </w:r>
          </w:p>
        </w:tc>
        <w:tc>
          <w:tcPr>
            <w:tcW w:w="1417" w:type="dxa"/>
            <w:vAlign w:val="center"/>
          </w:tcPr>
          <w:p w14:paraId="76312006" w14:textId="77777777" w:rsidR="001947EA" w:rsidRPr="0014697A" w:rsidRDefault="00000000" w:rsidP="00E04CB5">
            <w:pPr>
              <w:spacing w:line="276" w:lineRule="auto"/>
              <w:rPr>
                <w:rFonts w:asciiTheme="majorHAnsi" w:hAnsiTheme="majorHAnsi" w:cstheme="majorHAnsi"/>
                <w:sz w:val="22"/>
                <w:szCs w:val="22"/>
              </w:rPr>
            </w:pPr>
            <w:r w:rsidRPr="0014697A">
              <w:rPr>
                <w:rFonts w:asciiTheme="majorHAnsi" w:hAnsiTheme="majorHAnsi" w:cstheme="majorHAnsi"/>
                <w:sz w:val="22"/>
                <w:szCs w:val="22"/>
              </w:rPr>
              <w:t>Methods, pp. 3–4</w:t>
            </w:r>
          </w:p>
        </w:tc>
      </w:tr>
      <w:tr w:rsidR="00B36D6D" w:rsidRPr="0014697A" w14:paraId="3A45813B" w14:textId="77777777" w:rsidTr="00BC3998">
        <w:trPr>
          <w:cantSplit/>
          <w:trHeight w:val="285"/>
        </w:trPr>
        <w:tc>
          <w:tcPr>
            <w:tcW w:w="2547" w:type="dxa"/>
            <w:vMerge/>
          </w:tcPr>
          <w:p w14:paraId="6F02C06B" w14:textId="77777777" w:rsidR="00B36D6D" w:rsidRPr="0014697A" w:rsidRDefault="00B36D6D">
            <w:pPr>
              <w:widowControl w:val="0"/>
              <w:pBdr>
                <w:top w:val="nil"/>
                <w:left w:val="nil"/>
                <w:bottom w:val="nil"/>
                <w:right w:val="nil"/>
                <w:between w:val="nil"/>
              </w:pBdr>
              <w:spacing w:line="276" w:lineRule="auto"/>
              <w:rPr>
                <w:rFonts w:asciiTheme="majorHAnsi" w:eastAsia="Calibri" w:hAnsiTheme="majorHAnsi" w:cstheme="majorHAnsi"/>
                <w:color w:val="000000"/>
                <w:sz w:val="22"/>
                <w:szCs w:val="22"/>
                <w:lang w:val="en-GB"/>
              </w:rPr>
            </w:pPr>
          </w:p>
        </w:tc>
        <w:tc>
          <w:tcPr>
            <w:tcW w:w="992" w:type="dxa"/>
          </w:tcPr>
          <w:p w14:paraId="579CB01F" w14:textId="77777777" w:rsidR="00B36D6D" w:rsidRPr="0014697A" w:rsidRDefault="00B36D6D">
            <w:pPr>
              <w:spacing w:line="240" w:lineRule="auto"/>
              <w:jc w:val="center"/>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17b</w:t>
            </w:r>
          </w:p>
        </w:tc>
        <w:tc>
          <w:tcPr>
            <w:tcW w:w="9356" w:type="dxa"/>
          </w:tcPr>
          <w:p w14:paraId="311D7ACA" w14:textId="77777777" w:rsidR="00B36D6D" w:rsidRPr="0014697A" w:rsidRDefault="00B36D6D">
            <w:pPr>
              <w:spacing w:line="240" w:lineRule="auto"/>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Type of randomisation and details of any restriction (e.g., stratification, blocking and block size)</w:t>
            </w:r>
          </w:p>
        </w:tc>
        <w:tc>
          <w:tcPr>
            <w:tcW w:w="1417" w:type="dxa"/>
            <w:vAlign w:val="center"/>
          </w:tcPr>
          <w:p w14:paraId="52FC75F1" w14:textId="77777777" w:rsidR="001947EA" w:rsidRPr="0014697A" w:rsidRDefault="00000000" w:rsidP="00E04CB5">
            <w:pPr>
              <w:spacing w:line="276" w:lineRule="auto"/>
              <w:rPr>
                <w:rFonts w:asciiTheme="majorHAnsi" w:hAnsiTheme="majorHAnsi" w:cstheme="majorHAnsi"/>
                <w:sz w:val="22"/>
                <w:szCs w:val="22"/>
              </w:rPr>
            </w:pPr>
            <w:r w:rsidRPr="0014697A">
              <w:rPr>
                <w:rFonts w:asciiTheme="majorHAnsi" w:hAnsiTheme="majorHAnsi" w:cstheme="majorHAnsi"/>
                <w:sz w:val="22"/>
                <w:szCs w:val="22"/>
              </w:rPr>
              <w:t>Methods, p. 3</w:t>
            </w:r>
          </w:p>
        </w:tc>
      </w:tr>
      <w:tr w:rsidR="00B36D6D" w:rsidRPr="0014697A" w14:paraId="6B367048" w14:textId="77777777" w:rsidTr="00BC3998">
        <w:trPr>
          <w:cantSplit/>
          <w:trHeight w:val="544"/>
        </w:trPr>
        <w:tc>
          <w:tcPr>
            <w:tcW w:w="2547" w:type="dxa"/>
          </w:tcPr>
          <w:p w14:paraId="177B96BE" w14:textId="77777777" w:rsidR="00B36D6D" w:rsidRPr="0014697A" w:rsidRDefault="00B36D6D">
            <w:pPr>
              <w:spacing w:line="240" w:lineRule="auto"/>
              <w:ind w:left="113"/>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Allocation concealment mechanism</w:t>
            </w:r>
          </w:p>
        </w:tc>
        <w:tc>
          <w:tcPr>
            <w:tcW w:w="992" w:type="dxa"/>
          </w:tcPr>
          <w:p w14:paraId="7B52B67C" w14:textId="77777777" w:rsidR="00B36D6D" w:rsidRPr="0014697A" w:rsidRDefault="00B36D6D">
            <w:pPr>
              <w:spacing w:line="240" w:lineRule="auto"/>
              <w:jc w:val="center"/>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18</w:t>
            </w:r>
          </w:p>
        </w:tc>
        <w:tc>
          <w:tcPr>
            <w:tcW w:w="9356" w:type="dxa"/>
          </w:tcPr>
          <w:p w14:paraId="2F2FAD7B" w14:textId="77777777" w:rsidR="00B36D6D" w:rsidRPr="0014697A" w:rsidRDefault="00B36D6D">
            <w:pPr>
              <w:spacing w:line="240" w:lineRule="auto"/>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Mechanism used to implement the random allocation sequence (e.g., central computer/telephone; sequentially numbered, opaque, sealed containers), describing any steps to conceal the sequence until interventions were assigned</w:t>
            </w:r>
          </w:p>
        </w:tc>
        <w:tc>
          <w:tcPr>
            <w:tcW w:w="1417" w:type="dxa"/>
            <w:vAlign w:val="center"/>
          </w:tcPr>
          <w:p w14:paraId="531F1A07" w14:textId="77777777" w:rsidR="001947EA" w:rsidRPr="0014697A" w:rsidRDefault="00000000" w:rsidP="00E04CB5">
            <w:pPr>
              <w:spacing w:line="276" w:lineRule="auto"/>
              <w:rPr>
                <w:rFonts w:asciiTheme="majorHAnsi" w:hAnsiTheme="majorHAnsi" w:cstheme="majorHAnsi"/>
                <w:sz w:val="22"/>
                <w:szCs w:val="22"/>
              </w:rPr>
            </w:pPr>
            <w:r w:rsidRPr="0014697A">
              <w:rPr>
                <w:rFonts w:asciiTheme="majorHAnsi" w:hAnsiTheme="majorHAnsi" w:cstheme="majorHAnsi"/>
                <w:sz w:val="22"/>
                <w:szCs w:val="22"/>
              </w:rPr>
              <w:t>Methods, p. 4</w:t>
            </w:r>
          </w:p>
        </w:tc>
      </w:tr>
      <w:tr w:rsidR="00B36D6D" w:rsidRPr="0014697A" w14:paraId="36E96F2A" w14:textId="77777777" w:rsidTr="00BC3998">
        <w:trPr>
          <w:cantSplit/>
          <w:trHeight w:val="558"/>
        </w:trPr>
        <w:tc>
          <w:tcPr>
            <w:tcW w:w="2547" w:type="dxa"/>
          </w:tcPr>
          <w:p w14:paraId="227E7005" w14:textId="77777777" w:rsidR="00B36D6D" w:rsidRPr="0014697A" w:rsidRDefault="00B36D6D">
            <w:pPr>
              <w:spacing w:line="240" w:lineRule="auto"/>
              <w:ind w:left="113"/>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Implementation</w:t>
            </w:r>
          </w:p>
        </w:tc>
        <w:tc>
          <w:tcPr>
            <w:tcW w:w="992" w:type="dxa"/>
          </w:tcPr>
          <w:p w14:paraId="679C3F03" w14:textId="77777777" w:rsidR="00B36D6D" w:rsidRPr="0014697A" w:rsidRDefault="00B36D6D">
            <w:pPr>
              <w:spacing w:line="240" w:lineRule="auto"/>
              <w:jc w:val="center"/>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19</w:t>
            </w:r>
          </w:p>
        </w:tc>
        <w:tc>
          <w:tcPr>
            <w:tcW w:w="9356" w:type="dxa"/>
          </w:tcPr>
          <w:p w14:paraId="702A5611" w14:textId="77777777" w:rsidR="00B36D6D" w:rsidRPr="0014697A" w:rsidRDefault="00B36D6D">
            <w:pPr>
              <w:spacing w:line="240" w:lineRule="auto"/>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 xml:space="preserve">Whether the personnel who enrolled and those who assigned participants to the interventions had access to the random allocation sequence </w:t>
            </w:r>
          </w:p>
        </w:tc>
        <w:tc>
          <w:tcPr>
            <w:tcW w:w="1417" w:type="dxa"/>
            <w:vAlign w:val="center"/>
          </w:tcPr>
          <w:p w14:paraId="2334AD4F" w14:textId="77777777" w:rsidR="001947EA" w:rsidRPr="0014697A" w:rsidRDefault="00000000" w:rsidP="00E04CB5">
            <w:pPr>
              <w:spacing w:line="276" w:lineRule="auto"/>
              <w:rPr>
                <w:rFonts w:asciiTheme="majorHAnsi" w:hAnsiTheme="majorHAnsi" w:cstheme="majorHAnsi"/>
                <w:sz w:val="22"/>
                <w:szCs w:val="22"/>
              </w:rPr>
            </w:pPr>
            <w:r w:rsidRPr="0014697A">
              <w:rPr>
                <w:rFonts w:asciiTheme="majorHAnsi" w:hAnsiTheme="majorHAnsi" w:cstheme="majorHAnsi"/>
                <w:sz w:val="22"/>
                <w:szCs w:val="22"/>
              </w:rPr>
              <w:t>Methods, pp. 3–4 (sequence generated independently; access by enrolling/assigning personnel not explicitly stated)</w:t>
            </w:r>
          </w:p>
        </w:tc>
      </w:tr>
      <w:tr w:rsidR="00B36D6D" w:rsidRPr="0014697A" w14:paraId="2DC1A2B2" w14:textId="77777777" w:rsidTr="00BC3998">
        <w:trPr>
          <w:cantSplit/>
          <w:trHeight w:val="251"/>
        </w:trPr>
        <w:tc>
          <w:tcPr>
            <w:tcW w:w="2547" w:type="dxa"/>
            <w:vMerge w:val="restart"/>
          </w:tcPr>
          <w:p w14:paraId="345A7254" w14:textId="77777777" w:rsidR="00B36D6D" w:rsidRPr="0014697A" w:rsidRDefault="00B36D6D">
            <w:pPr>
              <w:spacing w:line="240" w:lineRule="auto"/>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Blinding</w:t>
            </w:r>
          </w:p>
        </w:tc>
        <w:tc>
          <w:tcPr>
            <w:tcW w:w="992" w:type="dxa"/>
          </w:tcPr>
          <w:p w14:paraId="0CE0D2B7" w14:textId="77777777" w:rsidR="00B36D6D" w:rsidRPr="0014697A" w:rsidRDefault="00B36D6D">
            <w:pPr>
              <w:spacing w:line="240" w:lineRule="auto"/>
              <w:jc w:val="center"/>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20a</w:t>
            </w:r>
          </w:p>
        </w:tc>
        <w:tc>
          <w:tcPr>
            <w:tcW w:w="9356" w:type="dxa"/>
          </w:tcPr>
          <w:p w14:paraId="280073EC" w14:textId="77777777" w:rsidR="00B36D6D" w:rsidRPr="0014697A" w:rsidRDefault="00B36D6D">
            <w:pPr>
              <w:spacing w:line="240" w:lineRule="auto"/>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 xml:space="preserve">Who was blinded after assignment to interventions (e.g., participants, care providers, outcome assessors, data analysts) </w:t>
            </w:r>
          </w:p>
        </w:tc>
        <w:tc>
          <w:tcPr>
            <w:tcW w:w="1417" w:type="dxa"/>
            <w:vAlign w:val="center"/>
          </w:tcPr>
          <w:p w14:paraId="346BFC7A" w14:textId="77777777" w:rsidR="001947EA" w:rsidRPr="0014697A" w:rsidRDefault="00000000" w:rsidP="00E04CB5">
            <w:pPr>
              <w:spacing w:line="276" w:lineRule="auto"/>
              <w:rPr>
                <w:rFonts w:asciiTheme="majorHAnsi" w:hAnsiTheme="majorHAnsi" w:cstheme="majorHAnsi"/>
                <w:sz w:val="22"/>
                <w:szCs w:val="22"/>
              </w:rPr>
            </w:pPr>
            <w:r w:rsidRPr="0014697A">
              <w:rPr>
                <w:rFonts w:asciiTheme="majorHAnsi" w:hAnsiTheme="majorHAnsi" w:cstheme="majorHAnsi"/>
                <w:sz w:val="22"/>
                <w:szCs w:val="22"/>
              </w:rPr>
              <w:t>Methods, p. 4</w:t>
            </w:r>
          </w:p>
        </w:tc>
      </w:tr>
      <w:tr w:rsidR="00B36D6D" w:rsidRPr="0014697A" w14:paraId="79505046" w14:textId="77777777" w:rsidTr="00BC3998">
        <w:trPr>
          <w:cantSplit/>
          <w:trHeight w:val="274"/>
        </w:trPr>
        <w:tc>
          <w:tcPr>
            <w:tcW w:w="2547" w:type="dxa"/>
            <w:vMerge/>
          </w:tcPr>
          <w:p w14:paraId="788B605A" w14:textId="77777777" w:rsidR="00B36D6D" w:rsidRPr="0014697A" w:rsidRDefault="00B36D6D">
            <w:pPr>
              <w:widowControl w:val="0"/>
              <w:pBdr>
                <w:top w:val="nil"/>
                <w:left w:val="nil"/>
                <w:bottom w:val="nil"/>
                <w:right w:val="nil"/>
                <w:between w:val="nil"/>
              </w:pBdr>
              <w:spacing w:line="276" w:lineRule="auto"/>
              <w:rPr>
                <w:rFonts w:asciiTheme="majorHAnsi" w:eastAsia="Calibri" w:hAnsiTheme="majorHAnsi" w:cstheme="majorHAnsi"/>
                <w:color w:val="000000"/>
                <w:sz w:val="22"/>
                <w:szCs w:val="22"/>
                <w:lang w:val="en-GB"/>
              </w:rPr>
            </w:pPr>
          </w:p>
        </w:tc>
        <w:tc>
          <w:tcPr>
            <w:tcW w:w="992" w:type="dxa"/>
          </w:tcPr>
          <w:p w14:paraId="15FC46CC" w14:textId="77777777" w:rsidR="00B36D6D" w:rsidRPr="0014697A" w:rsidRDefault="00B36D6D">
            <w:pPr>
              <w:spacing w:line="240" w:lineRule="auto"/>
              <w:jc w:val="center"/>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20b</w:t>
            </w:r>
          </w:p>
        </w:tc>
        <w:tc>
          <w:tcPr>
            <w:tcW w:w="9356" w:type="dxa"/>
          </w:tcPr>
          <w:p w14:paraId="0A34BB62" w14:textId="77777777" w:rsidR="00B36D6D" w:rsidRPr="0014697A" w:rsidRDefault="00B36D6D">
            <w:pPr>
              <w:spacing w:line="240" w:lineRule="auto"/>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If blinded, how blinding was achieved and description of the similarity of interventions</w:t>
            </w:r>
          </w:p>
        </w:tc>
        <w:tc>
          <w:tcPr>
            <w:tcW w:w="1417" w:type="dxa"/>
            <w:vAlign w:val="center"/>
          </w:tcPr>
          <w:p w14:paraId="240545B7" w14:textId="77777777" w:rsidR="001947EA" w:rsidRPr="0014697A" w:rsidRDefault="00000000" w:rsidP="00E04CB5">
            <w:pPr>
              <w:spacing w:line="276" w:lineRule="auto"/>
              <w:rPr>
                <w:rFonts w:asciiTheme="majorHAnsi" w:hAnsiTheme="majorHAnsi" w:cstheme="majorHAnsi"/>
                <w:sz w:val="22"/>
                <w:szCs w:val="22"/>
              </w:rPr>
            </w:pPr>
            <w:r w:rsidRPr="0014697A">
              <w:rPr>
                <w:rFonts w:asciiTheme="majorHAnsi" w:hAnsiTheme="majorHAnsi" w:cstheme="majorHAnsi"/>
                <w:sz w:val="22"/>
                <w:szCs w:val="22"/>
              </w:rPr>
              <w:t>Methods, p. 4 (outcome assessor blinded; treating clinicians not blinded because administration regimens differed)</w:t>
            </w:r>
          </w:p>
        </w:tc>
      </w:tr>
      <w:tr w:rsidR="00B36D6D" w:rsidRPr="0014697A" w14:paraId="430C72B7" w14:textId="77777777" w:rsidTr="00BC3998">
        <w:trPr>
          <w:cantSplit/>
          <w:trHeight w:val="225"/>
        </w:trPr>
        <w:tc>
          <w:tcPr>
            <w:tcW w:w="2547" w:type="dxa"/>
            <w:vMerge w:val="restart"/>
          </w:tcPr>
          <w:p w14:paraId="1924829F" w14:textId="77777777" w:rsidR="00B36D6D" w:rsidRPr="0014697A" w:rsidRDefault="00B36D6D">
            <w:pPr>
              <w:spacing w:line="240" w:lineRule="auto"/>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Statistical methods</w:t>
            </w:r>
          </w:p>
        </w:tc>
        <w:tc>
          <w:tcPr>
            <w:tcW w:w="992" w:type="dxa"/>
          </w:tcPr>
          <w:p w14:paraId="28B3C489" w14:textId="77777777" w:rsidR="00B36D6D" w:rsidRPr="0014697A" w:rsidRDefault="00B36D6D">
            <w:pPr>
              <w:spacing w:line="240" w:lineRule="auto"/>
              <w:jc w:val="center"/>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21a</w:t>
            </w:r>
          </w:p>
        </w:tc>
        <w:tc>
          <w:tcPr>
            <w:tcW w:w="9356" w:type="dxa"/>
          </w:tcPr>
          <w:p w14:paraId="13878D25" w14:textId="77777777" w:rsidR="00B36D6D" w:rsidRPr="0014697A" w:rsidRDefault="00B36D6D">
            <w:pPr>
              <w:spacing w:line="240" w:lineRule="auto"/>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Statistical methods used to compare groups for primary and secondary outcomes, including harms</w:t>
            </w:r>
          </w:p>
        </w:tc>
        <w:tc>
          <w:tcPr>
            <w:tcW w:w="1417" w:type="dxa"/>
            <w:vAlign w:val="center"/>
          </w:tcPr>
          <w:p w14:paraId="523E81F5" w14:textId="77777777" w:rsidR="001947EA" w:rsidRPr="0014697A" w:rsidRDefault="00000000" w:rsidP="00E04CB5">
            <w:pPr>
              <w:spacing w:line="276" w:lineRule="auto"/>
              <w:rPr>
                <w:rFonts w:asciiTheme="majorHAnsi" w:hAnsiTheme="majorHAnsi" w:cstheme="majorHAnsi"/>
                <w:sz w:val="22"/>
                <w:szCs w:val="22"/>
              </w:rPr>
            </w:pPr>
            <w:r w:rsidRPr="0014697A">
              <w:rPr>
                <w:rFonts w:asciiTheme="majorHAnsi" w:hAnsiTheme="majorHAnsi" w:cstheme="majorHAnsi"/>
                <w:sz w:val="22"/>
                <w:szCs w:val="22"/>
              </w:rPr>
              <w:t>Methods, p. 4; table footnotes, pp. 5–9 (statistical tests not fully specified in the Methods text)</w:t>
            </w:r>
          </w:p>
        </w:tc>
      </w:tr>
      <w:tr w:rsidR="00B36D6D" w:rsidRPr="0014697A" w14:paraId="734F42E4" w14:textId="77777777" w:rsidTr="00BC3998">
        <w:trPr>
          <w:cantSplit/>
          <w:trHeight w:val="225"/>
        </w:trPr>
        <w:tc>
          <w:tcPr>
            <w:tcW w:w="2547" w:type="dxa"/>
            <w:vMerge/>
          </w:tcPr>
          <w:p w14:paraId="4F99A0BC" w14:textId="77777777" w:rsidR="00B36D6D" w:rsidRPr="0014697A" w:rsidRDefault="00B36D6D">
            <w:pPr>
              <w:widowControl w:val="0"/>
              <w:pBdr>
                <w:top w:val="nil"/>
                <w:left w:val="nil"/>
                <w:bottom w:val="nil"/>
                <w:right w:val="nil"/>
                <w:between w:val="nil"/>
              </w:pBdr>
              <w:spacing w:line="276" w:lineRule="auto"/>
              <w:rPr>
                <w:rFonts w:asciiTheme="majorHAnsi" w:eastAsia="Calibri" w:hAnsiTheme="majorHAnsi" w:cstheme="majorHAnsi"/>
                <w:color w:val="000000"/>
                <w:sz w:val="22"/>
                <w:szCs w:val="22"/>
                <w:lang w:val="en-GB"/>
              </w:rPr>
            </w:pPr>
          </w:p>
        </w:tc>
        <w:tc>
          <w:tcPr>
            <w:tcW w:w="992" w:type="dxa"/>
          </w:tcPr>
          <w:p w14:paraId="53B8265C" w14:textId="77777777" w:rsidR="00B36D6D" w:rsidRPr="0014697A" w:rsidRDefault="00B36D6D">
            <w:pPr>
              <w:spacing w:line="240" w:lineRule="auto"/>
              <w:jc w:val="center"/>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21b</w:t>
            </w:r>
          </w:p>
        </w:tc>
        <w:tc>
          <w:tcPr>
            <w:tcW w:w="9356" w:type="dxa"/>
          </w:tcPr>
          <w:p w14:paraId="5AA47DFF" w14:textId="77777777" w:rsidR="00B36D6D" w:rsidRPr="0014697A" w:rsidRDefault="00B36D6D">
            <w:pPr>
              <w:spacing w:line="240" w:lineRule="auto"/>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Definition of who is included in each analysis (e.g., all randomised participants), and in which group</w:t>
            </w:r>
          </w:p>
        </w:tc>
        <w:tc>
          <w:tcPr>
            <w:tcW w:w="1417" w:type="dxa"/>
            <w:vAlign w:val="center"/>
          </w:tcPr>
          <w:p w14:paraId="73829306" w14:textId="77777777" w:rsidR="001947EA" w:rsidRPr="0014697A" w:rsidRDefault="00000000" w:rsidP="00E04CB5">
            <w:pPr>
              <w:spacing w:line="276" w:lineRule="auto"/>
              <w:rPr>
                <w:rFonts w:asciiTheme="majorHAnsi" w:hAnsiTheme="majorHAnsi" w:cstheme="majorHAnsi"/>
                <w:sz w:val="22"/>
                <w:szCs w:val="22"/>
              </w:rPr>
            </w:pPr>
            <w:r w:rsidRPr="0014697A">
              <w:rPr>
                <w:rFonts w:asciiTheme="majorHAnsi" w:hAnsiTheme="majorHAnsi" w:cstheme="majorHAnsi"/>
                <w:sz w:val="22"/>
                <w:szCs w:val="22"/>
              </w:rPr>
              <w:t>Methods, pp. 3–4; Results, p. 4</w:t>
            </w:r>
          </w:p>
        </w:tc>
      </w:tr>
      <w:tr w:rsidR="00B36D6D" w:rsidRPr="0014697A" w14:paraId="47372167" w14:textId="77777777" w:rsidTr="00BC3998">
        <w:trPr>
          <w:cantSplit/>
          <w:trHeight w:val="225"/>
        </w:trPr>
        <w:tc>
          <w:tcPr>
            <w:tcW w:w="2547" w:type="dxa"/>
            <w:vMerge/>
          </w:tcPr>
          <w:p w14:paraId="42C60C74" w14:textId="77777777" w:rsidR="00B36D6D" w:rsidRPr="0014697A" w:rsidRDefault="00B36D6D">
            <w:pPr>
              <w:widowControl w:val="0"/>
              <w:pBdr>
                <w:top w:val="nil"/>
                <w:left w:val="nil"/>
                <w:bottom w:val="nil"/>
                <w:right w:val="nil"/>
                <w:between w:val="nil"/>
              </w:pBdr>
              <w:spacing w:line="276" w:lineRule="auto"/>
              <w:rPr>
                <w:rFonts w:asciiTheme="majorHAnsi" w:eastAsia="Calibri" w:hAnsiTheme="majorHAnsi" w:cstheme="majorHAnsi"/>
                <w:color w:val="000000"/>
                <w:sz w:val="22"/>
                <w:szCs w:val="22"/>
                <w:lang w:val="en-GB"/>
              </w:rPr>
            </w:pPr>
          </w:p>
        </w:tc>
        <w:tc>
          <w:tcPr>
            <w:tcW w:w="992" w:type="dxa"/>
          </w:tcPr>
          <w:p w14:paraId="42D8A012" w14:textId="77777777" w:rsidR="00B36D6D" w:rsidRPr="0014697A" w:rsidRDefault="00B36D6D">
            <w:pPr>
              <w:spacing w:line="240" w:lineRule="auto"/>
              <w:jc w:val="center"/>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21c</w:t>
            </w:r>
          </w:p>
        </w:tc>
        <w:tc>
          <w:tcPr>
            <w:tcW w:w="9356" w:type="dxa"/>
          </w:tcPr>
          <w:p w14:paraId="0B81BBE4" w14:textId="77777777" w:rsidR="00B36D6D" w:rsidRPr="0014697A" w:rsidRDefault="00B36D6D">
            <w:pPr>
              <w:spacing w:line="240" w:lineRule="auto"/>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How missing data were handled in the analysis</w:t>
            </w:r>
          </w:p>
        </w:tc>
        <w:tc>
          <w:tcPr>
            <w:tcW w:w="1417" w:type="dxa"/>
            <w:vAlign w:val="center"/>
          </w:tcPr>
          <w:p w14:paraId="0B11DC25" w14:textId="77777777" w:rsidR="001947EA" w:rsidRPr="0014697A" w:rsidRDefault="00000000" w:rsidP="00E04CB5">
            <w:pPr>
              <w:spacing w:line="276" w:lineRule="auto"/>
              <w:rPr>
                <w:rFonts w:asciiTheme="majorHAnsi" w:hAnsiTheme="majorHAnsi" w:cstheme="majorHAnsi"/>
                <w:sz w:val="22"/>
                <w:szCs w:val="22"/>
              </w:rPr>
            </w:pPr>
            <w:r w:rsidRPr="0014697A">
              <w:rPr>
                <w:rFonts w:asciiTheme="majorHAnsi" w:hAnsiTheme="majorHAnsi" w:cstheme="majorHAnsi"/>
                <w:sz w:val="22"/>
                <w:szCs w:val="22"/>
              </w:rPr>
              <w:t>Methods, p. 4; Results, p. 4 (participants with complete outcome data; imputation not reported)</w:t>
            </w:r>
          </w:p>
        </w:tc>
      </w:tr>
      <w:tr w:rsidR="00B36D6D" w:rsidRPr="0014697A" w14:paraId="3AF21372" w14:textId="77777777" w:rsidTr="00BC3998">
        <w:trPr>
          <w:cantSplit/>
          <w:trHeight w:val="257"/>
        </w:trPr>
        <w:tc>
          <w:tcPr>
            <w:tcW w:w="2547" w:type="dxa"/>
            <w:vMerge/>
          </w:tcPr>
          <w:p w14:paraId="29093B78" w14:textId="77777777" w:rsidR="00B36D6D" w:rsidRPr="0014697A" w:rsidRDefault="00B36D6D">
            <w:pPr>
              <w:widowControl w:val="0"/>
              <w:pBdr>
                <w:top w:val="nil"/>
                <w:left w:val="nil"/>
                <w:bottom w:val="nil"/>
                <w:right w:val="nil"/>
                <w:between w:val="nil"/>
              </w:pBdr>
              <w:spacing w:line="276" w:lineRule="auto"/>
              <w:rPr>
                <w:rFonts w:asciiTheme="majorHAnsi" w:eastAsia="Calibri" w:hAnsiTheme="majorHAnsi" w:cstheme="majorHAnsi"/>
                <w:color w:val="000000"/>
                <w:sz w:val="22"/>
                <w:szCs w:val="22"/>
                <w:lang w:val="en-GB"/>
              </w:rPr>
            </w:pPr>
          </w:p>
        </w:tc>
        <w:tc>
          <w:tcPr>
            <w:tcW w:w="992" w:type="dxa"/>
          </w:tcPr>
          <w:p w14:paraId="623B3645" w14:textId="77777777" w:rsidR="00B36D6D" w:rsidRPr="0014697A" w:rsidRDefault="00B36D6D">
            <w:pPr>
              <w:spacing w:line="240" w:lineRule="auto"/>
              <w:jc w:val="center"/>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21d</w:t>
            </w:r>
          </w:p>
        </w:tc>
        <w:tc>
          <w:tcPr>
            <w:tcW w:w="9356" w:type="dxa"/>
          </w:tcPr>
          <w:p w14:paraId="149DE071" w14:textId="77777777" w:rsidR="00B36D6D" w:rsidRPr="0014697A" w:rsidRDefault="00B36D6D">
            <w:pPr>
              <w:spacing w:line="240" w:lineRule="auto"/>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Methods for any additional analyses (e.g., subgroup and sensitivity analyses), distinguishing prespecified from post-hoc</w:t>
            </w:r>
          </w:p>
        </w:tc>
        <w:tc>
          <w:tcPr>
            <w:tcW w:w="1417" w:type="dxa"/>
            <w:vAlign w:val="center"/>
          </w:tcPr>
          <w:p w14:paraId="07B80DB2" w14:textId="77777777" w:rsidR="001947EA" w:rsidRPr="0014697A" w:rsidRDefault="00000000" w:rsidP="00E04CB5">
            <w:pPr>
              <w:spacing w:line="276" w:lineRule="auto"/>
              <w:rPr>
                <w:rFonts w:asciiTheme="majorHAnsi" w:hAnsiTheme="majorHAnsi" w:cstheme="majorHAnsi"/>
                <w:sz w:val="22"/>
                <w:szCs w:val="22"/>
              </w:rPr>
            </w:pPr>
            <w:r w:rsidRPr="0014697A">
              <w:rPr>
                <w:rFonts w:asciiTheme="majorHAnsi" w:hAnsiTheme="majorHAnsi" w:cstheme="majorHAnsi"/>
                <w:sz w:val="22"/>
                <w:szCs w:val="22"/>
              </w:rPr>
              <w:t>Results, pp. 7–8; Discussion, pp. 10–11 (ROC analysis identified as exploratory/post hoc; analytic method not fully reported in Methods)</w:t>
            </w:r>
          </w:p>
        </w:tc>
      </w:tr>
      <w:tr w:rsidR="00B36D6D" w:rsidRPr="0014697A" w14:paraId="0E9009F9" w14:textId="77777777" w:rsidTr="00BC3998">
        <w:trPr>
          <w:cantSplit/>
          <w:trHeight w:val="276"/>
        </w:trPr>
        <w:tc>
          <w:tcPr>
            <w:tcW w:w="12895" w:type="dxa"/>
            <w:gridSpan w:val="3"/>
            <w:shd w:val="clear" w:color="auto" w:fill="BDD7EE"/>
            <w:vAlign w:val="bottom"/>
          </w:tcPr>
          <w:p w14:paraId="73E0D593" w14:textId="77777777" w:rsidR="00B36D6D" w:rsidRPr="0014697A" w:rsidRDefault="00B36D6D">
            <w:pPr>
              <w:spacing w:line="240" w:lineRule="auto"/>
              <w:rPr>
                <w:rFonts w:asciiTheme="majorHAnsi" w:eastAsia="Calibri" w:hAnsiTheme="majorHAnsi" w:cstheme="majorHAnsi"/>
                <w:b/>
                <w:color w:val="000000"/>
                <w:sz w:val="22"/>
                <w:szCs w:val="22"/>
                <w:lang w:val="en-GB"/>
              </w:rPr>
            </w:pPr>
            <w:r w:rsidRPr="0014697A">
              <w:rPr>
                <w:rFonts w:asciiTheme="majorHAnsi" w:eastAsia="Calibri" w:hAnsiTheme="majorHAnsi" w:cstheme="majorHAnsi"/>
                <w:b/>
                <w:color w:val="000000"/>
                <w:sz w:val="22"/>
                <w:szCs w:val="22"/>
                <w:lang w:val="en-GB"/>
              </w:rPr>
              <w:t>Results</w:t>
            </w:r>
          </w:p>
        </w:tc>
        <w:tc>
          <w:tcPr>
            <w:tcW w:w="1417" w:type="dxa"/>
            <w:shd w:val="clear" w:color="auto" w:fill="C6D9F1" w:themeFill="text2" w:themeFillTint="33"/>
          </w:tcPr>
          <w:p w14:paraId="136E6E74" w14:textId="77777777" w:rsidR="00B36D6D" w:rsidRPr="0014697A" w:rsidRDefault="00B36D6D" w:rsidP="00E04CB5">
            <w:pPr>
              <w:spacing w:line="276" w:lineRule="auto"/>
              <w:rPr>
                <w:rFonts w:asciiTheme="majorHAnsi" w:eastAsia="Calibri" w:hAnsiTheme="majorHAnsi" w:cstheme="majorHAnsi"/>
                <w:b/>
                <w:color w:val="000000"/>
                <w:sz w:val="22"/>
                <w:szCs w:val="22"/>
                <w:lang w:val="en-GB"/>
              </w:rPr>
            </w:pPr>
          </w:p>
        </w:tc>
      </w:tr>
      <w:tr w:rsidR="00B36D6D" w:rsidRPr="0014697A" w14:paraId="6BD8FE56" w14:textId="77777777" w:rsidTr="00BC3998">
        <w:trPr>
          <w:cantSplit/>
          <w:trHeight w:val="409"/>
        </w:trPr>
        <w:tc>
          <w:tcPr>
            <w:tcW w:w="2547" w:type="dxa"/>
            <w:vMerge w:val="restart"/>
          </w:tcPr>
          <w:p w14:paraId="46DB40EA" w14:textId="77777777" w:rsidR="00B36D6D" w:rsidRPr="0014697A" w:rsidRDefault="00B36D6D">
            <w:pPr>
              <w:spacing w:line="240" w:lineRule="auto"/>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Participant flow, including flow diagram</w:t>
            </w:r>
          </w:p>
        </w:tc>
        <w:tc>
          <w:tcPr>
            <w:tcW w:w="992" w:type="dxa"/>
          </w:tcPr>
          <w:p w14:paraId="64563855" w14:textId="77777777" w:rsidR="00B36D6D" w:rsidRPr="0014697A" w:rsidRDefault="00B36D6D">
            <w:pPr>
              <w:spacing w:line="240" w:lineRule="auto"/>
              <w:jc w:val="center"/>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22a</w:t>
            </w:r>
          </w:p>
        </w:tc>
        <w:tc>
          <w:tcPr>
            <w:tcW w:w="9356" w:type="dxa"/>
          </w:tcPr>
          <w:p w14:paraId="5ABC0139" w14:textId="77777777" w:rsidR="00B36D6D" w:rsidRPr="0014697A" w:rsidRDefault="00B36D6D">
            <w:pPr>
              <w:spacing w:line="240" w:lineRule="auto"/>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For each group, the numbers of participants who were randomly assigned, received intended intervention, and were analysed for the primary outcome</w:t>
            </w:r>
          </w:p>
        </w:tc>
        <w:tc>
          <w:tcPr>
            <w:tcW w:w="1417" w:type="dxa"/>
            <w:vAlign w:val="center"/>
          </w:tcPr>
          <w:p w14:paraId="7987DA92" w14:textId="77777777" w:rsidR="001947EA" w:rsidRPr="0014697A" w:rsidRDefault="00000000" w:rsidP="00E04CB5">
            <w:pPr>
              <w:spacing w:line="276" w:lineRule="auto"/>
              <w:rPr>
                <w:rFonts w:asciiTheme="majorHAnsi" w:hAnsiTheme="majorHAnsi" w:cstheme="majorHAnsi"/>
                <w:sz w:val="22"/>
                <w:szCs w:val="22"/>
              </w:rPr>
            </w:pPr>
            <w:r w:rsidRPr="0014697A">
              <w:rPr>
                <w:rFonts w:asciiTheme="majorHAnsi" w:hAnsiTheme="majorHAnsi" w:cstheme="majorHAnsi"/>
                <w:sz w:val="22"/>
                <w:szCs w:val="22"/>
              </w:rPr>
              <w:t>Results, p. 4; Figure 1, p. 5</w:t>
            </w:r>
          </w:p>
        </w:tc>
      </w:tr>
      <w:tr w:rsidR="00B36D6D" w:rsidRPr="0014697A" w14:paraId="7BB81C99" w14:textId="77777777" w:rsidTr="00BC3998">
        <w:trPr>
          <w:cantSplit/>
          <w:trHeight w:val="189"/>
        </w:trPr>
        <w:tc>
          <w:tcPr>
            <w:tcW w:w="2547" w:type="dxa"/>
            <w:vMerge/>
          </w:tcPr>
          <w:p w14:paraId="7EA20746" w14:textId="77777777" w:rsidR="00B36D6D" w:rsidRPr="0014697A" w:rsidRDefault="00B36D6D">
            <w:pPr>
              <w:widowControl w:val="0"/>
              <w:pBdr>
                <w:top w:val="nil"/>
                <w:left w:val="nil"/>
                <w:bottom w:val="nil"/>
                <w:right w:val="nil"/>
                <w:between w:val="nil"/>
              </w:pBdr>
              <w:spacing w:line="276" w:lineRule="auto"/>
              <w:rPr>
                <w:rFonts w:asciiTheme="majorHAnsi" w:eastAsia="Calibri" w:hAnsiTheme="majorHAnsi" w:cstheme="majorHAnsi"/>
                <w:color w:val="000000"/>
                <w:sz w:val="22"/>
                <w:szCs w:val="22"/>
                <w:lang w:val="en-GB"/>
              </w:rPr>
            </w:pPr>
          </w:p>
        </w:tc>
        <w:tc>
          <w:tcPr>
            <w:tcW w:w="992" w:type="dxa"/>
          </w:tcPr>
          <w:p w14:paraId="28FE0723" w14:textId="77777777" w:rsidR="00B36D6D" w:rsidRPr="0014697A" w:rsidRDefault="00B36D6D">
            <w:pPr>
              <w:spacing w:line="240" w:lineRule="auto"/>
              <w:jc w:val="center"/>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22b</w:t>
            </w:r>
          </w:p>
        </w:tc>
        <w:tc>
          <w:tcPr>
            <w:tcW w:w="9356" w:type="dxa"/>
          </w:tcPr>
          <w:p w14:paraId="34648330" w14:textId="77777777" w:rsidR="00B36D6D" w:rsidRPr="0014697A" w:rsidRDefault="00B36D6D">
            <w:pPr>
              <w:spacing w:line="240" w:lineRule="auto"/>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For each group, losses and exclusions after randomisation, together with reasons</w:t>
            </w:r>
          </w:p>
        </w:tc>
        <w:tc>
          <w:tcPr>
            <w:tcW w:w="1417" w:type="dxa"/>
            <w:vAlign w:val="center"/>
          </w:tcPr>
          <w:p w14:paraId="0F098821" w14:textId="77777777" w:rsidR="001947EA" w:rsidRPr="0014697A" w:rsidRDefault="00000000" w:rsidP="00E04CB5">
            <w:pPr>
              <w:spacing w:line="276" w:lineRule="auto"/>
              <w:rPr>
                <w:rFonts w:asciiTheme="majorHAnsi" w:hAnsiTheme="majorHAnsi" w:cstheme="majorHAnsi"/>
                <w:sz w:val="22"/>
                <w:szCs w:val="22"/>
              </w:rPr>
            </w:pPr>
            <w:r w:rsidRPr="0014697A">
              <w:rPr>
                <w:rFonts w:asciiTheme="majorHAnsi" w:hAnsiTheme="majorHAnsi" w:cstheme="majorHAnsi"/>
                <w:sz w:val="22"/>
                <w:szCs w:val="22"/>
              </w:rPr>
              <w:t>Results, p. 4; Figure 1, p. 5</w:t>
            </w:r>
          </w:p>
        </w:tc>
      </w:tr>
      <w:tr w:rsidR="00B36D6D" w:rsidRPr="0014697A" w14:paraId="0F369B47" w14:textId="77777777" w:rsidTr="00BC3998">
        <w:trPr>
          <w:cantSplit/>
          <w:trHeight w:val="221"/>
        </w:trPr>
        <w:tc>
          <w:tcPr>
            <w:tcW w:w="2547" w:type="dxa"/>
            <w:vMerge w:val="restart"/>
          </w:tcPr>
          <w:p w14:paraId="612E05C7" w14:textId="77777777" w:rsidR="00B36D6D" w:rsidRPr="0014697A" w:rsidRDefault="00B36D6D">
            <w:pPr>
              <w:spacing w:line="240" w:lineRule="auto"/>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Recruitment</w:t>
            </w:r>
          </w:p>
        </w:tc>
        <w:tc>
          <w:tcPr>
            <w:tcW w:w="992" w:type="dxa"/>
          </w:tcPr>
          <w:p w14:paraId="3DA08839" w14:textId="77777777" w:rsidR="00B36D6D" w:rsidRPr="0014697A" w:rsidRDefault="00B36D6D">
            <w:pPr>
              <w:spacing w:line="240" w:lineRule="auto"/>
              <w:jc w:val="center"/>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23a</w:t>
            </w:r>
          </w:p>
        </w:tc>
        <w:tc>
          <w:tcPr>
            <w:tcW w:w="9356" w:type="dxa"/>
          </w:tcPr>
          <w:p w14:paraId="5296BFE2" w14:textId="77777777" w:rsidR="00B36D6D" w:rsidRPr="0014697A" w:rsidRDefault="00B36D6D">
            <w:pPr>
              <w:spacing w:line="240" w:lineRule="auto"/>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Dates defining the periods of recruitment and follow-up for outcomes of benefits and harms</w:t>
            </w:r>
          </w:p>
        </w:tc>
        <w:tc>
          <w:tcPr>
            <w:tcW w:w="1417" w:type="dxa"/>
            <w:vAlign w:val="center"/>
          </w:tcPr>
          <w:p w14:paraId="7C4C1E62" w14:textId="77777777" w:rsidR="001947EA" w:rsidRPr="0014697A" w:rsidRDefault="00000000" w:rsidP="00E04CB5">
            <w:pPr>
              <w:spacing w:line="276" w:lineRule="auto"/>
              <w:rPr>
                <w:rFonts w:asciiTheme="majorHAnsi" w:hAnsiTheme="majorHAnsi" w:cstheme="majorHAnsi"/>
                <w:sz w:val="22"/>
                <w:szCs w:val="22"/>
              </w:rPr>
            </w:pPr>
            <w:r w:rsidRPr="0014697A">
              <w:rPr>
                <w:rFonts w:asciiTheme="majorHAnsi" w:hAnsiTheme="majorHAnsi" w:cstheme="majorHAnsi"/>
                <w:sz w:val="22"/>
                <w:szCs w:val="22"/>
              </w:rPr>
              <w:t>Methods, p. 3</w:t>
            </w:r>
          </w:p>
        </w:tc>
      </w:tr>
      <w:tr w:rsidR="00B36D6D" w:rsidRPr="0014697A" w14:paraId="4E1500E3" w14:textId="77777777" w:rsidTr="00BC3998">
        <w:trPr>
          <w:cantSplit/>
          <w:trHeight w:val="276"/>
        </w:trPr>
        <w:tc>
          <w:tcPr>
            <w:tcW w:w="2547" w:type="dxa"/>
            <w:vMerge/>
          </w:tcPr>
          <w:p w14:paraId="3CEFA811" w14:textId="77777777" w:rsidR="00B36D6D" w:rsidRPr="0014697A" w:rsidRDefault="00B36D6D">
            <w:pPr>
              <w:widowControl w:val="0"/>
              <w:pBdr>
                <w:top w:val="nil"/>
                <w:left w:val="nil"/>
                <w:bottom w:val="nil"/>
                <w:right w:val="nil"/>
                <w:between w:val="nil"/>
              </w:pBdr>
              <w:spacing w:line="276" w:lineRule="auto"/>
              <w:rPr>
                <w:rFonts w:asciiTheme="majorHAnsi" w:eastAsia="Calibri" w:hAnsiTheme="majorHAnsi" w:cstheme="majorHAnsi"/>
                <w:color w:val="000000"/>
                <w:sz w:val="22"/>
                <w:szCs w:val="22"/>
                <w:lang w:val="en-GB"/>
              </w:rPr>
            </w:pPr>
          </w:p>
        </w:tc>
        <w:tc>
          <w:tcPr>
            <w:tcW w:w="992" w:type="dxa"/>
          </w:tcPr>
          <w:p w14:paraId="510F73A2" w14:textId="77777777" w:rsidR="00B36D6D" w:rsidRPr="0014697A" w:rsidRDefault="00B36D6D">
            <w:pPr>
              <w:spacing w:line="240" w:lineRule="auto"/>
              <w:jc w:val="center"/>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23b</w:t>
            </w:r>
          </w:p>
        </w:tc>
        <w:tc>
          <w:tcPr>
            <w:tcW w:w="9356" w:type="dxa"/>
          </w:tcPr>
          <w:p w14:paraId="58D3F76D" w14:textId="77777777" w:rsidR="00B36D6D" w:rsidRPr="0014697A" w:rsidRDefault="00B36D6D">
            <w:pPr>
              <w:spacing w:line="240" w:lineRule="auto"/>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If relevant, why the trial ended or was stopped</w:t>
            </w:r>
          </w:p>
        </w:tc>
        <w:tc>
          <w:tcPr>
            <w:tcW w:w="1417" w:type="dxa"/>
            <w:vAlign w:val="center"/>
          </w:tcPr>
          <w:p w14:paraId="56C7E7D0" w14:textId="77777777" w:rsidR="001947EA" w:rsidRPr="0014697A" w:rsidRDefault="00000000" w:rsidP="00E04CB5">
            <w:pPr>
              <w:spacing w:line="276" w:lineRule="auto"/>
              <w:rPr>
                <w:rFonts w:asciiTheme="majorHAnsi" w:hAnsiTheme="majorHAnsi" w:cstheme="majorHAnsi"/>
                <w:sz w:val="22"/>
                <w:szCs w:val="22"/>
              </w:rPr>
            </w:pPr>
            <w:r w:rsidRPr="0014697A">
              <w:rPr>
                <w:rFonts w:asciiTheme="majorHAnsi" w:hAnsiTheme="majorHAnsi" w:cstheme="majorHAnsi"/>
                <w:sz w:val="22"/>
                <w:szCs w:val="22"/>
              </w:rPr>
              <w:t>Not reported in manuscript</w:t>
            </w:r>
          </w:p>
        </w:tc>
      </w:tr>
      <w:tr w:rsidR="00B36D6D" w:rsidRPr="0014697A" w14:paraId="4C2DA7C7" w14:textId="77777777" w:rsidTr="00BC3998">
        <w:trPr>
          <w:cantSplit/>
          <w:trHeight w:val="441"/>
        </w:trPr>
        <w:tc>
          <w:tcPr>
            <w:tcW w:w="2547" w:type="dxa"/>
            <w:vMerge w:val="restart"/>
          </w:tcPr>
          <w:p w14:paraId="16CFD4A4" w14:textId="77777777" w:rsidR="00B36D6D" w:rsidRPr="0014697A" w:rsidRDefault="00B36D6D">
            <w:pPr>
              <w:spacing w:line="240" w:lineRule="auto"/>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Intervention and comparator delivery</w:t>
            </w:r>
          </w:p>
        </w:tc>
        <w:tc>
          <w:tcPr>
            <w:tcW w:w="992" w:type="dxa"/>
          </w:tcPr>
          <w:p w14:paraId="3E1D58B1" w14:textId="77777777" w:rsidR="00B36D6D" w:rsidRPr="0014697A" w:rsidRDefault="00B36D6D">
            <w:pPr>
              <w:spacing w:line="240" w:lineRule="auto"/>
              <w:jc w:val="center"/>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24a</w:t>
            </w:r>
          </w:p>
        </w:tc>
        <w:tc>
          <w:tcPr>
            <w:tcW w:w="9356" w:type="dxa"/>
          </w:tcPr>
          <w:p w14:paraId="06E05239" w14:textId="77777777" w:rsidR="00B36D6D" w:rsidRPr="0014697A" w:rsidRDefault="00B36D6D">
            <w:pPr>
              <w:spacing w:line="240" w:lineRule="auto"/>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 xml:space="preserve">Intervention and comparator as they were actually administered (e.g., where appropriate, who delivered the intervention/comparator, how participants adhered, whether they were delivered as intended [fidelity]) </w:t>
            </w:r>
          </w:p>
        </w:tc>
        <w:tc>
          <w:tcPr>
            <w:tcW w:w="1417" w:type="dxa"/>
            <w:vAlign w:val="center"/>
          </w:tcPr>
          <w:p w14:paraId="66BF18F7" w14:textId="77777777" w:rsidR="001947EA" w:rsidRPr="0014697A" w:rsidRDefault="00000000" w:rsidP="00E04CB5">
            <w:pPr>
              <w:spacing w:line="276" w:lineRule="auto"/>
              <w:rPr>
                <w:rFonts w:asciiTheme="majorHAnsi" w:hAnsiTheme="majorHAnsi" w:cstheme="majorHAnsi"/>
                <w:sz w:val="22"/>
                <w:szCs w:val="22"/>
              </w:rPr>
            </w:pPr>
            <w:r w:rsidRPr="0014697A">
              <w:rPr>
                <w:rFonts w:asciiTheme="majorHAnsi" w:hAnsiTheme="majorHAnsi" w:cstheme="majorHAnsi"/>
                <w:sz w:val="22"/>
                <w:szCs w:val="22"/>
              </w:rPr>
              <w:t>Methods, p. 4; Results, p. 4; Figure 1, p. 5</w:t>
            </w:r>
          </w:p>
        </w:tc>
      </w:tr>
      <w:tr w:rsidR="00B36D6D" w:rsidRPr="0014697A" w14:paraId="51B7074E" w14:textId="77777777" w:rsidTr="00BC3998">
        <w:trPr>
          <w:cantSplit/>
          <w:trHeight w:val="243"/>
        </w:trPr>
        <w:tc>
          <w:tcPr>
            <w:tcW w:w="2547" w:type="dxa"/>
            <w:vMerge/>
          </w:tcPr>
          <w:p w14:paraId="0E8A544A" w14:textId="77777777" w:rsidR="00B36D6D" w:rsidRPr="0014697A" w:rsidRDefault="00B36D6D">
            <w:pPr>
              <w:widowControl w:val="0"/>
              <w:pBdr>
                <w:top w:val="nil"/>
                <w:left w:val="nil"/>
                <w:bottom w:val="nil"/>
                <w:right w:val="nil"/>
                <w:between w:val="nil"/>
              </w:pBdr>
              <w:spacing w:line="276" w:lineRule="auto"/>
              <w:rPr>
                <w:rFonts w:asciiTheme="majorHAnsi" w:eastAsia="Calibri" w:hAnsiTheme="majorHAnsi" w:cstheme="majorHAnsi"/>
                <w:color w:val="000000"/>
                <w:sz w:val="22"/>
                <w:szCs w:val="22"/>
                <w:lang w:val="en-GB"/>
              </w:rPr>
            </w:pPr>
          </w:p>
        </w:tc>
        <w:tc>
          <w:tcPr>
            <w:tcW w:w="992" w:type="dxa"/>
          </w:tcPr>
          <w:p w14:paraId="6BD049EF" w14:textId="77777777" w:rsidR="00B36D6D" w:rsidRPr="0014697A" w:rsidRDefault="00B36D6D">
            <w:pPr>
              <w:spacing w:line="240" w:lineRule="auto"/>
              <w:jc w:val="center"/>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24b</w:t>
            </w:r>
          </w:p>
        </w:tc>
        <w:tc>
          <w:tcPr>
            <w:tcW w:w="9356" w:type="dxa"/>
          </w:tcPr>
          <w:p w14:paraId="30B158BA" w14:textId="77777777" w:rsidR="00B36D6D" w:rsidRPr="0014697A" w:rsidRDefault="00B36D6D">
            <w:pPr>
              <w:spacing w:line="240" w:lineRule="auto"/>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Concomitant care received during the trial for each group</w:t>
            </w:r>
          </w:p>
        </w:tc>
        <w:tc>
          <w:tcPr>
            <w:tcW w:w="1417" w:type="dxa"/>
            <w:vAlign w:val="center"/>
          </w:tcPr>
          <w:p w14:paraId="1EA597A3" w14:textId="77777777" w:rsidR="001947EA" w:rsidRPr="0014697A" w:rsidRDefault="00000000" w:rsidP="00E04CB5">
            <w:pPr>
              <w:spacing w:line="276" w:lineRule="auto"/>
              <w:rPr>
                <w:rFonts w:asciiTheme="majorHAnsi" w:hAnsiTheme="majorHAnsi" w:cstheme="majorHAnsi"/>
                <w:sz w:val="22"/>
                <w:szCs w:val="22"/>
              </w:rPr>
            </w:pPr>
            <w:r w:rsidRPr="0014697A">
              <w:rPr>
                <w:rFonts w:asciiTheme="majorHAnsi" w:hAnsiTheme="majorHAnsi" w:cstheme="majorHAnsi"/>
                <w:sz w:val="22"/>
                <w:szCs w:val="22"/>
              </w:rPr>
              <w:t>Not reported in manuscript</w:t>
            </w:r>
          </w:p>
        </w:tc>
      </w:tr>
      <w:tr w:rsidR="00B36D6D" w:rsidRPr="0014697A" w14:paraId="3DD1765E" w14:textId="77777777" w:rsidTr="00BC3998">
        <w:trPr>
          <w:cantSplit/>
          <w:trHeight w:val="243"/>
        </w:trPr>
        <w:tc>
          <w:tcPr>
            <w:tcW w:w="2547" w:type="dxa"/>
          </w:tcPr>
          <w:p w14:paraId="75A012ED" w14:textId="77777777" w:rsidR="00B36D6D" w:rsidRPr="0014697A" w:rsidRDefault="00B36D6D">
            <w:pPr>
              <w:spacing w:line="240" w:lineRule="auto"/>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Baseline data</w:t>
            </w:r>
          </w:p>
        </w:tc>
        <w:tc>
          <w:tcPr>
            <w:tcW w:w="992" w:type="dxa"/>
          </w:tcPr>
          <w:p w14:paraId="1902F4E7" w14:textId="77777777" w:rsidR="00B36D6D" w:rsidRPr="0014697A" w:rsidRDefault="00B36D6D">
            <w:pPr>
              <w:spacing w:line="240" w:lineRule="auto"/>
              <w:jc w:val="center"/>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25</w:t>
            </w:r>
          </w:p>
        </w:tc>
        <w:tc>
          <w:tcPr>
            <w:tcW w:w="9356" w:type="dxa"/>
          </w:tcPr>
          <w:p w14:paraId="2179FD7D" w14:textId="77777777" w:rsidR="00B36D6D" w:rsidRPr="0014697A" w:rsidRDefault="00B36D6D">
            <w:pPr>
              <w:spacing w:line="240" w:lineRule="auto"/>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A table showing baseline demographic and clinical characteristics for each group</w:t>
            </w:r>
          </w:p>
        </w:tc>
        <w:tc>
          <w:tcPr>
            <w:tcW w:w="1417" w:type="dxa"/>
            <w:vAlign w:val="center"/>
          </w:tcPr>
          <w:p w14:paraId="5FFE6765" w14:textId="77777777" w:rsidR="001947EA" w:rsidRPr="0014697A" w:rsidRDefault="00000000" w:rsidP="00E04CB5">
            <w:pPr>
              <w:spacing w:line="276" w:lineRule="auto"/>
              <w:rPr>
                <w:rFonts w:asciiTheme="majorHAnsi" w:hAnsiTheme="majorHAnsi" w:cstheme="majorHAnsi"/>
                <w:sz w:val="22"/>
                <w:szCs w:val="22"/>
              </w:rPr>
            </w:pPr>
            <w:r w:rsidRPr="0014697A">
              <w:rPr>
                <w:rFonts w:asciiTheme="majorHAnsi" w:hAnsiTheme="majorHAnsi" w:cstheme="majorHAnsi"/>
                <w:sz w:val="22"/>
                <w:szCs w:val="22"/>
              </w:rPr>
              <w:t>Results Table 1, pp. 5–6</w:t>
            </w:r>
          </w:p>
        </w:tc>
      </w:tr>
      <w:tr w:rsidR="00B36D6D" w:rsidRPr="0014697A" w14:paraId="7F43B0D5" w14:textId="77777777" w:rsidTr="00BC3998">
        <w:trPr>
          <w:cantSplit/>
          <w:trHeight w:val="416"/>
        </w:trPr>
        <w:tc>
          <w:tcPr>
            <w:tcW w:w="2547" w:type="dxa"/>
          </w:tcPr>
          <w:p w14:paraId="27B6C479" w14:textId="77777777" w:rsidR="00B36D6D" w:rsidRPr="0014697A" w:rsidRDefault="00B36D6D">
            <w:pPr>
              <w:spacing w:line="240" w:lineRule="auto"/>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 xml:space="preserve">Numbers analysed, </w:t>
            </w:r>
          </w:p>
          <w:p w14:paraId="299C2502" w14:textId="77777777" w:rsidR="00B36D6D" w:rsidRPr="0014697A" w:rsidRDefault="00B36D6D">
            <w:pPr>
              <w:spacing w:line="240" w:lineRule="auto"/>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outcomes and estimation</w:t>
            </w:r>
          </w:p>
        </w:tc>
        <w:tc>
          <w:tcPr>
            <w:tcW w:w="992" w:type="dxa"/>
          </w:tcPr>
          <w:p w14:paraId="66448967" w14:textId="77777777" w:rsidR="00B36D6D" w:rsidRPr="0014697A" w:rsidRDefault="00B36D6D">
            <w:pPr>
              <w:spacing w:line="240" w:lineRule="auto"/>
              <w:jc w:val="center"/>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26</w:t>
            </w:r>
          </w:p>
        </w:tc>
        <w:tc>
          <w:tcPr>
            <w:tcW w:w="9356" w:type="dxa"/>
          </w:tcPr>
          <w:p w14:paraId="6E581FCA" w14:textId="77777777" w:rsidR="00B36D6D" w:rsidRPr="0014697A" w:rsidRDefault="00B36D6D">
            <w:pPr>
              <w:spacing w:line="240" w:lineRule="auto"/>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 xml:space="preserve">For each primary and secondary outcome, by group: </w:t>
            </w:r>
          </w:p>
          <w:p w14:paraId="45C86D63" w14:textId="77777777" w:rsidR="00B36D6D" w:rsidRPr="0014697A" w:rsidRDefault="00B36D6D" w:rsidP="0003760B">
            <w:pPr>
              <w:numPr>
                <w:ilvl w:val="0"/>
                <w:numId w:val="4"/>
              </w:numPr>
              <w:spacing w:line="240" w:lineRule="auto"/>
              <w:rPr>
                <w:rFonts w:asciiTheme="majorHAns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 xml:space="preserve">the number of participants included in the analysis </w:t>
            </w:r>
          </w:p>
          <w:p w14:paraId="3519431C" w14:textId="77777777" w:rsidR="00B36D6D" w:rsidRPr="0014697A" w:rsidRDefault="00B36D6D" w:rsidP="0003760B">
            <w:pPr>
              <w:numPr>
                <w:ilvl w:val="0"/>
                <w:numId w:val="4"/>
              </w:numPr>
              <w:spacing w:line="240" w:lineRule="auto"/>
              <w:rPr>
                <w:rFonts w:asciiTheme="majorHAns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the number of participants with available data at the outcome time point</w:t>
            </w:r>
          </w:p>
          <w:p w14:paraId="25306257" w14:textId="77777777" w:rsidR="00B36D6D" w:rsidRPr="0014697A" w:rsidRDefault="00B36D6D" w:rsidP="0003760B">
            <w:pPr>
              <w:numPr>
                <w:ilvl w:val="0"/>
                <w:numId w:val="4"/>
              </w:numPr>
              <w:spacing w:line="240" w:lineRule="auto"/>
              <w:rPr>
                <w:rFonts w:asciiTheme="majorHAns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 xml:space="preserve">result for each group, and the estimated effect size and its precision (such as 95% confidence interval) </w:t>
            </w:r>
          </w:p>
          <w:p w14:paraId="4C395CED" w14:textId="77777777" w:rsidR="00B36D6D" w:rsidRPr="0014697A" w:rsidRDefault="00B36D6D" w:rsidP="0003760B">
            <w:pPr>
              <w:numPr>
                <w:ilvl w:val="0"/>
                <w:numId w:val="4"/>
              </w:numPr>
              <w:spacing w:after="160" w:line="240" w:lineRule="auto"/>
              <w:rPr>
                <w:rFonts w:asciiTheme="majorHAns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 xml:space="preserve">for binary outcomes, presentation of both absolute and relative effect size </w:t>
            </w:r>
          </w:p>
        </w:tc>
        <w:tc>
          <w:tcPr>
            <w:tcW w:w="1417" w:type="dxa"/>
            <w:vAlign w:val="center"/>
          </w:tcPr>
          <w:p w14:paraId="4FAEC836" w14:textId="77777777" w:rsidR="001947EA" w:rsidRPr="0014697A" w:rsidRDefault="00000000" w:rsidP="00E04CB5">
            <w:pPr>
              <w:spacing w:line="276" w:lineRule="auto"/>
              <w:rPr>
                <w:rFonts w:asciiTheme="majorHAnsi" w:hAnsiTheme="majorHAnsi" w:cstheme="majorHAnsi"/>
                <w:sz w:val="22"/>
                <w:szCs w:val="22"/>
              </w:rPr>
            </w:pPr>
            <w:r w:rsidRPr="0014697A">
              <w:rPr>
                <w:rFonts w:asciiTheme="majorHAnsi" w:hAnsiTheme="majorHAnsi" w:cstheme="majorHAnsi"/>
                <w:sz w:val="22"/>
                <w:szCs w:val="22"/>
              </w:rPr>
              <w:t>Results Tables 2–5, pp. 6–9; AUC 95% CIs reported in Table 3; comparative effect estimates and 95% CIs not reported</w:t>
            </w:r>
          </w:p>
        </w:tc>
      </w:tr>
      <w:tr w:rsidR="00B36D6D" w:rsidRPr="0014697A" w14:paraId="19631D8A" w14:textId="77777777" w:rsidTr="00BC3998">
        <w:trPr>
          <w:cantSplit/>
          <w:trHeight w:val="204"/>
        </w:trPr>
        <w:tc>
          <w:tcPr>
            <w:tcW w:w="2547" w:type="dxa"/>
          </w:tcPr>
          <w:p w14:paraId="62E3C6D3" w14:textId="77777777" w:rsidR="00B36D6D" w:rsidRPr="0014697A" w:rsidRDefault="00B36D6D">
            <w:pPr>
              <w:spacing w:line="240" w:lineRule="auto"/>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Harms</w:t>
            </w:r>
          </w:p>
        </w:tc>
        <w:tc>
          <w:tcPr>
            <w:tcW w:w="992" w:type="dxa"/>
          </w:tcPr>
          <w:p w14:paraId="574F78C6" w14:textId="77777777" w:rsidR="00B36D6D" w:rsidRPr="0014697A" w:rsidRDefault="00B36D6D">
            <w:pPr>
              <w:spacing w:line="240" w:lineRule="auto"/>
              <w:jc w:val="center"/>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27</w:t>
            </w:r>
          </w:p>
        </w:tc>
        <w:tc>
          <w:tcPr>
            <w:tcW w:w="9356" w:type="dxa"/>
          </w:tcPr>
          <w:p w14:paraId="1ED921E4" w14:textId="77777777" w:rsidR="00B36D6D" w:rsidRPr="0014697A" w:rsidRDefault="00B36D6D">
            <w:pPr>
              <w:spacing w:line="240" w:lineRule="auto"/>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 xml:space="preserve">All harms or unintended events in each group </w:t>
            </w:r>
          </w:p>
        </w:tc>
        <w:tc>
          <w:tcPr>
            <w:tcW w:w="1417" w:type="dxa"/>
            <w:vAlign w:val="center"/>
          </w:tcPr>
          <w:p w14:paraId="0AF5F921" w14:textId="77777777" w:rsidR="001947EA" w:rsidRPr="0014697A" w:rsidRDefault="00000000" w:rsidP="00E04CB5">
            <w:pPr>
              <w:spacing w:line="276" w:lineRule="auto"/>
              <w:rPr>
                <w:rFonts w:asciiTheme="majorHAnsi" w:hAnsiTheme="majorHAnsi" w:cstheme="majorHAnsi"/>
                <w:sz w:val="22"/>
                <w:szCs w:val="22"/>
              </w:rPr>
            </w:pPr>
            <w:r w:rsidRPr="0014697A">
              <w:rPr>
                <w:rFonts w:asciiTheme="majorHAnsi" w:hAnsiTheme="majorHAnsi" w:cstheme="majorHAnsi"/>
                <w:sz w:val="22"/>
                <w:szCs w:val="22"/>
              </w:rPr>
              <w:t>Results Table 5, p. 9</w:t>
            </w:r>
          </w:p>
        </w:tc>
      </w:tr>
      <w:tr w:rsidR="00B36D6D" w:rsidRPr="0014697A" w14:paraId="71CD9055" w14:textId="77777777" w:rsidTr="00BC3998">
        <w:trPr>
          <w:cantSplit/>
          <w:trHeight w:val="416"/>
        </w:trPr>
        <w:tc>
          <w:tcPr>
            <w:tcW w:w="2547" w:type="dxa"/>
          </w:tcPr>
          <w:p w14:paraId="0A70F39B" w14:textId="77777777" w:rsidR="00B36D6D" w:rsidRPr="0014697A" w:rsidRDefault="00B36D6D">
            <w:pPr>
              <w:spacing w:line="240" w:lineRule="auto"/>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Ancillary analyses</w:t>
            </w:r>
          </w:p>
        </w:tc>
        <w:tc>
          <w:tcPr>
            <w:tcW w:w="992" w:type="dxa"/>
          </w:tcPr>
          <w:p w14:paraId="2A3E24D4" w14:textId="77777777" w:rsidR="00B36D6D" w:rsidRPr="0014697A" w:rsidRDefault="00B36D6D">
            <w:pPr>
              <w:spacing w:line="240" w:lineRule="auto"/>
              <w:jc w:val="center"/>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28</w:t>
            </w:r>
          </w:p>
        </w:tc>
        <w:tc>
          <w:tcPr>
            <w:tcW w:w="9356" w:type="dxa"/>
          </w:tcPr>
          <w:p w14:paraId="2D17903D" w14:textId="77777777" w:rsidR="00B36D6D" w:rsidRPr="0014697A" w:rsidRDefault="00B36D6D">
            <w:pPr>
              <w:spacing w:line="240" w:lineRule="auto"/>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Any other analyses performed, including subgroup and sensitivity analyses, distinguishing pre-specified from post-hoc</w:t>
            </w:r>
          </w:p>
        </w:tc>
        <w:tc>
          <w:tcPr>
            <w:tcW w:w="1417" w:type="dxa"/>
            <w:vAlign w:val="center"/>
          </w:tcPr>
          <w:p w14:paraId="7C0548FA" w14:textId="77777777" w:rsidR="001947EA" w:rsidRPr="0014697A" w:rsidRDefault="00000000" w:rsidP="00E04CB5">
            <w:pPr>
              <w:spacing w:line="276" w:lineRule="auto"/>
              <w:rPr>
                <w:rFonts w:asciiTheme="majorHAnsi" w:hAnsiTheme="majorHAnsi" w:cstheme="majorHAnsi"/>
                <w:sz w:val="22"/>
                <w:szCs w:val="22"/>
              </w:rPr>
            </w:pPr>
            <w:r w:rsidRPr="0014697A">
              <w:rPr>
                <w:rFonts w:asciiTheme="majorHAnsi" w:hAnsiTheme="majorHAnsi" w:cstheme="majorHAnsi"/>
                <w:sz w:val="22"/>
                <w:szCs w:val="22"/>
              </w:rPr>
              <w:t>Abstract, pp. 1–2; Results Table 3 and Figure 2, pp. 7–8; Discussion, pp. 10–11 (post-hoc exploratory ROC analysis)</w:t>
            </w:r>
          </w:p>
        </w:tc>
      </w:tr>
      <w:tr w:rsidR="00B36D6D" w:rsidRPr="0014697A" w14:paraId="753BE8CF" w14:textId="77777777" w:rsidTr="00BC3998">
        <w:trPr>
          <w:cantSplit/>
          <w:trHeight w:val="276"/>
        </w:trPr>
        <w:tc>
          <w:tcPr>
            <w:tcW w:w="12895" w:type="dxa"/>
            <w:gridSpan w:val="3"/>
            <w:shd w:val="clear" w:color="auto" w:fill="BDD7EE"/>
          </w:tcPr>
          <w:p w14:paraId="76271445" w14:textId="77777777" w:rsidR="00B36D6D" w:rsidRPr="0014697A" w:rsidRDefault="00B36D6D">
            <w:pPr>
              <w:spacing w:line="240" w:lineRule="auto"/>
              <w:rPr>
                <w:rFonts w:asciiTheme="majorHAnsi" w:eastAsia="Calibri" w:hAnsiTheme="majorHAnsi" w:cstheme="majorHAnsi"/>
                <w:b/>
                <w:color w:val="000000"/>
                <w:sz w:val="22"/>
                <w:szCs w:val="22"/>
                <w:lang w:val="en-GB"/>
              </w:rPr>
            </w:pPr>
            <w:r w:rsidRPr="0014697A">
              <w:rPr>
                <w:rFonts w:asciiTheme="majorHAnsi" w:eastAsia="Calibri" w:hAnsiTheme="majorHAnsi" w:cstheme="majorHAnsi"/>
                <w:b/>
                <w:color w:val="000000"/>
                <w:sz w:val="22"/>
                <w:szCs w:val="22"/>
                <w:lang w:val="en-GB"/>
              </w:rPr>
              <w:t>Discussion</w:t>
            </w:r>
          </w:p>
        </w:tc>
        <w:tc>
          <w:tcPr>
            <w:tcW w:w="1417" w:type="dxa"/>
            <w:shd w:val="clear" w:color="auto" w:fill="C6D9F1" w:themeFill="text2" w:themeFillTint="33"/>
          </w:tcPr>
          <w:p w14:paraId="5441A3F6" w14:textId="77777777" w:rsidR="00B36D6D" w:rsidRPr="0014697A" w:rsidRDefault="00B36D6D" w:rsidP="00E04CB5">
            <w:pPr>
              <w:spacing w:line="276" w:lineRule="auto"/>
              <w:rPr>
                <w:rFonts w:asciiTheme="majorHAnsi" w:eastAsia="Calibri" w:hAnsiTheme="majorHAnsi" w:cstheme="majorHAnsi"/>
                <w:b/>
                <w:color w:val="000000"/>
                <w:sz w:val="22"/>
                <w:szCs w:val="22"/>
                <w:lang w:val="en-GB"/>
              </w:rPr>
            </w:pPr>
          </w:p>
        </w:tc>
      </w:tr>
      <w:tr w:rsidR="00B36D6D" w:rsidRPr="0014697A" w14:paraId="6FA23736" w14:textId="77777777" w:rsidTr="00BC3998">
        <w:trPr>
          <w:cantSplit/>
          <w:trHeight w:val="281"/>
        </w:trPr>
        <w:tc>
          <w:tcPr>
            <w:tcW w:w="2547" w:type="dxa"/>
          </w:tcPr>
          <w:p w14:paraId="165F423D" w14:textId="77777777" w:rsidR="00B36D6D" w:rsidRPr="0014697A" w:rsidRDefault="00B36D6D">
            <w:pPr>
              <w:spacing w:line="240" w:lineRule="auto"/>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Interpretation</w:t>
            </w:r>
          </w:p>
        </w:tc>
        <w:tc>
          <w:tcPr>
            <w:tcW w:w="992" w:type="dxa"/>
          </w:tcPr>
          <w:p w14:paraId="5F7CED82" w14:textId="77777777" w:rsidR="00B36D6D" w:rsidRPr="0014697A" w:rsidRDefault="00B36D6D">
            <w:pPr>
              <w:spacing w:line="240" w:lineRule="auto"/>
              <w:jc w:val="center"/>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29</w:t>
            </w:r>
          </w:p>
        </w:tc>
        <w:tc>
          <w:tcPr>
            <w:tcW w:w="9356" w:type="dxa"/>
          </w:tcPr>
          <w:p w14:paraId="56B07BC7" w14:textId="77777777" w:rsidR="00B36D6D" w:rsidRPr="0014697A" w:rsidRDefault="00B36D6D">
            <w:pPr>
              <w:spacing w:line="240" w:lineRule="auto"/>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Interpretation consistent with results, balancing benefits and harms, and considering other relevant evidence</w:t>
            </w:r>
          </w:p>
        </w:tc>
        <w:tc>
          <w:tcPr>
            <w:tcW w:w="1417" w:type="dxa"/>
            <w:vAlign w:val="center"/>
          </w:tcPr>
          <w:p w14:paraId="4B895C2E" w14:textId="77777777" w:rsidR="001947EA" w:rsidRPr="0014697A" w:rsidRDefault="00000000" w:rsidP="00E04CB5">
            <w:pPr>
              <w:spacing w:line="276" w:lineRule="auto"/>
              <w:rPr>
                <w:rFonts w:asciiTheme="majorHAnsi" w:hAnsiTheme="majorHAnsi" w:cstheme="majorHAnsi"/>
                <w:sz w:val="22"/>
                <w:szCs w:val="22"/>
              </w:rPr>
            </w:pPr>
            <w:r w:rsidRPr="0014697A">
              <w:rPr>
                <w:rFonts w:asciiTheme="majorHAnsi" w:hAnsiTheme="majorHAnsi" w:cstheme="majorHAnsi"/>
                <w:sz w:val="22"/>
                <w:szCs w:val="22"/>
              </w:rPr>
              <w:t>Discussion, pp. 9–11</w:t>
            </w:r>
          </w:p>
        </w:tc>
      </w:tr>
      <w:tr w:rsidR="00B36D6D" w:rsidRPr="0014697A" w14:paraId="556177EF" w14:textId="77777777" w:rsidTr="00BC3998">
        <w:trPr>
          <w:cantSplit/>
          <w:trHeight w:val="281"/>
        </w:trPr>
        <w:tc>
          <w:tcPr>
            <w:tcW w:w="2547" w:type="dxa"/>
          </w:tcPr>
          <w:p w14:paraId="3D2CFF0A" w14:textId="77777777" w:rsidR="00B36D6D" w:rsidRPr="0014697A" w:rsidRDefault="00B36D6D">
            <w:pPr>
              <w:spacing w:line="240" w:lineRule="auto"/>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Limitations</w:t>
            </w:r>
          </w:p>
        </w:tc>
        <w:tc>
          <w:tcPr>
            <w:tcW w:w="992" w:type="dxa"/>
          </w:tcPr>
          <w:p w14:paraId="0240F62F" w14:textId="77777777" w:rsidR="00B36D6D" w:rsidRPr="0014697A" w:rsidRDefault="00B36D6D">
            <w:pPr>
              <w:spacing w:line="240" w:lineRule="auto"/>
              <w:jc w:val="center"/>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30</w:t>
            </w:r>
          </w:p>
        </w:tc>
        <w:tc>
          <w:tcPr>
            <w:tcW w:w="9356" w:type="dxa"/>
          </w:tcPr>
          <w:p w14:paraId="11310A7F" w14:textId="77777777" w:rsidR="00B36D6D" w:rsidRPr="0014697A" w:rsidRDefault="00B36D6D">
            <w:pPr>
              <w:spacing w:line="240" w:lineRule="auto"/>
              <w:rPr>
                <w:rFonts w:asciiTheme="majorHAnsi" w:eastAsia="Calibri" w:hAnsiTheme="majorHAnsi" w:cstheme="majorHAnsi"/>
                <w:color w:val="000000"/>
                <w:sz w:val="22"/>
                <w:szCs w:val="22"/>
                <w:lang w:val="en-GB"/>
              </w:rPr>
            </w:pPr>
            <w:r w:rsidRPr="0014697A">
              <w:rPr>
                <w:rFonts w:asciiTheme="majorHAnsi" w:eastAsia="Calibri" w:hAnsiTheme="majorHAnsi" w:cstheme="majorHAnsi"/>
                <w:color w:val="000000"/>
                <w:sz w:val="22"/>
                <w:szCs w:val="22"/>
                <w:lang w:val="en-GB"/>
              </w:rPr>
              <w:t>Trial limitations, addressing sources of potential bias, imprecision, generalisability, and, if relevant, multiplicity of analyses</w:t>
            </w:r>
          </w:p>
        </w:tc>
        <w:tc>
          <w:tcPr>
            <w:tcW w:w="1417" w:type="dxa"/>
            <w:vAlign w:val="center"/>
          </w:tcPr>
          <w:p w14:paraId="216C5E11" w14:textId="77777777" w:rsidR="001947EA" w:rsidRPr="0014697A" w:rsidRDefault="00000000" w:rsidP="00E04CB5">
            <w:pPr>
              <w:spacing w:line="276" w:lineRule="auto"/>
              <w:rPr>
                <w:rFonts w:asciiTheme="majorHAnsi" w:hAnsiTheme="majorHAnsi" w:cstheme="majorHAnsi"/>
                <w:sz w:val="22"/>
                <w:szCs w:val="22"/>
              </w:rPr>
            </w:pPr>
            <w:r w:rsidRPr="0014697A">
              <w:rPr>
                <w:rFonts w:asciiTheme="majorHAnsi" w:hAnsiTheme="majorHAnsi" w:cstheme="majorHAnsi"/>
                <w:sz w:val="22"/>
                <w:szCs w:val="22"/>
              </w:rPr>
              <w:t>Discussion, p. 11</w:t>
            </w:r>
          </w:p>
        </w:tc>
      </w:tr>
    </w:tbl>
    <w:p w14:paraId="1742E9C9" w14:textId="77777777" w:rsidR="00205372" w:rsidRPr="0014697A" w:rsidRDefault="00205372" w:rsidP="00B36D6D">
      <w:pPr>
        <w:spacing w:line="240" w:lineRule="auto"/>
        <w:rPr>
          <w:rFonts w:asciiTheme="majorHAnsi" w:hAnsiTheme="majorHAnsi" w:cstheme="majorHAnsi"/>
          <w:b/>
          <w:sz w:val="22"/>
          <w:szCs w:val="22"/>
          <w:lang w:val="en-GB"/>
        </w:rPr>
      </w:pPr>
    </w:p>
    <w:p w14:paraId="7D0F9550" w14:textId="77777777" w:rsidR="001947EA" w:rsidRPr="0014697A" w:rsidRDefault="001947EA">
      <w:pPr>
        <w:rPr>
          <w:rFonts w:asciiTheme="majorHAnsi" w:hAnsiTheme="majorHAnsi" w:cstheme="majorHAnsi"/>
          <w:sz w:val="22"/>
          <w:szCs w:val="22"/>
        </w:rPr>
      </w:pPr>
    </w:p>
    <w:sectPr w:rsidR="001947EA" w:rsidRPr="0014697A" w:rsidSect="00B36D6D">
      <w:footerReference w:type="default" r:id="rId9"/>
      <w:pgSz w:w="16838" w:h="11906" w:orient="landscape"/>
      <w:pgMar w:top="680" w:right="680" w:bottom="680" w:left="68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D07375" w14:textId="77777777" w:rsidR="00BC3E4B" w:rsidRDefault="00BC3E4B" w:rsidP="00B70CED">
      <w:pPr>
        <w:spacing w:line="240" w:lineRule="auto"/>
      </w:pPr>
      <w:r>
        <w:separator/>
      </w:r>
    </w:p>
  </w:endnote>
  <w:endnote w:type="continuationSeparator" w:id="0">
    <w:p w14:paraId="555225DD" w14:textId="77777777" w:rsidR="00BC3E4B" w:rsidRDefault="00BC3E4B" w:rsidP="00B70C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9078763"/>
      <w:docPartObj>
        <w:docPartGallery w:val="Page Numbers (Bottom of Page)"/>
        <w:docPartUnique/>
      </w:docPartObj>
    </w:sdtPr>
    <w:sdtEndPr>
      <w:rPr>
        <w:noProof/>
      </w:rPr>
    </w:sdtEndPr>
    <w:sdtContent>
      <w:p w14:paraId="4D0B7E5A" w14:textId="77777777" w:rsidR="005D36BA" w:rsidRDefault="005D36B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CFB2201" w14:textId="77777777" w:rsidR="005D36BA" w:rsidRDefault="005D36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279A76" w14:textId="77777777" w:rsidR="00BC3E4B" w:rsidRDefault="00BC3E4B" w:rsidP="00B70CED">
      <w:pPr>
        <w:spacing w:line="240" w:lineRule="auto"/>
      </w:pPr>
      <w:r>
        <w:separator/>
      </w:r>
    </w:p>
  </w:footnote>
  <w:footnote w:type="continuationSeparator" w:id="0">
    <w:p w14:paraId="265F4FC9" w14:textId="77777777" w:rsidR="00BC3E4B" w:rsidRDefault="00BC3E4B" w:rsidP="00B70CE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F51AA"/>
    <w:multiLevelType w:val="hybridMultilevel"/>
    <w:tmpl w:val="3858F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526928"/>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4747629"/>
    <w:multiLevelType w:val="multilevel"/>
    <w:tmpl w:val="FA4CD0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6B04ED5"/>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DA4792A"/>
    <w:multiLevelType w:val="multilevel"/>
    <w:tmpl w:val="19A40FF4"/>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DEC3680"/>
    <w:multiLevelType w:val="multilevel"/>
    <w:tmpl w:val="3682A6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13551E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13B40E6A"/>
    <w:multiLevelType w:val="multilevel"/>
    <w:tmpl w:val="577488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3BE25DE"/>
    <w:multiLevelType w:val="multilevel"/>
    <w:tmpl w:val="C81444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66B43C3"/>
    <w:multiLevelType w:val="multilevel"/>
    <w:tmpl w:val="8E18A2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174F56C1"/>
    <w:multiLevelType w:val="multilevel"/>
    <w:tmpl w:val="DED4FC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1956410D"/>
    <w:multiLevelType w:val="multilevel"/>
    <w:tmpl w:val="BAFABD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A710E4B"/>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1A7D5873"/>
    <w:multiLevelType w:val="multilevel"/>
    <w:tmpl w:val="F182B9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C297ADA"/>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1E847482"/>
    <w:multiLevelType w:val="multilevel"/>
    <w:tmpl w:val="EB4A04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238F6A3E"/>
    <w:multiLevelType w:val="multilevel"/>
    <w:tmpl w:val="20A025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24563540"/>
    <w:multiLevelType w:val="multilevel"/>
    <w:tmpl w:val="264A41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4EA65EE"/>
    <w:multiLevelType w:val="multilevel"/>
    <w:tmpl w:val="48DA3A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276332F3"/>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2BC85C7F"/>
    <w:multiLevelType w:val="multilevel"/>
    <w:tmpl w:val="7D021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C04490F"/>
    <w:multiLevelType w:val="multilevel"/>
    <w:tmpl w:val="FDBC9C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2DA71A74"/>
    <w:multiLevelType w:val="multilevel"/>
    <w:tmpl w:val="F24C17B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2E146FC0"/>
    <w:multiLevelType w:val="multilevel"/>
    <w:tmpl w:val="C94CE8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2EDA138A"/>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33462FE9"/>
    <w:multiLevelType w:val="multilevel"/>
    <w:tmpl w:val="8E42E8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34B1346C"/>
    <w:multiLevelType w:val="multilevel"/>
    <w:tmpl w:val="A72CE7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39BA58DF"/>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3B4741B4"/>
    <w:multiLevelType w:val="multilevel"/>
    <w:tmpl w:val="9A7859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3C2E6404"/>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3EAC1CA0"/>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3F641F10"/>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42A16ADB"/>
    <w:multiLevelType w:val="multilevel"/>
    <w:tmpl w:val="33304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458B225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45EE0DB9"/>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48150CFF"/>
    <w:multiLevelType w:val="multilevel"/>
    <w:tmpl w:val="9766B4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4C621D6C"/>
    <w:multiLevelType w:val="multilevel"/>
    <w:tmpl w:val="CD2C85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15:restartNumberingAfterBreak="0">
    <w:nsid w:val="555679A0"/>
    <w:multiLevelType w:val="multilevel"/>
    <w:tmpl w:val="842C1B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57B037D4"/>
    <w:multiLevelType w:val="multilevel"/>
    <w:tmpl w:val="01661F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 w15:restartNumberingAfterBreak="0">
    <w:nsid w:val="5B7B54AC"/>
    <w:multiLevelType w:val="multilevel"/>
    <w:tmpl w:val="278A5A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5CEF03A7"/>
    <w:multiLevelType w:val="multilevel"/>
    <w:tmpl w:val="8A020A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5D096920"/>
    <w:multiLevelType w:val="multilevel"/>
    <w:tmpl w:val="77603E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15:restartNumberingAfterBreak="0">
    <w:nsid w:val="5E3F5302"/>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3" w15:restartNumberingAfterBreak="0">
    <w:nsid w:val="65095829"/>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4" w15:restartNumberingAfterBreak="0">
    <w:nsid w:val="663E2AF6"/>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15:restartNumberingAfterBreak="0">
    <w:nsid w:val="68D74F0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6" w15:restartNumberingAfterBreak="0">
    <w:nsid w:val="69AE0257"/>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 w15:restartNumberingAfterBreak="0">
    <w:nsid w:val="6D8E355D"/>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8" w15:restartNumberingAfterBreak="0">
    <w:nsid w:val="6EEE00C7"/>
    <w:multiLevelType w:val="multilevel"/>
    <w:tmpl w:val="0318ED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15:restartNumberingAfterBreak="0">
    <w:nsid w:val="76A607C3"/>
    <w:multiLevelType w:val="multilevel"/>
    <w:tmpl w:val="E5FA6E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 w15:restartNumberingAfterBreak="0">
    <w:nsid w:val="7C3C6C86"/>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1" w15:restartNumberingAfterBreak="0">
    <w:nsid w:val="7F05309B"/>
    <w:multiLevelType w:val="multilevel"/>
    <w:tmpl w:val="B92A32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numFmt w:val="bullet"/>
      <w:lvlText w:val="-"/>
      <w:lvlJc w:val="left"/>
      <w:pPr>
        <w:ind w:left="2160" w:hanging="360"/>
      </w:pPr>
      <w:rPr>
        <w:rFonts w:ascii="Calibri" w:eastAsia="Calibri" w:hAnsi="Calibri" w:cs="Calibri"/>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01989454">
    <w:abstractNumId w:val="25"/>
  </w:num>
  <w:num w:numId="2" w16cid:durableId="52630134">
    <w:abstractNumId w:val="51"/>
  </w:num>
  <w:num w:numId="3" w16cid:durableId="1504466151">
    <w:abstractNumId w:val="11"/>
  </w:num>
  <w:num w:numId="4" w16cid:durableId="423378145">
    <w:abstractNumId w:val="8"/>
  </w:num>
  <w:num w:numId="5" w16cid:durableId="126514983">
    <w:abstractNumId w:val="31"/>
  </w:num>
  <w:num w:numId="6" w16cid:durableId="1852141898">
    <w:abstractNumId w:val="5"/>
  </w:num>
  <w:num w:numId="7" w16cid:durableId="840435634">
    <w:abstractNumId w:val="36"/>
  </w:num>
  <w:num w:numId="8" w16cid:durableId="2060663774">
    <w:abstractNumId w:val="30"/>
  </w:num>
  <w:num w:numId="9" w16cid:durableId="1609124280">
    <w:abstractNumId w:val="16"/>
  </w:num>
  <w:num w:numId="10" w16cid:durableId="1151290203">
    <w:abstractNumId w:val="48"/>
  </w:num>
  <w:num w:numId="11" w16cid:durableId="142936646">
    <w:abstractNumId w:val="40"/>
  </w:num>
  <w:num w:numId="12" w16cid:durableId="165219399">
    <w:abstractNumId w:val="37"/>
  </w:num>
  <w:num w:numId="13" w16cid:durableId="622539090">
    <w:abstractNumId w:val="41"/>
  </w:num>
  <w:num w:numId="14" w16cid:durableId="2010980751">
    <w:abstractNumId w:val="18"/>
  </w:num>
  <w:num w:numId="15" w16cid:durableId="1049571710">
    <w:abstractNumId w:val="39"/>
  </w:num>
  <w:num w:numId="16" w16cid:durableId="54813659">
    <w:abstractNumId w:val="23"/>
  </w:num>
  <w:num w:numId="17" w16cid:durableId="1177302579">
    <w:abstractNumId w:val="1"/>
  </w:num>
  <w:num w:numId="18" w16cid:durableId="988948430">
    <w:abstractNumId w:val="22"/>
  </w:num>
  <w:num w:numId="19" w16cid:durableId="118378425">
    <w:abstractNumId w:val="50"/>
  </w:num>
  <w:num w:numId="20" w16cid:durableId="308831130">
    <w:abstractNumId w:val="27"/>
  </w:num>
  <w:num w:numId="21" w16cid:durableId="554660578">
    <w:abstractNumId w:val="38"/>
  </w:num>
  <w:num w:numId="22" w16cid:durableId="97260069">
    <w:abstractNumId w:val="4"/>
  </w:num>
  <w:num w:numId="23" w16cid:durableId="13894670">
    <w:abstractNumId w:val="20"/>
  </w:num>
  <w:num w:numId="24" w16cid:durableId="1519082156">
    <w:abstractNumId w:val="24"/>
  </w:num>
  <w:num w:numId="25" w16cid:durableId="2034963031">
    <w:abstractNumId w:val="9"/>
  </w:num>
  <w:num w:numId="26" w16cid:durableId="1804075111">
    <w:abstractNumId w:val="10"/>
  </w:num>
  <w:num w:numId="27" w16cid:durableId="45841405">
    <w:abstractNumId w:val="32"/>
  </w:num>
  <w:num w:numId="28" w16cid:durableId="2047829987">
    <w:abstractNumId w:val="7"/>
  </w:num>
  <w:num w:numId="29" w16cid:durableId="234902324">
    <w:abstractNumId w:val="17"/>
  </w:num>
  <w:num w:numId="30" w16cid:durableId="536554219">
    <w:abstractNumId w:val="26"/>
  </w:num>
  <w:num w:numId="31" w16cid:durableId="1090197286">
    <w:abstractNumId w:val="35"/>
  </w:num>
  <w:num w:numId="32" w16cid:durableId="434440709">
    <w:abstractNumId w:val="49"/>
  </w:num>
  <w:num w:numId="33" w16cid:durableId="1549955446">
    <w:abstractNumId w:val="15"/>
  </w:num>
  <w:num w:numId="34" w16cid:durableId="1082917385">
    <w:abstractNumId w:val="21"/>
  </w:num>
  <w:num w:numId="35" w16cid:durableId="1273973297">
    <w:abstractNumId w:val="13"/>
  </w:num>
  <w:num w:numId="36" w16cid:durableId="1016887373">
    <w:abstractNumId w:val="14"/>
  </w:num>
  <w:num w:numId="37" w16cid:durableId="2036534242">
    <w:abstractNumId w:val="29"/>
  </w:num>
  <w:num w:numId="38" w16cid:durableId="283079654">
    <w:abstractNumId w:val="34"/>
  </w:num>
  <w:num w:numId="39" w16cid:durableId="260916623">
    <w:abstractNumId w:val="47"/>
  </w:num>
  <w:num w:numId="40" w16cid:durableId="1783455087">
    <w:abstractNumId w:val="28"/>
  </w:num>
  <w:num w:numId="41" w16cid:durableId="1387559046">
    <w:abstractNumId w:val="2"/>
  </w:num>
  <w:num w:numId="42" w16cid:durableId="1679576847">
    <w:abstractNumId w:val="46"/>
  </w:num>
  <w:num w:numId="43" w16cid:durableId="2040692669">
    <w:abstractNumId w:val="19"/>
  </w:num>
  <w:num w:numId="44" w16cid:durableId="1697924831">
    <w:abstractNumId w:val="33"/>
  </w:num>
  <w:num w:numId="45" w16cid:durableId="1532454198">
    <w:abstractNumId w:val="6"/>
  </w:num>
  <w:num w:numId="46" w16cid:durableId="528419731">
    <w:abstractNumId w:val="45"/>
  </w:num>
  <w:num w:numId="47" w16cid:durableId="589697576">
    <w:abstractNumId w:val="44"/>
  </w:num>
  <w:num w:numId="48" w16cid:durableId="1226524354">
    <w:abstractNumId w:val="3"/>
  </w:num>
  <w:num w:numId="49" w16cid:durableId="1888763175">
    <w:abstractNumId w:val="43"/>
  </w:num>
  <w:num w:numId="50" w16cid:durableId="229271976">
    <w:abstractNumId w:val="42"/>
  </w:num>
  <w:num w:numId="51" w16cid:durableId="716705600">
    <w:abstractNumId w:val="12"/>
  </w:num>
  <w:num w:numId="52" w16cid:durableId="973489146">
    <w:abstractNumId w:val="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sad259v8xftxde02do5aew2xprzfv05tdpf&quot;&gt;E&amp;amp;E_test&lt;record-ids&gt;&lt;item&gt;253&lt;/item&gt;&lt;item&gt;420&lt;/item&gt;&lt;item&gt;518&lt;/item&gt;&lt;item&gt;540&lt;/item&gt;&lt;item&gt;552&lt;/item&gt;&lt;item&gt;553&lt;/item&gt;&lt;item&gt;651&lt;/item&gt;&lt;item&gt;652&lt;/item&gt;&lt;item&gt;653&lt;/item&gt;&lt;item&gt;654&lt;/item&gt;&lt;item&gt;655&lt;/item&gt;&lt;item&gt;686&lt;/item&gt;&lt;item&gt;729&lt;/item&gt;&lt;item&gt;755&lt;/item&gt;&lt;item&gt;757&lt;/item&gt;&lt;item&gt;758&lt;/item&gt;&lt;item&gt;759&lt;/item&gt;&lt;item&gt;760&lt;/item&gt;&lt;item&gt;761&lt;/item&gt;&lt;item&gt;762&lt;/item&gt;&lt;item&gt;763&lt;/item&gt;&lt;/record-ids&gt;&lt;/item&gt;&lt;/Libraries&gt;"/>
  </w:docVars>
  <w:rsids>
    <w:rsidRoot w:val="0066499B"/>
    <w:rsid w:val="00002E3A"/>
    <w:rsid w:val="00004B8A"/>
    <w:rsid w:val="000052EB"/>
    <w:rsid w:val="00007BF7"/>
    <w:rsid w:val="00010B45"/>
    <w:rsid w:val="0001741E"/>
    <w:rsid w:val="00023E45"/>
    <w:rsid w:val="000269F1"/>
    <w:rsid w:val="00032145"/>
    <w:rsid w:val="000332D7"/>
    <w:rsid w:val="00033698"/>
    <w:rsid w:val="000337E6"/>
    <w:rsid w:val="00033930"/>
    <w:rsid w:val="00034A4F"/>
    <w:rsid w:val="0003760B"/>
    <w:rsid w:val="00037660"/>
    <w:rsid w:val="00040F55"/>
    <w:rsid w:val="000442C4"/>
    <w:rsid w:val="00051B62"/>
    <w:rsid w:val="00057324"/>
    <w:rsid w:val="0006034B"/>
    <w:rsid w:val="00062D76"/>
    <w:rsid w:val="000765BA"/>
    <w:rsid w:val="00077D3B"/>
    <w:rsid w:val="00086BA2"/>
    <w:rsid w:val="000873D7"/>
    <w:rsid w:val="00087DBC"/>
    <w:rsid w:val="000911E2"/>
    <w:rsid w:val="00091AAE"/>
    <w:rsid w:val="00097E2D"/>
    <w:rsid w:val="000B178B"/>
    <w:rsid w:val="000B1F30"/>
    <w:rsid w:val="000B428B"/>
    <w:rsid w:val="000B5DC3"/>
    <w:rsid w:val="000B6338"/>
    <w:rsid w:val="000C0098"/>
    <w:rsid w:val="000C7EF4"/>
    <w:rsid w:val="000D0E19"/>
    <w:rsid w:val="000D1B70"/>
    <w:rsid w:val="000D1C69"/>
    <w:rsid w:val="000D2C5E"/>
    <w:rsid w:val="000E2FBD"/>
    <w:rsid w:val="000E6476"/>
    <w:rsid w:val="000F4E21"/>
    <w:rsid w:val="000F5CC5"/>
    <w:rsid w:val="000F7311"/>
    <w:rsid w:val="0010040B"/>
    <w:rsid w:val="00105792"/>
    <w:rsid w:val="00106EE4"/>
    <w:rsid w:val="00107E33"/>
    <w:rsid w:val="00111A72"/>
    <w:rsid w:val="00115CA0"/>
    <w:rsid w:val="00121DC1"/>
    <w:rsid w:val="00125307"/>
    <w:rsid w:val="00125543"/>
    <w:rsid w:val="001269C1"/>
    <w:rsid w:val="00136533"/>
    <w:rsid w:val="00144387"/>
    <w:rsid w:val="0014697A"/>
    <w:rsid w:val="00150A22"/>
    <w:rsid w:val="00154CE6"/>
    <w:rsid w:val="001635C3"/>
    <w:rsid w:val="001736DB"/>
    <w:rsid w:val="00181A96"/>
    <w:rsid w:val="00186B28"/>
    <w:rsid w:val="00192092"/>
    <w:rsid w:val="001947EA"/>
    <w:rsid w:val="00197A42"/>
    <w:rsid w:val="001A1D4E"/>
    <w:rsid w:val="001A32CA"/>
    <w:rsid w:val="001A637E"/>
    <w:rsid w:val="001A65BB"/>
    <w:rsid w:val="001B78FE"/>
    <w:rsid w:val="001C2A04"/>
    <w:rsid w:val="001D0F1B"/>
    <w:rsid w:val="001D15EE"/>
    <w:rsid w:val="001D1E9E"/>
    <w:rsid w:val="001D474D"/>
    <w:rsid w:val="001D6873"/>
    <w:rsid w:val="001E25EF"/>
    <w:rsid w:val="001E68DD"/>
    <w:rsid w:val="001F1827"/>
    <w:rsid w:val="001F26F3"/>
    <w:rsid w:val="001F5DB2"/>
    <w:rsid w:val="00205372"/>
    <w:rsid w:val="00207DD9"/>
    <w:rsid w:val="00216F7F"/>
    <w:rsid w:val="0022082D"/>
    <w:rsid w:val="0022637D"/>
    <w:rsid w:val="0023398C"/>
    <w:rsid w:val="00237DCB"/>
    <w:rsid w:val="00241AEB"/>
    <w:rsid w:val="0024370A"/>
    <w:rsid w:val="002444F7"/>
    <w:rsid w:val="00245C85"/>
    <w:rsid w:val="00247243"/>
    <w:rsid w:val="00252C5F"/>
    <w:rsid w:val="00257075"/>
    <w:rsid w:val="0026378D"/>
    <w:rsid w:val="00266404"/>
    <w:rsid w:val="002667FC"/>
    <w:rsid w:val="002765EE"/>
    <w:rsid w:val="00283A20"/>
    <w:rsid w:val="0028555C"/>
    <w:rsid w:val="00287E07"/>
    <w:rsid w:val="00293348"/>
    <w:rsid w:val="002A082E"/>
    <w:rsid w:val="002A133F"/>
    <w:rsid w:val="002B02D2"/>
    <w:rsid w:val="002B4C02"/>
    <w:rsid w:val="002B613D"/>
    <w:rsid w:val="002E1786"/>
    <w:rsid w:val="002E20DB"/>
    <w:rsid w:val="002E7179"/>
    <w:rsid w:val="002F03A3"/>
    <w:rsid w:val="002F6947"/>
    <w:rsid w:val="002F6C14"/>
    <w:rsid w:val="003014A1"/>
    <w:rsid w:val="00303E84"/>
    <w:rsid w:val="00307256"/>
    <w:rsid w:val="003073E6"/>
    <w:rsid w:val="0031059E"/>
    <w:rsid w:val="00310FF9"/>
    <w:rsid w:val="00315FF2"/>
    <w:rsid w:val="003208B2"/>
    <w:rsid w:val="00323B13"/>
    <w:rsid w:val="0032437F"/>
    <w:rsid w:val="00325A9C"/>
    <w:rsid w:val="00326F63"/>
    <w:rsid w:val="00327BB5"/>
    <w:rsid w:val="0033220F"/>
    <w:rsid w:val="00332E28"/>
    <w:rsid w:val="00334262"/>
    <w:rsid w:val="0033455E"/>
    <w:rsid w:val="003444A3"/>
    <w:rsid w:val="00344CBC"/>
    <w:rsid w:val="00345202"/>
    <w:rsid w:val="00347BAE"/>
    <w:rsid w:val="00352DB7"/>
    <w:rsid w:val="00356E6F"/>
    <w:rsid w:val="00361A68"/>
    <w:rsid w:val="0036765F"/>
    <w:rsid w:val="003754B4"/>
    <w:rsid w:val="003755E4"/>
    <w:rsid w:val="00375D93"/>
    <w:rsid w:val="00377EE0"/>
    <w:rsid w:val="00382721"/>
    <w:rsid w:val="003842A0"/>
    <w:rsid w:val="0038481A"/>
    <w:rsid w:val="00394EF4"/>
    <w:rsid w:val="003A1599"/>
    <w:rsid w:val="003A653F"/>
    <w:rsid w:val="003B7126"/>
    <w:rsid w:val="003C53C3"/>
    <w:rsid w:val="003D0610"/>
    <w:rsid w:val="003D262F"/>
    <w:rsid w:val="003D2F00"/>
    <w:rsid w:val="003D2F4F"/>
    <w:rsid w:val="003E09D8"/>
    <w:rsid w:val="003E38BF"/>
    <w:rsid w:val="003E401B"/>
    <w:rsid w:val="003E70A3"/>
    <w:rsid w:val="003E767D"/>
    <w:rsid w:val="003E792C"/>
    <w:rsid w:val="003F7890"/>
    <w:rsid w:val="004017C5"/>
    <w:rsid w:val="00404822"/>
    <w:rsid w:val="00410B51"/>
    <w:rsid w:val="0042027B"/>
    <w:rsid w:val="004220F2"/>
    <w:rsid w:val="004325EF"/>
    <w:rsid w:val="00435A53"/>
    <w:rsid w:val="004426DF"/>
    <w:rsid w:val="00442B79"/>
    <w:rsid w:val="00445005"/>
    <w:rsid w:val="00450CFC"/>
    <w:rsid w:val="0045290A"/>
    <w:rsid w:val="00463BE4"/>
    <w:rsid w:val="00464B5D"/>
    <w:rsid w:val="00466B69"/>
    <w:rsid w:val="004716E5"/>
    <w:rsid w:val="00473491"/>
    <w:rsid w:val="00474530"/>
    <w:rsid w:val="00477E97"/>
    <w:rsid w:val="00482DF5"/>
    <w:rsid w:val="00483D39"/>
    <w:rsid w:val="00487EF1"/>
    <w:rsid w:val="00494C27"/>
    <w:rsid w:val="004A061E"/>
    <w:rsid w:val="004B1675"/>
    <w:rsid w:val="004B333C"/>
    <w:rsid w:val="004C1DB0"/>
    <w:rsid w:val="004C569E"/>
    <w:rsid w:val="004E463B"/>
    <w:rsid w:val="004F0E1D"/>
    <w:rsid w:val="005005F8"/>
    <w:rsid w:val="0050444B"/>
    <w:rsid w:val="005058A4"/>
    <w:rsid w:val="00512A6C"/>
    <w:rsid w:val="0051360B"/>
    <w:rsid w:val="00522EEA"/>
    <w:rsid w:val="00530DE5"/>
    <w:rsid w:val="00540C08"/>
    <w:rsid w:val="00546CB2"/>
    <w:rsid w:val="00552D35"/>
    <w:rsid w:val="005547FA"/>
    <w:rsid w:val="00554D02"/>
    <w:rsid w:val="00555D93"/>
    <w:rsid w:val="00556ABD"/>
    <w:rsid w:val="00582053"/>
    <w:rsid w:val="00587E18"/>
    <w:rsid w:val="005953DF"/>
    <w:rsid w:val="00595CA0"/>
    <w:rsid w:val="005A148F"/>
    <w:rsid w:val="005C0D32"/>
    <w:rsid w:val="005C1AB5"/>
    <w:rsid w:val="005C260B"/>
    <w:rsid w:val="005C5A10"/>
    <w:rsid w:val="005C630B"/>
    <w:rsid w:val="005C6C23"/>
    <w:rsid w:val="005D18B5"/>
    <w:rsid w:val="005D1FCE"/>
    <w:rsid w:val="005D347B"/>
    <w:rsid w:val="005D36BA"/>
    <w:rsid w:val="005D5292"/>
    <w:rsid w:val="005E360F"/>
    <w:rsid w:val="005E52E9"/>
    <w:rsid w:val="005E72B6"/>
    <w:rsid w:val="005F3311"/>
    <w:rsid w:val="005F579F"/>
    <w:rsid w:val="00600A67"/>
    <w:rsid w:val="00605C63"/>
    <w:rsid w:val="00607577"/>
    <w:rsid w:val="00607A6F"/>
    <w:rsid w:val="006117E9"/>
    <w:rsid w:val="00632CFB"/>
    <w:rsid w:val="006334AE"/>
    <w:rsid w:val="006335CF"/>
    <w:rsid w:val="00636BB9"/>
    <w:rsid w:val="00640BF3"/>
    <w:rsid w:val="0064618F"/>
    <w:rsid w:val="00647285"/>
    <w:rsid w:val="006561EF"/>
    <w:rsid w:val="0065698B"/>
    <w:rsid w:val="00657676"/>
    <w:rsid w:val="00662419"/>
    <w:rsid w:val="00662FA2"/>
    <w:rsid w:val="0066407A"/>
    <w:rsid w:val="0066450D"/>
    <w:rsid w:val="0066499B"/>
    <w:rsid w:val="00666517"/>
    <w:rsid w:val="00681302"/>
    <w:rsid w:val="00686208"/>
    <w:rsid w:val="006942F5"/>
    <w:rsid w:val="00696760"/>
    <w:rsid w:val="00696CFF"/>
    <w:rsid w:val="006A1C20"/>
    <w:rsid w:val="006A61B0"/>
    <w:rsid w:val="006B2754"/>
    <w:rsid w:val="006B32F4"/>
    <w:rsid w:val="006B65AB"/>
    <w:rsid w:val="006B7240"/>
    <w:rsid w:val="006C1C06"/>
    <w:rsid w:val="006C2F2F"/>
    <w:rsid w:val="006C3BCB"/>
    <w:rsid w:val="006D6C49"/>
    <w:rsid w:val="006E173A"/>
    <w:rsid w:val="006F4D0E"/>
    <w:rsid w:val="00700A3B"/>
    <w:rsid w:val="00707923"/>
    <w:rsid w:val="0071155E"/>
    <w:rsid w:val="00711D4A"/>
    <w:rsid w:val="007144F4"/>
    <w:rsid w:val="00714FC0"/>
    <w:rsid w:val="007222F8"/>
    <w:rsid w:val="00722872"/>
    <w:rsid w:val="007258D2"/>
    <w:rsid w:val="007259A1"/>
    <w:rsid w:val="00726FDA"/>
    <w:rsid w:val="007273C5"/>
    <w:rsid w:val="00731D29"/>
    <w:rsid w:val="007333AB"/>
    <w:rsid w:val="00734206"/>
    <w:rsid w:val="00734F5E"/>
    <w:rsid w:val="007351A5"/>
    <w:rsid w:val="007375B0"/>
    <w:rsid w:val="00740B0B"/>
    <w:rsid w:val="00741DFF"/>
    <w:rsid w:val="00750D11"/>
    <w:rsid w:val="0075239C"/>
    <w:rsid w:val="007539F6"/>
    <w:rsid w:val="00767C06"/>
    <w:rsid w:val="00772657"/>
    <w:rsid w:val="00775CF3"/>
    <w:rsid w:val="007863AF"/>
    <w:rsid w:val="00786C90"/>
    <w:rsid w:val="007A2B06"/>
    <w:rsid w:val="007A314F"/>
    <w:rsid w:val="007B10BA"/>
    <w:rsid w:val="007B68BD"/>
    <w:rsid w:val="007B780E"/>
    <w:rsid w:val="007B7A8C"/>
    <w:rsid w:val="007B7ABC"/>
    <w:rsid w:val="007C39B4"/>
    <w:rsid w:val="007C7651"/>
    <w:rsid w:val="007D0B0C"/>
    <w:rsid w:val="007D17B4"/>
    <w:rsid w:val="007D41FE"/>
    <w:rsid w:val="007E0EE2"/>
    <w:rsid w:val="007E72F6"/>
    <w:rsid w:val="007E7555"/>
    <w:rsid w:val="007E7898"/>
    <w:rsid w:val="007F3B42"/>
    <w:rsid w:val="007F69B2"/>
    <w:rsid w:val="007F6C7C"/>
    <w:rsid w:val="008147F7"/>
    <w:rsid w:val="00815226"/>
    <w:rsid w:val="008155C4"/>
    <w:rsid w:val="008234BD"/>
    <w:rsid w:val="00832886"/>
    <w:rsid w:val="00833A59"/>
    <w:rsid w:val="00842742"/>
    <w:rsid w:val="00843C77"/>
    <w:rsid w:val="0084676C"/>
    <w:rsid w:val="00854A11"/>
    <w:rsid w:val="0086302C"/>
    <w:rsid w:val="00863E57"/>
    <w:rsid w:val="00864E16"/>
    <w:rsid w:val="00872543"/>
    <w:rsid w:val="0087268C"/>
    <w:rsid w:val="008726C1"/>
    <w:rsid w:val="00872E44"/>
    <w:rsid w:val="0087770C"/>
    <w:rsid w:val="00882AC2"/>
    <w:rsid w:val="00885B54"/>
    <w:rsid w:val="00887689"/>
    <w:rsid w:val="008900D9"/>
    <w:rsid w:val="00893C4F"/>
    <w:rsid w:val="0089458B"/>
    <w:rsid w:val="008954B8"/>
    <w:rsid w:val="008A0C45"/>
    <w:rsid w:val="008A0DA2"/>
    <w:rsid w:val="008A2083"/>
    <w:rsid w:val="008A3836"/>
    <w:rsid w:val="008A4C0E"/>
    <w:rsid w:val="008A5956"/>
    <w:rsid w:val="008B0CFB"/>
    <w:rsid w:val="008B31B8"/>
    <w:rsid w:val="008B39C8"/>
    <w:rsid w:val="008C10ED"/>
    <w:rsid w:val="008C11A7"/>
    <w:rsid w:val="008C2104"/>
    <w:rsid w:val="008C3066"/>
    <w:rsid w:val="008C6592"/>
    <w:rsid w:val="008D53E8"/>
    <w:rsid w:val="008D598D"/>
    <w:rsid w:val="008D5AA1"/>
    <w:rsid w:val="008D7418"/>
    <w:rsid w:val="008E06E9"/>
    <w:rsid w:val="008F30B6"/>
    <w:rsid w:val="008F7F6E"/>
    <w:rsid w:val="00903447"/>
    <w:rsid w:val="009052FA"/>
    <w:rsid w:val="00907E9A"/>
    <w:rsid w:val="00915AD1"/>
    <w:rsid w:val="009160A0"/>
    <w:rsid w:val="0092089F"/>
    <w:rsid w:val="00920F08"/>
    <w:rsid w:val="00921789"/>
    <w:rsid w:val="00924875"/>
    <w:rsid w:val="00927FB1"/>
    <w:rsid w:val="00930851"/>
    <w:rsid w:val="00934F1A"/>
    <w:rsid w:val="00937CA1"/>
    <w:rsid w:val="00951344"/>
    <w:rsid w:val="00954032"/>
    <w:rsid w:val="00964968"/>
    <w:rsid w:val="0097367D"/>
    <w:rsid w:val="00976133"/>
    <w:rsid w:val="00987224"/>
    <w:rsid w:val="00987AC6"/>
    <w:rsid w:val="009A02AB"/>
    <w:rsid w:val="009A13B4"/>
    <w:rsid w:val="009A2AB7"/>
    <w:rsid w:val="009A3263"/>
    <w:rsid w:val="009A3F66"/>
    <w:rsid w:val="009A5366"/>
    <w:rsid w:val="009A56DC"/>
    <w:rsid w:val="009B380E"/>
    <w:rsid w:val="009B4EBE"/>
    <w:rsid w:val="009B562A"/>
    <w:rsid w:val="009C6FD6"/>
    <w:rsid w:val="009D2FC7"/>
    <w:rsid w:val="009D31CD"/>
    <w:rsid w:val="009D6B96"/>
    <w:rsid w:val="009E7753"/>
    <w:rsid w:val="009F133F"/>
    <w:rsid w:val="009F273E"/>
    <w:rsid w:val="009F5713"/>
    <w:rsid w:val="00A0310F"/>
    <w:rsid w:val="00A0331D"/>
    <w:rsid w:val="00A066DA"/>
    <w:rsid w:val="00A11225"/>
    <w:rsid w:val="00A11C96"/>
    <w:rsid w:val="00A13EA6"/>
    <w:rsid w:val="00A20543"/>
    <w:rsid w:val="00A21D5A"/>
    <w:rsid w:val="00A23C25"/>
    <w:rsid w:val="00A24754"/>
    <w:rsid w:val="00A26BD2"/>
    <w:rsid w:val="00A322AF"/>
    <w:rsid w:val="00A336BE"/>
    <w:rsid w:val="00A33BA6"/>
    <w:rsid w:val="00A40C17"/>
    <w:rsid w:val="00A44B13"/>
    <w:rsid w:val="00A50577"/>
    <w:rsid w:val="00A53F32"/>
    <w:rsid w:val="00A5633C"/>
    <w:rsid w:val="00A61721"/>
    <w:rsid w:val="00A67514"/>
    <w:rsid w:val="00A746CA"/>
    <w:rsid w:val="00A75514"/>
    <w:rsid w:val="00A9077C"/>
    <w:rsid w:val="00A93C49"/>
    <w:rsid w:val="00AA41CC"/>
    <w:rsid w:val="00AA774C"/>
    <w:rsid w:val="00AB2E8B"/>
    <w:rsid w:val="00AB342D"/>
    <w:rsid w:val="00AB5E55"/>
    <w:rsid w:val="00AB7D52"/>
    <w:rsid w:val="00AC74D3"/>
    <w:rsid w:val="00AD280D"/>
    <w:rsid w:val="00AD2A89"/>
    <w:rsid w:val="00AD3307"/>
    <w:rsid w:val="00AE0758"/>
    <w:rsid w:val="00AE1FCF"/>
    <w:rsid w:val="00AE463A"/>
    <w:rsid w:val="00AF45C9"/>
    <w:rsid w:val="00AF65BF"/>
    <w:rsid w:val="00B043FA"/>
    <w:rsid w:val="00B053F2"/>
    <w:rsid w:val="00B15251"/>
    <w:rsid w:val="00B22D8F"/>
    <w:rsid w:val="00B31291"/>
    <w:rsid w:val="00B3186E"/>
    <w:rsid w:val="00B321C8"/>
    <w:rsid w:val="00B33A35"/>
    <w:rsid w:val="00B3604A"/>
    <w:rsid w:val="00B36D6D"/>
    <w:rsid w:val="00B37412"/>
    <w:rsid w:val="00B42D9D"/>
    <w:rsid w:val="00B55518"/>
    <w:rsid w:val="00B70CED"/>
    <w:rsid w:val="00B75881"/>
    <w:rsid w:val="00B80CBC"/>
    <w:rsid w:val="00B82F76"/>
    <w:rsid w:val="00B84B42"/>
    <w:rsid w:val="00B85F3F"/>
    <w:rsid w:val="00B967BF"/>
    <w:rsid w:val="00BA0A03"/>
    <w:rsid w:val="00BA613C"/>
    <w:rsid w:val="00BB61FF"/>
    <w:rsid w:val="00BC1738"/>
    <w:rsid w:val="00BC3998"/>
    <w:rsid w:val="00BC3E4B"/>
    <w:rsid w:val="00BC456C"/>
    <w:rsid w:val="00BD6FD2"/>
    <w:rsid w:val="00BF0810"/>
    <w:rsid w:val="00BF3C2F"/>
    <w:rsid w:val="00BF5D9C"/>
    <w:rsid w:val="00C02C79"/>
    <w:rsid w:val="00C04311"/>
    <w:rsid w:val="00C04B37"/>
    <w:rsid w:val="00C073E4"/>
    <w:rsid w:val="00C145E8"/>
    <w:rsid w:val="00C17615"/>
    <w:rsid w:val="00C21A38"/>
    <w:rsid w:val="00C21B11"/>
    <w:rsid w:val="00C2437E"/>
    <w:rsid w:val="00C243F0"/>
    <w:rsid w:val="00C255E6"/>
    <w:rsid w:val="00C25F90"/>
    <w:rsid w:val="00C26902"/>
    <w:rsid w:val="00C34DA6"/>
    <w:rsid w:val="00C43C56"/>
    <w:rsid w:val="00C4491E"/>
    <w:rsid w:val="00C44EE7"/>
    <w:rsid w:val="00C455CE"/>
    <w:rsid w:val="00C47F66"/>
    <w:rsid w:val="00C47FAE"/>
    <w:rsid w:val="00C540A2"/>
    <w:rsid w:val="00C548AC"/>
    <w:rsid w:val="00C60E89"/>
    <w:rsid w:val="00C614DA"/>
    <w:rsid w:val="00C630DC"/>
    <w:rsid w:val="00C63592"/>
    <w:rsid w:val="00C645F1"/>
    <w:rsid w:val="00C6536C"/>
    <w:rsid w:val="00C753D5"/>
    <w:rsid w:val="00C816F9"/>
    <w:rsid w:val="00C8246C"/>
    <w:rsid w:val="00C853E1"/>
    <w:rsid w:val="00C90A37"/>
    <w:rsid w:val="00C94BC2"/>
    <w:rsid w:val="00C95AB0"/>
    <w:rsid w:val="00CA0E9B"/>
    <w:rsid w:val="00CA1565"/>
    <w:rsid w:val="00CA1963"/>
    <w:rsid w:val="00CA2BE6"/>
    <w:rsid w:val="00CB12A5"/>
    <w:rsid w:val="00CB5892"/>
    <w:rsid w:val="00CB63FA"/>
    <w:rsid w:val="00CB660D"/>
    <w:rsid w:val="00CB7E8F"/>
    <w:rsid w:val="00CC1169"/>
    <w:rsid w:val="00CC2DAE"/>
    <w:rsid w:val="00CC444A"/>
    <w:rsid w:val="00CC5A24"/>
    <w:rsid w:val="00CC5DB4"/>
    <w:rsid w:val="00CC7623"/>
    <w:rsid w:val="00CD6F7A"/>
    <w:rsid w:val="00CE42A6"/>
    <w:rsid w:val="00CE6FE1"/>
    <w:rsid w:val="00CF2193"/>
    <w:rsid w:val="00D00957"/>
    <w:rsid w:val="00D06F21"/>
    <w:rsid w:val="00D12CD7"/>
    <w:rsid w:val="00D13335"/>
    <w:rsid w:val="00D16D7B"/>
    <w:rsid w:val="00D33C32"/>
    <w:rsid w:val="00D33F4A"/>
    <w:rsid w:val="00D350E7"/>
    <w:rsid w:val="00D40B6B"/>
    <w:rsid w:val="00D41FA4"/>
    <w:rsid w:val="00D424B1"/>
    <w:rsid w:val="00D52875"/>
    <w:rsid w:val="00D5635D"/>
    <w:rsid w:val="00D63FD4"/>
    <w:rsid w:val="00D821E6"/>
    <w:rsid w:val="00D82E15"/>
    <w:rsid w:val="00D8554A"/>
    <w:rsid w:val="00D9399E"/>
    <w:rsid w:val="00D975C9"/>
    <w:rsid w:val="00DA14E6"/>
    <w:rsid w:val="00DA3419"/>
    <w:rsid w:val="00DA547C"/>
    <w:rsid w:val="00DB330A"/>
    <w:rsid w:val="00DB5317"/>
    <w:rsid w:val="00DB5E94"/>
    <w:rsid w:val="00DB6FED"/>
    <w:rsid w:val="00DC0A1A"/>
    <w:rsid w:val="00DC2C6D"/>
    <w:rsid w:val="00DC2F9E"/>
    <w:rsid w:val="00DC37A7"/>
    <w:rsid w:val="00DC5527"/>
    <w:rsid w:val="00DD5804"/>
    <w:rsid w:val="00DD61BC"/>
    <w:rsid w:val="00DE40DB"/>
    <w:rsid w:val="00DF52D9"/>
    <w:rsid w:val="00DF716D"/>
    <w:rsid w:val="00E04CB5"/>
    <w:rsid w:val="00E04E83"/>
    <w:rsid w:val="00E07F56"/>
    <w:rsid w:val="00E120C7"/>
    <w:rsid w:val="00E14C50"/>
    <w:rsid w:val="00E15D10"/>
    <w:rsid w:val="00E21DE9"/>
    <w:rsid w:val="00E22A05"/>
    <w:rsid w:val="00E2564C"/>
    <w:rsid w:val="00E279B6"/>
    <w:rsid w:val="00E30B96"/>
    <w:rsid w:val="00E36C98"/>
    <w:rsid w:val="00E3757F"/>
    <w:rsid w:val="00E438C7"/>
    <w:rsid w:val="00E45D1F"/>
    <w:rsid w:val="00E51A72"/>
    <w:rsid w:val="00E53075"/>
    <w:rsid w:val="00E53377"/>
    <w:rsid w:val="00E549E6"/>
    <w:rsid w:val="00E55C5C"/>
    <w:rsid w:val="00E7185E"/>
    <w:rsid w:val="00E73FFA"/>
    <w:rsid w:val="00E816B1"/>
    <w:rsid w:val="00E83315"/>
    <w:rsid w:val="00E867D9"/>
    <w:rsid w:val="00E87AA7"/>
    <w:rsid w:val="00E92740"/>
    <w:rsid w:val="00E9299E"/>
    <w:rsid w:val="00E93B37"/>
    <w:rsid w:val="00E9519C"/>
    <w:rsid w:val="00EA586D"/>
    <w:rsid w:val="00EA7D21"/>
    <w:rsid w:val="00EB26B9"/>
    <w:rsid w:val="00EB6798"/>
    <w:rsid w:val="00EC121B"/>
    <w:rsid w:val="00EC13FC"/>
    <w:rsid w:val="00EC3412"/>
    <w:rsid w:val="00EC5DD6"/>
    <w:rsid w:val="00EE37D0"/>
    <w:rsid w:val="00EE3A13"/>
    <w:rsid w:val="00EE6404"/>
    <w:rsid w:val="00EF35EF"/>
    <w:rsid w:val="00EF40B8"/>
    <w:rsid w:val="00EF72C7"/>
    <w:rsid w:val="00F01CCF"/>
    <w:rsid w:val="00F04C8C"/>
    <w:rsid w:val="00F05924"/>
    <w:rsid w:val="00F06EB6"/>
    <w:rsid w:val="00F121AE"/>
    <w:rsid w:val="00F25FC2"/>
    <w:rsid w:val="00F26582"/>
    <w:rsid w:val="00F300A4"/>
    <w:rsid w:val="00F43582"/>
    <w:rsid w:val="00F44F79"/>
    <w:rsid w:val="00F4792F"/>
    <w:rsid w:val="00F543AF"/>
    <w:rsid w:val="00F561DF"/>
    <w:rsid w:val="00F57AAD"/>
    <w:rsid w:val="00F6041A"/>
    <w:rsid w:val="00F60AAC"/>
    <w:rsid w:val="00F63922"/>
    <w:rsid w:val="00F64121"/>
    <w:rsid w:val="00F643E5"/>
    <w:rsid w:val="00F7348C"/>
    <w:rsid w:val="00F75C79"/>
    <w:rsid w:val="00F764B1"/>
    <w:rsid w:val="00F8204E"/>
    <w:rsid w:val="00F843C8"/>
    <w:rsid w:val="00F96314"/>
    <w:rsid w:val="00FA4779"/>
    <w:rsid w:val="00FA5E23"/>
    <w:rsid w:val="00FA7DF8"/>
    <w:rsid w:val="00FB00BC"/>
    <w:rsid w:val="00FB26C1"/>
    <w:rsid w:val="00FB3736"/>
    <w:rsid w:val="00FB74EF"/>
    <w:rsid w:val="00FD1CDD"/>
    <w:rsid w:val="00FD2023"/>
    <w:rsid w:val="00FD34EF"/>
    <w:rsid w:val="00FD6062"/>
    <w:rsid w:val="00FE0650"/>
    <w:rsid w:val="00FE1938"/>
    <w:rsid w:val="00FE4A75"/>
    <w:rsid w:val="00FE4D0E"/>
    <w:rsid w:val="00FE65FF"/>
    <w:rsid w:val="00FE7690"/>
    <w:rsid w:val="00FF1C4D"/>
    <w:rsid w:val="00FF33C3"/>
    <w:rsid w:val="00FF38DC"/>
    <w:rsid w:val="00FF62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9FECE6"/>
  <w15:docId w15:val="{4CB01928-5386-48D0-BA2C-1950B564C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4"/>
        <w:szCs w:val="24"/>
        <w:lang w:val="en-US" w:eastAsia="en-GB"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60" w:line="259" w:lineRule="auto"/>
      <w:outlineLvl w:val="0"/>
    </w:pPr>
    <w:rPr>
      <w:rFonts w:ascii="Calibri" w:eastAsia="Calibri" w:hAnsi="Calibri" w:cs="Calibri"/>
      <w:b/>
      <w:color w:val="000000"/>
      <w:sz w:val="22"/>
      <w:szCs w:val="22"/>
    </w:rPr>
  </w:style>
  <w:style w:type="paragraph" w:styleId="Heading2">
    <w:name w:val="heading 2"/>
    <w:basedOn w:val="Normal"/>
    <w:next w:val="Normal"/>
    <w:uiPriority w:val="9"/>
    <w:semiHidden/>
    <w:unhideWhenUsed/>
    <w:qFormat/>
    <w:pPr>
      <w:keepNext/>
      <w:keepLines/>
      <w:spacing w:before="40"/>
      <w:outlineLvl w:val="1"/>
    </w:pPr>
    <w:rPr>
      <w:rFonts w:ascii="Calibri" w:eastAsia="Calibri" w:hAnsi="Calibri" w:cs="Calibri"/>
      <w:color w:val="2F5496"/>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rsid w:val="00BF3C2F"/>
    <w:rPr>
      <w:color w:val="CC0000"/>
      <w:u w:val="single"/>
    </w:rPr>
  </w:style>
  <w:style w:type="paragraph" w:styleId="CommentSubject">
    <w:name w:val="annotation subject"/>
    <w:basedOn w:val="CommentText"/>
    <w:next w:val="CommentText"/>
    <w:link w:val="CommentSubjectChar"/>
    <w:uiPriority w:val="99"/>
    <w:semiHidden/>
    <w:unhideWhenUsed/>
    <w:rsid w:val="00E279B6"/>
    <w:rPr>
      <w:b/>
      <w:bCs/>
    </w:rPr>
  </w:style>
  <w:style w:type="character" w:customStyle="1" w:styleId="CommentSubjectChar">
    <w:name w:val="Comment Subject Char"/>
    <w:basedOn w:val="CommentTextChar"/>
    <w:link w:val="CommentSubject"/>
    <w:uiPriority w:val="99"/>
    <w:semiHidden/>
    <w:rsid w:val="00E279B6"/>
    <w:rPr>
      <w:b/>
      <w:bCs/>
      <w:sz w:val="20"/>
      <w:szCs w:val="20"/>
    </w:rPr>
  </w:style>
  <w:style w:type="paragraph" w:customStyle="1" w:styleId="EndNoteBibliographyTitle">
    <w:name w:val="EndNote Bibliography Title"/>
    <w:basedOn w:val="Normal"/>
    <w:link w:val="EndNoteBibliographyTitleChar"/>
    <w:rsid w:val="00657676"/>
    <w:pPr>
      <w:jc w:val="center"/>
    </w:pPr>
    <w:rPr>
      <w:noProof/>
      <w:lang w:val="en-GB"/>
    </w:rPr>
  </w:style>
  <w:style w:type="character" w:customStyle="1" w:styleId="EndNoteBibliographyTitleChar">
    <w:name w:val="EndNote Bibliography Title Char"/>
    <w:basedOn w:val="DefaultParagraphFont"/>
    <w:link w:val="EndNoteBibliographyTitle"/>
    <w:rsid w:val="00657676"/>
    <w:rPr>
      <w:noProof/>
      <w:lang w:val="en-GB"/>
    </w:rPr>
  </w:style>
  <w:style w:type="paragraph" w:customStyle="1" w:styleId="EndNoteBibliography">
    <w:name w:val="EndNote Bibliography"/>
    <w:basedOn w:val="Normal"/>
    <w:link w:val="EndNoteBibliographyChar"/>
    <w:rsid w:val="00657676"/>
    <w:pPr>
      <w:spacing w:line="240" w:lineRule="auto"/>
    </w:pPr>
    <w:rPr>
      <w:noProof/>
      <w:lang w:val="en-GB"/>
    </w:rPr>
  </w:style>
  <w:style w:type="character" w:customStyle="1" w:styleId="EndNoteBibliographyChar">
    <w:name w:val="EndNote Bibliography Char"/>
    <w:basedOn w:val="DefaultParagraphFont"/>
    <w:link w:val="EndNoteBibliography"/>
    <w:rsid w:val="00657676"/>
    <w:rPr>
      <w:noProof/>
      <w:lang w:val="en-GB"/>
    </w:rPr>
  </w:style>
  <w:style w:type="character" w:styleId="UnresolvedMention">
    <w:name w:val="Unresolved Mention"/>
    <w:basedOn w:val="DefaultParagraphFont"/>
    <w:uiPriority w:val="99"/>
    <w:semiHidden/>
    <w:unhideWhenUsed/>
    <w:rsid w:val="00657676"/>
    <w:rPr>
      <w:color w:val="605E5C"/>
      <w:shd w:val="clear" w:color="auto" w:fill="E1DFDD"/>
    </w:rPr>
  </w:style>
  <w:style w:type="character" w:customStyle="1" w:styleId="cf01">
    <w:name w:val="cf01"/>
    <w:basedOn w:val="DefaultParagraphFont"/>
    <w:rsid w:val="00C645F1"/>
    <w:rPr>
      <w:rFonts w:ascii="Segoe UI" w:hAnsi="Segoe UI" w:cs="Segoe UI" w:hint="default"/>
      <w:sz w:val="18"/>
      <w:szCs w:val="18"/>
    </w:rPr>
  </w:style>
  <w:style w:type="paragraph" w:styleId="BalloonText">
    <w:name w:val="Balloon Text"/>
    <w:basedOn w:val="Normal"/>
    <w:link w:val="BalloonTextChar"/>
    <w:uiPriority w:val="99"/>
    <w:semiHidden/>
    <w:unhideWhenUsed/>
    <w:rsid w:val="00F8204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204E"/>
    <w:rPr>
      <w:rFonts w:ascii="Segoe UI" w:hAnsi="Segoe UI" w:cs="Segoe UI"/>
      <w:sz w:val="18"/>
      <w:szCs w:val="18"/>
    </w:rPr>
  </w:style>
  <w:style w:type="paragraph" w:styleId="ListParagraph">
    <w:name w:val="List Paragraph"/>
    <w:basedOn w:val="Normal"/>
    <w:uiPriority w:val="34"/>
    <w:qFormat/>
    <w:rsid w:val="00EE3A13"/>
    <w:pPr>
      <w:spacing w:after="160" w:line="259" w:lineRule="auto"/>
      <w:ind w:left="720"/>
      <w:contextualSpacing/>
    </w:pPr>
    <w:rPr>
      <w:rFonts w:ascii="Calibri" w:eastAsia="Calibri" w:hAnsi="Calibri" w:cs="Calibri"/>
      <w:color w:val="auto"/>
      <w:sz w:val="22"/>
      <w:szCs w:val="22"/>
      <w:lang w:val="en-GB"/>
    </w:rPr>
  </w:style>
  <w:style w:type="paragraph" w:styleId="Header">
    <w:name w:val="header"/>
    <w:basedOn w:val="Normal"/>
    <w:link w:val="HeaderChar"/>
    <w:uiPriority w:val="99"/>
    <w:unhideWhenUsed/>
    <w:rsid w:val="00B70CED"/>
    <w:pPr>
      <w:tabs>
        <w:tab w:val="center" w:pos="4513"/>
        <w:tab w:val="right" w:pos="9026"/>
      </w:tabs>
      <w:spacing w:line="240" w:lineRule="auto"/>
    </w:pPr>
  </w:style>
  <w:style w:type="character" w:customStyle="1" w:styleId="HeaderChar">
    <w:name w:val="Header Char"/>
    <w:basedOn w:val="DefaultParagraphFont"/>
    <w:link w:val="Header"/>
    <w:uiPriority w:val="99"/>
    <w:rsid w:val="00B70CED"/>
  </w:style>
  <w:style w:type="paragraph" w:styleId="Footer">
    <w:name w:val="footer"/>
    <w:basedOn w:val="Normal"/>
    <w:link w:val="FooterChar"/>
    <w:uiPriority w:val="99"/>
    <w:unhideWhenUsed/>
    <w:rsid w:val="00B70CED"/>
    <w:pPr>
      <w:tabs>
        <w:tab w:val="center" w:pos="4513"/>
        <w:tab w:val="right" w:pos="9026"/>
      </w:tabs>
      <w:spacing w:line="240" w:lineRule="auto"/>
    </w:pPr>
  </w:style>
  <w:style w:type="character" w:customStyle="1" w:styleId="FooterChar">
    <w:name w:val="Footer Char"/>
    <w:basedOn w:val="DefaultParagraphFont"/>
    <w:link w:val="Footer"/>
    <w:uiPriority w:val="99"/>
    <w:rsid w:val="00B70CED"/>
  </w:style>
  <w:style w:type="paragraph" w:styleId="Revision">
    <w:name w:val="Revision"/>
    <w:hidden/>
    <w:uiPriority w:val="99"/>
    <w:semiHidden/>
    <w:rsid w:val="0050444B"/>
    <w:pPr>
      <w:spacing w:line="240" w:lineRule="auto"/>
    </w:pPr>
  </w:style>
  <w:style w:type="character" w:customStyle="1" w:styleId="apple-converted-space">
    <w:name w:val="apple-converted-space"/>
    <w:basedOn w:val="DefaultParagraphFont"/>
    <w:rsid w:val="00893C4F"/>
  </w:style>
  <w:style w:type="character" w:styleId="FollowedHyperlink">
    <w:name w:val="FollowedHyperlink"/>
    <w:basedOn w:val="DefaultParagraphFont"/>
    <w:uiPriority w:val="99"/>
    <w:semiHidden/>
    <w:unhideWhenUsed/>
    <w:rsid w:val="00E120C7"/>
    <w:rPr>
      <w:color w:val="800080" w:themeColor="followedHyperlink"/>
      <w:u w:val="single"/>
    </w:rPr>
  </w:style>
  <w:style w:type="paragraph" w:styleId="NormalWeb">
    <w:name w:val="Normal (Web)"/>
    <w:basedOn w:val="Normal"/>
    <w:uiPriority w:val="99"/>
    <w:unhideWhenUsed/>
    <w:rsid w:val="00435A53"/>
    <w:pPr>
      <w:spacing w:before="100" w:beforeAutospacing="1" w:after="100" w:afterAutospacing="1" w:line="240" w:lineRule="auto"/>
    </w:pPr>
    <w:rPr>
      <w:color w:val="auto"/>
      <w:lang w:val="en-CA" w:eastAsia="en-US"/>
    </w:rPr>
  </w:style>
  <w:style w:type="table" w:styleId="TableGrid">
    <w:name w:val="Table Grid"/>
    <w:basedOn w:val="TableNormal"/>
    <w:uiPriority w:val="39"/>
    <w:rsid w:val="00DC5527"/>
    <w:pPr>
      <w:spacing w:line="240" w:lineRule="auto"/>
    </w:pPr>
    <w:rPr>
      <w:rFonts w:asciiTheme="minorHAnsi" w:eastAsiaTheme="minorHAnsi" w:hAnsiTheme="minorHAnsi" w:cstheme="minorBidi"/>
      <w:color w:val="auto"/>
      <w:kern w:val="2"/>
      <w:sz w:val="22"/>
      <w:szCs w:val="22"/>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Note">
    <w:name w:val="TableNote"/>
    <w:basedOn w:val="Normal"/>
    <w:rsid w:val="00B36D6D"/>
    <w:pPr>
      <w:spacing w:line="300" w:lineRule="exact"/>
    </w:pPr>
    <w:rPr>
      <w:color w:val="auto"/>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939">
      <w:bodyDiv w:val="1"/>
      <w:marLeft w:val="0"/>
      <w:marRight w:val="0"/>
      <w:marTop w:val="0"/>
      <w:marBottom w:val="0"/>
      <w:divBdr>
        <w:top w:val="none" w:sz="0" w:space="0" w:color="auto"/>
        <w:left w:val="none" w:sz="0" w:space="0" w:color="auto"/>
        <w:bottom w:val="none" w:sz="0" w:space="0" w:color="auto"/>
        <w:right w:val="none" w:sz="0" w:space="0" w:color="auto"/>
      </w:divBdr>
    </w:div>
    <w:div w:id="668102693">
      <w:bodyDiv w:val="1"/>
      <w:marLeft w:val="0"/>
      <w:marRight w:val="0"/>
      <w:marTop w:val="0"/>
      <w:marBottom w:val="0"/>
      <w:divBdr>
        <w:top w:val="none" w:sz="0" w:space="0" w:color="auto"/>
        <w:left w:val="none" w:sz="0" w:space="0" w:color="auto"/>
        <w:bottom w:val="none" w:sz="0" w:space="0" w:color="auto"/>
        <w:right w:val="none" w:sz="0" w:space="0" w:color="auto"/>
      </w:divBdr>
      <w:divsChild>
        <w:div w:id="1024330557">
          <w:marLeft w:val="0"/>
          <w:marRight w:val="0"/>
          <w:marTop w:val="0"/>
          <w:marBottom w:val="0"/>
          <w:divBdr>
            <w:top w:val="none" w:sz="0" w:space="0" w:color="auto"/>
            <w:left w:val="none" w:sz="0" w:space="0" w:color="auto"/>
            <w:bottom w:val="none" w:sz="0" w:space="0" w:color="auto"/>
            <w:right w:val="none" w:sz="0" w:space="0" w:color="auto"/>
          </w:divBdr>
          <w:divsChild>
            <w:div w:id="964580997">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oi.org/10.1186/ISRCTN76310309"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200DC8-E7B3-4959-98A3-7B35CC6D9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1133</Words>
  <Characters>6462</Characters>
  <Application>Microsoft Office Word</Application>
  <DocSecurity>0</DocSecurity>
  <Lines>53</Lines>
  <Paragraphs>15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7580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Sally Hopewell</dc:creator>
  <cp:lastModifiedBy>LENOVO IP SLIM 5</cp:lastModifiedBy>
  <cp:revision>2</cp:revision>
  <cp:lastPrinted>2024-03-26T08:52:00Z</cp:lastPrinted>
  <dcterms:created xsi:type="dcterms:W3CDTF">2026-09-21T07:27:00Z</dcterms:created>
  <dcterms:modified xsi:type="dcterms:W3CDTF">2026-09-21T07:27:00Z</dcterms:modified>
</cp:coreProperties>
</file>