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8"/>
        </w:rPr>
        <w:t>Online Resource 1</w:t>
      </w:r>
    </w:p>
    <w:p>
      <w:r>
        <w:rPr>
          <w:b/>
        </w:rPr>
        <w:t>Detection of a volvulus-specific sign by each modality among children with surgically confirmed midgut volvulus (Wilson 95% CI).</w:t>
      </w:r>
    </w:p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486400" cy="2487168"/>
            <wp:docPr id="1" name="Picture 1" descr="Forest plot of detection rates with 95% confidence intervals for a volvulus-specific sign on the UGI contrast series, gastrointestinal ultrasound, and abdominal CT among children with confirmed midgut volvulus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7168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