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517F4BE" wp14:paraId="34238B58" wp14:textId="0E4A4601">
      <w:pPr>
        <w:spacing w:line="360" w:lineRule="auto"/>
        <w:jc w:val="both"/>
      </w:pPr>
      <w:r w:rsidRPr="7517F4BE" w:rsidR="1CB8C54C">
        <w:rPr>
          <w:rFonts w:ascii="Times New Roman" w:hAnsi="Times New Roman" w:eastAsia="Times New Roman" w:cs="Times New Roman"/>
          <w:b w:val="1"/>
          <w:bCs w:val="1"/>
          <w:noProof w:val="0"/>
          <w:color w:val="1B1B1B"/>
          <w:sz w:val="24"/>
          <w:szCs w:val="24"/>
          <w:lang w:val="en-US"/>
        </w:rPr>
        <w:t>Supplementary material</w:t>
      </w:r>
    </w:p>
    <w:p xmlns:wp14="http://schemas.microsoft.com/office/word/2010/wordml" w:rsidP="7517F4BE" wp14:paraId="44A6F0BF" wp14:textId="124E6F6B">
      <w:pPr>
        <w:spacing w:line="360" w:lineRule="auto"/>
        <w:jc w:val="both"/>
      </w:pPr>
      <w:r w:rsidRPr="7517F4BE" w:rsidR="1CB8C54C">
        <w:rPr>
          <w:rFonts w:ascii="Times New Roman" w:hAnsi="Times New Roman" w:eastAsia="Times New Roman" w:cs="Times New Roman"/>
          <w:noProof w:val="0"/>
          <w:color w:val="1B1B1B"/>
          <w:sz w:val="24"/>
          <w:szCs w:val="24"/>
          <w:lang w:val="en-US"/>
        </w:rPr>
        <w:t xml:space="preserve"> </w:t>
      </w:r>
    </w:p>
    <w:p xmlns:wp14="http://schemas.microsoft.com/office/word/2010/wordml" w:rsidP="7517F4BE" wp14:paraId="1957D1F2" wp14:textId="32BB1E27">
      <w:pPr>
        <w:spacing w:line="360" w:lineRule="auto"/>
        <w:jc w:val="both"/>
      </w:pPr>
      <w:r w:rsidRPr="51A8B0FA" w:rsidR="6F0F770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Table S1 </w:t>
      </w:r>
      <w:r w:rsidRPr="51A8B0FA" w:rsidR="6F0F770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Elution gradient of </w:t>
      </w:r>
      <w:r w:rsidRPr="51A8B0FA" w:rsidR="32E587D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Q</w:t>
      </w:r>
      <w:r w:rsidRPr="51A8B0FA" w:rsidR="6F0F770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</w:t>
      </w:r>
      <w:r w:rsidRPr="51A8B0FA" w:rsidR="1125569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</w:t>
      </w:r>
      <w:r w:rsidRPr="51A8B0FA" w:rsidR="6F0F770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 </w:t>
      </w:r>
      <w:r w:rsidRPr="51A8B0FA" w:rsidR="6F0F7701">
        <w:rPr>
          <w:rFonts w:ascii="Times New Roman" w:hAnsi="Times New Roman" w:eastAsia="Times New Roman" w:cs="Times New Roman"/>
          <w:noProof w:val="0"/>
          <w:color w:val="131314"/>
          <w:sz w:val="24"/>
          <w:szCs w:val="24"/>
          <w:lang w:val="en-US"/>
        </w:rPr>
        <w:t>RP</w:t>
      </w:r>
      <w:r w:rsidRPr="51A8B0FA" w:rsidR="6F0F7701">
        <w:rPr>
          <w:rFonts w:ascii="Times New Roman" w:hAnsi="Times New Roman" w:eastAsia="Times New Roman" w:cs="Times New Roman"/>
          <w:noProof w:val="0"/>
          <w:color w:val="131314"/>
          <w:sz w:val="24"/>
          <w:szCs w:val="24"/>
          <w:vertAlign w:val="subscript"/>
          <w:lang w:val="en-US"/>
        </w:rPr>
        <w:t>Q+CA</w:t>
      </w:r>
      <w:r w:rsidRPr="51A8B0FA" w:rsidR="6F0F770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-UHPLC system</w:t>
      </w:r>
    </w:p>
    <w:tbl>
      <w:tblPr>
        <w:tblStyle w:val="TableNormal"/>
        <w:bidiVisual w:val="0"/>
        <w:tblW w:w="0" w:type="auto"/>
        <w:tblLook w:val="0600" w:firstRow="0" w:lastRow="0" w:firstColumn="0" w:lastColumn="0" w:noHBand="1" w:noVBand="1"/>
      </w:tblPr>
      <w:tblGrid>
        <w:gridCol w:w="1886"/>
        <w:gridCol w:w="1852"/>
        <w:gridCol w:w="1988"/>
        <w:gridCol w:w="2134"/>
      </w:tblGrid>
      <w:tr w:rsidR="7517F4BE" w:rsidTr="7517F4BE" w14:paraId="187D67C2">
        <w:trPr>
          <w:trHeight w:val="900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596B35F7" w14:textId="5650E893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s-419"/>
              </w:rPr>
              <w:t>Time</w:t>
            </w: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 xml:space="preserve"> (min)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BAF51E9" w14:textId="1C157B32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s-419"/>
              </w:rPr>
              <w:t>Flow rate</w:t>
            </w: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 xml:space="preserve"> (mL min</w:t>
            </w: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s-419"/>
              </w:rPr>
              <w:t>-1</w:t>
            </w: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)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75123F8" w14:textId="1BFD3D2F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s-419"/>
              </w:rPr>
              <w:t>% A</w:t>
            </w:r>
          </w:p>
          <w:p w:rsidR="7517F4BE" w:rsidP="7517F4BE" w:rsidRDefault="7517F4BE" w14:paraId="4E66CC3F" w14:textId="38A49EAC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H</w:t>
            </w: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vertAlign w:val="subscript"/>
                <w:lang w:val="es-419"/>
              </w:rPr>
              <w:t>2</w:t>
            </w: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O/ formic acid (0.1 % v/v)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174F07A" w14:textId="19C04445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% B</w:t>
            </w:r>
          </w:p>
          <w:p w:rsidR="7517F4BE" w:rsidP="7517F4BE" w:rsidRDefault="7517F4BE" w14:paraId="784CB903" w14:textId="0AA60ED3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Acetonitrile/formic acid (0.1% v/v)</w:t>
            </w:r>
          </w:p>
        </w:tc>
      </w:tr>
      <w:tr w:rsidR="7517F4BE" w:rsidTr="7517F4BE" w14:paraId="7923DBC2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92C1BDF" w14:textId="7DCF6DEC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1B2EB838" w14:textId="41B63414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1160107" w14:textId="6CBD5424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100.0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73724B0" w14:textId="007E080B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0.0</w:t>
            </w:r>
          </w:p>
        </w:tc>
      </w:tr>
      <w:tr w:rsidR="7517F4BE" w:rsidTr="7517F4BE" w14:paraId="7C1290C6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32B8CA0" w14:textId="19EBECEB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C50E3B0" w14:textId="5AA1CEE5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B1EA28D" w14:textId="12304DEC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100.0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3784438" w14:textId="7B3DB202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0.0</w:t>
            </w:r>
          </w:p>
        </w:tc>
      </w:tr>
      <w:tr w:rsidR="7517F4BE" w:rsidTr="7517F4BE" w14:paraId="241449BE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30095F65" w14:textId="3445AE8E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5.00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5EFC127E" w14:textId="67C00312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60870217" w14:textId="172212BE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85.0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1471866F" w14:textId="22CA91AF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15.0</w:t>
            </w:r>
          </w:p>
        </w:tc>
      </w:tr>
      <w:tr w:rsidR="7517F4BE" w:rsidTr="7517F4BE" w14:paraId="354E97D6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323B4994" w14:textId="78015016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10.00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BF99865" w14:textId="00D95C30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5D7BB5F" w14:textId="273C016E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85.0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9EC7774" w14:textId="4CBAD19A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15.0</w:t>
            </w:r>
          </w:p>
        </w:tc>
      </w:tr>
      <w:tr w:rsidR="7517F4BE" w:rsidTr="7517F4BE" w14:paraId="5C27CD95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07C72C0" w14:textId="37423DAC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19.00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1CCC0ADC" w14:textId="3D4B335E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0782A915" w14:textId="5FBCC951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60.0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FE43A77" w14:textId="28768877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40.0</w:t>
            </w:r>
          </w:p>
        </w:tc>
      </w:tr>
      <w:tr w:rsidR="7517F4BE" w:rsidTr="7517F4BE" w14:paraId="76A86460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5B7A0D8" w14:textId="1E5CE2ED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23.00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5B3CB8B9" w14:textId="30593159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0249632C" w14:textId="30DE6CE0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0433F4E1" w14:textId="1071B586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80.0</w:t>
            </w:r>
          </w:p>
        </w:tc>
      </w:tr>
      <w:tr w:rsidR="7517F4BE" w:rsidTr="7517F4BE" w14:paraId="79815E46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C98D51F" w14:textId="12389EF8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24.00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865BD66" w14:textId="5DC8195B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145A4873" w14:textId="2BFF25C2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FBBB866" w14:textId="762FEB57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100.0</w:t>
            </w:r>
          </w:p>
        </w:tc>
      </w:tr>
      <w:tr w:rsidR="7517F4BE" w:rsidTr="7517F4BE" w14:paraId="321AE7A2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8CCF7CE" w14:textId="548DA305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26.00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5518417C" w14:textId="2E6C22F3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37A1ACFF" w14:textId="6142C244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50.0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5BFDEF08" w14:textId="33B1DBBB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50.0</w:t>
            </w:r>
          </w:p>
        </w:tc>
      </w:tr>
      <w:tr w:rsidR="7517F4BE" w:rsidTr="7517F4BE" w14:paraId="6230DAF5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0AD4B1DB" w14:textId="754F395C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27.00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73253DC6" w14:textId="719E0905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078DB992" w14:textId="28595EB0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75.0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5E0276F8" w14:textId="22D1029C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25.0</w:t>
            </w:r>
          </w:p>
        </w:tc>
      </w:tr>
      <w:tr w:rsidR="7517F4BE" w:rsidTr="7517F4BE" w14:paraId="7EEAD3DA">
        <w:trPr>
          <w:trHeight w:val="285"/>
        </w:trPr>
        <w:tc>
          <w:tcPr>
            <w:tcW w:w="1886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25BAA8D2" w14:textId="1FE989BB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29.00</w:t>
            </w:r>
          </w:p>
        </w:tc>
        <w:tc>
          <w:tcPr>
            <w:tcW w:w="1852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442ED84E" w14:textId="0852A707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0.200</w:t>
            </w:r>
          </w:p>
        </w:tc>
        <w:tc>
          <w:tcPr>
            <w:tcW w:w="1988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1C79B4C1" w14:textId="0DB85AE3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100.0</w:t>
            </w:r>
          </w:p>
        </w:tc>
        <w:tc>
          <w:tcPr>
            <w:tcW w:w="21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0" w:type="dxa"/>
              <w:right w:w="100" w:type="dxa"/>
            </w:tcMar>
            <w:vAlign w:val="top"/>
          </w:tcPr>
          <w:p w:rsidR="7517F4BE" w:rsidP="7517F4BE" w:rsidRDefault="7517F4BE" w14:paraId="1B2FDAF2" w14:textId="648B60A7">
            <w:pPr>
              <w:spacing w:before="0" w:beforeAutospacing="off" w:after="0" w:afterAutospacing="off" w:line="360" w:lineRule="auto"/>
              <w:jc w:val="center"/>
            </w:pPr>
            <w:r w:rsidRPr="7517F4BE" w:rsidR="7517F4BE">
              <w:rPr>
                <w:rFonts w:ascii="Times New Roman" w:hAnsi="Times New Roman" w:eastAsia="Times New Roman" w:cs="Times New Roman"/>
                <w:sz w:val="24"/>
                <w:szCs w:val="24"/>
                <w:lang w:val="es-419"/>
              </w:rPr>
              <w:t>0.0</w:t>
            </w:r>
          </w:p>
        </w:tc>
      </w:tr>
    </w:tbl>
    <w:p xmlns:wp14="http://schemas.microsoft.com/office/word/2010/wordml" w:rsidP="7517F4BE" wp14:paraId="2FD2ED92" wp14:textId="6626EA53">
      <w:pPr>
        <w:bidi w:val="0"/>
        <w:spacing w:line="360" w:lineRule="auto"/>
        <w:jc w:val="both"/>
      </w:pPr>
      <w:r w:rsidRPr="7517F4BE" w:rsidR="1CB8C54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PDA </w:t>
      </w:r>
      <w:r w:rsidRPr="7517F4BE" w:rsidR="1CB8C54C">
        <w:rPr>
          <w:rFonts w:ascii="Times New Roman" w:hAnsi="Times New Roman" w:eastAsia="Times New Roman" w:cs="Times New Roman"/>
          <w:noProof w:val="0"/>
          <w:sz w:val="24"/>
          <w:szCs w:val="24"/>
          <w:lang w:val="es-419"/>
        </w:rPr>
        <w:t>λ</w:t>
      </w:r>
      <w:r w:rsidRPr="7517F4BE" w:rsidR="1CB8C54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detection was performed in the range of 190-600 nm. Analytical absorbance responses were recorded on two channels: 290 nm (channel A) and 350 nm (channel B).</w:t>
      </w:r>
    </w:p>
    <w:p xmlns:wp14="http://schemas.microsoft.com/office/word/2010/wordml" wp14:paraId="5C1A07E2" wp14:textId="14F8A941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6afa3ca764f477f"/>
      <w:footerReference w:type="default" r:id="Rbd3710a5fd8a44f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17F4BE" w:rsidTr="7517F4BE" w14:paraId="2DCB73D7">
      <w:trPr>
        <w:trHeight w:val="300"/>
      </w:trPr>
      <w:tc>
        <w:tcPr>
          <w:tcW w:w="3005" w:type="dxa"/>
          <w:tcMar/>
        </w:tcPr>
        <w:p w:rsidR="7517F4BE" w:rsidP="7517F4BE" w:rsidRDefault="7517F4BE" w14:paraId="59E93DBC" w14:textId="527A9B5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517F4BE" w:rsidP="7517F4BE" w:rsidRDefault="7517F4BE" w14:paraId="7FC292A1" w14:textId="5E63980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517F4BE" w:rsidP="7517F4BE" w:rsidRDefault="7517F4BE" w14:paraId="5C387748" w14:textId="2C6CBFA6">
          <w:pPr>
            <w:pStyle w:val="Header"/>
            <w:bidi w:val="0"/>
            <w:ind w:right="-115"/>
            <w:jc w:val="right"/>
          </w:pPr>
        </w:p>
      </w:tc>
    </w:tr>
  </w:tbl>
  <w:p w:rsidR="7517F4BE" w:rsidP="7517F4BE" w:rsidRDefault="7517F4BE" w14:paraId="10E1DFCB" w14:textId="2679380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517F4BE" w:rsidTr="7517F4BE" w14:paraId="4DC7DEAE">
      <w:trPr>
        <w:trHeight w:val="300"/>
      </w:trPr>
      <w:tc>
        <w:tcPr>
          <w:tcW w:w="3005" w:type="dxa"/>
          <w:tcMar/>
        </w:tcPr>
        <w:p w:rsidR="7517F4BE" w:rsidP="7517F4BE" w:rsidRDefault="7517F4BE" w14:paraId="40562CB7" w14:textId="37569C7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517F4BE" w:rsidP="7517F4BE" w:rsidRDefault="7517F4BE" w14:paraId="51AFC2F2" w14:textId="69C9711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517F4BE" w:rsidP="7517F4BE" w:rsidRDefault="7517F4BE" w14:paraId="042A901B" w14:textId="16574D3C">
          <w:pPr>
            <w:pStyle w:val="Header"/>
            <w:bidi w:val="0"/>
            <w:ind w:right="-115"/>
            <w:jc w:val="right"/>
          </w:pPr>
        </w:p>
      </w:tc>
    </w:tr>
  </w:tbl>
  <w:p w:rsidR="7517F4BE" w:rsidP="7517F4BE" w:rsidRDefault="7517F4BE" w14:paraId="25E1637A" w14:textId="4C8F7D46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C5F075"/>
    <w:rsid w:val="11255696"/>
    <w:rsid w:val="1CB8C54C"/>
    <w:rsid w:val="32E587D6"/>
    <w:rsid w:val="47C5F075"/>
    <w:rsid w:val="51A8B0FA"/>
    <w:rsid w:val="6F0F7701"/>
    <w:rsid w:val="7517F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A755"/>
  <w15:chartTrackingRefBased/>
  <w15:docId w15:val="{D081E981-617C-4FE5-BCF2-7DD07EED9B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7517F4B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517F4B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6afa3ca764f477f" /><Relationship Type="http://schemas.openxmlformats.org/officeDocument/2006/relationships/footer" Target="footer.xml" Id="Rbd3710a5fd8a44f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2026-06-04T19:08:47.1256317Z</dcterms:created>
  <dcterms:modified xsi:type="dcterms:W3CDTF">2026-06-04T21:54:09.8519088Z</dcterms:modified>
  <dc:creator>Karla Verónica  Teymennet Ramírez</dc:creator>
  <lastModifiedBy>Karla Verónica  Teymennet Ramírez</lastModifiedBy>
</coreProperties>
</file>