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B3455" w14:textId="39037665" w:rsidR="006C1052" w:rsidRDefault="00A87BDD" w:rsidP="006C1052">
      <w:pPr>
        <w:pStyle w:val="Heading1"/>
      </w:pPr>
      <w:r>
        <w:t>Supplementary Material</w:t>
      </w:r>
    </w:p>
    <w:p w14:paraId="7171788C" w14:textId="77777777" w:rsidR="00C30D80" w:rsidRDefault="00C30D80" w:rsidP="00C30D80"/>
    <w:p w14:paraId="2C29F58C" w14:textId="77777777" w:rsidR="00C30D80" w:rsidRPr="00713368" w:rsidRDefault="00C30D80" w:rsidP="00C30D80">
      <w:pPr>
        <w:spacing w:after="49"/>
        <w:ind w:right="6"/>
        <w:jc w:val="center"/>
        <w:rPr>
          <w:rFonts w:asciiTheme="majorHAnsi" w:hAnsiTheme="majorHAnsi"/>
        </w:rPr>
      </w:pPr>
      <w:r>
        <w:rPr>
          <w:rFonts w:asciiTheme="majorHAnsi" w:eastAsia="Times New Roman" w:hAnsiTheme="majorHAnsi" w:cs="Times New Roman"/>
          <w:sz w:val="27"/>
        </w:rPr>
        <w:t xml:space="preserve">Supplementary Table 1: </w:t>
      </w:r>
      <w:r w:rsidRPr="00713368">
        <w:rPr>
          <w:rFonts w:asciiTheme="majorHAnsi" w:eastAsia="Times New Roman" w:hAnsiTheme="majorHAnsi" w:cs="Times New Roman"/>
          <w:sz w:val="27"/>
        </w:rPr>
        <w:t>COREQ checklist</w:t>
      </w:r>
      <w:r w:rsidRPr="00713368">
        <w:rPr>
          <w:rFonts w:asciiTheme="majorHAnsi" w:eastAsia="Times New Roman" w:hAnsiTheme="majorHAnsi" w:cs="Times New Roman"/>
          <w:sz w:val="23"/>
        </w:rPr>
        <w:t xml:space="preserve"> </w:t>
      </w:r>
    </w:p>
    <w:p w14:paraId="60BDC729" w14:textId="77777777" w:rsidR="00C30D80" w:rsidRPr="00713368" w:rsidRDefault="00C30D80" w:rsidP="00C30D80">
      <w:pPr>
        <w:spacing w:after="0"/>
        <w:rPr>
          <w:rFonts w:asciiTheme="majorHAnsi" w:hAnsiTheme="majorHAnsi"/>
        </w:rPr>
      </w:pPr>
    </w:p>
    <w:p w14:paraId="6B8E5EC9" w14:textId="77777777" w:rsidR="00C30D80" w:rsidRPr="00713368" w:rsidRDefault="00C30D80" w:rsidP="00C30D80">
      <w:pPr>
        <w:spacing w:after="0"/>
        <w:rPr>
          <w:rFonts w:asciiTheme="majorHAnsi" w:hAnsiTheme="majorHAnsi"/>
        </w:rPr>
      </w:pPr>
      <w:r>
        <w:rPr>
          <w:rFonts w:asciiTheme="majorHAnsi" w:hAnsiTheme="majorHAnsi"/>
        </w:rPr>
        <w:t xml:space="preserve">Based on Tong et al. </w:t>
      </w:r>
      <w:sdt>
        <w:sdtPr>
          <w:rPr>
            <w:rFonts w:ascii="Calibri Light" w:hAnsi="Calibri Light" w:cs="Calibri Light"/>
            <w:color w:val="000000"/>
          </w:rPr>
          <w:tag w:val="MENDELEY_CITATION_v3_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"/>
          <w:id w:val="-394208992"/>
          <w:placeholder>
            <w:docPart w:val="87D35D043CD04E819FCBEEBBABC6875F"/>
          </w:placeholder>
        </w:sdtPr>
        <w:sdtContent>
          <w:r w:rsidRPr="00E575E7">
            <w:rPr>
              <w:rFonts w:ascii="Calibri Light" w:hAnsi="Calibri Light" w:cs="Calibri Light"/>
              <w:color w:val="000000"/>
            </w:rPr>
            <w:t>[40]</w:t>
          </w:r>
        </w:sdtContent>
      </w:sdt>
    </w:p>
    <w:tbl>
      <w:tblPr>
        <w:tblStyle w:val="TableGrid0"/>
        <w:tblW w:w="23513" w:type="dxa"/>
        <w:tblInd w:w="-106" w:type="dxa"/>
        <w:tblCellMar>
          <w:top w:w="47" w:type="dxa"/>
          <w:left w:w="104" w:type="dxa"/>
          <w:right w:w="63" w:type="dxa"/>
        </w:tblCellMar>
        <w:tblLook w:val="04A0" w:firstRow="1" w:lastRow="0" w:firstColumn="1" w:lastColumn="0" w:noHBand="0" w:noVBand="1"/>
      </w:tblPr>
      <w:tblGrid>
        <w:gridCol w:w="11"/>
        <w:gridCol w:w="3870"/>
        <w:gridCol w:w="5580"/>
        <w:gridCol w:w="1980"/>
        <w:gridCol w:w="6036"/>
        <w:gridCol w:w="6036"/>
      </w:tblGrid>
      <w:tr w:rsidR="00C30D80" w:rsidRPr="006E39FA" w14:paraId="197BF5C3" w14:textId="77777777" w:rsidTr="00147907">
        <w:trPr>
          <w:gridAfter w:val="2"/>
          <w:wAfter w:w="12072" w:type="dxa"/>
          <w:trHeight w:val="105"/>
          <w:tblHeader/>
        </w:trPr>
        <w:tc>
          <w:tcPr>
            <w:tcW w:w="3881" w:type="dxa"/>
            <w:gridSpan w:val="2"/>
            <w:tcBorders>
              <w:top w:val="single" w:sz="4" w:space="0" w:color="000000"/>
              <w:left w:val="single" w:sz="4" w:space="0" w:color="000000"/>
              <w:bottom w:val="single" w:sz="3" w:space="0" w:color="000000"/>
              <w:right w:val="single" w:sz="4" w:space="0" w:color="000000"/>
            </w:tcBorders>
            <w:shd w:val="clear" w:color="auto" w:fill="C0C0C0"/>
          </w:tcPr>
          <w:p w14:paraId="4FD73EA1" w14:textId="77777777" w:rsidR="00C30D80" w:rsidRPr="006E39FA" w:rsidRDefault="00C30D80" w:rsidP="00147907">
            <w:pPr>
              <w:rPr>
                <w:rFonts w:asciiTheme="majorHAnsi" w:hAnsiTheme="majorHAnsi"/>
                <w:b/>
                <w:bCs/>
                <w:sz w:val="20"/>
                <w:szCs w:val="20"/>
              </w:rPr>
            </w:pPr>
            <w:r w:rsidRPr="006E39FA">
              <w:rPr>
                <w:rFonts w:asciiTheme="majorHAnsi" w:eastAsia="Times New Roman" w:hAnsiTheme="majorHAnsi" w:cs="Times New Roman"/>
                <w:b/>
                <w:bCs/>
                <w:sz w:val="20"/>
                <w:szCs w:val="20"/>
              </w:rPr>
              <w:t>Item No</w:t>
            </w:r>
          </w:p>
        </w:tc>
        <w:tc>
          <w:tcPr>
            <w:tcW w:w="5580" w:type="dxa"/>
            <w:tcBorders>
              <w:top w:val="single" w:sz="4" w:space="0" w:color="000000"/>
              <w:left w:val="single" w:sz="4" w:space="0" w:color="000000"/>
              <w:bottom w:val="single" w:sz="3" w:space="0" w:color="000000"/>
              <w:right w:val="single" w:sz="4" w:space="0" w:color="000000"/>
            </w:tcBorders>
            <w:shd w:val="clear" w:color="auto" w:fill="C0C0C0"/>
          </w:tcPr>
          <w:p w14:paraId="0F8A78D6" w14:textId="77777777" w:rsidR="00C30D80" w:rsidRPr="006E39FA" w:rsidRDefault="00C30D80" w:rsidP="00147907">
            <w:pPr>
              <w:ind w:left="1"/>
              <w:rPr>
                <w:rFonts w:asciiTheme="majorHAnsi" w:hAnsiTheme="majorHAnsi"/>
                <w:b/>
                <w:bCs/>
                <w:sz w:val="20"/>
                <w:szCs w:val="20"/>
              </w:rPr>
            </w:pPr>
            <w:r w:rsidRPr="006E39FA">
              <w:rPr>
                <w:rFonts w:asciiTheme="majorHAnsi" w:eastAsia="Times New Roman" w:hAnsiTheme="majorHAnsi" w:cs="Times New Roman"/>
                <w:b/>
                <w:bCs/>
                <w:sz w:val="20"/>
                <w:szCs w:val="20"/>
              </w:rPr>
              <w:t xml:space="preserve">Guide Questions/Description </w:t>
            </w:r>
          </w:p>
        </w:tc>
        <w:tc>
          <w:tcPr>
            <w:tcW w:w="1980" w:type="dxa"/>
            <w:tcBorders>
              <w:top w:val="single" w:sz="4" w:space="0" w:color="000000"/>
              <w:left w:val="single" w:sz="4" w:space="0" w:color="000000"/>
              <w:bottom w:val="single" w:sz="3" w:space="0" w:color="000000"/>
              <w:right w:val="single" w:sz="4" w:space="0" w:color="000000"/>
            </w:tcBorders>
            <w:shd w:val="clear" w:color="auto" w:fill="C0C0C0"/>
          </w:tcPr>
          <w:p w14:paraId="4E4A751F" w14:textId="77777777" w:rsidR="00C30D80" w:rsidRPr="006E39FA" w:rsidRDefault="00C30D80" w:rsidP="00147907">
            <w:pPr>
              <w:rPr>
                <w:rFonts w:asciiTheme="majorHAnsi" w:hAnsiTheme="majorHAnsi"/>
                <w:b/>
                <w:bCs/>
                <w:sz w:val="20"/>
                <w:szCs w:val="20"/>
              </w:rPr>
            </w:pPr>
            <w:r>
              <w:rPr>
                <w:rFonts w:asciiTheme="majorHAnsi" w:eastAsia="Times New Roman" w:hAnsiTheme="majorHAnsi" w:cs="Times New Roman"/>
                <w:b/>
                <w:bCs/>
                <w:sz w:val="20"/>
                <w:szCs w:val="20"/>
              </w:rPr>
              <w:t xml:space="preserve">Detail </w:t>
            </w:r>
            <w:r w:rsidRPr="006E39FA">
              <w:rPr>
                <w:rFonts w:asciiTheme="majorHAnsi" w:eastAsia="Times New Roman" w:hAnsiTheme="majorHAnsi" w:cs="Times New Roman"/>
                <w:b/>
                <w:bCs/>
                <w:sz w:val="20"/>
                <w:szCs w:val="20"/>
              </w:rPr>
              <w:t xml:space="preserve">Reported on Page # </w:t>
            </w:r>
          </w:p>
        </w:tc>
      </w:tr>
      <w:tr w:rsidR="00C30D80" w:rsidRPr="006E39FA" w14:paraId="07B4BE61" w14:textId="77777777" w:rsidTr="00147907">
        <w:trPr>
          <w:gridAfter w:val="2"/>
          <w:wAfter w:w="12072" w:type="dxa"/>
          <w:trHeight w:val="210"/>
        </w:trPr>
        <w:tc>
          <w:tcPr>
            <w:tcW w:w="11441" w:type="dxa"/>
            <w:gridSpan w:val="4"/>
            <w:tcBorders>
              <w:top w:val="single" w:sz="3" w:space="0" w:color="000000"/>
              <w:left w:val="single" w:sz="4" w:space="0" w:color="000000"/>
              <w:bottom w:val="single" w:sz="4" w:space="0" w:color="000000"/>
              <w:right w:val="single" w:sz="4" w:space="0" w:color="000000"/>
            </w:tcBorders>
          </w:tcPr>
          <w:p w14:paraId="439008F7" w14:textId="77777777" w:rsidR="00C30D80" w:rsidRPr="006E39FA" w:rsidRDefault="00C30D80" w:rsidP="00147907">
            <w:pPr>
              <w:jc w:val="both"/>
              <w:rPr>
                <w:rFonts w:asciiTheme="majorHAnsi" w:hAnsiTheme="majorHAnsi"/>
                <w:b/>
                <w:bCs/>
                <w:sz w:val="20"/>
                <w:szCs w:val="20"/>
              </w:rPr>
            </w:pPr>
            <w:r w:rsidRPr="006E39FA">
              <w:rPr>
                <w:rFonts w:asciiTheme="majorHAnsi" w:eastAsia="Times New Roman" w:hAnsiTheme="majorHAnsi" w:cs="Times New Roman"/>
                <w:b/>
                <w:bCs/>
                <w:sz w:val="20"/>
                <w:szCs w:val="20"/>
              </w:rPr>
              <w:t xml:space="preserve">Domain 1: Research team and reflexivity </w:t>
            </w:r>
          </w:p>
        </w:tc>
      </w:tr>
      <w:tr w:rsidR="00C30D80" w:rsidRPr="006E39FA" w14:paraId="4026C101" w14:textId="77777777" w:rsidTr="00147907">
        <w:trPr>
          <w:gridAfter w:val="2"/>
          <w:wAfter w:w="12072" w:type="dxa"/>
          <w:trHeight w:val="330"/>
        </w:trPr>
        <w:tc>
          <w:tcPr>
            <w:tcW w:w="11441" w:type="dxa"/>
            <w:gridSpan w:val="4"/>
            <w:tcBorders>
              <w:top w:val="single" w:sz="4" w:space="0" w:color="000000"/>
              <w:left w:val="single" w:sz="4" w:space="0" w:color="000000"/>
              <w:bottom w:val="single" w:sz="4" w:space="0" w:color="000000"/>
              <w:right w:val="single" w:sz="4" w:space="0" w:color="000000"/>
            </w:tcBorders>
          </w:tcPr>
          <w:p w14:paraId="3BF85020" w14:textId="77777777" w:rsidR="00C30D80" w:rsidRPr="006E39FA" w:rsidRDefault="00C30D80" w:rsidP="00147907">
            <w:pPr>
              <w:rPr>
                <w:rFonts w:asciiTheme="majorHAnsi" w:hAnsiTheme="majorHAnsi"/>
                <w:b/>
                <w:bCs/>
                <w:sz w:val="20"/>
                <w:szCs w:val="20"/>
              </w:rPr>
            </w:pPr>
            <w:r w:rsidRPr="006E39FA">
              <w:rPr>
                <w:rFonts w:asciiTheme="majorHAnsi" w:eastAsia="Times New Roman" w:hAnsiTheme="majorHAnsi" w:cs="Times New Roman"/>
                <w:b/>
                <w:bCs/>
                <w:sz w:val="20"/>
                <w:szCs w:val="20"/>
              </w:rPr>
              <w:t xml:space="preserve">Personal </w:t>
            </w:r>
            <w:r>
              <w:rPr>
                <w:rFonts w:asciiTheme="majorHAnsi" w:eastAsia="Times New Roman" w:hAnsiTheme="majorHAnsi" w:cs="Times New Roman"/>
                <w:b/>
                <w:bCs/>
                <w:sz w:val="20"/>
                <w:szCs w:val="20"/>
              </w:rPr>
              <w:t>C</w:t>
            </w:r>
            <w:r w:rsidRPr="006E39FA">
              <w:rPr>
                <w:rFonts w:asciiTheme="majorHAnsi" w:eastAsia="Times New Roman" w:hAnsiTheme="majorHAnsi" w:cs="Times New Roman"/>
                <w:b/>
                <w:bCs/>
                <w:sz w:val="20"/>
                <w:szCs w:val="20"/>
              </w:rPr>
              <w:t xml:space="preserve">haracteristics  </w:t>
            </w:r>
          </w:p>
        </w:tc>
      </w:tr>
      <w:tr w:rsidR="00C30D80" w:rsidRPr="006E39FA" w14:paraId="2212E4AD" w14:textId="77777777" w:rsidTr="00147907">
        <w:trPr>
          <w:gridAfter w:val="2"/>
          <w:wAfter w:w="12072" w:type="dxa"/>
          <w:trHeight w:val="23"/>
        </w:trPr>
        <w:tc>
          <w:tcPr>
            <w:tcW w:w="3881" w:type="dxa"/>
            <w:gridSpan w:val="2"/>
            <w:tcBorders>
              <w:top w:val="single" w:sz="4" w:space="0" w:color="000000"/>
              <w:left w:val="single" w:sz="4" w:space="0" w:color="000000"/>
              <w:bottom w:val="single" w:sz="4" w:space="0" w:color="000000"/>
              <w:right w:val="single" w:sz="4" w:space="0" w:color="000000"/>
            </w:tcBorders>
          </w:tcPr>
          <w:p w14:paraId="29C713FD"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1. Interviewer/ facilitator </w:t>
            </w:r>
          </w:p>
        </w:tc>
        <w:tc>
          <w:tcPr>
            <w:tcW w:w="5580" w:type="dxa"/>
            <w:tcBorders>
              <w:top w:val="single" w:sz="4" w:space="0" w:color="000000"/>
              <w:left w:val="single" w:sz="4" w:space="0" w:color="000000"/>
              <w:bottom w:val="single" w:sz="4" w:space="0" w:color="000000"/>
              <w:right w:val="single" w:sz="4" w:space="0" w:color="000000"/>
            </w:tcBorders>
          </w:tcPr>
          <w:p w14:paraId="55569578" w14:textId="77777777" w:rsidR="00C30D80" w:rsidRPr="006E39FA" w:rsidRDefault="00C30D80" w:rsidP="00147907">
            <w:pPr>
              <w:ind w:left="1"/>
              <w:rPr>
                <w:rFonts w:asciiTheme="majorHAnsi" w:hAnsiTheme="majorHAnsi"/>
                <w:sz w:val="20"/>
                <w:szCs w:val="20"/>
              </w:rPr>
            </w:pPr>
            <w:r w:rsidRPr="006E39FA">
              <w:rPr>
                <w:rFonts w:asciiTheme="majorHAnsi" w:eastAsia="Times New Roman" w:hAnsiTheme="majorHAnsi" w:cs="Times New Roman"/>
                <w:sz w:val="20"/>
                <w:szCs w:val="20"/>
              </w:rPr>
              <w:t>Which author/s conducted the interview or focus group?</w:t>
            </w:r>
          </w:p>
        </w:tc>
        <w:tc>
          <w:tcPr>
            <w:tcW w:w="1980" w:type="dxa"/>
            <w:tcBorders>
              <w:top w:val="single" w:sz="4" w:space="0" w:color="000000"/>
              <w:left w:val="single" w:sz="4" w:space="0" w:color="000000"/>
              <w:bottom w:val="single" w:sz="4" w:space="0" w:color="000000"/>
              <w:right w:val="single" w:sz="4" w:space="0" w:color="000000"/>
            </w:tcBorders>
          </w:tcPr>
          <w:p w14:paraId="75B0FE26" w14:textId="77777777" w:rsidR="00C30D80" w:rsidRPr="006E39FA" w:rsidRDefault="00C30D80" w:rsidP="00147907">
            <w:pPr>
              <w:rPr>
                <w:rFonts w:asciiTheme="majorHAnsi" w:hAnsiTheme="majorHAnsi"/>
                <w:sz w:val="20"/>
                <w:szCs w:val="20"/>
              </w:rPr>
            </w:pPr>
            <w:r>
              <w:rPr>
                <w:rFonts w:asciiTheme="majorHAnsi" w:hAnsiTheme="majorHAnsi"/>
                <w:sz w:val="20"/>
                <w:szCs w:val="20"/>
              </w:rPr>
              <w:t>Pg 6</w:t>
            </w:r>
          </w:p>
        </w:tc>
      </w:tr>
      <w:tr w:rsidR="00C30D80" w:rsidRPr="006E39FA" w14:paraId="1A0CD956" w14:textId="77777777" w:rsidTr="00147907">
        <w:trPr>
          <w:gridAfter w:val="2"/>
          <w:wAfter w:w="12072" w:type="dxa"/>
          <w:trHeight w:val="23"/>
        </w:trPr>
        <w:tc>
          <w:tcPr>
            <w:tcW w:w="3881" w:type="dxa"/>
            <w:gridSpan w:val="2"/>
            <w:tcBorders>
              <w:top w:val="single" w:sz="4" w:space="0" w:color="000000"/>
              <w:left w:val="single" w:sz="4" w:space="0" w:color="000000"/>
              <w:bottom w:val="single" w:sz="3" w:space="0" w:color="000000"/>
              <w:right w:val="single" w:sz="4" w:space="0" w:color="000000"/>
            </w:tcBorders>
          </w:tcPr>
          <w:p w14:paraId="49DB97D7"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2. Credentials </w:t>
            </w:r>
          </w:p>
        </w:tc>
        <w:tc>
          <w:tcPr>
            <w:tcW w:w="5580" w:type="dxa"/>
            <w:tcBorders>
              <w:top w:val="single" w:sz="4" w:space="0" w:color="000000"/>
              <w:left w:val="single" w:sz="4" w:space="0" w:color="000000"/>
              <w:bottom w:val="single" w:sz="3" w:space="0" w:color="000000"/>
              <w:right w:val="single" w:sz="4" w:space="0" w:color="000000"/>
            </w:tcBorders>
          </w:tcPr>
          <w:p w14:paraId="085CE887" w14:textId="77777777" w:rsidR="00C30D80" w:rsidRPr="006E39FA" w:rsidRDefault="00C30D80" w:rsidP="00147907">
            <w:pPr>
              <w:ind w:left="1"/>
              <w:jc w:val="both"/>
              <w:rPr>
                <w:rFonts w:asciiTheme="majorHAnsi" w:hAnsiTheme="majorHAnsi"/>
                <w:sz w:val="20"/>
                <w:szCs w:val="20"/>
              </w:rPr>
            </w:pPr>
            <w:r w:rsidRPr="006E39FA">
              <w:rPr>
                <w:rFonts w:asciiTheme="majorHAnsi" w:eastAsia="Times New Roman" w:hAnsiTheme="majorHAnsi" w:cs="Times New Roman"/>
                <w:sz w:val="20"/>
                <w:szCs w:val="20"/>
              </w:rPr>
              <w:t xml:space="preserve">What were the researcher’s credentials? E.g., PhD, MD  </w:t>
            </w:r>
          </w:p>
        </w:tc>
        <w:tc>
          <w:tcPr>
            <w:tcW w:w="1980" w:type="dxa"/>
            <w:tcBorders>
              <w:top w:val="single" w:sz="4" w:space="0" w:color="000000"/>
              <w:left w:val="single" w:sz="4" w:space="0" w:color="000000"/>
              <w:bottom w:val="single" w:sz="3" w:space="0" w:color="000000"/>
              <w:right w:val="single" w:sz="4" w:space="0" w:color="000000"/>
            </w:tcBorders>
          </w:tcPr>
          <w:p w14:paraId="6F513937" w14:textId="77777777" w:rsidR="00C30D80" w:rsidRPr="006E39FA" w:rsidRDefault="00C30D80" w:rsidP="00147907">
            <w:pPr>
              <w:tabs>
                <w:tab w:val="center" w:pos="906"/>
              </w:tabs>
              <w:rPr>
                <w:rFonts w:asciiTheme="majorHAnsi" w:hAnsiTheme="majorHAnsi"/>
                <w:sz w:val="20"/>
                <w:szCs w:val="20"/>
              </w:rPr>
            </w:pPr>
            <w:r>
              <w:rPr>
                <w:rFonts w:asciiTheme="majorHAnsi" w:hAnsiTheme="majorHAnsi"/>
                <w:sz w:val="20"/>
                <w:szCs w:val="20"/>
              </w:rPr>
              <w:t>Pg 6</w:t>
            </w:r>
            <w:r>
              <w:rPr>
                <w:rFonts w:asciiTheme="majorHAnsi" w:hAnsiTheme="majorHAnsi"/>
                <w:sz w:val="20"/>
                <w:szCs w:val="20"/>
              </w:rPr>
              <w:tab/>
            </w:r>
          </w:p>
        </w:tc>
      </w:tr>
      <w:tr w:rsidR="00C30D80" w:rsidRPr="006E39FA" w14:paraId="17FAE2EA" w14:textId="77777777" w:rsidTr="00147907">
        <w:trPr>
          <w:gridAfter w:val="2"/>
          <w:wAfter w:w="12072" w:type="dxa"/>
          <w:trHeight w:val="16"/>
        </w:trPr>
        <w:tc>
          <w:tcPr>
            <w:tcW w:w="3881" w:type="dxa"/>
            <w:gridSpan w:val="2"/>
            <w:tcBorders>
              <w:top w:val="single" w:sz="3" w:space="0" w:color="000000"/>
              <w:left w:val="single" w:sz="4" w:space="0" w:color="000000"/>
              <w:bottom w:val="single" w:sz="3" w:space="0" w:color="000000"/>
              <w:right w:val="single" w:sz="4" w:space="0" w:color="000000"/>
            </w:tcBorders>
          </w:tcPr>
          <w:p w14:paraId="79FA7083"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3. Occupation </w:t>
            </w:r>
          </w:p>
        </w:tc>
        <w:tc>
          <w:tcPr>
            <w:tcW w:w="5580" w:type="dxa"/>
            <w:tcBorders>
              <w:top w:val="single" w:sz="3" w:space="0" w:color="000000"/>
              <w:left w:val="single" w:sz="4" w:space="0" w:color="000000"/>
              <w:bottom w:val="single" w:sz="3" w:space="0" w:color="000000"/>
              <w:right w:val="single" w:sz="4" w:space="0" w:color="000000"/>
            </w:tcBorders>
          </w:tcPr>
          <w:p w14:paraId="17BB3B3E" w14:textId="77777777" w:rsidR="00C30D80" w:rsidRPr="006E39FA" w:rsidRDefault="00C30D80" w:rsidP="00147907">
            <w:pPr>
              <w:ind w:left="1"/>
              <w:rPr>
                <w:rFonts w:asciiTheme="majorHAnsi" w:hAnsiTheme="majorHAnsi"/>
                <w:sz w:val="20"/>
                <w:szCs w:val="20"/>
              </w:rPr>
            </w:pPr>
            <w:r w:rsidRPr="006E39FA">
              <w:rPr>
                <w:rFonts w:asciiTheme="majorHAnsi" w:eastAsia="Times New Roman" w:hAnsiTheme="majorHAnsi" w:cs="Times New Roman"/>
                <w:sz w:val="20"/>
                <w:szCs w:val="20"/>
              </w:rPr>
              <w:t>What was their occupation at the time of the study?</w:t>
            </w:r>
          </w:p>
        </w:tc>
        <w:tc>
          <w:tcPr>
            <w:tcW w:w="1980" w:type="dxa"/>
            <w:tcBorders>
              <w:top w:val="single" w:sz="3" w:space="0" w:color="000000"/>
              <w:left w:val="single" w:sz="4" w:space="0" w:color="000000"/>
              <w:bottom w:val="single" w:sz="3" w:space="0" w:color="000000"/>
              <w:right w:val="single" w:sz="4" w:space="0" w:color="000000"/>
            </w:tcBorders>
          </w:tcPr>
          <w:p w14:paraId="04DC7180" w14:textId="77777777" w:rsidR="00C30D80" w:rsidRPr="006E39FA" w:rsidRDefault="00C30D80" w:rsidP="00147907">
            <w:pPr>
              <w:rPr>
                <w:rFonts w:asciiTheme="majorHAnsi" w:hAnsiTheme="majorHAnsi"/>
                <w:sz w:val="20"/>
                <w:szCs w:val="20"/>
              </w:rPr>
            </w:pPr>
            <w:r>
              <w:rPr>
                <w:rFonts w:asciiTheme="majorHAnsi" w:hAnsiTheme="majorHAnsi"/>
                <w:sz w:val="20"/>
                <w:szCs w:val="20"/>
              </w:rPr>
              <w:t>Pg 6</w:t>
            </w:r>
          </w:p>
        </w:tc>
      </w:tr>
      <w:tr w:rsidR="00C30D80" w:rsidRPr="006E39FA" w14:paraId="4B708C64" w14:textId="77777777" w:rsidTr="00147907">
        <w:trPr>
          <w:gridAfter w:val="2"/>
          <w:wAfter w:w="12072" w:type="dxa"/>
          <w:trHeight w:val="126"/>
        </w:trPr>
        <w:tc>
          <w:tcPr>
            <w:tcW w:w="3881" w:type="dxa"/>
            <w:gridSpan w:val="2"/>
            <w:tcBorders>
              <w:top w:val="single" w:sz="3" w:space="0" w:color="000000"/>
              <w:left w:val="single" w:sz="4" w:space="0" w:color="000000"/>
              <w:bottom w:val="single" w:sz="4" w:space="0" w:color="000000"/>
              <w:right w:val="single" w:sz="4" w:space="0" w:color="000000"/>
            </w:tcBorders>
          </w:tcPr>
          <w:p w14:paraId="0EDFF351"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4. Gender </w:t>
            </w:r>
          </w:p>
        </w:tc>
        <w:tc>
          <w:tcPr>
            <w:tcW w:w="5580" w:type="dxa"/>
            <w:tcBorders>
              <w:top w:val="single" w:sz="3" w:space="0" w:color="000000"/>
              <w:left w:val="single" w:sz="4" w:space="0" w:color="000000"/>
              <w:bottom w:val="single" w:sz="4" w:space="0" w:color="000000"/>
              <w:right w:val="single" w:sz="4" w:space="0" w:color="000000"/>
            </w:tcBorders>
          </w:tcPr>
          <w:p w14:paraId="408628C4" w14:textId="77777777" w:rsidR="00C30D80" w:rsidRPr="006E39FA" w:rsidRDefault="00C30D80" w:rsidP="00147907">
            <w:pPr>
              <w:ind w:left="1"/>
              <w:rPr>
                <w:rFonts w:asciiTheme="majorHAnsi" w:hAnsiTheme="majorHAnsi"/>
                <w:sz w:val="20"/>
                <w:szCs w:val="20"/>
              </w:rPr>
            </w:pPr>
            <w:r w:rsidRPr="006E39FA">
              <w:rPr>
                <w:rFonts w:asciiTheme="majorHAnsi" w:eastAsia="Times New Roman" w:hAnsiTheme="majorHAnsi" w:cs="Times New Roman"/>
                <w:sz w:val="20"/>
                <w:szCs w:val="20"/>
              </w:rPr>
              <w:t>Was the researcher male or female?</w:t>
            </w:r>
          </w:p>
        </w:tc>
        <w:tc>
          <w:tcPr>
            <w:tcW w:w="1980" w:type="dxa"/>
            <w:tcBorders>
              <w:top w:val="single" w:sz="3" w:space="0" w:color="000000"/>
              <w:left w:val="single" w:sz="4" w:space="0" w:color="000000"/>
              <w:bottom w:val="single" w:sz="4" w:space="0" w:color="000000"/>
              <w:right w:val="single" w:sz="4" w:space="0" w:color="000000"/>
            </w:tcBorders>
          </w:tcPr>
          <w:p w14:paraId="75D6C5D6" w14:textId="77777777" w:rsidR="00C30D80" w:rsidRPr="006E39FA" w:rsidRDefault="00C30D80" w:rsidP="00147907">
            <w:pPr>
              <w:rPr>
                <w:rFonts w:asciiTheme="majorHAnsi" w:hAnsiTheme="majorHAnsi"/>
                <w:sz w:val="20"/>
                <w:szCs w:val="20"/>
              </w:rPr>
            </w:pPr>
            <w:r>
              <w:rPr>
                <w:rFonts w:asciiTheme="majorHAnsi" w:hAnsiTheme="majorHAnsi"/>
                <w:sz w:val="20"/>
                <w:szCs w:val="20"/>
              </w:rPr>
              <w:t>Pg 6</w:t>
            </w:r>
          </w:p>
        </w:tc>
      </w:tr>
      <w:tr w:rsidR="00C30D80" w:rsidRPr="006E39FA" w14:paraId="4B941A9B" w14:textId="77777777" w:rsidTr="00147907">
        <w:trPr>
          <w:gridAfter w:val="2"/>
          <w:wAfter w:w="12072" w:type="dxa"/>
          <w:trHeight w:val="123"/>
        </w:trPr>
        <w:tc>
          <w:tcPr>
            <w:tcW w:w="3881" w:type="dxa"/>
            <w:gridSpan w:val="2"/>
            <w:tcBorders>
              <w:top w:val="single" w:sz="4" w:space="0" w:color="000000"/>
              <w:left w:val="single" w:sz="4" w:space="0" w:color="000000"/>
              <w:bottom w:val="single" w:sz="4" w:space="0" w:color="000000"/>
              <w:right w:val="single" w:sz="4" w:space="0" w:color="000000"/>
            </w:tcBorders>
          </w:tcPr>
          <w:p w14:paraId="37C6B6AA"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5. Experience and training </w:t>
            </w:r>
          </w:p>
        </w:tc>
        <w:tc>
          <w:tcPr>
            <w:tcW w:w="5580" w:type="dxa"/>
            <w:tcBorders>
              <w:top w:val="single" w:sz="4" w:space="0" w:color="000000"/>
              <w:left w:val="single" w:sz="4" w:space="0" w:color="000000"/>
              <w:bottom w:val="single" w:sz="4" w:space="0" w:color="000000"/>
              <w:right w:val="single" w:sz="4" w:space="0" w:color="000000"/>
            </w:tcBorders>
          </w:tcPr>
          <w:p w14:paraId="5D5A6588" w14:textId="77777777" w:rsidR="00C30D80" w:rsidRPr="006E39FA" w:rsidRDefault="00C30D80" w:rsidP="00147907">
            <w:pPr>
              <w:ind w:left="1"/>
              <w:jc w:val="both"/>
              <w:rPr>
                <w:rFonts w:asciiTheme="majorHAnsi" w:hAnsiTheme="majorHAnsi"/>
                <w:sz w:val="20"/>
                <w:szCs w:val="20"/>
              </w:rPr>
            </w:pPr>
            <w:r w:rsidRPr="006E39FA">
              <w:rPr>
                <w:rFonts w:asciiTheme="majorHAnsi" w:eastAsia="Times New Roman" w:hAnsiTheme="majorHAnsi" w:cs="Times New Roman"/>
                <w:sz w:val="20"/>
                <w:szCs w:val="20"/>
              </w:rPr>
              <w:t>What experience or training did the researcher have?</w:t>
            </w:r>
          </w:p>
        </w:tc>
        <w:tc>
          <w:tcPr>
            <w:tcW w:w="1980" w:type="dxa"/>
            <w:tcBorders>
              <w:top w:val="single" w:sz="4" w:space="0" w:color="000000"/>
              <w:left w:val="single" w:sz="4" w:space="0" w:color="000000"/>
              <w:bottom w:val="single" w:sz="4" w:space="0" w:color="000000"/>
              <w:right w:val="single" w:sz="4" w:space="0" w:color="000000"/>
            </w:tcBorders>
          </w:tcPr>
          <w:p w14:paraId="6FF60113" w14:textId="77777777" w:rsidR="00C30D80" w:rsidRPr="006E39FA" w:rsidRDefault="00C30D80" w:rsidP="00147907">
            <w:pPr>
              <w:ind w:right="10"/>
              <w:rPr>
                <w:rFonts w:asciiTheme="majorHAnsi" w:hAnsiTheme="majorHAnsi"/>
                <w:sz w:val="20"/>
                <w:szCs w:val="20"/>
              </w:rPr>
            </w:pPr>
            <w:r>
              <w:rPr>
                <w:rFonts w:asciiTheme="majorHAnsi" w:hAnsiTheme="majorHAnsi"/>
                <w:sz w:val="20"/>
                <w:szCs w:val="20"/>
              </w:rPr>
              <w:t>Pg 6</w:t>
            </w:r>
          </w:p>
        </w:tc>
      </w:tr>
      <w:tr w:rsidR="00C30D80" w:rsidRPr="006E39FA" w14:paraId="67582933" w14:textId="77777777" w:rsidTr="00147907">
        <w:trPr>
          <w:gridAfter w:val="2"/>
          <w:wAfter w:w="12072" w:type="dxa"/>
          <w:trHeight w:val="23"/>
        </w:trPr>
        <w:tc>
          <w:tcPr>
            <w:tcW w:w="11441" w:type="dxa"/>
            <w:gridSpan w:val="4"/>
            <w:tcBorders>
              <w:top w:val="single" w:sz="4" w:space="0" w:color="000000"/>
              <w:left w:val="single" w:sz="4" w:space="0" w:color="000000"/>
              <w:right w:val="single" w:sz="4" w:space="0" w:color="000000"/>
            </w:tcBorders>
          </w:tcPr>
          <w:p w14:paraId="0BCD8AF2" w14:textId="77777777" w:rsidR="00C30D80" w:rsidRPr="006E39FA" w:rsidRDefault="00C30D80" w:rsidP="00147907">
            <w:pPr>
              <w:rPr>
                <w:rFonts w:asciiTheme="majorHAnsi" w:hAnsiTheme="majorHAnsi"/>
                <w:b/>
                <w:bCs/>
                <w:sz w:val="20"/>
                <w:szCs w:val="20"/>
              </w:rPr>
            </w:pPr>
            <w:r w:rsidRPr="006E39FA">
              <w:rPr>
                <w:rFonts w:asciiTheme="majorHAnsi" w:eastAsia="Times New Roman" w:hAnsiTheme="majorHAnsi" w:cs="Times New Roman"/>
                <w:b/>
                <w:bCs/>
                <w:sz w:val="20"/>
                <w:szCs w:val="20"/>
              </w:rPr>
              <w:t xml:space="preserve">Relationship with participants </w:t>
            </w:r>
          </w:p>
        </w:tc>
      </w:tr>
      <w:tr w:rsidR="00C30D80" w:rsidRPr="006E39FA" w14:paraId="2689C833" w14:textId="77777777" w:rsidTr="00147907">
        <w:tblPrEx>
          <w:tblCellMar>
            <w:top w:w="48" w:type="dxa"/>
            <w:left w:w="106" w:type="dxa"/>
            <w:right w:w="6" w:type="dxa"/>
          </w:tblCellMar>
        </w:tblPrEx>
        <w:trPr>
          <w:gridAfter w:val="2"/>
          <w:wAfter w:w="12072" w:type="dxa"/>
          <w:trHeight w:val="41"/>
        </w:trPr>
        <w:tc>
          <w:tcPr>
            <w:tcW w:w="3881" w:type="dxa"/>
            <w:gridSpan w:val="2"/>
            <w:tcBorders>
              <w:top w:val="single" w:sz="4" w:space="0" w:color="000000"/>
              <w:left w:val="single" w:sz="4" w:space="0" w:color="000000"/>
              <w:bottom w:val="single" w:sz="4" w:space="0" w:color="000000"/>
              <w:right w:val="single" w:sz="4" w:space="0" w:color="000000"/>
            </w:tcBorders>
          </w:tcPr>
          <w:p w14:paraId="3C3167B6"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6. Relationship established </w:t>
            </w:r>
          </w:p>
        </w:tc>
        <w:tc>
          <w:tcPr>
            <w:tcW w:w="5580" w:type="dxa"/>
            <w:tcBorders>
              <w:top w:val="single" w:sz="4" w:space="0" w:color="000000"/>
              <w:left w:val="single" w:sz="4" w:space="0" w:color="000000"/>
              <w:bottom w:val="single" w:sz="4" w:space="0" w:color="000000"/>
              <w:right w:val="single" w:sz="4" w:space="0" w:color="000000"/>
            </w:tcBorders>
          </w:tcPr>
          <w:p w14:paraId="4E649752" w14:textId="77777777" w:rsidR="00C30D80" w:rsidRPr="006E39FA" w:rsidRDefault="00C30D80" w:rsidP="00147907">
            <w:pPr>
              <w:ind w:right="5"/>
              <w:rPr>
                <w:rFonts w:asciiTheme="majorHAnsi" w:hAnsiTheme="majorHAnsi"/>
                <w:sz w:val="20"/>
                <w:szCs w:val="20"/>
              </w:rPr>
            </w:pPr>
            <w:r w:rsidRPr="006E39FA">
              <w:rPr>
                <w:rFonts w:asciiTheme="majorHAnsi" w:eastAsia="Times New Roman" w:hAnsiTheme="majorHAnsi" w:cs="Times New Roman"/>
                <w:sz w:val="20"/>
                <w:szCs w:val="20"/>
              </w:rPr>
              <w:t>Was a relationship established prior to study commencement?</w:t>
            </w:r>
          </w:p>
        </w:tc>
        <w:tc>
          <w:tcPr>
            <w:tcW w:w="1980" w:type="dxa"/>
            <w:tcBorders>
              <w:top w:val="single" w:sz="4" w:space="0" w:color="000000"/>
              <w:left w:val="single" w:sz="4" w:space="0" w:color="000000"/>
              <w:bottom w:val="single" w:sz="4" w:space="0" w:color="000000"/>
              <w:right w:val="single" w:sz="4" w:space="0" w:color="000000"/>
            </w:tcBorders>
          </w:tcPr>
          <w:p w14:paraId="040DF557" w14:textId="77777777" w:rsidR="00C30D80" w:rsidRPr="006E39FA" w:rsidRDefault="00C30D80" w:rsidP="00147907">
            <w:pPr>
              <w:ind w:right="5"/>
              <w:rPr>
                <w:rFonts w:asciiTheme="majorHAnsi" w:hAnsiTheme="majorHAnsi"/>
                <w:sz w:val="20"/>
                <w:szCs w:val="20"/>
              </w:rPr>
            </w:pPr>
            <w:r>
              <w:rPr>
                <w:rFonts w:asciiTheme="majorHAnsi" w:hAnsiTheme="majorHAnsi"/>
                <w:sz w:val="20"/>
                <w:szCs w:val="20"/>
              </w:rPr>
              <w:t>Pg 6</w:t>
            </w:r>
          </w:p>
        </w:tc>
      </w:tr>
      <w:tr w:rsidR="00C30D80" w:rsidRPr="006E39FA" w14:paraId="463483A8" w14:textId="77777777" w:rsidTr="00147907">
        <w:tblPrEx>
          <w:tblCellMar>
            <w:top w:w="48" w:type="dxa"/>
            <w:left w:w="106" w:type="dxa"/>
            <w:right w:w="6" w:type="dxa"/>
          </w:tblCellMar>
        </w:tblPrEx>
        <w:trPr>
          <w:gridAfter w:val="2"/>
          <w:wAfter w:w="12072" w:type="dxa"/>
          <w:trHeight w:val="212"/>
        </w:trPr>
        <w:tc>
          <w:tcPr>
            <w:tcW w:w="3881" w:type="dxa"/>
            <w:gridSpan w:val="2"/>
            <w:tcBorders>
              <w:top w:val="single" w:sz="4" w:space="0" w:color="000000"/>
              <w:left w:val="single" w:sz="4" w:space="0" w:color="000000"/>
              <w:bottom w:val="single" w:sz="4" w:space="0" w:color="000000"/>
              <w:right w:val="single" w:sz="4" w:space="0" w:color="000000"/>
            </w:tcBorders>
          </w:tcPr>
          <w:p w14:paraId="0ED20BD8"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7. Participant knowledge of the interviewer  </w:t>
            </w:r>
          </w:p>
        </w:tc>
        <w:tc>
          <w:tcPr>
            <w:tcW w:w="5580" w:type="dxa"/>
            <w:tcBorders>
              <w:top w:val="single" w:sz="4" w:space="0" w:color="000000"/>
              <w:left w:val="single" w:sz="4" w:space="0" w:color="000000"/>
              <w:bottom w:val="single" w:sz="4" w:space="0" w:color="000000"/>
              <w:right w:val="single" w:sz="4" w:space="0" w:color="000000"/>
            </w:tcBorders>
          </w:tcPr>
          <w:p w14:paraId="2B1D239A"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What did the participants know about the researcher? e.g. personal goals, reasons for doing the research?  </w:t>
            </w:r>
          </w:p>
        </w:tc>
        <w:tc>
          <w:tcPr>
            <w:tcW w:w="1980" w:type="dxa"/>
            <w:tcBorders>
              <w:top w:val="single" w:sz="4" w:space="0" w:color="000000"/>
              <w:left w:val="single" w:sz="4" w:space="0" w:color="000000"/>
              <w:bottom w:val="single" w:sz="4" w:space="0" w:color="000000"/>
              <w:right w:val="single" w:sz="4" w:space="0" w:color="000000"/>
            </w:tcBorders>
          </w:tcPr>
          <w:p w14:paraId="17EBA563" w14:textId="77777777" w:rsidR="00C30D80" w:rsidRPr="006E39FA" w:rsidRDefault="00C30D80" w:rsidP="00147907">
            <w:pPr>
              <w:ind w:right="96"/>
              <w:jc w:val="both"/>
              <w:rPr>
                <w:rFonts w:asciiTheme="majorHAnsi" w:hAnsiTheme="majorHAnsi"/>
                <w:sz w:val="20"/>
                <w:szCs w:val="20"/>
              </w:rPr>
            </w:pPr>
            <w:r>
              <w:rPr>
                <w:rFonts w:asciiTheme="majorHAnsi" w:hAnsiTheme="majorHAnsi"/>
                <w:sz w:val="20"/>
                <w:szCs w:val="20"/>
              </w:rPr>
              <w:t>Pg 6</w:t>
            </w:r>
          </w:p>
        </w:tc>
      </w:tr>
      <w:tr w:rsidR="00C30D80" w:rsidRPr="006E39FA" w14:paraId="5C573656" w14:textId="77777777" w:rsidTr="00147907">
        <w:tblPrEx>
          <w:tblCellMar>
            <w:top w:w="48" w:type="dxa"/>
            <w:left w:w="106" w:type="dxa"/>
            <w:right w:w="6" w:type="dxa"/>
          </w:tblCellMar>
        </w:tblPrEx>
        <w:trPr>
          <w:gridAfter w:val="2"/>
          <w:wAfter w:w="12072" w:type="dxa"/>
          <w:trHeight w:val="701"/>
        </w:trPr>
        <w:tc>
          <w:tcPr>
            <w:tcW w:w="3881" w:type="dxa"/>
            <w:gridSpan w:val="2"/>
            <w:tcBorders>
              <w:top w:val="single" w:sz="4" w:space="0" w:color="000000"/>
              <w:left w:val="single" w:sz="4" w:space="0" w:color="000000"/>
              <w:bottom w:val="single" w:sz="4" w:space="0" w:color="000000"/>
              <w:right w:val="single" w:sz="4" w:space="0" w:color="000000"/>
            </w:tcBorders>
          </w:tcPr>
          <w:p w14:paraId="67ABA2D0"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8. Interviewer characteristics </w:t>
            </w:r>
          </w:p>
        </w:tc>
        <w:tc>
          <w:tcPr>
            <w:tcW w:w="5580" w:type="dxa"/>
            <w:tcBorders>
              <w:top w:val="single" w:sz="4" w:space="0" w:color="000000"/>
              <w:left w:val="single" w:sz="4" w:space="0" w:color="000000"/>
              <w:bottom w:val="single" w:sz="4" w:space="0" w:color="000000"/>
              <w:right w:val="single" w:sz="4" w:space="0" w:color="000000"/>
            </w:tcBorders>
          </w:tcPr>
          <w:p w14:paraId="3E91FD26"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What characteristics were reported about the interviewer/facilitator? e.g. Bias, assumptions, reasons and interests in the research topic  </w:t>
            </w:r>
          </w:p>
        </w:tc>
        <w:tc>
          <w:tcPr>
            <w:tcW w:w="1980" w:type="dxa"/>
            <w:tcBorders>
              <w:top w:val="single" w:sz="4" w:space="0" w:color="000000"/>
              <w:left w:val="single" w:sz="4" w:space="0" w:color="000000"/>
              <w:bottom w:val="single" w:sz="4" w:space="0" w:color="000000"/>
              <w:right w:val="single" w:sz="4" w:space="0" w:color="000000"/>
            </w:tcBorders>
          </w:tcPr>
          <w:p w14:paraId="01A970C0" w14:textId="77777777" w:rsidR="00C30D80" w:rsidRPr="006E39FA" w:rsidRDefault="00C30D80" w:rsidP="00147907">
            <w:pPr>
              <w:rPr>
                <w:rFonts w:asciiTheme="majorHAnsi" w:hAnsiTheme="majorHAnsi"/>
                <w:sz w:val="20"/>
                <w:szCs w:val="20"/>
              </w:rPr>
            </w:pPr>
            <w:r>
              <w:rPr>
                <w:rFonts w:asciiTheme="majorHAnsi" w:hAnsiTheme="majorHAnsi"/>
                <w:sz w:val="20"/>
                <w:szCs w:val="20"/>
              </w:rPr>
              <w:t>Pg 6</w:t>
            </w:r>
          </w:p>
        </w:tc>
      </w:tr>
      <w:tr w:rsidR="00C30D80" w:rsidRPr="006E39FA" w14:paraId="761C2BBD" w14:textId="77777777" w:rsidTr="00147907">
        <w:tblPrEx>
          <w:tblCellMar>
            <w:top w:w="45" w:type="dxa"/>
            <w:left w:w="103" w:type="dxa"/>
            <w:right w:w="50" w:type="dxa"/>
          </w:tblCellMar>
        </w:tblPrEx>
        <w:trPr>
          <w:gridBefore w:val="1"/>
          <w:gridAfter w:val="2"/>
          <w:wBefore w:w="11" w:type="dxa"/>
          <w:wAfter w:w="12072" w:type="dxa"/>
          <w:trHeight w:val="56"/>
        </w:trPr>
        <w:tc>
          <w:tcPr>
            <w:tcW w:w="11430" w:type="dxa"/>
            <w:gridSpan w:val="3"/>
            <w:tcBorders>
              <w:top w:val="single" w:sz="4" w:space="0" w:color="000000"/>
              <w:left w:val="single" w:sz="4" w:space="0" w:color="000000"/>
              <w:bottom w:val="single" w:sz="4" w:space="0" w:color="000000"/>
              <w:right w:val="single" w:sz="4" w:space="0" w:color="000000"/>
            </w:tcBorders>
          </w:tcPr>
          <w:p w14:paraId="18CC711D" w14:textId="77777777" w:rsidR="00C30D80" w:rsidRPr="006E39FA" w:rsidRDefault="00C30D80" w:rsidP="00147907">
            <w:pPr>
              <w:ind w:left="2"/>
              <w:rPr>
                <w:rFonts w:asciiTheme="majorHAnsi" w:hAnsiTheme="majorHAnsi"/>
                <w:b/>
                <w:bCs/>
                <w:sz w:val="20"/>
                <w:szCs w:val="20"/>
              </w:rPr>
            </w:pPr>
            <w:r w:rsidRPr="006E39FA">
              <w:rPr>
                <w:rFonts w:asciiTheme="majorHAnsi" w:eastAsia="Times New Roman" w:hAnsiTheme="majorHAnsi" w:cs="Times New Roman"/>
                <w:b/>
                <w:bCs/>
                <w:sz w:val="20"/>
                <w:szCs w:val="20"/>
              </w:rPr>
              <w:t xml:space="preserve"> Domain 2: study design </w:t>
            </w:r>
          </w:p>
        </w:tc>
      </w:tr>
      <w:tr w:rsidR="00C30D80" w:rsidRPr="006E39FA" w14:paraId="395BCFE5" w14:textId="77777777" w:rsidTr="00147907">
        <w:tblPrEx>
          <w:tblCellMar>
            <w:top w:w="45" w:type="dxa"/>
            <w:left w:w="103" w:type="dxa"/>
            <w:right w:w="50" w:type="dxa"/>
          </w:tblCellMar>
        </w:tblPrEx>
        <w:trPr>
          <w:gridBefore w:val="1"/>
          <w:gridAfter w:val="2"/>
          <w:wBefore w:w="11" w:type="dxa"/>
          <w:wAfter w:w="12072" w:type="dxa"/>
          <w:trHeight w:val="25"/>
        </w:trPr>
        <w:tc>
          <w:tcPr>
            <w:tcW w:w="11430" w:type="dxa"/>
            <w:gridSpan w:val="3"/>
            <w:tcBorders>
              <w:top w:val="single" w:sz="4" w:space="0" w:color="000000"/>
              <w:left w:val="single" w:sz="4" w:space="0" w:color="000000"/>
              <w:bottom w:val="single" w:sz="4" w:space="0" w:color="000000"/>
              <w:right w:val="single" w:sz="4" w:space="0" w:color="000000"/>
            </w:tcBorders>
          </w:tcPr>
          <w:p w14:paraId="31C6F96E" w14:textId="77777777" w:rsidR="00C30D80" w:rsidRPr="006E39FA" w:rsidRDefault="00C30D80" w:rsidP="00147907">
            <w:pPr>
              <w:ind w:left="2"/>
              <w:rPr>
                <w:rFonts w:asciiTheme="majorHAnsi" w:hAnsiTheme="majorHAnsi"/>
                <w:b/>
                <w:bCs/>
                <w:sz w:val="20"/>
                <w:szCs w:val="20"/>
              </w:rPr>
            </w:pPr>
            <w:r w:rsidRPr="006E39FA">
              <w:rPr>
                <w:rFonts w:asciiTheme="majorHAnsi" w:eastAsia="Times New Roman" w:hAnsiTheme="majorHAnsi" w:cs="Times New Roman"/>
                <w:b/>
                <w:bCs/>
                <w:sz w:val="20"/>
                <w:szCs w:val="20"/>
              </w:rPr>
              <w:t xml:space="preserve">Theoretical framework </w:t>
            </w:r>
          </w:p>
        </w:tc>
      </w:tr>
      <w:tr w:rsidR="00C30D80" w:rsidRPr="006E39FA" w14:paraId="1DB69028" w14:textId="77777777" w:rsidTr="00147907">
        <w:tblPrEx>
          <w:tblCellMar>
            <w:top w:w="45" w:type="dxa"/>
            <w:left w:w="103" w:type="dxa"/>
            <w:right w:w="50" w:type="dxa"/>
          </w:tblCellMar>
        </w:tblPrEx>
        <w:trPr>
          <w:gridBefore w:val="1"/>
          <w:gridAfter w:val="2"/>
          <w:wBefore w:w="11" w:type="dxa"/>
          <w:wAfter w:w="12072" w:type="dxa"/>
          <w:trHeight w:val="557"/>
        </w:trPr>
        <w:tc>
          <w:tcPr>
            <w:tcW w:w="3870" w:type="dxa"/>
            <w:tcBorders>
              <w:top w:val="single" w:sz="4" w:space="0" w:color="000000"/>
              <w:left w:val="single" w:sz="4" w:space="0" w:color="000000"/>
              <w:bottom w:val="single" w:sz="4" w:space="0" w:color="000000"/>
              <w:right w:val="single" w:sz="4" w:space="0" w:color="000000"/>
            </w:tcBorders>
          </w:tcPr>
          <w:p w14:paraId="1243635A" w14:textId="77777777" w:rsidR="00C30D80" w:rsidRPr="006E39FA" w:rsidRDefault="00C30D80" w:rsidP="00147907">
            <w:pPr>
              <w:ind w:left="2" w:right="51"/>
              <w:jc w:val="both"/>
              <w:rPr>
                <w:rFonts w:asciiTheme="majorHAnsi" w:hAnsiTheme="majorHAnsi"/>
                <w:sz w:val="20"/>
                <w:szCs w:val="20"/>
              </w:rPr>
            </w:pPr>
            <w:r w:rsidRPr="006E39FA">
              <w:rPr>
                <w:rFonts w:asciiTheme="majorHAnsi" w:eastAsia="Times New Roman" w:hAnsiTheme="majorHAnsi" w:cs="Times New Roman"/>
                <w:sz w:val="20"/>
                <w:szCs w:val="20"/>
              </w:rPr>
              <w:t>9.</w:t>
            </w:r>
            <w:r>
              <w:rPr>
                <w:rFonts w:asciiTheme="majorHAnsi" w:eastAsia="Times New Roman" w:hAnsiTheme="majorHAnsi" w:cs="Times New Roman"/>
                <w:sz w:val="20"/>
                <w:szCs w:val="20"/>
              </w:rPr>
              <w:t xml:space="preserve"> </w:t>
            </w:r>
            <w:r w:rsidRPr="006E39FA">
              <w:rPr>
                <w:rFonts w:asciiTheme="majorHAnsi" w:eastAsia="Times New Roman" w:hAnsiTheme="majorHAnsi" w:cs="Times New Roman"/>
                <w:sz w:val="20"/>
                <w:szCs w:val="20"/>
              </w:rPr>
              <w:t xml:space="preserve">Methodological orientation and Theory  </w:t>
            </w:r>
          </w:p>
        </w:tc>
        <w:tc>
          <w:tcPr>
            <w:tcW w:w="5580" w:type="dxa"/>
            <w:tcBorders>
              <w:top w:val="single" w:sz="4" w:space="0" w:color="000000"/>
              <w:left w:val="single" w:sz="4" w:space="0" w:color="000000"/>
              <w:bottom w:val="single" w:sz="4" w:space="0" w:color="000000"/>
              <w:right w:val="single" w:sz="3" w:space="0" w:color="000000"/>
            </w:tcBorders>
          </w:tcPr>
          <w:p w14:paraId="3E474165"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What methodological orientation was stated to underpin the study? e.g. grounded theory, discourse analysis, ethnography, phenomenology, content analysis  </w:t>
            </w:r>
          </w:p>
        </w:tc>
        <w:tc>
          <w:tcPr>
            <w:tcW w:w="1980" w:type="dxa"/>
            <w:tcBorders>
              <w:top w:val="single" w:sz="4" w:space="0" w:color="000000"/>
              <w:left w:val="single" w:sz="3" w:space="0" w:color="000000"/>
              <w:bottom w:val="single" w:sz="4" w:space="0" w:color="000000"/>
              <w:right w:val="single" w:sz="4" w:space="0" w:color="000000"/>
            </w:tcBorders>
          </w:tcPr>
          <w:p w14:paraId="4EA4A764" w14:textId="77777777" w:rsidR="00C30D80" w:rsidRPr="006E39FA" w:rsidRDefault="00C30D80" w:rsidP="00147907">
            <w:pPr>
              <w:ind w:left="1"/>
              <w:rPr>
                <w:rFonts w:asciiTheme="majorHAnsi" w:hAnsiTheme="majorHAnsi"/>
                <w:sz w:val="20"/>
                <w:szCs w:val="20"/>
              </w:rPr>
            </w:pPr>
            <w:r>
              <w:rPr>
                <w:rFonts w:asciiTheme="majorHAnsi" w:hAnsiTheme="majorHAnsi"/>
                <w:sz w:val="20"/>
                <w:szCs w:val="20"/>
              </w:rPr>
              <w:t>Pg 6-7</w:t>
            </w:r>
          </w:p>
        </w:tc>
      </w:tr>
      <w:tr w:rsidR="00C30D80" w:rsidRPr="006E39FA" w14:paraId="449470C5" w14:textId="77777777" w:rsidTr="00147907">
        <w:tblPrEx>
          <w:tblCellMar>
            <w:top w:w="45" w:type="dxa"/>
            <w:left w:w="103" w:type="dxa"/>
            <w:right w:w="50" w:type="dxa"/>
          </w:tblCellMar>
        </w:tblPrEx>
        <w:trPr>
          <w:gridBefore w:val="1"/>
          <w:gridAfter w:val="2"/>
          <w:wBefore w:w="11" w:type="dxa"/>
          <w:wAfter w:w="12072" w:type="dxa"/>
          <w:trHeight w:val="215"/>
        </w:trPr>
        <w:tc>
          <w:tcPr>
            <w:tcW w:w="11430" w:type="dxa"/>
            <w:gridSpan w:val="3"/>
            <w:tcBorders>
              <w:top w:val="single" w:sz="4" w:space="0" w:color="000000"/>
              <w:left w:val="single" w:sz="4" w:space="0" w:color="000000"/>
              <w:bottom w:val="single" w:sz="4" w:space="0" w:color="000000"/>
              <w:right w:val="single" w:sz="4" w:space="0" w:color="000000"/>
            </w:tcBorders>
          </w:tcPr>
          <w:p w14:paraId="7FC5066D" w14:textId="77777777" w:rsidR="00C30D80" w:rsidRPr="006E39FA" w:rsidRDefault="00C30D80" w:rsidP="00147907">
            <w:pPr>
              <w:ind w:left="2"/>
              <w:rPr>
                <w:rFonts w:asciiTheme="majorHAnsi" w:hAnsiTheme="majorHAnsi"/>
                <w:b/>
                <w:bCs/>
                <w:sz w:val="20"/>
                <w:szCs w:val="20"/>
              </w:rPr>
            </w:pPr>
            <w:r w:rsidRPr="006E39FA">
              <w:rPr>
                <w:rFonts w:asciiTheme="majorHAnsi" w:eastAsia="Times New Roman" w:hAnsiTheme="majorHAnsi" w:cs="Times New Roman"/>
                <w:b/>
                <w:bCs/>
                <w:sz w:val="20"/>
                <w:szCs w:val="20"/>
              </w:rPr>
              <w:t xml:space="preserve">Participant selection  </w:t>
            </w:r>
          </w:p>
        </w:tc>
      </w:tr>
      <w:tr w:rsidR="00C30D80" w:rsidRPr="006E39FA" w14:paraId="66720489" w14:textId="77777777" w:rsidTr="00147907">
        <w:tblPrEx>
          <w:tblCellMar>
            <w:top w:w="45" w:type="dxa"/>
            <w:left w:w="103" w:type="dxa"/>
            <w:right w:w="50" w:type="dxa"/>
          </w:tblCellMar>
        </w:tblPrEx>
        <w:trPr>
          <w:gridBefore w:val="1"/>
          <w:gridAfter w:val="2"/>
          <w:wBefore w:w="11" w:type="dxa"/>
          <w:wAfter w:w="12072" w:type="dxa"/>
          <w:trHeight w:val="575"/>
        </w:trPr>
        <w:tc>
          <w:tcPr>
            <w:tcW w:w="3870" w:type="dxa"/>
            <w:tcBorders>
              <w:top w:val="single" w:sz="4" w:space="0" w:color="000000"/>
              <w:left w:val="single" w:sz="4" w:space="0" w:color="000000"/>
              <w:bottom w:val="single" w:sz="4" w:space="0" w:color="000000"/>
              <w:right w:val="single" w:sz="4" w:space="0" w:color="000000"/>
            </w:tcBorders>
          </w:tcPr>
          <w:p w14:paraId="0DB70212"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lastRenderedPageBreak/>
              <w:t xml:space="preserve">10. Sampling </w:t>
            </w:r>
          </w:p>
        </w:tc>
        <w:tc>
          <w:tcPr>
            <w:tcW w:w="5580" w:type="dxa"/>
            <w:tcBorders>
              <w:top w:val="single" w:sz="4" w:space="0" w:color="000000"/>
              <w:left w:val="single" w:sz="4" w:space="0" w:color="000000"/>
              <w:bottom w:val="single" w:sz="4" w:space="0" w:color="000000"/>
              <w:right w:val="single" w:sz="3" w:space="0" w:color="000000"/>
            </w:tcBorders>
          </w:tcPr>
          <w:p w14:paraId="40D73179" w14:textId="77777777" w:rsidR="00C30D80" w:rsidRPr="006E39FA" w:rsidRDefault="00C30D80" w:rsidP="00147907">
            <w:pPr>
              <w:ind w:right="37"/>
              <w:rPr>
                <w:rFonts w:asciiTheme="majorHAnsi" w:hAnsiTheme="majorHAnsi"/>
                <w:sz w:val="20"/>
                <w:szCs w:val="20"/>
              </w:rPr>
            </w:pPr>
            <w:r w:rsidRPr="006E39FA">
              <w:rPr>
                <w:rFonts w:asciiTheme="majorHAnsi" w:eastAsia="Times New Roman" w:hAnsiTheme="majorHAnsi" w:cs="Times New Roman"/>
                <w:sz w:val="20"/>
                <w:szCs w:val="20"/>
              </w:rPr>
              <w:t xml:space="preserve">How were participants selected? e.g., purposive, convenience, consecutive, snowball  </w:t>
            </w:r>
          </w:p>
        </w:tc>
        <w:tc>
          <w:tcPr>
            <w:tcW w:w="1980" w:type="dxa"/>
            <w:tcBorders>
              <w:top w:val="single" w:sz="4" w:space="0" w:color="000000"/>
              <w:left w:val="single" w:sz="3" w:space="0" w:color="000000"/>
              <w:bottom w:val="single" w:sz="4" w:space="0" w:color="000000"/>
              <w:right w:val="single" w:sz="4" w:space="0" w:color="000000"/>
            </w:tcBorders>
          </w:tcPr>
          <w:p w14:paraId="1A91CCFF" w14:textId="77777777" w:rsidR="00C30D80" w:rsidRPr="006E39FA" w:rsidRDefault="00C30D80" w:rsidP="00147907">
            <w:pPr>
              <w:ind w:left="1"/>
              <w:rPr>
                <w:rFonts w:asciiTheme="majorHAnsi" w:hAnsiTheme="majorHAnsi"/>
                <w:sz w:val="20"/>
                <w:szCs w:val="20"/>
              </w:rPr>
            </w:pPr>
            <w:r w:rsidRPr="006E39FA">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Pg 6</w:t>
            </w:r>
          </w:p>
        </w:tc>
      </w:tr>
      <w:tr w:rsidR="00C30D80" w:rsidRPr="006E39FA" w14:paraId="22CF4CA0" w14:textId="77777777" w:rsidTr="00147907">
        <w:tblPrEx>
          <w:tblCellMar>
            <w:top w:w="45" w:type="dxa"/>
            <w:left w:w="103" w:type="dxa"/>
            <w:right w:w="50" w:type="dxa"/>
          </w:tblCellMar>
        </w:tblPrEx>
        <w:trPr>
          <w:gridBefore w:val="1"/>
          <w:gridAfter w:val="2"/>
          <w:wBefore w:w="11" w:type="dxa"/>
          <w:wAfter w:w="12072" w:type="dxa"/>
          <w:trHeight w:val="404"/>
        </w:trPr>
        <w:tc>
          <w:tcPr>
            <w:tcW w:w="3870" w:type="dxa"/>
            <w:tcBorders>
              <w:top w:val="single" w:sz="4" w:space="0" w:color="000000"/>
              <w:left w:val="single" w:sz="4" w:space="0" w:color="000000"/>
              <w:bottom w:val="single" w:sz="4" w:space="0" w:color="000000"/>
              <w:right w:val="single" w:sz="4" w:space="0" w:color="000000"/>
            </w:tcBorders>
          </w:tcPr>
          <w:p w14:paraId="3F24FAEC"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11. Method of approach </w:t>
            </w:r>
          </w:p>
        </w:tc>
        <w:tc>
          <w:tcPr>
            <w:tcW w:w="5580" w:type="dxa"/>
            <w:tcBorders>
              <w:top w:val="single" w:sz="4" w:space="0" w:color="000000"/>
              <w:left w:val="single" w:sz="4" w:space="0" w:color="000000"/>
              <w:bottom w:val="single" w:sz="4" w:space="0" w:color="000000"/>
              <w:right w:val="single" w:sz="3" w:space="0" w:color="000000"/>
            </w:tcBorders>
          </w:tcPr>
          <w:p w14:paraId="08BB12F1"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How were participants approached? e.g., face</w:t>
            </w:r>
            <w:r>
              <w:rPr>
                <w:rFonts w:asciiTheme="majorHAnsi" w:eastAsia="Times New Roman" w:hAnsiTheme="majorHAnsi" w:cs="Times New Roman"/>
                <w:sz w:val="20"/>
                <w:szCs w:val="20"/>
              </w:rPr>
              <w:t>-</w:t>
            </w:r>
            <w:r w:rsidRPr="006E39FA">
              <w:rPr>
                <w:rFonts w:asciiTheme="majorHAnsi" w:eastAsia="Times New Roman" w:hAnsiTheme="majorHAnsi" w:cs="Times New Roman"/>
                <w:sz w:val="20"/>
                <w:szCs w:val="20"/>
              </w:rPr>
              <w:t xml:space="preserve">to-face, telephone, mail, email  </w:t>
            </w:r>
          </w:p>
        </w:tc>
        <w:tc>
          <w:tcPr>
            <w:tcW w:w="1980" w:type="dxa"/>
            <w:tcBorders>
              <w:top w:val="single" w:sz="4" w:space="0" w:color="000000"/>
              <w:left w:val="single" w:sz="3" w:space="0" w:color="000000"/>
              <w:bottom w:val="single" w:sz="4" w:space="0" w:color="000000"/>
              <w:right w:val="single" w:sz="4" w:space="0" w:color="000000"/>
            </w:tcBorders>
          </w:tcPr>
          <w:p w14:paraId="0BD26DE9" w14:textId="77777777" w:rsidR="00C30D80" w:rsidRPr="006E39FA" w:rsidRDefault="00C30D80" w:rsidP="00147907">
            <w:pPr>
              <w:ind w:left="1" w:right="35"/>
              <w:rPr>
                <w:rFonts w:asciiTheme="majorHAnsi" w:hAnsiTheme="majorHAnsi"/>
                <w:sz w:val="20"/>
                <w:szCs w:val="20"/>
              </w:rPr>
            </w:pPr>
            <w:r>
              <w:rPr>
                <w:rFonts w:asciiTheme="majorHAnsi" w:eastAsia="Times New Roman" w:hAnsiTheme="majorHAnsi" w:cs="Times New Roman"/>
                <w:sz w:val="20"/>
                <w:szCs w:val="20"/>
              </w:rPr>
              <w:t>Pg 5</w:t>
            </w:r>
          </w:p>
        </w:tc>
      </w:tr>
      <w:tr w:rsidR="00C30D80" w:rsidRPr="006E39FA" w14:paraId="345F3AE9" w14:textId="77777777" w:rsidTr="00147907">
        <w:tblPrEx>
          <w:tblCellMar>
            <w:top w:w="45" w:type="dxa"/>
            <w:left w:w="103" w:type="dxa"/>
            <w:right w:w="50" w:type="dxa"/>
          </w:tblCellMar>
        </w:tblPrEx>
        <w:trPr>
          <w:gridBefore w:val="1"/>
          <w:gridAfter w:val="2"/>
          <w:wBefore w:w="11" w:type="dxa"/>
          <w:wAfter w:w="12072" w:type="dxa"/>
          <w:trHeight w:val="101"/>
        </w:trPr>
        <w:tc>
          <w:tcPr>
            <w:tcW w:w="3870" w:type="dxa"/>
            <w:tcBorders>
              <w:top w:val="single" w:sz="4" w:space="0" w:color="000000"/>
              <w:left w:val="single" w:sz="4" w:space="0" w:color="000000"/>
              <w:bottom w:val="single" w:sz="4" w:space="0" w:color="000000"/>
              <w:right w:val="single" w:sz="4" w:space="0" w:color="000000"/>
            </w:tcBorders>
          </w:tcPr>
          <w:p w14:paraId="05BB6CD2"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12. Sample size </w:t>
            </w:r>
          </w:p>
        </w:tc>
        <w:tc>
          <w:tcPr>
            <w:tcW w:w="5580" w:type="dxa"/>
            <w:tcBorders>
              <w:top w:val="single" w:sz="4" w:space="0" w:color="000000"/>
              <w:left w:val="single" w:sz="4" w:space="0" w:color="000000"/>
              <w:bottom w:val="single" w:sz="4" w:space="0" w:color="000000"/>
              <w:right w:val="single" w:sz="3" w:space="0" w:color="000000"/>
            </w:tcBorders>
          </w:tcPr>
          <w:p w14:paraId="024A6DD7"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How many participants were in the study?</w:t>
            </w:r>
          </w:p>
        </w:tc>
        <w:tc>
          <w:tcPr>
            <w:tcW w:w="1980" w:type="dxa"/>
            <w:tcBorders>
              <w:top w:val="single" w:sz="4" w:space="0" w:color="000000"/>
              <w:left w:val="single" w:sz="3" w:space="0" w:color="000000"/>
              <w:bottom w:val="single" w:sz="4" w:space="0" w:color="000000"/>
              <w:right w:val="single" w:sz="4" w:space="0" w:color="000000"/>
            </w:tcBorders>
          </w:tcPr>
          <w:p w14:paraId="7C647165" w14:textId="77777777" w:rsidR="00C30D80" w:rsidRPr="006E39FA" w:rsidRDefault="00C30D80" w:rsidP="00147907">
            <w:pPr>
              <w:ind w:left="1" w:right="62"/>
              <w:jc w:val="both"/>
              <w:rPr>
                <w:rFonts w:asciiTheme="majorHAnsi" w:hAnsiTheme="majorHAnsi"/>
                <w:sz w:val="20"/>
                <w:szCs w:val="20"/>
              </w:rPr>
            </w:pPr>
            <w:r>
              <w:rPr>
                <w:rFonts w:asciiTheme="majorHAnsi" w:eastAsia="Times New Roman" w:hAnsiTheme="majorHAnsi" w:cs="Times New Roman"/>
                <w:sz w:val="20"/>
                <w:szCs w:val="20"/>
              </w:rPr>
              <w:t>Pg 4-5</w:t>
            </w:r>
          </w:p>
        </w:tc>
      </w:tr>
      <w:tr w:rsidR="00C30D80" w:rsidRPr="006E39FA" w14:paraId="5B9BB559" w14:textId="77777777" w:rsidTr="00147907">
        <w:tblPrEx>
          <w:tblCellMar>
            <w:top w:w="45" w:type="dxa"/>
            <w:left w:w="103" w:type="dxa"/>
            <w:right w:w="50" w:type="dxa"/>
          </w:tblCellMar>
        </w:tblPrEx>
        <w:trPr>
          <w:gridBefore w:val="1"/>
          <w:gridAfter w:val="2"/>
          <w:wBefore w:w="11" w:type="dxa"/>
          <w:wAfter w:w="12072" w:type="dxa"/>
          <w:trHeight w:val="242"/>
        </w:trPr>
        <w:tc>
          <w:tcPr>
            <w:tcW w:w="3870" w:type="dxa"/>
            <w:tcBorders>
              <w:top w:val="single" w:sz="4" w:space="0" w:color="000000"/>
              <w:left w:val="single" w:sz="4" w:space="0" w:color="000000"/>
              <w:right w:val="single" w:sz="4" w:space="0" w:color="000000"/>
            </w:tcBorders>
          </w:tcPr>
          <w:p w14:paraId="4463D9EE"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13. Non-participation Setting </w:t>
            </w:r>
          </w:p>
        </w:tc>
        <w:tc>
          <w:tcPr>
            <w:tcW w:w="5580" w:type="dxa"/>
            <w:tcBorders>
              <w:top w:val="single" w:sz="4" w:space="0" w:color="000000"/>
              <w:left w:val="single" w:sz="4" w:space="0" w:color="000000"/>
              <w:right w:val="single" w:sz="3" w:space="0" w:color="000000"/>
            </w:tcBorders>
          </w:tcPr>
          <w:p w14:paraId="45AC5EC5" w14:textId="77777777" w:rsidR="00C30D80" w:rsidRPr="006E39FA" w:rsidRDefault="00C30D80" w:rsidP="00147907">
            <w:pPr>
              <w:jc w:val="both"/>
              <w:rPr>
                <w:rFonts w:asciiTheme="majorHAnsi" w:hAnsiTheme="majorHAnsi"/>
                <w:sz w:val="20"/>
                <w:szCs w:val="20"/>
              </w:rPr>
            </w:pPr>
            <w:r w:rsidRPr="006E39FA">
              <w:rPr>
                <w:rFonts w:asciiTheme="majorHAnsi" w:eastAsia="Times New Roman" w:hAnsiTheme="majorHAnsi" w:cs="Times New Roman"/>
                <w:sz w:val="20"/>
                <w:szCs w:val="20"/>
              </w:rPr>
              <w:t>How many people refused to participate or dropped out? Reasons?</w:t>
            </w:r>
          </w:p>
        </w:tc>
        <w:tc>
          <w:tcPr>
            <w:tcW w:w="1980" w:type="dxa"/>
            <w:tcBorders>
              <w:top w:val="single" w:sz="4" w:space="0" w:color="000000"/>
              <w:left w:val="single" w:sz="3" w:space="0" w:color="000000"/>
              <w:right w:val="single" w:sz="4" w:space="0" w:color="000000"/>
            </w:tcBorders>
          </w:tcPr>
          <w:p w14:paraId="00BC8735"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5</w:t>
            </w:r>
          </w:p>
        </w:tc>
      </w:tr>
      <w:tr w:rsidR="00C30D80" w:rsidRPr="006E39FA" w14:paraId="443A452F" w14:textId="77777777" w:rsidTr="00147907">
        <w:tblPrEx>
          <w:tblCellMar>
            <w:top w:w="45" w:type="dxa"/>
            <w:left w:w="103" w:type="dxa"/>
            <w:right w:w="52" w:type="dxa"/>
          </w:tblCellMar>
        </w:tblPrEx>
        <w:trPr>
          <w:gridBefore w:val="1"/>
          <w:gridAfter w:val="2"/>
          <w:wBefore w:w="11" w:type="dxa"/>
          <w:wAfter w:w="12072" w:type="dxa"/>
          <w:trHeight w:val="323"/>
        </w:trPr>
        <w:tc>
          <w:tcPr>
            <w:tcW w:w="3870" w:type="dxa"/>
            <w:tcBorders>
              <w:top w:val="single" w:sz="4" w:space="0" w:color="000000"/>
              <w:left w:val="single" w:sz="4" w:space="0" w:color="000000"/>
              <w:bottom w:val="single" w:sz="4" w:space="0" w:color="000000"/>
              <w:right w:val="single" w:sz="4" w:space="0" w:color="000000"/>
            </w:tcBorders>
          </w:tcPr>
          <w:p w14:paraId="7F8900E7"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14. Setting </w:t>
            </w:r>
            <w:proofErr w:type="gramStart"/>
            <w:r w:rsidRPr="006E39FA">
              <w:rPr>
                <w:rFonts w:asciiTheme="majorHAnsi" w:eastAsia="Times New Roman" w:hAnsiTheme="majorHAnsi" w:cs="Times New Roman"/>
                <w:sz w:val="20"/>
                <w:szCs w:val="20"/>
              </w:rPr>
              <w:t>of</w:t>
            </w:r>
            <w:proofErr w:type="gramEnd"/>
            <w:r w:rsidRPr="006E39FA">
              <w:rPr>
                <w:rFonts w:asciiTheme="majorHAnsi" w:eastAsia="Times New Roman" w:hAnsiTheme="majorHAnsi" w:cs="Times New Roman"/>
                <w:sz w:val="20"/>
                <w:szCs w:val="20"/>
              </w:rPr>
              <w:t xml:space="preserve"> data collection </w:t>
            </w:r>
          </w:p>
        </w:tc>
        <w:tc>
          <w:tcPr>
            <w:tcW w:w="5580" w:type="dxa"/>
            <w:tcBorders>
              <w:top w:val="single" w:sz="4" w:space="0" w:color="000000"/>
              <w:left w:val="single" w:sz="4" w:space="0" w:color="000000"/>
              <w:bottom w:val="single" w:sz="4" w:space="0" w:color="000000"/>
              <w:right w:val="single" w:sz="3" w:space="0" w:color="000000"/>
            </w:tcBorders>
          </w:tcPr>
          <w:p w14:paraId="45F4A6F6" w14:textId="77777777" w:rsidR="00C30D80" w:rsidRPr="006E39FA" w:rsidRDefault="00C30D80" w:rsidP="00147907">
            <w:pPr>
              <w:jc w:val="both"/>
              <w:rPr>
                <w:rFonts w:asciiTheme="majorHAnsi" w:hAnsiTheme="majorHAnsi"/>
                <w:sz w:val="20"/>
                <w:szCs w:val="20"/>
              </w:rPr>
            </w:pPr>
            <w:r w:rsidRPr="006E39FA">
              <w:rPr>
                <w:rFonts w:asciiTheme="majorHAnsi" w:eastAsia="Times New Roman" w:hAnsiTheme="majorHAnsi" w:cs="Times New Roman"/>
                <w:sz w:val="20"/>
                <w:szCs w:val="20"/>
              </w:rPr>
              <w:t xml:space="preserve">Where was the data collected? e.g., home, clinic, workplace  </w:t>
            </w:r>
          </w:p>
        </w:tc>
        <w:tc>
          <w:tcPr>
            <w:tcW w:w="1980" w:type="dxa"/>
            <w:tcBorders>
              <w:top w:val="single" w:sz="4" w:space="0" w:color="000000"/>
              <w:left w:val="single" w:sz="3" w:space="0" w:color="000000"/>
              <w:bottom w:val="single" w:sz="4" w:space="0" w:color="000000"/>
              <w:right w:val="single" w:sz="4" w:space="0" w:color="000000"/>
            </w:tcBorders>
          </w:tcPr>
          <w:p w14:paraId="55B60DBF"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6</w:t>
            </w:r>
          </w:p>
        </w:tc>
      </w:tr>
      <w:tr w:rsidR="00C30D80" w:rsidRPr="006E39FA" w14:paraId="1F417E7C" w14:textId="77777777" w:rsidTr="00147907">
        <w:tblPrEx>
          <w:tblCellMar>
            <w:top w:w="45" w:type="dxa"/>
            <w:left w:w="103" w:type="dxa"/>
            <w:right w:w="52" w:type="dxa"/>
          </w:tblCellMar>
        </w:tblPrEx>
        <w:trPr>
          <w:gridBefore w:val="1"/>
          <w:gridAfter w:val="2"/>
          <w:wBefore w:w="11" w:type="dxa"/>
          <w:wAfter w:w="12072" w:type="dxa"/>
          <w:trHeight w:val="134"/>
        </w:trPr>
        <w:tc>
          <w:tcPr>
            <w:tcW w:w="3870" w:type="dxa"/>
            <w:tcBorders>
              <w:top w:val="single" w:sz="4" w:space="0" w:color="000000"/>
              <w:left w:val="single" w:sz="4" w:space="0" w:color="000000"/>
              <w:bottom w:val="single" w:sz="4" w:space="0" w:color="000000"/>
              <w:right w:val="single" w:sz="4" w:space="0" w:color="000000"/>
            </w:tcBorders>
          </w:tcPr>
          <w:p w14:paraId="0A7CEC07"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15. Presence of nonparticipants </w:t>
            </w:r>
          </w:p>
        </w:tc>
        <w:tc>
          <w:tcPr>
            <w:tcW w:w="5580" w:type="dxa"/>
            <w:tcBorders>
              <w:top w:val="single" w:sz="4" w:space="0" w:color="000000"/>
              <w:left w:val="single" w:sz="4" w:space="0" w:color="000000"/>
              <w:bottom w:val="single" w:sz="4" w:space="0" w:color="000000"/>
              <w:right w:val="single" w:sz="3" w:space="0" w:color="000000"/>
            </w:tcBorders>
          </w:tcPr>
          <w:p w14:paraId="757774BF" w14:textId="77777777" w:rsidR="00C30D80" w:rsidRPr="006E39FA" w:rsidRDefault="00C30D80" w:rsidP="00147907">
            <w:pPr>
              <w:jc w:val="both"/>
              <w:rPr>
                <w:rFonts w:asciiTheme="majorHAnsi" w:hAnsiTheme="majorHAnsi"/>
                <w:sz w:val="20"/>
                <w:szCs w:val="20"/>
              </w:rPr>
            </w:pPr>
            <w:r w:rsidRPr="006E39FA">
              <w:rPr>
                <w:rFonts w:asciiTheme="majorHAnsi" w:eastAsia="Times New Roman" w:hAnsiTheme="majorHAnsi" w:cs="Times New Roman"/>
                <w:sz w:val="20"/>
                <w:szCs w:val="20"/>
              </w:rPr>
              <w:t>Was anyone else present besides the participants and researchers?</w:t>
            </w:r>
          </w:p>
        </w:tc>
        <w:tc>
          <w:tcPr>
            <w:tcW w:w="1980" w:type="dxa"/>
            <w:tcBorders>
              <w:top w:val="single" w:sz="4" w:space="0" w:color="000000"/>
              <w:left w:val="single" w:sz="3" w:space="0" w:color="000000"/>
              <w:bottom w:val="single" w:sz="4" w:space="0" w:color="000000"/>
              <w:right w:val="single" w:sz="4" w:space="0" w:color="000000"/>
            </w:tcBorders>
          </w:tcPr>
          <w:p w14:paraId="02C6CA09" w14:textId="77777777" w:rsidR="00C30D80" w:rsidRPr="006E39FA" w:rsidRDefault="00C30D80" w:rsidP="00147907">
            <w:pPr>
              <w:ind w:left="1"/>
              <w:rPr>
                <w:rFonts w:asciiTheme="majorHAnsi" w:hAnsiTheme="majorHAnsi"/>
                <w:sz w:val="20"/>
                <w:szCs w:val="20"/>
              </w:rPr>
            </w:pPr>
            <w:r>
              <w:rPr>
                <w:rFonts w:asciiTheme="majorHAnsi" w:hAnsiTheme="majorHAnsi"/>
                <w:sz w:val="20"/>
                <w:szCs w:val="20"/>
              </w:rPr>
              <w:t>N/A</w:t>
            </w:r>
          </w:p>
        </w:tc>
      </w:tr>
      <w:tr w:rsidR="00C30D80" w:rsidRPr="006E39FA" w14:paraId="4610398E" w14:textId="77777777" w:rsidTr="00147907">
        <w:tblPrEx>
          <w:tblCellMar>
            <w:top w:w="45" w:type="dxa"/>
            <w:left w:w="103" w:type="dxa"/>
            <w:right w:w="52" w:type="dxa"/>
          </w:tblCellMar>
        </w:tblPrEx>
        <w:trPr>
          <w:gridBefore w:val="1"/>
          <w:gridAfter w:val="2"/>
          <w:wBefore w:w="11" w:type="dxa"/>
          <w:wAfter w:w="12072" w:type="dxa"/>
          <w:trHeight w:val="458"/>
        </w:trPr>
        <w:tc>
          <w:tcPr>
            <w:tcW w:w="3870" w:type="dxa"/>
            <w:tcBorders>
              <w:top w:val="single" w:sz="4" w:space="0" w:color="000000"/>
              <w:left w:val="single" w:sz="4" w:space="0" w:color="000000"/>
              <w:bottom w:val="single" w:sz="3" w:space="0" w:color="000000"/>
              <w:right w:val="single" w:sz="4" w:space="0" w:color="000000"/>
            </w:tcBorders>
          </w:tcPr>
          <w:p w14:paraId="2E9E0BE7"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16. Description of sample </w:t>
            </w:r>
          </w:p>
        </w:tc>
        <w:tc>
          <w:tcPr>
            <w:tcW w:w="5580" w:type="dxa"/>
            <w:tcBorders>
              <w:top w:val="single" w:sz="4" w:space="0" w:color="000000"/>
              <w:left w:val="single" w:sz="4" w:space="0" w:color="000000"/>
              <w:bottom w:val="single" w:sz="3" w:space="0" w:color="000000"/>
              <w:right w:val="single" w:sz="3" w:space="0" w:color="000000"/>
            </w:tcBorders>
          </w:tcPr>
          <w:p w14:paraId="003B77E3" w14:textId="77777777" w:rsidR="00C30D80" w:rsidRPr="006E39FA" w:rsidRDefault="00C30D80" w:rsidP="00147907">
            <w:pPr>
              <w:jc w:val="both"/>
              <w:rPr>
                <w:rFonts w:asciiTheme="majorHAnsi" w:hAnsiTheme="majorHAnsi"/>
                <w:sz w:val="20"/>
                <w:szCs w:val="20"/>
              </w:rPr>
            </w:pPr>
            <w:r w:rsidRPr="006E39FA">
              <w:rPr>
                <w:rFonts w:asciiTheme="majorHAnsi" w:eastAsia="Times New Roman" w:hAnsiTheme="majorHAnsi" w:cs="Times New Roman"/>
                <w:sz w:val="20"/>
                <w:szCs w:val="20"/>
              </w:rPr>
              <w:t xml:space="preserve">What are the important characteristics of the sample? e.g. demographic data, date  </w:t>
            </w:r>
          </w:p>
        </w:tc>
        <w:tc>
          <w:tcPr>
            <w:tcW w:w="1980" w:type="dxa"/>
            <w:tcBorders>
              <w:top w:val="single" w:sz="4" w:space="0" w:color="000000"/>
              <w:left w:val="single" w:sz="3" w:space="0" w:color="000000"/>
              <w:bottom w:val="single" w:sz="3" w:space="0" w:color="000000"/>
              <w:right w:val="single" w:sz="4" w:space="0" w:color="000000"/>
            </w:tcBorders>
          </w:tcPr>
          <w:p w14:paraId="0472E036" w14:textId="77777777" w:rsidR="00C30D80" w:rsidRPr="006E39FA" w:rsidRDefault="00C30D80" w:rsidP="00147907">
            <w:pPr>
              <w:ind w:left="1" w:right="60"/>
              <w:jc w:val="both"/>
              <w:rPr>
                <w:rFonts w:asciiTheme="majorHAnsi" w:hAnsiTheme="majorHAnsi"/>
                <w:sz w:val="20"/>
                <w:szCs w:val="20"/>
              </w:rPr>
            </w:pPr>
            <w:r w:rsidRPr="006E39FA">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Pg 4-6</w:t>
            </w:r>
          </w:p>
        </w:tc>
      </w:tr>
      <w:tr w:rsidR="00C30D80" w:rsidRPr="006E39FA" w14:paraId="74000999" w14:textId="77777777" w:rsidTr="00147907">
        <w:tblPrEx>
          <w:tblCellMar>
            <w:top w:w="45" w:type="dxa"/>
            <w:left w:w="103" w:type="dxa"/>
            <w:right w:w="52" w:type="dxa"/>
          </w:tblCellMar>
        </w:tblPrEx>
        <w:trPr>
          <w:gridBefore w:val="1"/>
          <w:wBefore w:w="11" w:type="dxa"/>
          <w:trHeight w:val="101"/>
        </w:trPr>
        <w:tc>
          <w:tcPr>
            <w:tcW w:w="11430" w:type="dxa"/>
            <w:gridSpan w:val="3"/>
            <w:tcBorders>
              <w:top w:val="single" w:sz="3" w:space="0" w:color="000000"/>
              <w:left w:val="single" w:sz="4" w:space="0" w:color="000000"/>
              <w:bottom w:val="single" w:sz="4" w:space="0" w:color="000000"/>
              <w:right w:val="single" w:sz="4" w:space="0" w:color="000000"/>
            </w:tcBorders>
          </w:tcPr>
          <w:p w14:paraId="777CDECD" w14:textId="77777777" w:rsidR="00C30D80" w:rsidRPr="006E39FA" w:rsidRDefault="00C30D80" w:rsidP="00147907">
            <w:pPr>
              <w:ind w:left="2"/>
              <w:rPr>
                <w:rFonts w:asciiTheme="majorHAnsi" w:hAnsiTheme="majorHAnsi"/>
                <w:b/>
                <w:bCs/>
                <w:sz w:val="20"/>
                <w:szCs w:val="20"/>
              </w:rPr>
            </w:pPr>
            <w:r w:rsidRPr="006E39FA">
              <w:rPr>
                <w:rFonts w:asciiTheme="majorHAnsi" w:eastAsia="Times New Roman" w:hAnsiTheme="majorHAnsi" w:cs="Times New Roman"/>
                <w:b/>
                <w:bCs/>
                <w:sz w:val="20"/>
                <w:szCs w:val="20"/>
              </w:rPr>
              <w:t xml:space="preserve">Data collection </w:t>
            </w:r>
          </w:p>
        </w:tc>
        <w:tc>
          <w:tcPr>
            <w:tcW w:w="6036" w:type="dxa"/>
          </w:tcPr>
          <w:p w14:paraId="0C7C4CD8" w14:textId="77777777" w:rsidR="00C30D80" w:rsidRPr="006E39FA" w:rsidRDefault="00C30D80" w:rsidP="00147907">
            <w:pPr>
              <w:rPr>
                <w:rFonts w:asciiTheme="majorHAnsi" w:hAnsiTheme="majorHAnsi"/>
                <w:sz w:val="20"/>
                <w:szCs w:val="20"/>
              </w:rPr>
            </w:pPr>
          </w:p>
        </w:tc>
        <w:tc>
          <w:tcPr>
            <w:tcW w:w="6036" w:type="dxa"/>
          </w:tcPr>
          <w:p w14:paraId="179CC360"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No </w:t>
            </w:r>
          </w:p>
        </w:tc>
      </w:tr>
      <w:tr w:rsidR="00C30D80" w:rsidRPr="006E39FA" w14:paraId="4627DF2D" w14:textId="77777777" w:rsidTr="00147907">
        <w:tblPrEx>
          <w:tblCellMar>
            <w:top w:w="45" w:type="dxa"/>
            <w:left w:w="103" w:type="dxa"/>
            <w:right w:w="52" w:type="dxa"/>
          </w:tblCellMar>
        </w:tblPrEx>
        <w:trPr>
          <w:gridBefore w:val="1"/>
          <w:gridAfter w:val="2"/>
          <w:wBefore w:w="11" w:type="dxa"/>
          <w:wAfter w:w="12072" w:type="dxa"/>
          <w:trHeight w:val="395"/>
        </w:trPr>
        <w:tc>
          <w:tcPr>
            <w:tcW w:w="3870" w:type="dxa"/>
            <w:tcBorders>
              <w:top w:val="single" w:sz="4" w:space="0" w:color="000000"/>
              <w:left w:val="single" w:sz="4" w:space="0" w:color="000000"/>
              <w:right w:val="single" w:sz="4" w:space="0" w:color="000000"/>
            </w:tcBorders>
          </w:tcPr>
          <w:p w14:paraId="407D169D"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17. Interview guide </w:t>
            </w:r>
          </w:p>
        </w:tc>
        <w:tc>
          <w:tcPr>
            <w:tcW w:w="5580" w:type="dxa"/>
            <w:tcBorders>
              <w:top w:val="single" w:sz="4" w:space="0" w:color="000000"/>
              <w:left w:val="single" w:sz="4" w:space="0" w:color="000000"/>
              <w:right w:val="single" w:sz="3" w:space="0" w:color="000000"/>
            </w:tcBorders>
          </w:tcPr>
          <w:p w14:paraId="19D94B65" w14:textId="77777777" w:rsidR="00C30D80" w:rsidRPr="006E39FA" w:rsidRDefault="00C30D80" w:rsidP="00147907">
            <w:pPr>
              <w:jc w:val="both"/>
              <w:rPr>
                <w:rFonts w:asciiTheme="majorHAnsi" w:hAnsiTheme="majorHAnsi"/>
                <w:sz w:val="20"/>
                <w:szCs w:val="20"/>
              </w:rPr>
            </w:pPr>
            <w:r w:rsidRPr="006E39FA">
              <w:rPr>
                <w:rFonts w:asciiTheme="majorHAnsi" w:eastAsia="Times New Roman" w:hAnsiTheme="majorHAnsi" w:cs="Times New Roman"/>
                <w:sz w:val="20"/>
                <w:szCs w:val="20"/>
              </w:rPr>
              <w:t xml:space="preserve">Were questions, prompts, </w:t>
            </w:r>
            <w:r>
              <w:rPr>
                <w:rFonts w:asciiTheme="majorHAnsi" w:eastAsia="Times New Roman" w:hAnsiTheme="majorHAnsi" w:cs="Times New Roman"/>
                <w:sz w:val="20"/>
                <w:szCs w:val="20"/>
              </w:rPr>
              <w:t xml:space="preserve">and </w:t>
            </w:r>
            <w:r w:rsidRPr="006E39FA">
              <w:rPr>
                <w:rFonts w:asciiTheme="majorHAnsi" w:eastAsia="Times New Roman" w:hAnsiTheme="majorHAnsi" w:cs="Times New Roman"/>
                <w:sz w:val="20"/>
                <w:szCs w:val="20"/>
              </w:rPr>
              <w:t>guides provided by the authors? Was it pilot tested?</w:t>
            </w:r>
          </w:p>
        </w:tc>
        <w:tc>
          <w:tcPr>
            <w:tcW w:w="1980" w:type="dxa"/>
            <w:tcBorders>
              <w:top w:val="single" w:sz="4" w:space="0" w:color="000000"/>
              <w:left w:val="single" w:sz="3" w:space="0" w:color="000000"/>
              <w:right w:val="single" w:sz="4" w:space="0" w:color="000000"/>
            </w:tcBorders>
          </w:tcPr>
          <w:p w14:paraId="402E2AAC"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6</w:t>
            </w:r>
          </w:p>
        </w:tc>
      </w:tr>
      <w:tr w:rsidR="00C30D80" w:rsidRPr="006E39FA" w14:paraId="18703AF8" w14:textId="77777777" w:rsidTr="00147907">
        <w:tblPrEx>
          <w:tblCellMar>
            <w:left w:w="103" w:type="dxa"/>
            <w:right w:w="51" w:type="dxa"/>
          </w:tblCellMar>
        </w:tblPrEx>
        <w:trPr>
          <w:gridBefore w:val="1"/>
          <w:gridAfter w:val="2"/>
          <w:wBefore w:w="11" w:type="dxa"/>
          <w:wAfter w:w="12072" w:type="dxa"/>
          <w:trHeight w:val="23"/>
        </w:trPr>
        <w:tc>
          <w:tcPr>
            <w:tcW w:w="3870" w:type="dxa"/>
            <w:tcBorders>
              <w:top w:val="single" w:sz="4" w:space="0" w:color="000000"/>
              <w:left w:val="single" w:sz="4" w:space="0" w:color="000000"/>
              <w:bottom w:val="single" w:sz="4" w:space="0" w:color="000000"/>
              <w:right w:val="single" w:sz="4" w:space="0" w:color="000000"/>
            </w:tcBorders>
          </w:tcPr>
          <w:p w14:paraId="02A9A143"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18. Repeat interviews </w:t>
            </w:r>
          </w:p>
        </w:tc>
        <w:tc>
          <w:tcPr>
            <w:tcW w:w="5580" w:type="dxa"/>
            <w:tcBorders>
              <w:top w:val="single" w:sz="4" w:space="0" w:color="000000"/>
              <w:left w:val="single" w:sz="4" w:space="0" w:color="000000"/>
              <w:bottom w:val="single" w:sz="4" w:space="0" w:color="000000"/>
              <w:right w:val="single" w:sz="3" w:space="0" w:color="000000"/>
            </w:tcBorders>
          </w:tcPr>
          <w:p w14:paraId="409C27A2"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Were repeat interviews carried out? If yes, how many?</w:t>
            </w:r>
          </w:p>
        </w:tc>
        <w:tc>
          <w:tcPr>
            <w:tcW w:w="1980" w:type="dxa"/>
            <w:tcBorders>
              <w:top w:val="single" w:sz="4" w:space="0" w:color="000000"/>
              <w:left w:val="single" w:sz="3" w:space="0" w:color="000000"/>
              <w:bottom w:val="single" w:sz="4" w:space="0" w:color="000000"/>
              <w:right w:val="single" w:sz="4" w:space="0" w:color="000000"/>
            </w:tcBorders>
          </w:tcPr>
          <w:p w14:paraId="41A956B5" w14:textId="77777777" w:rsidR="00C30D80" w:rsidRPr="006E39FA" w:rsidRDefault="00C30D80" w:rsidP="00147907">
            <w:pPr>
              <w:ind w:left="1"/>
              <w:rPr>
                <w:rFonts w:asciiTheme="majorHAnsi" w:hAnsiTheme="majorHAnsi"/>
                <w:sz w:val="20"/>
                <w:szCs w:val="20"/>
              </w:rPr>
            </w:pPr>
            <w:r w:rsidRPr="006E39FA">
              <w:rPr>
                <w:rFonts w:asciiTheme="majorHAnsi" w:eastAsia="Times New Roman" w:hAnsiTheme="majorHAnsi" w:cs="Times New Roman"/>
                <w:sz w:val="20"/>
                <w:szCs w:val="20"/>
              </w:rPr>
              <w:t xml:space="preserve"> </w:t>
            </w:r>
            <w:r>
              <w:rPr>
                <w:rFonts w:asciiTheme="majorHAnsi" w:eastAsia="Times New Roman" w:hAnsiTheme="majorHAnsi" w:cs="Times New Roman"/>
                <w:sz w:val="20"/>
                <w:szCs w:val="20"/>
              </w:rPr>
              <w:t>N/A</w:t>
            </w:r>
          </w:p>
        </w:tc>
      </w:tr>
      <w:tr w:rsidR="00C30D80" w:rsidRPr="006E39FA" w14:paraId="6395B565" w14:textId="77777777" w:rsidTr="00147907">
        <w:tblPrEx>
          <w:tblCellMar>
            <w:left w:w="103" w:type="dxa"/>
            <w:right w:w="51" w:type="dxa"/>
          </w:tblCellMar>
        </w:tblPrEx>
        <w:trPr>
          <w:gridBefore w:val="1"/>
          <w:gridAfter w:val="2"/>
          <w:wBefore w:w="11" w:type="dxa"/>
          <w:wAfter w:w="12072" w:type="dxa"/>
          <w:trHeight w:val="33"/>
        </w:trPr>
        <w:tc>
          <w:tcPr>
            <w:tcW w:w="3870" w:type="dxa"/>
            <w:tcBorders>
              <w:top w:val="single" w:sz="4" w:space="0" w:color="000000"/>
              <w:left w:val="single" w:sz="4" w:space="0" w:color="000000"/>
              <w:bottom w:val="single" w:sz="3" w:space="0" w:color="000000"/>
              <w:right w:val="single" w:sz="4" w:space="0" w:color="000000"/>
            </w:tcBorders>
          </w:tcPr>
          <w:p w14:paraId="2492EE13"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19. Audio/visual recording </w:t>
            </w:r>
          </w:p>
        </w:tc>
        <w:tc>
          <w:tcPr>
            <w:tcW w:w="5580" w:type="dxa"/>
            <w:tcBorders>
              <w:top w:val="single" w:sz="4" w:space="0" w:color="000000"/>
              <w:left w:val="single" w:sz="4" w:space="0" w:color="000000"/>
              <w:bottom w:val="single" w:sz="3" w:space="0" w:color="000000"/>
              <w:right w:val="single" w:sz="3" w:space="0" w:color="000000"/>
            </w:tcBorders>
          </w:tcPr>
          <w:p w14:paraId="33C4084C" w14:textId="77777777" w:rsidR="00C30D80" w:rsidRPr="006E39FA" w:rsidRDefault="00C30D80" w:rsidP="00147907">
            <w:pPr>
              <w:jc w:val="both"/>
              <w:rPr>
                <w:rFonts w:asciiTheme="majorHAnsi" w:hAnsiTheme="majorHAnsi"/>
                <w:sz w:val="20"/>
                <w:szCs w:val="20"/>
              </w:rPr>
            </w:pPr>
            <w:r w:rsidRPr="006E39FA">
              <w:rPr>
                <w:rFonts w:asciiTheme="majorHAnsi" w:eastAsia="Times New Roman" w:hAnsiTheme="majorHAnsi" w:cs="Times New Roman"/>
                <w:sz w:val="20"/>
                <w:szCs w:val="20"/>
              </w:rPr>
              <w:t>Did the research use audio or visual recording to collect the data?</w:t>
            </w:r>
          </w:p>
        </w:tc>
        <w:tc>
          <w:tcPr>
            <w:tcW w:w="1980" w:type="dxa"/>
            <w:tcBorders>
              <w:top w:val="single" w:sz="4" w:space="0" w:color="000000"/>
              <w:left w:val="single" w:sz="3" w:space="0" w:color="000000"/>
              <w:bottom w:val="single" w:sz="3" w:space="0" w:color="000000"/>
              <w:right w:val="single" w:sz="4" w:space="0" w:color="000000"/>
            </w:tcBorders>
          </w:tcPr>
          <w:p w14:paraId="027F2AB3" w14:textId="77777777" w:rsidR="00C30D80" w:rsidRPr="006E39FA" w:rsidRDefault="00C30D80" w:rsidP="00147907">
            <w:pPr>
              <w:rPr>
                <w:rFonts w:asciiTheme="majorHAnsi" w:hAnsiTheme="majorHAnsi"/>
                <w:sz w:val="20"/>
                <w:szCs w:val="20"/>
              </w:rPr>
            </w:pPr>
            <w:r>
              <w:rPr>
                <w:rFonts w:asciiTheme="majorHAnsi" w:eastAsia="Times New Roman" w:hAnsiTheme="majorHAnsi" w:cs="Times New Roman"/>
                <w:sz w:val="20"/>
                <w:szCs w:val="20"/>
              </w:rPr>
              <w:t>Pg 3, Pg.5</w:t>
            </w:r>
          </w:p>
        </w:tc>
      </w:tr>
      <w:tr w:rsidR="00C30D80" w:rsidRPr="006E39FA" w14:paraId="3E2367D2" w14:textId="77777777" w:rsidTr="00147907">
        <w:tblPrEx>
          <w:tblCellMar>
            <w:left w:w="103" w:type="dxa"/>
            <w:right w:w="51" w:type="dxa"/>
          </w:tblCellMar>
        </w:tblPrEx>
        <w:trPr>
          <w:gridBefore w:val="1"/>
          <w:gridAfter w:val="2"/>
          <w:wBefore w:w="11" w:type="dxa"/>
          <w:wAfter w:w="12072" w:type="dxa"/>
          <w:trHeight w:val="16"/>
        </w:trPr>
        <w:tc>
          <w:tcPr>
            <w:tcW w:w="3870" w:type="dxa"/>
            <w:tcBorders>
              <w:top w:val="single" w:sz="3" w:space="0" w:color="000000"/>
              <w:left w:val="single" w:sz="4" w:space="0" w:color="000000"/>
              <w:bottom w:val="single" w:sz="4" w:space="0" w:color="000000"/>
              <w:right w:val="single" w:sz="4" w:space="0" w:color="000000"/>
            </w:tcBorders>
          </w:tcPr>
          <w:p w14:paraId="015CCF85"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20. Field notes </w:t>
            </w:r>
          </w:p>
        </w:tc>
        <w:tc>
          <w:tcPr>
            <w:tcW w:w="5580" w:type="dxa"/>
            <w:tcBorders>
              <w:top w:val="single" w:sz="3" w:space="0" w:color="000000"/>
              <w:left w:val="single" w:sz="4" w:space="0" w:color="000000"/>
              <w:bottom w:val="single" w:sz="4" w:space="0" w:color="000000"/>
              <w:right w:val="single" w:sz="3" w:space="0" w:color="000000"/>
            </w:tcBorders>
          </w:tcPr>
          <w:p w14:paraId="6091D40B"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Were field notes made during and/or after the interview or focus group? </w:t>
            </w:r>
          </w:p>
        </w:tc>
        <w:tc>
          <w:tcPr>
            <w:tcW w:w="1980" w:type="dxa"/>
            <w:tcBorders>
              <w:top w:val="single" w:sz="3" w:space="0" w:color="000000"/>
              <w:left w:val="single" w:sz="3" w:space="0" w:color="000000"/>
              <w:bottom w:val="single" w:sz="4" w:space="0" w:color="000000"/>
              <w:right w:val="single" w:sz="4" w:space="0" w:color="000000"/>
            </w:tcBorders>
          </w:tcPr>
          <w:p w14:paraId="558082B6" w14:textId="77777777" w:rsidR="00C30D80" w:rsidRPr="006E39FA" w:rsidRDefault="00C30D80" w:rsidP="00147907">
            <w:pPr>
              <w:spacing w:after="1" w:line="237" w:lineRule="auto"/>
              <w:ind w:left="1" w:right="20"/>
              <w:rPr>
                <w:rFonts w:asciiTheme="majorHAnsi" w:hAnsiTheme="majorHAnsi"/>
                <w:sz w:val="20"/>
                <w:szCs w:val="20"/>
              </w:rPr>
            </w:pPr>
            <w:r>
              <w:rPr>
                <w:rFonts w:asciiTheme="majorHAnsi" w:eastAsia="Times New Roman" w:hAnsiTheme="majorHAnsi" w:cs="Times New Roman"/>
                <w:sz w:val="20"/>
                <w:szCs w:val="20"/>
              </w:rPr>
              <w:t>Pg.6</w:t>
            </w:r>
          </w:p>
        </w:tc>
      </w:tr>
      <w:tr w:rsidR="00C30D80" w:rsidRPr="006E39FA" w14:paraId="0FC3B5BA" w14:textId="77777777" w:rsidTr="00147907">
        <w:tblPrEx>
          <w:tblCellMar>
            <w:left w:w="103" w:type="dxa"/>
            <w:right w:w="51" w:type="dxa"/>
          </w:tblCellMar>
        </w:tblPrEx>
        <w:trPr>
          <w:gridBefore w:val="1"/>
          <w:gridAfter w:val="2"/>
          <w:wBefore w:w="11" w:type="dxa"/>
          <w:wAfter w:w="12072" w:type="dxa"/>
          <w:trHeight w:val="285"/>
        </w:trPr>
        <w:tc>
          <w:tcPr>
            <w:tcW w:w="3870" w:type="dxa"/>
            <w:tcBorders>
              <w:top w:val="single" w:sz="4" w:space="0" w:color="000000"/>
              <w:left w:val="single" w:sz="4" w:space="0" w:color="000000"/>
              <w:right w:val="single" w:sz="4" w:space="0" w:color="000000"/>
            </w:tcBorders>
          </w:tcPr>
          <w:p w14:paraId="6F52A5BF"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21. Duration </w:t>
            </w:r>
          </w:p>
        </w:tc>
        <w:tc>
          <w:tcPr>
            <w:tcW w:w="5580" w:type="dxa"/>
            <w:tcBorders>
              <w:top w:val="single" w:sz="4" w:space="0" w:color="000000"/>
              <w:left w:val="single" w:sz="4" w:space="0" w:color="000000"/>
              <w:right w:val="single" w:sz="3" w:space="0" w:color="000000"/>
            </w:tcBorders>
          </w:tcPr>
          <w:p w14:paraId="50AD9502"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What was the duration of the interviews or focus group?</w:t>
            </w:r>
          </w:p>
        </w:tc>
        <w:tc>
          <w:tcPr>
            <w:tcW w:w="1980" w:type="dxa"/>
            <w:tcBorders>
              <w:top w:val="single" w:sz="4" w:space="0" w:color="000000"/>
              <w:left w:val="single" w:sz="3" w:space="0" w:color="000000"/>
              <w:right w:val="single" w:sz="4" w:space="0" w:color="000000"/>
            </w:tcBorders>
          </w:tcPr>
          <w:p w14:paraId="2E3A5B0C"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6</w:t>
            </w:r>
          </w:p>
        </w:tc>
      </w:tr>
      <w:tr w:rsidR="00C30D80" w:rsidRPr="006E39FA" w14:paraId="7348A5EA" w14:textId="77777777" w:rsidTr="00147907">
        <w:tblPrEx>
          <w:tblCellMar>
            <w:top w:w="45" w:type="dxa"/>
            <w:left w:w="103" w:type="dxa"/>
            <w:right w:w="51" w:type="dxa"/>
          </w:tblCellMar>
        </w:tblPrEx>
        <w:trPr>
          <w:gridBefore w:val="1"/>
          <w:gridAfter w:val="2"/>
          <w:wBefore w:w="11" w:type="dxa"/>
          <w:wAfter w:w="12072" w:type="dxa"/>
          <w:trHeight w:val="323"/>
        </w:trPr>
        <w:tc>
          <w:tcPr>
            <w:tcW w:w="3870" w:type="dxa"/>
            <w:tcBorders>
              <w:top w:val="single" w:sz="4" w:space="0" w:color="000000"/>
              <w:left w:val="single" w:sz="4" w:space="0" w:color="000000"/>
              <w:bottom w:val="single" w:sz="4" w:space="0" w:color="000000"/>
              <w:right w:val="single" w:sz="4" w:space="0" w:color="000000"/>
            </w:tcBorders>
          </w:tcPr>
          <w:p w14:paraId="621F564B"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22. Data saturation </w:t>
            </w:r>
          </w:p>
        </w:tc>
        <w:tc>
          <w:tcPr>
            <w:tcW w:w="5580" w:type="dxa"/>
            <w:tcBorders>
              <w:top w:val="single" w:sz="4" w:space="0" w:color="000000"/>
              <w:left w:val="single" w:sz="4" w:space="0" w:color="000000"/>
              <w:bottom w:val="single" w:sz="4" w:space="0" w:color="000000"/>
              <w:right w:val="single" w:sz="3" w:space="0" w:color="000000"/>
            </w:tcBorders>
          </w:tcPr>
          <w:p w14:paraId="673E5E26"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Was data saturation discussed?</w:t>
            </w:r>
          </w:p>
        </w:tc>
        <w:tc>
          <w:tcPr>
            <w:tcW w:w="1980" w:type="dxa"/>
            <w:tcBorders>
              <w:top w:val="single" w:sz="4" w:space="0" w:color="000000"/>
              <w:left w:val="single" w:sz="3" w:space="0" w:color="000000"/>
              <w:bottom w:val="single" w:sz="4" w:space="0" w:color="000000"/>
              <w:right w:val="single" w:sz="4" w:space="0" w:color="000000"/>
            </w:tcBorders>
          </w:tcPr>
          <w:p w14:paraId="5EAECF04" w14:textId="77777777" w:rsidR="00C30D80" w:rsidRPr="006E39FA" w:rsidRDefault="00C30D80" w:rsidP="00147907">
            <w:pPr>
              <w:ind w:left="1"/>
              <w:rPr>
                <w:rFonts w:asciiTheme="majorHAnsi" w:hAnsiTheme="majorHAnsi"/>
                <w:sz w:val="20"/>
                <w:szCs w:val="20"/>
              </w:rPr>
            </w:pPr>
            <w:r>
              <w:rPr>
                <w:rFonts w:asciiTheme="majorHAnsi" w:hAnsiTheme="majorHAnsi"/>
                <w:sz w:val="20"/>
                <w:szCs w:val="20"/>
              </w:rPr>
              <w:t>Pg 6</w:t>
            </w:r>
          </w:p>
        </w:tc>
      </w:tr>
      <w:tr w:rsidR="00C30D80" w:rsidRPr="006E39FA" w14:paraId="3D8E73F9" w14:textId="77777777" w:rsidTr="00147907">
        <w:tblPrEx>
          <w:tblCellMar>
            <w:top w:w="45" w:type="dxa"/>
            <w:left w:w="103" w:type="dxa"/>
            <w:right w:w="51" w:type="dxa"/>
          </w:tblCellMar>
        </w:tblPrEx>
        <w:trPr>
          <w:gridBefore w:val="1"/>
          <w:gridAfter w:val="2"/>
          <w:wBefore w:w="11" w:type="dxa"/>
          <w:wAfter w:w="12072" w:type="dxa"/>
          <w:trHeight w:val="107"/>
        </w:trPr>
        <w:tc>
          <w:tcPr>
            <w:tcW w:w="3870" w:type="dxa"/>
            <w:tcBorders>
              <w:top w:val="single" w:sz="4" w:space="0" w:color="000000"/>
              <w:left w:val="single" w:sz="4" w:space="0" w:color="000000"/>
              <w:bottom w:val="single" w:sz="4" w:space="0" w:color="000000"/>
              <w:right w:val="single" w:sz="4" w:space="0" w:color="000000"/>
            </w:tcBorders>
          </w:tcPr>
          <w:p w14:paraId="4511FD91"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23. Transcripts returned </w:t>
            </w:r>
          </w:p>
        </w:tc>
        <w:tc>
          <w:tcPr>
            <w:tcW w:w="5580" w:type="dxa"/>
            <w:tcBorders>
              <w:top w:val="single" w:sz="4" w:space="0" w:color="000000"/>
              <w:left w:val="single" w:sz="4" w:space="0" w:color="000000"/>
              <w:bottom w:val="single" w:sz="4" w:space="0" w:color="000000"/>
              <w:right w:val="single" w:sz="3" w:space="0" w:color="000000"/>
            </w:tcBorders>
          </w:tcPr>
          <w:p w14:paraId="5E396B61" w14:textId="77777777" w:rsidR="00C30D80" w:rsidRPr="006E39FA" w:rsidRDefault="00C30D80" w:rsidP="00147907">
            <w:pPr>
              <w:jc w:val="both"/>
              <w:rPr>
                <w:rFonts w:asciiTheme="majorHAnsi" w:hAnsiTheme="majorHAnsi"/>
                <w:sz w:val="20"/>
                <w:szCs w:val="20"/>
              </w:rPr>
            </w:pPr>
            <w:r w:rsidRPr="006E39FA">
              <w:rPr>
                <w:rFonts w:asciiTheme="majorHAnsi" w:eastAsia="Times New Roman" w:hAnsiTheme="majorHAnsi" w:cs="Times New Roman"/>
                <w:sz w:val="20"/>
                <w:szCs w:val="20"/>
              </w:rPr>
              <w:t>Were transcripts returned to participants for comment and/or correction?</w:t>
            </w:r>
          </w:p>
        </w:tc>
        <w:tc>
          <w:tcPr>
            <w:tcW w:w="1980" w:type="dxa"/>
            <w:tcBorders>
              <w:top w:val="single" w:sz="4" w:space="0" w:color="000000"/>
              <w:left w:val="single" w:sz="3" w:space="0" w:color="000000"/>
              <w:bottom w:val="single" w:sz="4" w:space="0" w:color="000000"/>
              <w:right w:val="single" w:sz="4" w:space="0" w:color="000000"/>
            </w:tcBorders>
          </w:tcPr>
          <w:p w14:paraId="5BD961EC" w14:textId="77777777" w:rsidR="00C30D80" w:rsidRPr="006E39FA" w:rsidRDefault="00C30D80" w:rsidP="00147907">
            <w:pPr>
              <w:ind w:left="1"/>
              <w:rPr>
                <w:rFonts w:asciiTheme="majorHAnsi" w:hAnsiTheme="majorHAnsi"/>
                <w:sz w:val="20"/>
                <w:szCs w:val="20"/>
              </w:rPr>
            </w:pPr>
            <w:r>
              <w:rPr>
                <w:rFonts w:asciiTheme="majorHAnsi" w:hAnsiTheme="majorHAnsi"/>
                <w:sz w:val="20"/>
                <w:szCs w:val="20"/>
              </w:rPr>
              <w:t>N/A</w:t>
            </w:r>
          </w:p>
        </w:tc>
      </w:tr>
      <w:tr w:rsidR="00C30D80" w:rsidRPr="006E39FA" w14:paraId="3D384C2B" w14:textId="77777777" w:rsidTr="00147907">
        <w:tblPrEx>
          <w:tblCellMar>
            <w:top w:w="45" w:type="dxa"/>
            <w:left w:w="103" w:type="dxa"/>
            <w:right w:w="51" w:type="dxa"/>
          </w:tblCellMar>
        </w:tblPrEx>
        <w:trPr>
          <w:gridBefore w:val="1"/>
          <w:gridAfter w:val="2"/>
          <w:wBefore w:w="11" w:type="dxa"/>
          <w:wAfter w:w="12072" w:type="dxa"/>
          <w:trHeight w:val="200"/>
        </w:trPr>
        <w:tc>
          <w:tcPr>
            <w:tcW w:w="11430" w:type="dxa"/>
            <w:gridSpan w:val="3"/>
            <w:tcBorders>
              <w:top w:val="single" w:sz="4" w:space="0" w:color="000000"/>
              <w:left w:val="single" w:sz="4" w:space="0" w:color="000000"/>
              <w:bottom w:val="single" w:sz="4" w:space="0" w:color="000000"/>
              <w:right w:val="single" w:sz="4" w:space="0" w:color="000000"/>
            </w:tcBorders>
          </w:tcPr>
          <w:p w14:paraId="1D03FE1C" w14:textId="77777777" w:rsidR="00C30D80" w:rsidRPr="006E39FA" w:rsidRDefault="00C30D80" w:rsidP="00147907">
            <w:pPr>
              <w:ind w:left="2"/>
              <w:rPr>
                <w:rFonts w:asciiTheme="majorHAnsi" w:hAnsiTheme="majorHAnsi"/>
                <w:b/>
                <w:bCs/>
                <w:sz w:val="20"/>
                <w:szCs w:val="20"/>
              </w:rPr>
            </w:pPr>
            <w:r w:rsidRPr="006E39FA">
              <w:rPr>
                <w:rFonts w:asciiTheme="majorHAnsi" w:eastAsia="Times New Roman" w:hAnsiTheme="majorHAnsi" w:cs="Times New Roman"/>
                <w:b/>
                <w:bCs/>
                <w:sz w:val="20"/>
                <w:szCs w:val="20"/>
              </w:rPr>
              <w:t>Domain 3: analysis and findings</w:t>
            </w:r>
          </w:p>
        </w:tc>
      </w:tr>
      <w:tr w:rsidR="00C30D80" w:rsidRPr="006E39FA" w14:paraId="2161E4C2" w14:textId="77777777" w:rsidTr="00147907">
        <w:tblPrEx>
          <w:tblCellMar>
            <w:top w:w="45" w:type="dxa"/>
            <w:left w:w="103" w:type="dxa"/>
            <w:right w:w="51" w:type="dxa"/>
          </w:tblCellMar>
        </w:tblPrEx>
        <w:trPr>
          <w:gridBefore w:val="1"/>
          <w:gridAfter w:val="2"/>
          <w:wBefore w:w="11" w:type="dxa"/>
          <w:wAfter w:w="12072" w:type="dxa"/>
          <w:trHeight w:val="65"/>
        </w:trPr>
        <w:tc>
          <w:tcPr>
            <w:tcW w:w="11430" w:type="dxa"/>
            <w:gridSpan w:val="3"/>
            <w:tcBorders>
              <w:top w:val="single" w:sz="4" w:space="0" w:color="000000"/>
              <w:left w:val="single" w:sz="4" w:space="0" w:color="000000"/>
              <w:bottom w:val="single" w:sz="4" w:space="0" w:color="000000"/>
              <w:right w:val="single" w:sz="4" w:space="0" w:color="000000"/>
            </w:tcBorders>
          </w:tcPr>
          <w:p w14:paraId="33CED8DA" w14:textId="77777777" w:rsidR="00C30D80" w:rsidRPr="006E39FA" w:rsidRDefault="00C30D80" w:rsidP="00147907">
            <w:pPr>
              <w:ind w:left="2"/>
              <w:rPr>
                <w:rFonts w:asciiTheme="majorHAnsi" w:hAnsiTheme="majorHAnsi"/>
                <w:b/>
                <w:bCs/>
                <w:sz w:val="20"/>
                <w:szCs w:val="20"/>
              </w:rPr>
            </w:pPr>
            <w:r w:rsidRPr="006E39FA">
              <w:rPr>
                <w:rFonts w:asciiTheme="majorHAnsi" w:eastAsia="Times New Roman" w:hAnsiTheme="majorHAnsi" w:cs="Times New Roman"/>
                <w:b/>
                <w:bCs/>
                <w:sz w:val="20"/>
                <w:szCs w:val="20"/>
              </w:rPr>
              <w:t xml:space="preserve">Data analysis  </w:t>
            </w:r>
          </w:p>
        </w:tc>
      </w:tr>
      <w:tr w:rsidR="00C30D80" w:rsidRPr="006E39FA" w14:paraId="6831EE7D" w14:textId="77777777" w:rsidTr="00147907">
        <w:tblPrEx>
          <w:tblCellMar>
            <w:top w:w="45" w:type="dxa"/>
            <w:left w:w="103" w:type="dxa"/>
            <w:right w:w="51" w:type="dxa"/>
          </w:tblCellMar>
        </w:tblPrEx>
        <w:trPr>
          <w:gridBefore w:val="1"/>
          <w:gridAfter w:val="2"/>
          <w:wBefore w:w="11" w:type="dxa"/>
          <w:wAfter w:w="12072" w:type="dxa"/>
          <w:trHeight w:val="32"/>
        </w:trPr>
        <w:tc>
          <w:tcPr>
            <w:tcW w:w="3870" w:type="dxa"/>
            <w:tcBorders>
              <w:top w:val="single" w:sz="4" w:space="0" w:color="000000"/>
              <w:left w:val="single" w:sz="4" w:space="0" w:color="000000"/>
              <w:bottom w:val="single" w:sz="4" w:space="0" w:color="000000"/>
              <w:right w:val="single" w:sz="4" w:space="0" w:color="000000"/>
            </w:tcBorders>
          </w:tcPr>
          <w:p w14:paraId="4391BDD8"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24. Number of data coders </w:t>
            </w:r>
          </w:p>
        </w:tc>
        <w:tc>
          <w:tcPr>
            <w:tcW w:w="5580" w:type="dxa"/>
            <w:tcBorders>
              <w:top w:val="single" w:sz="4" w:space="0" w:color="000000"/>
              <w:left w:val="single" w:sz="4" w:space="0" w:color="000000"/>
              <w:bottom w:val="single" w:sz="4" w:space="0" w:color="000000"/>
              <w:right w:val="single" w:sz="3" w:space="0" w:color="000000"/>
            </w:tcBorders>
          </w:tcPr>
          <w:p w14:paraId="492CD95D"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How many data coders coded the data?</w:t>
            </w:r>
          </w:p>
        </w:tc>
        <w:tc>
          <w:tcPr>
            <w:tcW w:w="1980" w:type="dxa"/>
            <w:tcBorders>
              <w:top w:val="single" w:sz="4" w:space="0" w:color="000000"/>
              <w:left w:val="single" w:sz="3" w:space="0" w:color="000000"/>
              <w:bottom w:val="single" w:sz="4" w:space="0" w:color="000000"/>
              <w:right w:val="single" w:sz="4" w:space="0" w:color="000000"/>
            </w:tcBorders>
          </w:tcPr>
          <w:p w14:paraId="589BB314"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7</w:t>
            </w:r>
          </w:p>
        </w:tc>
      </w:tr>
      <w:tr w:rsidR="00C30D80" w:rsidRPr="006E39FA" w14:paraId="53B8A896" w14:textId="77777777" w:rsidTr="00147907">
        <w:tblPrEx>
          <w:tblCellMar>
            <w:top w:w="45" w:type="dxa"/>
            <w:left w:w="103" w:type="dxa"/>
            <w:right w:w="51" w:type="dxa"/>
          </w:tblCellMar>
        </w:tblPrEx>
        <w:trPr>
          <w:gridBefore w:val="1"/>
          <w:gridAfter w:val="2"/>
          <w:wBefore w:w="11" w:type="dxa"/>
          <w:wAfter w:w="12072" w:type="dxa"/>
          <w:trHeight w:val="25"/>
        </w:trPr>
        <w:tc>
          <w:tcPr>
            <w:tcW w:w="3870" w:type="dxa"/>
            <w:tcBorders>
              <w:top w:val="single" w:sz="4" w:space="0" w:color="000000"/>
              <w:left w:val="single" w:sz="4" w:space="0" w:color="000000"/>
              <w:bottom w:val="single" w:sz="3" w:space="0" w:color="000000"/>
              <w:right w:val="single" w:sz="4" w:space="0" w:color="000000"/>
            </w:tcBorders>
          </w:tcPr>
          <w:p w14:paraId="5E9724A6"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25. Description of the coding tree </w:t>
            </w:r>
          </w:p>
        </w:tc>
        <w:tc>
          <w:tcPr>
            <w:tcW w:w="5580" w:type="dxa"/>
            <w:tcBorders>
              <w:top w:val="single" w:sz="4" w:space="0" w:color="000000"/>
              <w:left w:val="single" w:sz="4" w:space="0" w:color="000000"/>
              <w:bottom w:val="single" w:sz="3" w:space="0" w:color="000000"/>
              <w:right w:val="single" w:sz="3" w:space="0" w:color="000000"/>
            </w:tcBorders>
          </w:tcPr>
          <w:p w14:paraId="6765DC14" w14:textId="77777777" w:rsidR="00C30D80" w:rsidRPr="006E39FA" w:rsidRDefault="00C30D80" w:rsidP="00147907">
            <w:pPr>
              <w:ind w:right="4"/>
              <w:jc w:val="both"/>
              <w:rPr>
                <w:rFonts w:asciiTheme="majorHAnsi" w:eastAsia="Times New Roman" w:hAnsiTheme="majorHAnsi" w:cs="Times New Roman"/>
                <w:sz w:val="20"/>
                <w:szCs w:val="20"/>
              </w:rPr>
            </w:pPr>
            <w:r w:rsidRPr="006E39FA">
              <w:rPr>
                <w:rFonts w:asciiTheme="majorHAnsi" w:eastAsia="Times New Roman" w:hAnsiTheme="majorHAnsi" w:cs="Times New Roman"/>
                <w:sz w:val="20"/>
                <w:szCs w:val="20"/>
              </w:rPr>
              <w:t xml:space="preserve">Did </w:t>
            </w:r>
            <w:r>
              <w:rPr>
                <w:rFonts w:asciiTheme="majorHAnsi" w:eastAsia="Times New Roman" w:hAnsiTheme="majorHAnsi" w:cs="Times New Roman"/>
                <w:sz w:val="20"/>
                <w:szCs w:val="20"/>
              </w:rPr>
              <w:t xml:space="preserve">the </w:t>
            </w:r>
            <w:r w:rsidRPr="006E39FA">
              <w:rPr>
                <w:rFonts w:asciiTheme="majorHAnsi" w:eastAsia="Times New Roman" w:hAnsiTheme="majorHAnsi" w:cs="Times New Roman"/>
                <w:sz w:val="20"/>
                <w:szCs w:val="20"/>
              </w:rPr>
              <w:t>authors provide a description of the coding tree?</w:t>
            </w:r>
          </w:p>
        </w:tc>
        <w:tc>
          <w:tcPr>
            <w:tcW w:w="1980" w:type="dxa"/>
            <w:tcBorders>
              <w:top w:val="single" w:sz="4" w:space="0" w:color="000000"/>
              <w:left w:val="single" w:sz="3" w:space="0" w:color="000000"/>
              <w:bottom w:val="single" w:sz="3" w:space="0" w:color="000000"/>
              <w:right w:val="single" w:sz="4" w:space="0" w:color="000000"/>
            </w:tcBorders>
          </w:tcPr>
          <w:p w14:paraId="49B8DB0F" w14:textId="77777777" w:rsidR="00C30D80" w:rsidRPr="006E39FA" w:rsidRDefault="00C30D80" w:rsidP="00147907">
            <w:pPr>
              <w:ind w:left="1" w:right="28"/>
              <w:rPr>
                <w:rFonts w:asciiTheme="majorHAnsi" w:hAnsiTheme="majorHAnsi"/>
                <w:sz w:val="20"/>
                <w:szCs w:val="20"/>
              </w:rPr>
            </w:pPr>
            <w:r>
              <w:rPr>
                <w:rFonts w:asciiTheme="majorHAnsi" w:hAnsiTheme="majorHAnsi"/>
                <w:sz w:val="20"/>
                <w:szCs w:val="20"/>
              </w:rPr>
              <w:t>N/A</w:t>
            </w:r>
          </w:p>
        </w:tc>
      </w:tr>
      <w:tr w:rsidR="00C30D80" w:rsidRPr="006E39FA" w14:paraId="7E91B674" w14:textId="77777777" w:rsidTr="00147907">
        <w:tblPrEx>
          <w:tblCellMar>
            <w:top w:w="44" w:type="dxa"/>
            <w:left w:w="103" w:type="dxa"/>
            <w:right w:w="74" w:type="dxa"/>
          </w:tblCellMar>
        </w:tblPrEx>
        <w:trPr>
          <w:gridBefore w:val="1"/>
          <w:gridAfter w:val="2"/>
          <w:wBefore w:w="11" w:type="dxa"/>
          <w:wAfter w:w="12072" w:type="dxa"/>
          <w:trHeight w:val="207"/>
        </w:trPr>
        <w:tc>
          <w:tcPr>
            <w:tcW w:w="3870" w:type="dxa"/>
            <w:tcBorders>
              <w:top w:val="single" w:sz="4" w:space="0" w:color="000000"/>
              <w:left w:val="single" w:sz="4" w:space="0" w:color="000000"/>
              <w:bottom w:val="single" w:sz="4" w:space="0" w:color="000000"/>
              <w:right w:val="single" w:sz="4" w:space="0" w:color="000000"/>
            </w:tcBorders>
          </w:tcPr>
          <w:p w14:paraId="6E287009"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26. Derivation of themes </w:t>
            </w:r>
          </w:p>
        </w:tc>
        <w:tc>
          <w:tcPr>
            <w:tcW w:w="5580" w:type="dxa"/>
            <w:tcBorders>
              <w:top w:val="single" w:sz="4" w:space="0" w:color="000000"/>
              <w:left w:val="single" w:sz="4" w:space="0" w:color="000000"/>
              <w:bottom w:val="single" w:sz="4" w:space="0" w:color="000000"/>
              <w:right w:val="single" w:sz="3" w:space="0" w:color="000000"/>
            </w:tcBorders>
          </w:tcPr>
          <w:p w14:paraId="205EF88A" w14:textId="77777777" w:rsidR="00C30D80" w:rsidRPr="006E39FA" w:rsidRDefault="00C30D80" w:rsidP="00147907">
            <w:pPr>
              <w:spacing w:line="238" w:lineRule="auto"/>
              <w:jc w:val="both"/>
              <w:rPr>
                <w:rFonts w:asciiTheme="majorHAnsi" w:hAnsiTheme="majorHAnsi"/>
                <w:sz w:val="20"/>
                <w:szCs w:val="20"/>
              </w:rPr>
            </w:pPr>
            <w:r w:rsidRPr="006E39FA">
              <w:rPr>
                <w:rFonts w:asciiTheme="majorHAnsi" w:eastAsia="Times New Roman" w:hAnsiTheme="majorHAnsi" w:cs="Times New Roman"/>
                <w:sz w:val="20"/>
                <w:szCs w:val="20"/>
              </w:rPr>
              <w:t>Were themes identified in advance or derived from the data?</w:t>
            </w:r>
          </w:p>
        </w:tc>
        <w:tc>
          <w:tcPr>
            <w:tcW w:w="1980" w:type="dxa"/>
            <w:tcBorders>
              <w:top w:val="single" w:sz="4" w:space="0" w:color="000000"/>
              <w:left w:val="single" w:sz="3" w:space="0" w:color="000000"/>
              <w:bottom w:val="single" w:sz="4" w:space="0" w:color="000000"/>
              <w:right w:val="single" w:sz="4" w:space="0" w:color="000000"/>
            </w:tcBorders>
          </w:tcPr>
          <w:p w14:paraId="767195EE"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7</w:t>
            </w:r>
          </w:p>
        </w:tc>
      </w:tr>
      <w:tr w:rsidR="00C30D80" w:rsidRPr="006E39FA" w14:paraId="73054EF3" w14:textId="77777777" w:rsidTr="00147907">
        <w:tblPrEx>
          <w:tblCellMar>
            <w:top w:w="44" w:type="dxa"/>
            <w:left w:w="103" w:type="dxa"/>
            <w:right w:w="74" w:type="dxa"/>
          </w:tblCellMar>
        </w:tblPrEx>
        <w:trPr>
          <w:gridBefore w:val="1"/>
          <w:gridAfter w:val="2"/>
          <w:wBefore w:w="11" w:type="dxa"/>
          <w:wAfter w:w="12072" w:type="dxa"/>
          <w:trHeight w:val="16"/>
        </w:trPr>
        <w:tc>
          <w:tcPr>
            <w:tcW w:w="3870" w:type="dxa"/>
            <w:tcBorders>
              <w:top w:val="single" w:sz="4" w:space="0" w:color="000000"/>
              <w:left w:val="single" w:sz="4" w:space="0" w:color="000000"/>
              <w:bottom w:val="single" w:sz="4" w:space="0" w:color="000000"/>
              <w:right w:val="single" w:sz="4" w:space="0" w:color="000000"/>
            </w:tcBorders>
          </w:tcPr>
          <w:p w14:paraId="37118F08"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27. Software </w:t>
            </w:r>
          </w:p>
        </w:tc>
        <w:tc>
          <w:tcPr>
            <w:tcW w:w="5580" w:type="dxa"/>
            <w:tcBorders>
              <w:top w:val="single" w:sz="4" w:space="0" w:color="000000"/>
              <w:left w:val="single" w:sz="4" w:space="0" w:color="000000"/>
              <w:bottom w:val="single" w:sz="4" w:space="0" w:color="000000"/>
              <w:right w:val="single" w:sz="3" w:space="0" w:color="000000"/>
            </w:tcBorders>
          </w:tcPr>
          <w:p w14:paraId="37A8E85E" w14:textId="77777777" w:rsidR="00C30D80" w:rsidRPr="006E39FA" w:rsidRDefault="00C30D80" w:rsidP="00147907">
            <w:pPr>
              <w:jc w:val="both"/>
              <w:rPr>
                <w:rFonts w:asciiTheme="majorHAnsi" w:hAnsiTheme="majorHAnsi"/>
                <w:sz w:val="20"/>
                <w:szCs w:val="20"/>
              </w:rPr>
            </w:pPr>
            <w:r w:rsidRPr="006E39FA">
              <w:rPr>
                <w:rFonts w:asciiTheme="majorHAnsi" w:eastAsia="Times New Roman" w:hAnsiTheme="majorHAnsi" w:cs="Times New Roman"/>
                <w:sz w:val="20"/>
                <w:szCs w:val="20"/>
              </w:rPr>
              <w:t>What software, if applicable, was used to manage the data?</w:t>
            </w:r>
          </w:p>
        </w:tc>
        <w:tc>
          <w:tcPr>
            <w:tcW w:w="1980" w:type="dxa"/>
            <w:tcBorders>
              <w:top w:val="single" w:sz="4" w:space="0" w:color="000000"/>
              <w:left w:val="single" w:sz="3" w:space="0" w:color="000000"/>
              <w:bottom w:val="single" w:sz="4" w:space="0" w:color="000000"/>
              <w:right w:val="single" w:sz="4" w:space="0" w:color="000000"/>
            </w:tcBorders>
          </w:tcPr>
          <w:p w14:paraId="65E73C68"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7</w:t>
            </w:r>
          </w:p>
        </w:tc>
      </w:tr>
      <w:tr w:rsidR="00C30D80" w:rsidRPr="006E39FA" w14:paraId="7C1001B4" w14:textId="77777777" w:rsidTr="00147907">
        <w:tblPrEx>
          <w:tblCellMar>
            <w:top w:w="44" w:type="dxa"/>
            <w:left w:w="103" w:type="dxa"/>
            <w:right w:w="74" w:type="dxa"/>
          </w:tblCellMar>
        </w:tblPrEx>
        <w:trPr>
          <w:gridBefore w:val="1"/>
          <w:gridAfter w:val="2"/>
          <w:wBefore w:w="11" w:type="dxa"/>
          <w:wAfter w:w="12072" w:type="dxa"/>
          <w:trHeight w:val="16"/>
        </w:trPr>
        <w:tc>
          <w:tcPr>
            <w:tcW w:w="3870" w:type="dxa"/>
            <w:tcBorders>
              <w:top w:val="single" w:sz="4" w:space="0" w:color="000000"/>
              <w:left w:val="single" w:sz="4" w:space="0" w:color="000000"/>
              <w:bottom w:val="single" w:sz="4" w:space="0" w:color="000000"/>
              <w:right w:val="single" w:sz="4" w:space="0" w:color="000000"/>
            </w:tcBorders>
          </w:tcPr>
          <w:p w14:paraId="2DB2B312"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lastRenderedPageBreak/>
              <w:t xml:space="preserve">28. Participant checking </w:t>
            </w:r>
          </w:p>
        </w:tc>
        <w:tc>
          <w:tcPr>
            <w:tcW w:w="5580" w:type="dxa"/>
            <w:tcBorders>
              <w:top w:val="single" w:sz="4" w:space="0" w:color="000000"/>
              <w:left w:val="single" w:sz="4" w:space="0" w:color="000000"/>
              <w:bottom w:val="single" w:sz="4" w:space="0" w:color="000000"/>
              <w:right w:val="single" w:sz="3" w:space="0" w:color="000000"/>
            </w:tcBorders>
          </w:tcPr>
          <w:p w14:paraId="3B8C7781"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Did participants provide feedback on the findings?</w:t>
            </w:r>
          </w:p>
        </w:tc>
        <w:tc>
          <w:tcPr>
            <w:tcW w:w="1980" w:type="dxa"/>
            <w:tcBorders>
              <w:top w:val="single" w:sz="4" w:space="0" w:color="000000"/>
              <w:left w:val="single" w:sz="3" w:space="0" w:color="000000"/>
              <w:bottom w:val="single" w:sz="4" w:space="0" w:color="000000"/>
              <w:right w:val="single" w:sz="4" w:space="0" w:color="000000"/>
            </w:tcBorders>
          </w:tcPr>
          <w:p w14:paraId="16D17206"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N/A</w:t>
            </w:r>
            <w:r w:rsidRPr="006E39FA">
              <w:rPr>
                <w:rFonts w:asciiTheme="majorHAnsi" w:eastAsia="Times New Roman" w:hAnsiTheme="majorHAnsi" w:cs="Times New Roman"/>
                <w:sz w:val="20"/>
                <w:szCs w:val="20"/>
              </w:rPr>
              <w:t xml:space="preserve"> </w:t>
            </w:r>
          </w:p>
        </w:tc>
      </w:tr>
      <w:tr w:rsidR="00C30D80" w:rsidRPr="006E39FA" w14:paraId="604BB29F" w14:textId="77777777" w:rsidTr="00147907">
        <w:tblPrEx>
          <w:tblCellMar>
            <w:top w:w="44" w:type="dxa"/>
            <w:left w:w="103" w:type="dxa"/>
            <w:right w:w="74" w:type="dxa"/>
          </w:tblCellMar>
        </w:tblPrEx>
        <w:trPr>
          <w:gridBefore w:val="1"/>
          <w:gridAfter w:val="2"/>
          <w:wBefore w:w="11" w:type="dxa"/>
          <w:wAfter w:w="12072" w:type="dxa"/>
          <w:trHeight w:val="198"/>
        </w:trPr>
        <w:tc>
          <w:tcPr>
            <w:tcW w:w="11430" w:type="dxa"/>
            <w:gridSpan w:val="3"/>
            <w:tcBorders>
              <w:top w:val="single" w:sz="4" w:space="0" w:color="000000"/>
              <w:left w:val="single" w:sz="4" w:space="0" w:color="000000"/>
              <w:bottom w:val="single" w:sz="4" w:space="0" w:color="000000"/>
              <w:right w:val="single" w:sz="4" w:space="0" w:color="000000"/>
            </w:tcBorders>
          </w:tcPr>
          <w:p w14:paraId="0D1E5912" w14:textId="77777777" w:rsidR="00C30D80" w:rsidRPr="006E39FA" w:rsidRDefault="00C30D80" w:rsidP="00147907">
            <w:pPr>
              <w:ind w:left="2"/>
              <w:rPr>
                <w:rFonts w:asciiTheme="majorHAnsi" w:hAnsiTheme="majorHAnsi"/>
                <w:b/>
                <w:bCs/>
                <w:sz w:val="20"/>
                <w:szCs w:val="20"/>
              </w:rPr>
            </w:pPr>
            <w:r w:rsidRPr="006E39FA">
              <w:rPr>
                <w:rFonts w:asciiTheme="majorHAnsi" w:eastAsia="Times New Roman" w:hAnsiTheme="majorHAnsi" w:cs="Times New Roman"/>
                <w:b/>
                <w:bCs/>
                <w:sz w:val="20"/>
                <w:szCs w:val="20"/>
              </w:rPr>
              <w:t xml:space="preserve">Reporting  </w:t>
            </w:r>
          </w:p>
        </w:tc>
      </w:tr>
      <w:tr w:rsidR="00C30D80" w:rsidRPr="006E39FA" w14:paraId="12885FA4" w14:textId="77777777" w:rsidTr="00147907">
        <w:tblPrEx>
          <w:tblCellMar>
            <w:top w:w="44" w:type="dxa"/>
            <w:left w:w="103" w:type="dxa"/>
            <w:right w:w="74" w:type="dxa"/>
          </w:tblCellMar>
        </w:tblPrEx>
        <w:trPr>
          <w:gridBefore w:val="1"/>
          <w:gridAfter w:val="2"/>
          <w:wBefore w:w="11" w:type="dxa"/>
          <w:wAfter w:w="12072" w:type="dxa"/>
          <w:trHeight w:val="423"/>
        </w:trPr>
        <w:tc>
          <w:tcPr>
            <w:tcW w:w="3870" w:type="dxa"/>
            <w:tcBorders>
              <w:top w:val="single" w:sz="4" w:space="0" w:color="000000"/>
              <w:left w:val="single" w:sz="4" w:space="0" w:color="000000"/>
              <w:bottom w:val="single" w:sz="4" w:space="0" w:color="000000"/>
              <w:right w:val="single" w:sz="4" w:space="0" w:color="000000"/>
            </w:tcBorders>
          </w:tcPr>
          <w:p w14:paraId="5310689C"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29. Quotations presented </w:t>
            </w:r>
          </w:p>
        </w:tc>
        <w:tc>
          <w:tcPr>
            <w:tcW w:w="5580" w:type="dxa"/>
            <w:tcBorders>
              <w:top w:val="single" w:sz="4" w:space="0" w:color="000000"/>
              <w:left w:val="single" w:sz="4" w:space="0" w:color="000000"/>
              <w:bottom w:val="single" w:sz="4" w:space="0" w:color="000000"/>
              <w:right w:val="single" w:sz="3" w:space="0" w:color="000000"/>
            </w:tcBorders>
          </w:tcPr>
          <w:p w14:paraId="378A0343" w14:textId="77777777" w:rsidR="00C30D80" w:rsidRPr="006E39FA" w:rsidRDefault="00C30D80" w:rsidP="00147907">
            <w:pPr>
              <w:spacing w:line="238" w:lineRule="auto"/>
              <w:rPr>
                <w:rFonts w:asciiTheme="majorHAnsi" w:hAnsiTheme="majorHAnsi"/>
                <w:sz w:val="20"/>
                <w:szCs w:val="20"/>
              </w:rPr>
            </w:pPr>
            <w:r w:rsidRPr="006E39FA">
              <w:rPr>
                <w:rFonts w:asciiTheme="majorHAnsi" w:eastAsia="Times New Roman" w:hAnsiTheme="majorHAnsi" w:cs="Times New Roman"/>
                <w:sz w:val="20"/>
                <w:szCs w:val="20"/>
              </w:rPr>
              <w:t xml:space="preserve">Were participant quotations presented to illustrate the themes/findings? Was each quotation identified? e.g., participant number  </w:t>
            </w:r>
          </w:p>
        </w:tc>
        <w:tc>
          <w:tcPr>
            <w:tcW w:w="1980" w:type="dxa"/>
            <w:tcBorders>
              <w:top w:val="single" w:sz="4" w:space="0" w:color="000000"/>
              <w:left w:val="single" w:sz="3" w:space="0" w:color="000000"/>
              <w:bottom w:val="single" w:sz="4" w:space="0" w:color="000000"/>
              <w:right w:val="single" w:sz="4" w:space="0" w:color="000000"/>
            </w:tcBorders>
          </w:tcPr>
          <w:p w14:paraId="44ABEBF8"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7-15</w:t>
            </w:r>
          </w:p>
        </w:tc>
      </w:tr>
      <w:tr w:rsidR="00C30D80" w:rsidRPr="006E39FA" w14:paraId="3B363895" w14:textId="77777777" w:rsidTr="00147907">
        <w:tblPrEx>
          <w:tblCellMar>
            <w:top w:w="44" w:type="dxa"/>
            <w:left w:w="103" w:type="dxa"/>
            <w:right w:w="74" w:type="dxa"/>
          </w:tblCellMar>
        </w:tblPrEx>
        <w:trPr>
          <w:gridBefore w:val="1"/>
          <w:gridAfter w:val="2"/>
          <w:wBefore w:w="11" w:type="dxa"/>
          <w:wAfter w:w="12072" w:type="dxa"/>
          <w:trHeight w:val="503"/>
        </w:trPr>
        <w:tc>
          <w:tcPr>
            <w:tcW w:w="3870" w:type="dxa"/>
            <w:tcBorders>
              <w:top w:val="single" w:sz="4" w:space="0" w:color="000000"/>
              <w:left w:val="single" w:sz="4" w:space="0" w:color="000000"/>
              <w:bottom w:val="single" w:sz="3" w:space="0" w:color="000000"/>
              <w:right w:val="single" w:sz="4" w:space="0" w:color="000000"/>
            </w:tcBorders>
          </w:tcPr>
          <w:p w14:paraId="14C9C230"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30. Data and findings consistent </w:t>
            </w:r>
          </w:p>
        </w:tc>
        <w:tc>
          <w:tcPr>
            <w:tcW w:w="5580" w:type="dxa"/>
            <w:tcBorders>
              <w:top w:val="single" w:sz="4" w:space="0" w:color="000000"/>
              <w:left w:val="single" w:sz="4" w:space="0" w:color="000000"/>
              <w:bottom w:val="single" w:sz="3" w:space="0" w:color="000000"/>
              <w:right w:val="single" w:sz="3" w:space="0" w:color="000000"/>
            </w:tcBorders>
          </w:tcPr>
          <w:p w14:paraId="1B2B7A57"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Was there consistency between the data presented and the findings?</w:t>
            </w:r>
          </w:p>
        </w:tc>
        <w:tc>
          <w:tcPr>
            <w:tcW w:w="1980" w:type="dxa"/>
            <w:tcBorders>
              <w:top w:val="single" w:sz="4" w:space="0" w:color="000000"/>
              <w:left w:val="single" w:sz="3" w:space="0" w:color="000000"/>
              <w:bottom w:val="single" w:sz="3" w:space="0" w:color="000000"/>
              <w:right w:val="single" w:sz="4" w:space="0" w:color="000000"/>
            </w:tcBorders>
          </w:tcPr>
          <w:p w14:paraId="6E011958"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7-15</w:t>
            </w:r>
          </w:p>
        </w:tc>
      </w:tr>
      <w:tr w:rsidR="00C30D80" w:rsidRPr="006E39FA" w14:paraId="52B675E8" w14:textId="77777777" w:rsidTr="00147907">
        <w:tblPrEx>
          <w:tblCellMar>
            <w:top w:w="44" w:type="dxa"/>
            <w:left w:w="103" w:type="dxa"/>
            <w:right w:w="74" w:type="dxa"/>
          </w:tblCellMar>
        </w:tblPrEx>
        <w:trPr>
          <w:gridBefore w:val="1"/>
          <w:gridAfter w:val="2"/>
          <w:wBefore w:w="11" w:type="dxa"/>
          <w:wAfter w:w="12072" w:type="dxa"/>
          <w:trHeight w:val="16"/>
        </w:trPr>
        <w:tc>
          <w:tcPr>
            <w:tcW w:w="3870" w:type="dxa"/>
            <w:tcBorders>
              <w:top w:val="single" w:sz="4" w:space="0" w:color="000000"/>
              <w:left w:val="single" w:sz="4" w:space="0" w:color="000000"/>
              <w:bottom w:val="single" w:sz="4" w:space="0" w:color="000000"/>
              <w:right w:val="single" w:sz="4" w:space="0" w:color="000000"/>
            </w:tcBorders>
          </w:tcPr>
          <w:p w14:paraId="2A259076"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31. Clarity of major themes </w:t>
            </w:r>
          </w:p>
        </w:tc>
        <w:tc>
          <w:tcPr>
            <w:tcW w:w="5580" w:type="dxa"/>
            <w:tcBorders>
              <w:top w:val="single" w:sz="4" w:space="0" w:color="000000"/>
              <w:left w:val="single" w:sz="4" w:space="0" w:color="000000"/>
              <w:bottom w:val="single" w:sz="4" w:space="0" w:color="000000"/>
              <w:right w:val="single" w:sz="3" w:space="0" w:color="000000"/>
            </w:tcBorders>
          </w:tcPr>
          <w:p w14:paraId="7E23BAA8"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Were major themes clearly presented in the findings?</w:t>
            </w:r>
          </w:p>
        </w:tc>
        <w:tc>
          <w:tcPr>
            <w:tcW w:w="1980" w:type="dxa"/>
            <w:tcBorders>
              <w:top w:val="single" w:sz="4" w:space="0" w:color="000000"/>
              <w:left w:val="single" w:sz="3" w:space="0" w:color="000000"/>
              <w:bottom w:val="single" w:sz="4" w:space="0" w:color="000000"/>
              <w:right w:val="single" w:sz="4" w:space="0" w:color="000000"/>
            </w:tcBorders>
          </w:tcPr>
          <w:p w14:paraId="3BBCBD49" w14:textId="77777777" w:rsidR="00C30D80" w:rsidRPr="006E39FA" w:rsidRDefault="00C30D80" w:rsidP="00147907">
            <w:pPr>
              <w:ind w:left="1" w:right="122"/>
              <w:jc w:val="both"/>
              <w:rPr>
                <w:rFonts w:asciiTheme="majorHAnsi" w:hAnsiTheme="majorHAnsi"/>
                <w:sz w:val="20"/>
                <w:szCs w:val="20"/>
              </w:rPr>
            </w:pPr>
            <w:r>
              <w:rPr>
                <w:rFonts w:asciiTheme="majorHAnsi" w:eastAsia="Times New Roman" w:hAnsiTheme="majorHAnsi" w:cs="Times New Roman"/>
                <w:sz w:val="20"/>
                <w:szCs w:val="20"/>
              </w:rPr>
              <w:t>Pg 7-15</w:t>
            </w:r>
          </w:p>
        </w:tc>
      </w:tr>
      <w:tr w:rsidR="00C30D80" w:rsidRPr="006E39FA" w14:paraId="2A8F1B81" w14:textId="77777777" w:rsidTr="00147907">
        <w:tblPrEx>
          <w:tblCellMar>
            <w:top w:w="44" w:type="dxa"/>
            <w:left w:w="103" w:type="dxa"/>
            <w:right w:w="74" w:type="dxa"/>
          </w:tblCellMar>
        </w:tblPrEx>
        <w:trPr>
          <w:gridBefore w:val="1"/>
          <w:gridAfter w:val="2"/>
          <w:wBefore w:w="11" w:type="dxa"/>
          <w:wAfter w:w="12072" w:type="dxa"/>
          <w:trHeight w:val="396"/>
        </w:trPr>
        <w:tc>
          <w:tcPr>
            <w:tcW w:w="3870" w:type="dxa"/>
            <w:tcBorders>
              <w:top w:val="single" w:sz="4" w:space="0" w:color="000000"/>
              <w:left w:val="single" w:sz="4" w:space="0" w:color="000000"/>
              <w:bottom w:val="single" w:sz="4" w:space="0" w:color="000000"/>
              <w:right w:val="single" w:sz="4" w:space="0" w:color="000000"/>
            </w:tcBorders>
          </w:tcPr>
          <w:p w14:paraId="3CD61DB2" w14:textId="77777777" w:rsidR="00C30D80" w:rsidRPr="006E39FA" w:rsidRDefault="00C30D80" w:rsidP="00147907">
            <w:pPr>
              <w:ind w:left="2"/>
              <w:rPr>
                <w:rFonts w:asciiTheme="majorHAnsi" w:hAnsiTheme="majorHAnsi"/>
                <w:sz w:val="20"/>
                <w:szCs w:val="20"/>
              </w:rPr>
            </w:pPr>
            <w:r w:rsidRPr="006E39FA">
              <w:rPr>
                <w:rFonts w:asciiTheme="majorHAnsi" w:eastAsia="Times New Roman" w:hAnsiTheme="majorHAnsi" w:cs="Times New Roman"/>
                <w:sz w:val="20"/>
                <w:szCs w:val="20"/>
              </w:rPr>
              <w:t xml:space="preserve">32. Clarity of minor themes </w:t>
            </w:r>
          </w:p>
        </w:tc>
        <w:tc>
          <w:tcPr>
            <w:tcW w:w="5580" w:type="dxa"/>
            <w:tcBorders>
              <w:top w:val="single" w:sz="4" w:space="0" w:color="000000"/>
              <w:left w:val="single" w:sz="4" w:space="0" w:color="000000"/>
              <w:bottom w:val="single" w:sz="4" w:space="0" w:color="000000"/>
              <w:right w:val="single" w:sz="3" w:space="0" w:color="000000"/>
            </w:tcBorders>
          </w:tcPr>
          <w:p w14:paraId="7D3E1C63" w14:textId="77777777" w:rsidR="00C30D80" w:rsidRPr="006E39FA" w:rsidRDefault="00C30D80" w:rsidP="00147907">
            <w:pPr>
              <w:rPr>
                <w:rFonts w:asciiTheme="majorHAnsi" w:hAnsiTheme="majorHAnsi"/>
                <w:sz w:val="20"/>
                <w:szCs w:val="20"/>
              </w:rPr>
            </w:pPr>
            <w:r w:rsidRPr="006E39FA">
              <w:rPr>
                <w:rFonts w:asciiTheme="majorHAnsi" w:eastAsia="Times New Roman" w:hAnsiTheme="majorHAnsi" w:cs="Times New Roman"/>
                <w:sz w:val="20"/>
                <w:szCs w:val="20"/>
              </w:rPr>
              <w:t xml:space="preserve">Is there a description of diverse cases or </w:t>
            </w:r>
            <w:r>
              <w:rPr>
                <w:rFonts w:asciiTheme="majorHAnsi" w:eastAsia="Times New Roman" w:hAnsiTheme="majorHAnsi" w:cs="Times New Roman"/>
                <w:sz w:val="20"/>
                <w:szCs w:val="20"/>
              </w:rPr>
              <w:t xml:space="preserve">a </w:t>
            </w:r>
            <w:r w:rsidRPr="006E39FA">
              <w:rPr>
                <w:rFonts w:asciiTheme="majorHAnsi" w:eastAsia="Times New Roman" w:hAnsiTheme="majorHAnsi" w:cs="Times New Roman"/>
                <w:sz w:val="20"/>
                <w:szCs w:val="20"/>
              </w:rPr>
              <w:t>discussion of minor themes?</w:t>
            </w:r>
          </w:p>
        </w:tc>
        <w:tc>
          <w:tcPr>
            <w:tcW w:w="1980" w:type="dxa"/>
            <w:tcBorders>
              <w:top w:val="single" w:sz="4" w:space="0" w:color="000000"/>
              <w:left w:val="single" w:sz="3" w:space="0" w:color="000000"/>
              <w:bottom w:val="single" w:sz="4" w:space="0" w:color="000000"/>
              <w:right w:val="single" w:sz="4" w:space="0" w:color="000000"/>
            </w:tcBorders>
          </w:tcPr>
          <w:p w14:paraId="52D4034A" w14:textId="77777777" w:rsidR="00C30D80" w:rsidRPr="006E39FA" w:rsidRDefault="00C30D80" w:rsidP="00147907">
            <w:pPr>
              <w:ind w:left="1"/>
              <w:rPr>
                <w:rFonts w:asciiTheme="majorHAnsi" w:hAnsiTheme="majorHAnsi"/>
                <w:sz w:val="20"/>
                <w:szCs w:val="20"/>
              </w:rPr>
            </w:pPr>
            <w:r>
              <w:rPr>
                <w:rFonts w:asciiTheme="majorHAnsi" w:eastAsia="Times New Roman" w:hAnsiTheme="majorHAnsi" w:cs="Times New Roman"/>
                <w:sz w:val="20"/>
                <w:szCs w:val="20"/>
              </w:rPr>
              <w:t>Pg 7-15</w:t>
            </w:r>
          </w:p>
        </w:tc>
      </w:tr>
    </w:tbl>
    <w:p w14:paraId="4F1EF3BC" w14:textId="77777777" w:rsidR="00C30D80" w:rsidRPr="00713368" w:rsidRDefault="00C30D80" w:rsidP="00C30D80">
      <w:pPr>
        <w:spacing w:after="0"/>
        <w:rPr>
          <w:rFonts w:asciiTheme="majorHAnsi" w:hAnsiTheme="majorHAnsi"/>
        </w:rPr>
      </w:pPr>
      <w:r w:rsidRPr="00713368">
        <w:rPr>
          <w:rFonts w:asciiTheme="majorHAnsi" w:eastAsia="Times New Roman" w:hAnsiTheme="majorHAnsi" w:cs="Times New Roman"/>
          <w:sz w:val="21"/>
        </w:rPr>
        <w:t xml:space="preserve"> </w:t>
      </w:r>
    </w:p>
    <w:p w14:paraId="71796543" w14:textId="77777777" w:rsidR="00C30D80" w:rsidRDefault="00C30D80" w:rsidP="00C30D80"/>
    <w:p w14:paraId="592E9FBE" w14:textId="77777777" w:rsidR="00C30D80" w:rsidRDefault="00C30D80" w:rsidP="00C30D80"/>
    <w:p w14:paraId="6CB32525" w14:textId="77777777" w:rsidR="00C30D80" w:rsidRDefault="00C30D80" w:rsidP="00C30D80"/>
    <w:p w14:paraId="2FA4F693" w14:textId="77777777" w:rsidR="00C30D80" w:rsidRDefault="00C30D80" w:rsidP="00C30D80"/>
    <w:p w14:paraId="6694423D" w14:textId="77777777" w:rsidR="00C30D80" w:rsidRDefault="00C30D80" w:rsidP="00C30D80"/>
    <w:p w14:paraId="60BDFA05" w14:textId="77777777" w:rsidR="00C30D80" w:rsidRDefault="00C30D80" w:rsidP="00C30D80"/>
    <w:p w14:paraId="732D862D" w14:textId="77777777" w:rsidR="00C30D80" w:rsidRDefault="00C30D80" w:rsidP="00C30D80"/>
    <w:p w14:paraId="34816FEC" w14:textId="77777777" w:rsidR="00C30D80" w:rsidRDefault="00C30D80" w:rsidP="00C30D80"/>
    <w:p w14:paraId="64AF8913" w14:textId="77777777" w:rsidR="00C30D80" w:rsidRDefault="00C30D80" w:rsidP="00C30D80"/>
    <w:p w14:paraId="3D2A7DA9" w14:textId="77777777" w:rsidR="00C30D80" w:rsidRDefault="00C30D80" w:rsidP="00C30D80"/>
    <w:p w14:paraId="22239B7B" w14:textId="77777777" w:rsidR="00C30D80" w:rsidRDefault="00C30D80" w:rsidP="00C30D80"/>
    <w:p w14:paraId="4B10846A" w14:textId="77777777" w:rsidR="00C30D80" w:rsidRDefault="00C30D80" w:rsidP="00C30D80"/>
    <w:p w14:paraId="53B4C254" w14:textId="77777777" w:rsidR="00C30D80" w:rsidRDefault="00C30D80" w:rsidP="00C30D80"/>
    <w:p w14:paraId="588FF8F7" w14:textId="77777777" w:rsidR="00C30D80" w:rsidRPr="003A2B55" w:rsidRDefault="00C30D80" w:rsidP="00C30D80"/>
    <w:p w14:paraId="264EFD84" w14:textId="77777777" w:rsidR="00C30D80" w:rsidRDefault="00C30D80" w:rsidP="00C30D80">
      <w:pPr>
        <w:jc w:val="both"/>
        <w:rPr>
          <w:rFonts w:eastAsiaTheme="minorEastAsia" w:cstheme="minorHAnsi"/>
        </w:rPr>
      </w:pPr>
      <w:r>
        <w:rPr>
          <w:rFonts w:eastAsiaTheme="minorEastAsia" w:cstheme="minorHAnsi"/>
          <w:b/>
          <w:bCs/>
        </w:rPr>
        <w:t xml:space="preserve">Supplementary Table 2. </w:t>
      </w:r>
      <w:r>
        <w:rPr>
          <w:rFonts w:eastAsiaTheme="minorEastAsia" w:cstheme="minorHAnsi"/>
        </w:rPr>
        <w:t>Summary of alcohol product types identified in Malawi</w:t>
      </w:r>
    </w:p>
    <w:p w14:paraId="3F606601" w14:textId="77777777" w:rsidR="00C30D80" w:rsidRPr="00511CD4" w:rsidRDefault="00C30D80" w:rsidP="00C30D80">
      <w:pPr>
        <w:jc w:val="both"/>
        <w:rPr>
          <w:rFonts w:eastAsiaTheme="minorEastAsia" w:cstheme="minorHAnsi"/>
          <w:lang w:val="en-US"/>
        </w:rPr>
      </w:pPr>
      <w:r>
        <w:rPr>
          <w:rFonts w:eastAsiaTheme="minorEastAsia" w:cstheme="minorHAnsi"/>
          <w:lang w:val="en-US"/>
        </w:rPr>
        <w:t>This table</w:t>
      </w:r>
      <w:r w:rsidRPr="00511CD4">
        <w:rPr>
          <w:rFonts w:eastAsiaTheme="minorEastAsia" w:cstheme="minorHAnsi"/>
          <w:lang w:val="en-US"/>
        </w:rPr>
        <w:t xml:space="preserve"> synthesize</w:t>
      </w:r>
      <w:r>
        <w:rPr>
          <w:rFonts w:eastAsiaTheme="minorEastAsia" w:cstheme="minorHAnsi"/>
          <w:lang w:val="en-US"/>
        </w:rPr>
        <w:t>s</w:t>
      </w:r>
      <w:r w:rsidRPr="00511CD4">
        <w:rPr>
          <w:rFonts w:eastAsiaTheme="minorEastAsia" w:cstheme="minorHAnsi"/>
          <w:lang w:val="en-US"/>
        </w:rPr>
        <w:t xml:space="preserve"> participant-reported alcohol products, packaging, sale practices, and perceived concerns from Malawi focus group discussions. Product names and descriptions reflect participant terminology and should be interpreted as reported perceptions rather than independently verified product information</w:t>
      </w:r>
      <w:r>
        <w:rPr>
          <w:rFonts w:eastAsiaTheme="minorEastAsia" w:cstheme="minorHAnsi"/>
          <w:lang w:val="en-US"/>
        </w:rPr>
        <w:t xml:space="preserve">. At the time of publication: MK100=$0.06; MK500=$0.29; MK1000=$0.58; MK5000=$2.89. </w:t>
      </w:r>
    </w:p>
    <w:tbl>
      <w:tblPr>
        <w:tblStyle w:val="TableGrid"/>
        <w:tblW w:w="0" w:type="auto"/>
        <w:tblLook w:val="04A0" w:firstRow="1" w:lastRow="0" w:firstColumn="1" w:lastColumn="0" w:noHBand="0" w:noVBand="1"/>
      </w:tblPr>
      <w:tblGrid>
        <w:gridCol w:w="1370"/>
        <w:gridCol w:w="1945"/>
        <w:gridCol w:w="2605"/>
        <w:gridCol w:w="1833"/>
        <w:gridCol w:w="1970"/>
        <w:gridCol w:w="1475"/>
        <w:gridCol w:w="1752"/>
      </w:tblGrid>
      <w:tr w:rsidR="00C30D80" w:rsidRPr="008C552A" w14:paraId="6B101D2B" w14:textId="77777777" w:rsidTr="00147907">
        <w:trPr>
          <w:tblHeader/>
        </w:trPr>
        <w:tc>
          <w:tcPr>
            <w:tcW w:w="1370" w:type="dxa"/>
            <w:shd w:val="clear" w:color="auto" w:fill="CAEDFB" w:themeFill="accent4" w:themeFillTint="33"/>
            <w:vAlign w:val="center"/>
          </w:tcPr>
          <w:p w14:paraId="7035FEEA"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Product category</w:t>
            </w:r>
          </w:p>
        </w:tc>
        <w:tc>
          <w:tcPr>
            <w:tcW w:w="1951" w:type="dxa"/>
            <w:shd w:val="clear" w:color="auto" w:fill="CAEDFB" w:themeFill="accent4" w:themeFillTint="33"/>
            <w:vAlign w:val="center"/>
          </w:tcPr>
          <w:p w14:paraId="62814CF1"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Example products</w:t>
            </w:r>
          </w:p>
        </w:tc>
        <w:tc>
          <w:tcPr>
            <w:tcW w:w="2628" w:type="dxa"/>
            <w:shd w:val="clear" w:color="auto" w:fill="CAEDFB" w:themeFill="accent4" w:themeFillTint="33"/>
            <w:vAlign w:val="center"/>
          </w:tcPr>
          <w:p w14:paraId="1571B629"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Reported characteristics</w:t>
            </w:r>
          </w:p>
        </w:tc>
        <w:tc>
          <w:tcPr>
            <w:tcW w:w="1843" w:type="dxa"/>
            <w:shd w:val="clear" w:color="auto" w:fill="CAEDFB" w:themeFill="accent4" w:themeFillTint="33"/>
            <w:vAlign w:val="center"/>
          </w:tcPr>
          <w:p w14:paraId="4665F8FE"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Packaging / serving format</w:t>
            </w:r>
          </w:p>
        </w:tc>
        <w:tc>
          <w:tcPr>
            <w:tcW w:w="1984" w:type="dxa"/>
            <w:shd w:val="clear" w:color="auto" w:fill="CAEDFB" w:themeFill="accent4" w:themeFillTint="33"/>
            <w:vAlign w:val="center"/>
          </w:tcPr>
          <w:p w14:paraId="510E07A8"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Reported price / affordability</w:t>
            </w:r>
          </w:p>
        </w:tc>
        <w:tc>
          <w:tcPr>
            <w:tcW w:w="1418" w:type="dxa"/>
            <w:shd w:val="clear" w:color="auto" w:fill="CAEDFB" w:themeFill="accent4" w:themeFillTint="33"/>
            <w:vAlign w:val="center"/>
          </w:tcPr>
          <w:p w14:paraId="22489AA4" w14:textId="77777777" w:rsidR="00C30D80" w:rsidRPr="008C552A" w:rsidRDefault="00C30D80" w:rsidP="00147907">
            <w:pPr>
              <w:jc w:val="center"/>
              <w:rPr>
                <w:rFonts w:eastAsiaTheme="minorEastAsia" w:cstheme="minorHAnsi"/>
                <w:b/>
                <w:bCs/>
                <w:sz w:val="20"/>
                <w:szCs w:val="20"/>
              </w:rPr>
            </w:pPr>
            <w:proofErr w:type="gramStart"/>
            <w:r w:rsidRPr="008C552A">
              <w:rPr>
                <w:rFonts w:eastAsiaTheme="minorEastAsia" w:cstheme="minorHAnsi"/>
                <w:b/>
                <w:bCs/>
                <w:sz w:val="20"/>
                <w:szCs w:val="20"/>
              </w:rPr>
              <w:t>Sale</w:t>
            </w:r>
            <w:proofErr w:type="gramEnd"/>
            <w:r w:rsidRPr="008C552A">
              <w:rPr>
                <w:rFonts w:eastAsiaTheme="minorEastAsia" w:cstheme="minorHAnsi"/>
                <w:b/>
                <w:bCs/>
                <w:sz w:val="20"/>
                <w:szCs w:val="20"/>
              </w:rPr>
              <w:t xml:space="preserve"> or production settings</w:t>
            </w:r>
          </w:p>
        </w:tc>
        <w:tc>
          <w:tcPr>
            <w:tcW w:w="1756" w:type="dxa"/>
            <w:shd w:val="clear" w:color="auto" w:fill="CAEDFB" w:themeFill="accent4" w:themeFillTint="33"/>
            <w:vAlign w:val="center"/>
          </w:tcPr>
          <w:p w14:paraId="56613A8D"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Main concerns / themes</w:t>
            </w:r>
            <w:r>
              <w:rPr>
                <w:rFonts w:eastAsiaTheme="minorEastAsia" w:cstheme="minorHAnsi"/>
                <w:b/>
                <w:bCs/>
                <w:sz w:val="20"/>
                <w:szCs w:val="20"/>
              </w:rPr>
              <w:t xml:space="preserve"> </w:t>
            </w:r>
          </w:p>
        </w:tc>
      </w:tr>
      <w:tr w:rsidR="00C30D80" w:rsidRPr="008C552A" w14:paraId="39D23A2D" w14:textId="77777777" w:rsidTr="00147907">
        <w:tc>
          <w:tcPr>
            <w:tcW w:w="1370" w:type="dxa"/>
          </w:tcPr>
          <w:p w14:paraId="643BF4AD"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Unrecorded home-distilled spirits</w:t>
            </w:r>
          </w:p>
        </w:tc>
        <w:tc>
          <w:tcPr>
            <w:tcW w:w="1951" w:type="dxa"/>
          </w:tcPr>
          <w:p w14:paraId="6B268D00" w14:textId="77777777" w:rsidR="00C30D80" w:rsidRPr="008C552A" w:rsidRDefault="00C30D80" w:rsidP="00147907">
            <w:pPr>
              <w:rPr>
                <w:rFonts w:eastAsiaTheme="minorEastAsia" w:cstheme="minorHAnsi"/>
                <w:sz w:val="20"/>
                <w:szCs w:val="20"/>
              </w:rPr>
            </w:pPr>
            <w:proofErr w:type="spellStart"/>
            <w:r w:rsidRPr="008C552A">
              <w:rPr>
                <w:rFonts w:eastAsiaTheme="minorEastAsia" w:cstheme="minorHAnsi"/>
                <w:sz w:val="20"/>
                <w:szCs w:val="20"/>
              </w:rPr>
              <w:t>Kachasu</w:t>
            </w:r>
            <w:proofErr w:type="spellEnd"/>
            <w:r w:rsidRPr="008C552A">
              <w:rPr>
                <w:rFonts w:eastAsiaTheme="minorEastAsia" w:cstheme="minorHAnsi"/>
                <w:sz w:val="20"/>
                <w:szCs w:val="20"/>
              </w:rPr>
              <w:t xml:space="preserve">; </w:t>
            </w:r>
            <w:proofErr w:type="spellStart"/>
            <w:r w:rsidRPr="008C552A">
              <w:rPr>
                <w:rFonts w:eastAsiaTheme="minorEastAsia" w:cstheme="minorHAnsi"/>
                <w:sz w:val="20"/>
                <w:szCs w:val="20"/>
              </w:rPr>
              <w:t>Kalabongo</w:t>
            </w:r>
            <w:proofErr w:type="spellEnd"/>
            <w:r w:rsidRPr="008C552A">
              <w:rPr>
                <w:rFonts w:eastAsiaTheme="minorEastAsia" w:cstheme="minorHAnsi"/>
                <w:sz w:val="20"/>
                <w:szCs w:val="20"/>
              </w:rPr>
              <w:t xml:space="preserve">; </w:t>
            </w:r>
            <w:proofErr w:type="spellStart"/>
            <w:r w:rsidRPr="008C552A">
              <w:rPr>
                <w:rFonts w:eastAsiaTheme="minorEastAsia" w:cstheme="minorHAnsi"/>
                <w:sz w:val="20"/>
                <w:szCs w:val="20"/>
              </w:rPr>
              <w:t>Khefulamu</w:t>
            </w:r>
            <w:proofErr w:type="spellEnd"/>
            <w:r w:rsidRPr="008C552A">
              <w:rPr>
                <w:rFonts w:eastAsiaTheme="minorEastAsia" w:cstheme="minorHAnsi"/>
                <w:sz w:val="20"/>
                <w:szCs w:val="20"/>
              </w:rPr>
              <w:t>; Makhaya; Jada</w:t>
            </w:r>
          </w:p>
        </w:tc>
        <w:tc>
          <w:tcPr>
            <w:tcW w:w="2628" w:type="dxa"/>
          </w:tcPr>
          <w:p w14:paraId="40FC3861"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Locally distilled clear spirits </w:t>
            </w:r>
            <w:proofErr w:type="gramStart"/>
            <w:r w:rsidRPr="008C552A">
              <w:rPr>
                <w:rFonts w:eastAsiaTheme="minorEastAsia" w:cstheme="minorHAnsi"/>
                <w:sz w:val="20"/>
                <w:szCs w:val="20"/>
              </w:rPr>
              <w:t>often</w:t>
            </w:r>
            <w:proofErr w:type="gramEnd"/>
            <w:r w:rsidRPr="008C552A">
              <w:rPr>
                <w:rFonts w:eastAsiaTheme="minorEastAsia" w:cstheme="minorHAnsi"/>
                <w:sz w:val="20"/>
                <w:szCs w:val="20"/>
              </w:rPr>
              <w:t xml:space="preserve"> described as strong or water-like. Some participants described the first distillation as particularly high strength. Some products were said to taste sweet or be mixed with other drinks.</w:t>
            </w:r>
          </w:p>
        </w:tc>
        <w:tc>
          <w:tcPr>
            <w:tcW w:w="1843" w:type="dxa"/>
          </w:tcPr>
          <w:p w14:paraId="270BB2FD"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Small reused </w:t>
            </w:r>
            <w:r>
              <w:rPr>
                <w:rFonts w:eastAsiaTheme="minorEastAsia" w:cstheme="minorHAnsi"/>
                <w:sz w:val="20"/>
                <w:szCs w:val="20"/>
              </w:rPr>
              <w:t xml:space="preserve">glass </w:t>
            </w:r>
            <w:r w:rsidRPr="008C552A">
              <w:rPr>
                <w:rFonts w:eastAsiaTheme="minorEastAsia" w:cstheme="minorHAnsi"/>
                <w:sz w:val="20"/>
                <w:szCs w:val="20"/>
              </w:rPr>
              <w:t>bottles o</w:t>
            </w:r>
            <w:r>
              <w:rPr>
                <w:rFonts w:eastAsiaTheme="minorEastAsia" w:cstheme="minorHAnsi"/>
                <w:sz w:val="20"/>
                <w:szCs w:val="20"/>
              </w:rPr>
              <w:t>f</w:t>
            </w:r>
            <w:r w:rsidRPr="008C552A">
              <w:rPr>
                <w:rFonts w:eastAsiaTheme="minorEastAsia" w:cstheme="minorHAnsi"/>
                <w:sz w:val="20"/>
                <w:szCs w:val="20"/>
              </w:rPr>
              <w:t xml:space="preserve"> “nips”; 250-350ml water / </w:t>
            </w:r>
            <w:proofErr w:type="spellStart"/>
            <w:r w:rsidRPr="008C552A">
              <w:rPr>
                <w:rFonts w:eastAsiaTheme="minorEastAsia" w:cstheme="minorHAnsi"/>
                <w:sz w:val="20"/>
                <w:szCs w:val="20"/>
              </w:rPr>
              <w:t>Frooty</w:t>
            </w:r>
            <w:proofErr w:type="spellEnd"/>
            <w:r w:rsidRPr="008C552A">
              <w:rPr>
                <w:rFonts w:eastAsiaTheme="minorEastAsia" w:cstheme="minorHAnsi"/>
                <w:sz w:val="20"/>
                <w:szCs w:val="20"/>
              </w:rPr>
              <w:t xml:space="preserve"> </w:t>
            </w:r>
            <w:r>
              <w:rPr>
                <w:rFonts w:eastAsiaTheme="minorEastAsia" w:cstheme="minorHAnsi"/>
                <w:sz w:val="20"/>
                <w:szCs w:val="20"/>
              </w:rPr>
              <w:t>or</w:t>
            </w:r>
            <w:r w:rsidRPr="008C552A">
              <w:rPr>
                <w:rFonts w:eastAsiaTheme="minorEastAsia" w:cstheme="minorHAnsi"/>
                <w:sz w:val="20"/>
                <w:szCs w:val="20"/>
              </w:rPr>
              <w:t xml:space="preserve"> </w:t>
            </w:r>
            <w:proofErr w:type="spellStart"/>
            <w:r w:rsidRPr="008C552A">
              <w:rPr>
                <w:rFonts w:eastAsiaTheme="minorEastAsia" w:cstheme="minorHAnsi"/>
                <w:sz w:val="20"/>
                <w:szCs w:val="20"/>
              </w:rPr>
              <w:t>Frozy</w:t>
            </w:r>
            <w:proofErr w:type="spellEnd"/>
            <w:r w:rsidRPr="008C552A">
              <w:rPr>
                <w:rFonts w:eastAsiaTheme="minorEastAsia" w:cstheme="minorHAnsi"/>
                <w:sz w:val="20"/>
                <w:szCs w:val="20"/>
              </w:rPr>
              <w:t xml:space="preserve"> </w:t>
            </w:r>
            <w:r>
              <w:rPr>
                <w:rFonts w:eastAsiaTheme="minorEastAsia" w:cstheme="minorHAnsi"/>
                <w:sz w:val="20"/>
                <w:szCs w:val="20"/>
              </w:rPr>
              <w:t xml:space="preserve">fruit juice </w:t>
            </w:r>
            <w:r w:rsidRPr="008C552A">
              <w:rPr>
                <w:rFonts w:eastAsiaTheme="minorEastAsia" w:cstheme="minorHAnsi"/>
                <w:sz w:val="20"/>
                <w:szCs w:val="20"/>
              </w:rPr>
              <w:t>bottles; sometimes sold by measure from larger containers.</w:t>
            </w:r>
          </w:p>
        </w:tc>
        <w:tc>
          <w:tcPr>
            <w:tcW w:w="1984" w:type="dxa"/>
          </w:tcPr>
          <w:p w14:paraId="06DE4DE9"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Commonly reported around MK500-MK1,200 for small bottles, with some products sold in smaller measures from around MK100-MK300.</w:t>
            </w:r>
          </w:p>
        </w:tc>
        <w:tc>
          <w:tcPr>
            <w:tcW w:w="1418" w:type="dxa"/>
          </w:tcPr>
          <w:p w14:paraId="195F8763"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Village production, streets, bars, </w:t>
            </w:r>
            <w:proofErr w:type="spellStart"/>
            <w:r w:rsidRPr="008C552A">
              <w:rPr>
                <w:rFonts w:eastAsiaTheme="minorEastAsia" w:cstheme="minorHAnsi"/>
                <w:sz w:val="20"/>
                <w:szCs w:val="20"/>
              </w:rPr>
              <w:t>shebeens</w:t>
            </w:r>
            <w:proofErr w:type="spellEnd"/>
            <w:r w:rsidRPr="008C552A">
              <w:rPr>
                <w:rFonts w:eastAsiaTheme="minorEastAsia" w:cstheme="minorHAnsi"/>
                <w:sz w:val="20"/>
                <w:szCs w:val="20"/>
              </w:rPr>
              <w:t>, markets, and informal sellers.</w:t>
            </w:r>
          </w:p>
        </w:tc>
        <w:tc>
          <w:tcPr>
            <w:tcW w:w="1756" w:type="dxa"/>
          </w:tcPr>
          <w:p w14:paraId="00D9AD19"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Low cost, wide availability, heavy intoxication, mixing with commercial spirits, consumption by young people and adults.</w:t>
            </w:r>
          </w:p>
        </w:tc>
      </w:tr>
      <w:tr w:rsidR="00C30D80" w:rsidRPr="008C552A" w14:paraId="3A40F1C9" w14:textId="77777777" w:rsidTr="00147907">
        <w:tc>
          <w:tcPr>
            <w:tcW w:w="1370" w:type="dxa"/>
          </w:tcPr>
          <w:p w14:paraId="510E9CA0"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Locally fermented beers and sweet brews</w:t>
            </w:r>
          </w:p>
        </w:tc>
        <w:tc>
          <w:tcPr>
            <w:tcW w:w="1951" w:type="dxa"/>
          </w:tcPr>
          <w:p w14:paraId="389B87FB" w14:textId="77777777" w:rsidR="00C30D80" w:rsidRPr="008C552A" w:rsidRDefault="00C30D80" w:rsidP="00147907">
            <w:pPr>
              <w:rPr>
                <w:rFonts w:eastAsiaTheme="minorEastAsia" w:cstheme="minorHAnsi"/>
                <w:sz w:val="20"/>
                <w:szCs w:val="20"/>
              </w:rPr>
            </w:pPr>
            <w:proofErr w:type="spellStart"/>
            <w:r w:rsidRPr="008C552A">
              <w:rPr>
                <w:rFonts w:eastAsiaTheme="minorEastAsia" w:cstheme="minorHAnsi"/>
                <w:sz w:val="20"/>
                <w:szCs w:val="20"/>
              </w:rPr>
              <w:t>Chikokeyani</w:t>
            </w:r>
            <w:proofErr w:type="spellEnd"/>
            <w:r w:rsidRPr="008C552A">
              <w:rPr>
                <w:rFonts w:eastAsiaTheme="minorEastAsia" w:cstheme="minorHAnsi"/>
                <w:sz w:val="20"/>
                <w:szCs w:val="20"/>
              </w:rPr>
              <w:t xml:space="preserve">; </w:t>
            </w:r>
            <w:proofErr w:type="spellStart"/>
            <w:r w:rsidRPr="008C552A">
              <w:rPr>
                <w:rFonts w:eastAsiaTheme="minorEastAsia" w:cstheme="minorHAnsi"/>
                <w:sz w:val="20"/>
                <w:szCs w:val="20"/>
              </w:rPr>
              <w:t>Midoli</w:t>
            </w:r>
            <w:proofErr w:type="spellEnd"/>
            <w:r w:rsidRPr="008C552A">
              <w:rPr>
                <w:rFonts w:eastAsiaTheme="minorEastAsia" w:cstheme="minorHAnsi"/>
                <w:sz w:val="20"/>
                <w:szCs w:val="20"/>
              </w:rPr>
              <w:t xml:space="preserve">/Masese; </w:t>
            </w:r>
            <w:proofErr w:type="spellStart"/>
            <w:r w:rsidRPr="008C552A">
              <w:rPr>
                <w:rFonts w:eastAsiaTheme="minorEastAsia" w:cstheme="minorHAnsi"/>
                <w:sz w:val="20"/>
                <w:szCs w:val="20"/>
              </w:rPr>
              <w:t>Magagada</w:t>
            </w:r>
            <w:proofErr w:type="spellEnd"/>
            <w:r w:rsidRPr="008C552A">
              <w:rPr>
                <w:rFonts w:eastAsiaTheme="minorEastAsia" w:cstheme="minorHAnsi"/>
                <w:sz w:val="20"/>
                <w:szCs w:val="20"/>
              </w:rPr>
              <w:t xml:space="preserve">; </w:t>
            </w:r>
            <w:proofErr w:type="spellStart"/>
            <w:r w:rsidRPr="008C552A">
              <w:rPr>
                <w:rFonts w:eastAsiaTheme="minorEastAsia" w:cstheme="minorHAnsi"/>
                <w:sz w:val="20"/>
                <w:szCs w:val="20"/>
              </w:rPr>
              <w:t>Dopelo</w:t>
            </w:r>
            <w:proofErr w:type="spellEnd"/>
          </w:p>
        </w:tc>
        <w:tc>
          <w:tcPr>
            <w:tcW w:w="2628" w:type="dxa"/>
          </w:tcPr>
          <w:p w14:paraId="41BC8A91"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Homebrewed or locally brewed drinks made from local ingredients such as maize or maize husks. Some were described as sweet, juice-like, or easy to mix with spirits.</w:t>
            </w:r>
          </w:p>
        </w:tc>
        <w:tc>
          <w:tcPr>
            <w:tcW w:w="1843" w:type="dxa"/>
          </w:tcPr>
          <w:p w14:paraId="791CA31B"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Cups, bottles, small measures or shared containers; sometimes measured into small bottles.</w:t>
            </w:r>
          </w:p>
        </w:tc>
        <w:tc>
          <w:tcPr>
            <w:tcW w:w="1984" w:type="dxa"/>
          </w:tcPr>
          <w:p w14:paraId="5AAA391E"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Low-price </w:t>
            </w:r>
            <w:proofErr w:type="gramStart"/>
            <w:r w:rsidRPr="008C552A">
              <w:rPr>
                <w:rFonts w:eastAsiaTheme="minorEastAsia" w:cstheme="minorHAnsi"/>
                <w:sz w:val="20"/>
                <w:szCs w:val="20"/>
              </w:rPr>
              <w:t>cups</w:t>
            </w:r>
            <w:proofErr w:type="gramEnd"/>
            <w:r w:rsidRPr="008C552A">
              <w:rPr>
                <w:rFonts w:eastAsiaTheme="minorEastAsia" w:cstheme="minorHAnsi"/>
                <w:sz w:val="20"/>
                <w:szCs w:val="20"/>
              </w:rPr>
              <w:t xml:space="preserve"> or measures were reported, including MK200-MK500 depending on quantity.</w:t>
            </w:r>
          </w:p>
        </w:tc>
        <w:tc>
          <w:tcPr>
            <w:tcW w:w="1418" w:type="dxa"/>
          </w:tcPr>
          <w:p w14:paraId="4F5E2CE8"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Homes, local brewing sites, community </w:t>
            </w:r>
            <w:proofErr w:type="gramStart"/>
            <w:r w:rsidRPr="008C552A">
              <w:rPr>
                <w:rFonts w:eastAsiaTheme="minorEastAsia" w:cstheme="minorHAnsi"/>
                <w:sz w:val="20"/>
                <w:szCs w:val="20"/>
              </w:rPr>
              <w:t>setting</w:t>
            </w:r>
            <w:proofErr w:type="gramEnd"/>
            <w:r w:rsidRPr="008C552A">
              <w:rPr>
                <w:rFonts w:eastAsiaTheme="minorEastAsia" w:cstheme="minorHAnsi"/>
                <w:sz w:val="20"/>
                <w:szCs w:val="20"/>
              </w:rPr>
              <w:t xml:space="preserve"> and markets.</w:t>
            </w:r>
          </w:p>
        </w:tc>
        <w:tc>
          <w:tcPr>
            <w:tcW w:w="1756" w:type="dxa"/>
          </w:tcPr>
          <w:p w14:paraId="6AEDA788"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Cheap and socially embedded; concern about young people mixing these drinks with stronger bottled spirits.</w:t>
            </w:r>
          </w:p>
        </w:tc>
      </w:tr>
      <w:tr w:rsidR="00C30D80" w:rsidRPr="008C552A" w14:paraId="72F9A3D5" w14:textId="77777777" w:rsidTr="00147907">
        <w:tc>
          <w:tcPr>
            <w:tcW w:w="1370" w:type="dxa"/>
          </w:tcPr>
          <w:p w14:paraId="68887CB7"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Industrial ethanol, methanol-linked or highly </w:t>
            </w:r>
            <w:r w:rsidRPr="008C552A">
              <w:rPr>
                <w:rFonts w:eastAsiaTheme="minorEastAsia" w:cstheme="minorHAnsi"/>
                <w:sz w:val="20"/>
                <w:szCs w:val="20"/>
              </w:rPr>
              <w:lastRenderedPageBreak/>
              <w:t>adulterated products</w:t>
            </w:r>
          </w:p>
        </w:tc>
        <w:tc>
          <w:tcPr>
            <w:tcW w:w="1951" w:type="dxa"/>
          </w:tcPr>
          <w:p w14:paraId="57256A5F" w14:textId="77777777" w:rsidR="00C30D80" w:rsidRPr="008C552A" w:rsidRDefault="00C30D80" w:rsidP="00147907">
            <w:pPr>
              <w:rPr>
                <w:rFonts w:eastAsiaTheme="minorEastAsia" w:cstheme="minorHAnsi"/>
                <w:sz w:val="20"/>
                <w:szCs w:val="20"/>
              </w:rPr>
            </w:pPr>
            <w:proofErr w:type="spellStart"/>
            <w:r w:rsidRPr="008C552A">
              <w:rPr>
                <w:rFonts w:eastAsiaTheme="minorEastAsia" w:cstheme="minorHAnsi"/>
                <w:sz w:val="20"/>
                <w:szCs w:val="20"/>
              </w:rPr>
              <w:lastRenderedPageBreak/>
              <w:t>Ambuye</w:t>
            </w:r>
            <w:proofErr w:type="spellEnd"/>
            <w:r w:rsidRPr="008C552A">
              <w:rPr>
                <w:rFonts w:eastAsiaTheme="minorEastAsia" w:cstheme="minorHAnsi"/>
                <w:sz w:val="20"/>
                <w:szCs w:val="20"/>
              </w:rPr>
              <w:t xml:space="preserve"> </w:t>
            </w:r>
            <w:proofErr w:type="spellStart"/>
            <w:r w:rsidRPr="008C552A">
              <w:rPr>
                <w:rFonts w:eastAsiaTheme="minorEastAsia" w:cstheme="minorHAnsi"/>
                <w:sz w:val="20"/>
                <w:szCs w:val="20"/>
              </w:rPr>
              <w:t>nditengeni</w:t>
            </w:r>
            <w:proofErr w:type="spellEnd"/>
            <w:r w:rsidRPr="008C552A">
              <w:rPr>
                <w:rFonts w:eastAsiaTheme="minorEastAsia" w:cstheme="minorHAnsi"/>
                <w:sz w:val="20"/>
                <w:szCs w:val="20"/>
              </w:rPr>
              <w:t xml:space="preserve">; </w:t>
            </w:r>
            <w:proofErr w:type="spellStart"/>
            <w:r w:rsidRPr="008C552A">
              <w:rPr>
                <w:rFonts w:eastAsiaTheme="minorEastAsia" w:cstheme="minorHAnsi"/>
                <w:sz w:val="20"/>
                <w:szCs w:val="20"/>
              </w:rPr>
              <w:t>Makodini</w:t>
            </w:r>
            <w:proofErr w:type="spellEnd"/>
            <w:r w:rsidRPr="008C552A">
              <w:rPr>
                <w:rFonts w:eastAsiaTheme="minorEastAsia" w:cstheme="minorHAnsi"/>
                <w:sz w:val="20"/>
                <w:szCs w:val="20"/>
              </w:rPr>
              <w:t xml:space="preserve"> / </w:t>
            </w:r>
            <w:proofErr w:type="spellStart"/>
            <w:r w:rsidRPr="008C552A">
              <w:rPr>
                <w:rFonts w:eastAsiaTheme="minorEastAsia" w:cstheme="minorHAnsi"/>
                <w:sz w:val="20"/>
                <w:szCs w:val="20"/>
              </w:rPr>
              <w:t>Wayiwala</w:t>
            </w:r>
            <w:proofErr w:type="spellEnd"/>
            <w:r w:rsidRPr="008C552A">
              <w:rPr>
                <w:rFonts w:eastAsiaTheme="minorEastAsia" w:cstheme="minorHAnsi"/>
                <w:sz w:val="20"/>
                <w:szCs w:val="20"/>
              </w:rPr>
              <w:t xml:space="preserve"> Njinga / </w:t>
            </w:r>
            <w:proofErr w:type="spellStart"/>
            <w:r w:rsidRPr="008C552A">
              <w:rPr>
                <w:rFonts w:eastAsiaTheme="minorEastAsia" w:cstheme="minorHAnsi"/>
                <w:sz w:val="20"/>
                <w:szCs w:val="20"/>
              </w:rPr>
              <w:t>Mabadula</w:t>
            </w:r>
            <w:proofErr w:type="spellEnd"/>
            <w:r w:rsidRPr="008C552A">
              <w:rPr>
                <w:rFonts w:eastAsiaTheme="minorEastAsia" w:cstheme="minorHAnsi"/>
                <w:sz w:val="20"/>
                <w:szCs w:val="20"/>
              </w:rPr>
              <w:t xml:space="preserve"> / </w:t>
            </w:r>
            <w:proofErr w:type="spellStart"/>
            <w:r w:rsidRPr="008C552A">
              <w:rPr>
                <w:rFonts w:eastAsiaTheme="minorEastAsia" w:cstheme="minorHAnsi"/>
                <w:sz w:val="20"/>
                <w:szCs w:val="20"/>
              </w:rPr>
              <w:t>Wazibambo</w:t>
            </w:r>
            <w:proofErr w:type="spellEnd"/>
            <w:r w:rsidRPr="008C552A">
              <w:rPr>
                <w:rFonts w:eastAsiaTheme="minorEastAsia" w:cstheme="minorHAnsi"/>
                <w:sz w:val="20"/>
                <w:szCs w:val="20"/>
              </w:rPr>
              <w:t xml:space="preserve">; </w:t>
            </w:r>
            <w:r w:rsidRPr="008C552A">
              <w:rPr>
                <w:rFonts w:eastAsiaTheme="minorEastAsia" w:cstheme="minorHAnsi"/>
                <w:sz w:val="20"/>
                <w:szCs w:val="20"/>
              </w:rPr>
              <w:lastRenderedPageBreak/>
              <w:t>products described as methanol/metal-cleaning alcohol</w:t>
            </w:r>
          </w:p>
        </w:tc>
        <w:tc>
          <w:tcPr>
            <w:tcW w:w="2628" w:type="dxa"/>
          </w:tcPr>
          <w:p w14:paraId="516E9BF2"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 xml:space="preserve">Products described as made from, or containing, industrial alcohol, methanol, pills, or substances used to clean </w:t>
            </w:r>
            <w:r w:rsidRPr="008C552A">
              <w:rPr>
                <w:rFonts w:eastAsiaTheme="minorEastAsia" w:cstheme="minorHAnsi"/>
                <w:sz w:val="20"/>
                <w:szCs w:val="20"/>
              </w:rPr>
              <w:lastRenderedPageBreak/>
              <w:t>metals. Participants linked some products to deaths and severe harm.</w:t>
            </w:r>
          </w:p>
        </w:tc>
        <w:tc>
          <w:tcPr>
            <w:tcW w:w="1843" w:type="dxa"/>
          </w:tcPr>
          <w:p w14:paraId="1B618029"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Five-</w:t>
            </w:r>
            <w:proofErr w:type="spellStart"/>
            <w:r w:rsidRPr="008C552A">
              <w:rPr>
                <w:rFonts w:eastAsiaTheme="minorEastAsia" w:cstheme="minorHAnsi"/>
                <w:sz w:val="20"/>
                <w:szCs w:val="20"/>
              </w:rPr>
              <w:t>litre</w:t>
            </w:r>
            <w:proofErr w:type="spellEnd"/>
            <w:r w:rsidRPr="008C552A">
              <w:rPr>
                <w:rFonts w:eastAsiaTheme="minorEastAsia" w:cstheme="minorHAnsi"/>
                <w:sz w:val="20"/>
                <w:szCs w:val="20"/>
              </w:rPr>
              <w:t xml:space="preserve"> containers or small reused bottles; measured </w:t>
            </w:r>
            <w:r w:rsidRPr="008C552A">
              <w:rPr>
                <w:rFonts w:eastAsiaTheme="minorEastAsia" w:cstheme="minorHAnsi"/>
                <w:sz w:val="20"/>
                <w:szCs w:val="20"/>
              </w:rPr>
              <w:lastRenderedPageBreak/>
              <w:t>pours using small bottles or cups.</w:t>
            </w:r>
          </w:p>
        </w:tc>
        <w:tc>
          <w:tcPr>
            <w:tcW w:w="1984" w:type="dxa"/>
          </w:tcPr>
          <w:p w14:paraId="067E784B"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 xml:space="preserve">Often sold according to purchasing power, including very small measures around </w:t>
            </w:r>
            <w:r w:rsidRPr="008C552A">
              <w:rPr>
                <w:rFonts w:eastAsiaTheme="minorEastAsia" w:cstheme="minorHAnsi"/>
                <w:sz w:val="20"/>
                <w:szCs w:val="20"/>
              </w:rPr>
              <w:lastRenderedPageBreak/>
              <w:t>MK200-MK300 and larger small bottles around MK1,000.</w:t>
            </w:r>
          </w:p>
        </w:tc>
        <w:tc>
          <w:tcPr>
            <w:tcW w:w="1418" w:type="dxa"/>
          </w:tcPr>
          <w:p w14:paraId="3CD98F17"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 xml:space="preserve">Informal and illegal sale settings; some participants </w:t>
            </w:r>
            <w:r w:rsidRPr="008C552A">
              <w:rPr>
                <w:rFonts w:eastAsiaTheme="minorEastAsia" w:cstheme="minorHAnsi"/>
                <w:sz w:val="20"/>
                <w:szCs w:val="20"/>
              </w:rPr>
              <w:lastRenderedPageBreak/>
              <w:t>said availability had reduced due to arrests, fines or deaths.</w:t>
            </w:r>
          </w:p>
        </w:tc>
        <w:tc>
          <w:tcPr>
            <w:tcW w:w="1756" w:type="dxa"/>
          </w:tcPr>
          <w:p w14:paraId="015347E4"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 xml:space="preserve">Most serious perceived health concern: poisoning, death, strong </w:t>
            </w:r>
            <w:r w:rsidRPr="008C552A">
              <w:rPr>
                <w:rFonts w:eastAsiaTheme="minorEastAsia" w:cstheme="minorHAnsi"/>
                <w:sz w:val="20"/>
                <w:szCs w:val="20"/>
              </w:rPr>
              <w:lastRenderedPageBreak/>
              <w:t>intoxication, illegal sale and uncertainty about contents.</w:t>
            </w:r>
          </w:p>
        </w:tc>
      </w:tr>
      <w:tr w:rsidR="00C30D80" w:rsidRPr="008C552A" w14:paraId="7BC58BF9" w14:textId="77777777" w:rsidTr="00147907">
        <w:tc>
          <w:tcPr>
            <w:tcW w:w="1370" w:type="dxa"/>
          </w:tcPr>
          <w:p w14:paraId="6E0F1072"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Counterfeit and refilled alcohol</w:t>
            </w:r>
          </w:p>
        </w:tc>
        <w:tc>
          <w:tcPr>
            <w:tcW w:w="1951" w:type="dxa"/>
          </w:tcPr>
          <w:p w14:paraId="52F6EAB6"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Counterfeit spirits; commercial bottles refilled with unrecorded products</w:t>
            </w:r>
          </w:p>
        </w:tc>
        <w:tc>
          <w:tcPr>
            <w:tcW w:w="2628" w:type="dxa"/>
          </w:tcPr>
          <w:p w14:paraId="65972759"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Participants described empty-branded bottles being collected and refilled, creating uncertainty about whether products were genuine.</w:t>
            </w:r>
          </w:p>
        </w:tc>
        <w:tc>
          <w:tcPr>
            <w:tcW w:w="1843" w:type="dxa"/>
          </w:tcPr>
          <w:p w14:paraId="72CD7C5D"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Reused Malawi Gin, Powers or other branded bottles; small glass or plastic bottles.</w:t>
            </w:r>
          </w:p>
        </w:tc>
        <w:tc>
          <w:tcPr>
            <w:tcW w:w="1984" w:type="dxa"/>
          </w:tcPr>
          <w:p w14:paraId="5028DF5D"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Not consistently reported.</w:t>
            </w:r>
          </w:p>
        </w:tc>
        <w:tc>
          <w:tcPr>
            <w:tcW w:w="1418" w:type="dxa"/>
          </w:tcPr>
          <w:p w14:paraId="4B0DDC0F"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Informal vendors and street sellers.</w:t>
            </w:r>
          </w:p>
        </w:tc>
        <w:tc>
          <w:tcPr>
            <w:tcW w:w="1756" w:type="dxa"/>
          </w:tcPr>
          <w:p w14:paraId="6DC00D27"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Product authenticity, unknown strength, adulteration and consumer deception.</w:t>
            </w:r>
          </w:p>
        </w:tc>
      </w:tr>
      <w:tr w:rsidR="00C30D80" w:rsidRPr="008C552A" w14:paraId="72709D19" w14:textId="77777777" w:rsidTr="00147907">
        <w:tc>
          <w:tcPr>
            <w:tcW w:w="1370" w:type="dxa"/>
          </w:tcPr>
          <w:p w14:paraId="6497C491"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Small-format</w:t>
            </w:r>
            <w:r>
              <w:rPr>
                <w:rFonts w:eastAsiaTheme="minorEastAsia" w:cstheme="minorHAnsi"/>
                <w:sz w:val="20"/>
                <w:szCs w:val="20"/>
              </w:rPr>
              <w:t xml:space="preserve"> bottles of</w:t>
            </w:r>
            <w:r w:rsidRPr="008C552A">
              <w:rPr>
                <w:rFonts w:eastAsiaTheme="minorEastAsia" w:cstheme="minorHAnsi"/>
                <w:sz w:val="20"/>
                <w:szCs w:val="20"/>
              </w:rPr>
              <w:t xml:space="preserve"> recorded spirits </w:t>
            </w:r>
            <w:r>
              <w:rPr>
                <w:rFonts w:eastAsiaTheme="minorEastAsia" w:cstheme="minorHAnsi"/>
                <w:sz w:val="20"/>
                <w:szCs w:val="20"/>
              </w:rPr>
              <w:t>(</w:t>
            </w:r>
            <w:r w:rsidRPr="008C552A">
              <w:rPr>
                <w:rFonts w:eastAsiaTheme="minorEastAsia" w:cstheme="minorHAnsi"/>
                <w:sz w:val="20"/>
                <w:szCs w:val="20"/>
              </w:rPr>
              <w:t>nips)</w:t>
            </w:r>
          </w:p>
        </w:tc>
        <w:tc>
          <w:tcPr>
            <w:tcW w:w="1951" w:type="dxa"/>
          </w:tcPr>
          <w:p w14:paraId="2D5CEB48"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Malawi Gin; Jambo Gin; Zikomo; Ice London</w:t>
            </w:r>
            <w:r>
              <w:rPr>
                <w:rFonts w:eastAsiaTheme="minorEastAsia" w:cstheme="minorHAnsi"/>
                <w:sz w:val="20"/>
                <w:szCs w:val="20"/>
              </w:rPr>
              <w:t>;</w:t>
            </w:r>
            <w:r w:rsidRPr="008C552A">
              <w:rPr>
                <w:rFonts w:eastAsiaTheme="minorEastAsia" w:cstheme="minorHAnsi"/>
                <w:sz w:val="20"/>
                <w:szCs w:val="20"/>
              </w:rPr>
              <w:t xml:space="preserve"> Powers No.1; Shooter; Right Choice; Club 7/8; 88; Red Deer; Extreme; Chez; One Kick; Black Ponda </w:t>
            </w:r>
          </w:p>
        </w:tc>
        <w:tc>
          <w:tcPr>
            <w:tcW w:w="2628" w:type="dxa"/>
          </w:tcPr>
          <w:p w14:paraId="60BB059E"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Commercial spirits sold in small bottles, often described as strong, portable and easy to buy. Some participants focused on alcohol percentage and strength.</w:t>
            </w:r>
          </w:p>
        </w:tc>
        <w:tc>
          <w:tcPr>
            <w:tcW w:w="1843" w:type="dxa"/>
          </w:tcPr>
          <w:p w14:paraId="01D35DC9"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Nips; commonly 2</w:t>
            </w:r>
            <w:r>
              <w:rPr>
                <w:rFonts w:eastAsiaTheme="minorEastAsia" w:cstheme="minorHAnsi"/>
                <w:sz w:val="20"/>
                <w:szCs w:val="20"/>
              </w:rPr>
              <w:t>0</w:t>
            </w:r>
            <w:r w:rsidRPr="008C552A">
              <w:rPr>
                <w:rFonts w:eastAsiaTheme="minorEastAsia" w:cstheme="minorHAnsi"/>
                <w:sz w:val="20"/>
                <w:szCs w:val="20"/>
              </w:rPr>
              <w:t>0</w:t>
            </w:r>
            <w:r>
              <w:rPr>
                <w:rFonts w:eastAsiaTheme="minorEastAsia" w:cstheme="minorHAnsi"/>
                <w:sz w:val="20"/>
                <w:szCs w:val="20"/>
              </w:rPr>
              <w:t>ml</w:t>
            </w:r>
            <w:r w:rsidRPr="008C552A">
              <w:rPr>
                <w:rFonts w:eastAsiaTheme="minorEastAsia" w:cstheme="minorHAnsi"/>
                <w:sz w:val="20"/>
                <w:szCs w:val="20"/>
              </w:rPr>
              <w:t>; some larger bottles also reported</w:t>
            </w:r>
            <w:r>
              <w:rPr>
                <w:rFonts w:eastAsiaTheme="minorEastAsia" w:cstheme="minorHAnsi"/>
                <w:sz w:val="20"/>
                <w:szCs w:val="20"/>
              </w:rPr>
              <w:t xml:space="preserve"> (300ml)</w:t>
            </w:r>
            <w:r w:rsidRPr="008C552A">
              <w:rPr>
                <w:rFonts w:eastAsiaTheme="minorEastAsia" w:cstheme="minorHAnsi"/>
                <w:sz w:val="20"/>
                <w:szCs w:val="20"/>
              </w:rPr>
              <w:t>; shots sold where full bottles were unaffordable.</w:t>
            </w:r>
          </w:p>
        </w:tc>
        <w:tc>
          <w:tcPr>
            <w:tcW w:w="1984" w:type="dxa"/>
          </w:tcPr>
          <w:p w14:paraId="24C1A444"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Examples ranged from MK500-MK1,200 for some nips to MK4,000-MK</w:t>
            </w:r>
            <w:r>
              <w:rPr>
                <w:rFonts w:eastAsiaTheme="minorEastAsia" w:cstheme="minorHAnsi"/>
                <w:sz w:val="20"/>
                <w:szCs w:val="20"/>
              </w:rPr>
              <w:t>5</w:t>
            </w:r>
            <w:r w:rsidRPr="008C552A">
              <w:rPr>
                <w:rFonts w:eastAsiaTheme="minorEastAsia" w:cstheme="minorHAnsi"/>
                <w:sz w:val="20"/>
                <w:szCs w:val="20"/>
              </w:rPr>
              <w:t>,000 for small Malawi Gin bottles</w:t>
            </w:r>
            <w:r>
              <w:rPr>
                <w:rFonts w:eastAsiaTheme="minorEastAsia" w:cstheme="minorHAnsi"/>
                <w:sz w:val="20"/>
                <w:szCs w:val="20"/>
              </w:rPr>
              <w:t xml:space="preserve"> (‘baby gin’)</w:t>
            </w:r>
            <w:r w:rsidRPr="008C552A">
              <w:rPr>
                <w:rFonts w:eastAsiaTheme="minorEastAsia" w:cstheme="minorHAnsi"/>
                <w:sz w:val="20"/>
                <w:szCs w:val="20"/>
              </w:rPr>
              <w:t>; shots around MK200 were reported.</w:t>
            </w:r>
          </w:p>
        </w:tc>
        <w:tc>
          <w:tcPr>
            <w:tcW w:w="1418" w:type="dxa"/>
          </w:tcPr>
          <w:p w14:paraId="33C779AE"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Shops, bars, supermarkets, pubs, </w:t>
            </w:r>
            <w:proofErr w:type="spellStart"/>
            <w:r w:rsidRPr="008C552A">
              <w:rPr>
                <w:rFonts w:eastAsiaTheme="minorEastAsia" w:cstheme="minorHAnsi"/>
                <w:sz w:val="20"/>
                <w:szCs w:val="20"/>
              </w:rPr>
              <w:t>shebeens</w:t>
            </w:r>
            <w:proofErr w:type="spellEnd"/>
            <w:r w:rsidRPr="008C552A">
              <w:rPr>
                <w:rFonts w:eastAsiaTheme="minorEastAsia" w:cstheme="minorHAnsi"/>
                <w:sz w:val="20"/>
                <w:szCs w:val="20"/>
              </w:rPr>
              <w:t xml:space="preserve"> and other alcohol outlets.</w:t>
            </w:r>
          </w:p>
        </w:tc>
        <w:tc>
          <w:tcPr>
            <w:tcW w:w="1756" w:type="dxa"/>
          </w:tcPr>
          <w:p w14:paraId="0693E2CE"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Affordability of small units, easy concealment, widespread availability, sales to underage drinkers and mixing with homebrews.</w:t>
            </w:r>
          </w:p>
        </w:tc>
      </w:tr>
      <w:tr w:rsidR="00C30D80" w:rsidRPr="008C552A" w14:paraId="398529EF" w14:textId="77777777" w:rsidTr="00147907">
        <w:tc>
          <w:tcPr>
            <w:tcW w:w="1370" w:type="dxa"/>
          </w:tcPr>
          <w:p w14:paraId="6547C4FC"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Commercial beer, cider and ready-to-drink products</w:t>
            </w:r>
          </w:p>
        </w:tc>
        <w:tc>
          <w:tcPr>
            <w:tcW w:w="1951" w:type="dxa"/>
          </w:tcPr>
          <w:p w14:paraId="0D5CEFF6"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Carlsberg; Kuche </w:t>
            </w:r>
            <w:proofErr w:type="spellStart"/>
            <w:r w:rsidRPr="008C552A">
              <w:rPr>
                <w:rFonts w:eastAsiaTheme="minorEastAsia" w:cstheme="minorHAnsi"/>
                <w:sz w:val="20"/>
                <w:szCs w:val="20"/>
              </w:rPr>
              <w:t>Kuche</w:t>
            </w:r>
            <w:proofErr w:type="spellEnd"/>
            <w:r w:rsidRPr="008C552A">
              <w:rPr>
                <w:rFonts w:eastAsiaTheme="minorEastAsia" w:cstheme="minorHAnsi"/>
                <w:sz w:val="20"/>
                <w:szCs w:val="20"/>
              </w:rPr>
              <w:t>; Castel</w:t>
            </w:r>
            <w:r>
              <w:rPr>
                <w:rFonts w:eastAsiaTheme="minorEastAsia" w:cstheme="minorHAnsi"/>
                <w:sz w:val="20"/>
                <w:szCs w:val="20"/>
              </w:rPr>
              <w:t xml:space="preserve"> beer</w:t>
            </w:r>
            <w:r w:rsidRPr="008C552A">
              <w:rPr>
                <w:rFonts w:eastAsiaTheme="minorEastAsia" w:cstheme="minorHAnsi"/>
                <w:sz w:val="20"/>
                <w:szCs w:val="20"/>
              </w:rPr>
              <w:t xml:space="preserve">; </w:t>
            </w:r>
            <w:proofErr w:type="spellStart"/>
            <w:r w:rsidRPr="008C552A">
              <w:rPr>
                <w:rFonts w:eastAsiaTheme="minorEastAsia" w:cstheme="minorHAnsi"/>
                <w:sz w:val="20"/>
                <w:szCs w:val="20"/>
              </w:rPr>
              <w:t>Chibuku</w:t>
            </w:r>
            <w:proofErr w:type="spellEnd"/>
            <w:r>
              <w:rPr>
                <w:rFonts w:eastAsiaTheme="minorEastAsia" w:cstheme="minorHAnsi"/>
                <w:sz w:val="20"/>
                <w:szCs w:val="20"/>
              </w:rPr>
              <w:t xml:space="preserve"> cider</w:t>
            </w:r>
            <w:r w:rsidRPr="008C552A">
              <w:rPr>
                <w:rFonts w:eastAsiaTheme="minorEastAsia" w:cstheme="minorHAnsi"/>
                <w:sz w:val="20"/>
                <w:szCs w:val="20"/>
              </w:rPr>
              <w:t>; Hunters Cider; Booster Cider</w:t>
            </w:r>
          </w:p>
        </w:tc>
        <w:tc>
          <w:tcPr>
            <w:tcW w:w="2628" w:type="dxa"/>
          </w:tcPr>
          <w:p w14:paraId="416E5FDF"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Recorded beer, cider and ready-to-drink products. Some were described as gendered, youth-oriented, sweet or comparatively easy to drink.</w:t>
            </w:r>
          </w:p>
        </w:tc>
        <w:tc>
          <w:tcPr>
            <w:tcW w:w="1843" w:type="dxa"/>
          </w:tcPr>
          <w:p w14:paraId="4260CDFF"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Bottles, cartons</w:t>
            </w:r>
            <w:r>
              <w:rPr>
                <w:rFonts w:eastAsiaTheme="minorEastAsia" w:cstheme="minorHAnsi"/>
                <w:sz w:val="20"/>
                <w:szCs w:val="20"/>
              </w:rPr>
              <w:t xml:space="preserve"> (rarer)</w:t>
            </w:r>
            <w:r w:rsidRPr="008C552A">
              <w:rPr>
                <w:rFonts w:eastAsiaTheme="minorEastAsia" w:cstheme="minorHAnsi"/>
                <w:sz w:val="20"/>
                <w:szCs w:val="20"/>
              </w:rPr>
              <w:t xml:space="preserve"> and small commercial containers; some nips reported for cider/booster products.</w:t>
            </w:r>
          </w:p>
        </w:tc>
        <w:tc>
          <w:tcPr>
            <w:tcW w:w="1984" w:type="dxa"/>
          </w:tcPr>
          <w:p w14:paraId="16CB7D44"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Examples included MK700-MK2,000 for some beer/cider products; higher prices for premium products.</w:t>
            </w:r>
          </w:p>
        </w:tc>
        <w:tc>
          <w:tcPr>
            <w:tcW w:w="1418" w:type="dxa"/>
          </w:tcPr>
          <w:p w14:paraId="17915413"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Bars, shops, supermarkets and </w:t>
            </w:r>
            <w:proofErr w:type="spellStart"/>
            <w:r w:rsidRPr="008C552A">
              <w:rPr>
                <w:rFonts w:eastAsiaTheme="minorEastAsia" w:cstheme="minorHAnsi"/>
                <w:sz w:val="20"/>
                <w:szCs w:val="20"/>
              </w:rPr>
              <w:t>shebeens</w:t>
            </w:r>
            <w:proofErr w:type="spellEnd"/>
            <w:r w:rsidRPr="008C552A">
              <w:rPr>
                <w:rFonts w:eastAsiaTheme="minorEastAsia" w:cstheme="minorHAnsi"/>
                <w:sz w:val="20"/>
                <w:szCs w:val="20"/>
              </w:rPr>
              <w:t>.</w:t>
            </w:r>
          </w:p>
        </w:tc>
        <w:tc>
          <w:tcPr>
            <w:tcW w:w="1756" w:type="dxa"/>
          </w:tcPr>
          <w:p w14:paraId="3D53237C"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Widespread availability; some products perceived as attractive to girls/women or young people.</w:t>
            </w:r>
          </w:p>
        </w:tc>
      </w:tr>
      <w:tr w:rsidR="00C30D80" w:rsidRPr="008C552A" w14:paraId="3F429945" w14:textId="77777777" w:rsidTr="00147907">
        <w:tc>
          <w:tcPr>
            <w:tcW w:w="1370" w:type="dxa"/>
          </w:tcPr>
          <w:p w14:paraId="44A68027"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t xml:space="preserve">Mixed drinks and </w:t>
            </w:r>
            <w:r w:rsidRPr="008C552A">
              <w:rPr>
                <w:rFonts w:eastAsiaTheme="minorEastAsia" w:cstheme="minorHAnsi"/>
                <w:sz w:val="20"/>
                <w:szCs w:val="20"/>
              </w:rPr>
              <w:lastRenderedPageBreak/>
              <w:t>concealment practices</w:t>
            </w:r>
          </w:p>
        </w:tc>
        <w:tc>
          <w:tcPr>
            <w:tcW w:w="1951" w:type="dxa"/>
          </w:tcPr>
          <w:p w14:paraId="428F3933" w14:textId="77777777" w:rsidR="00C30D80" w:rsidRPr="008C552A" w:rsidRDefault="00C30D80" w:rsidP="00147907">
            <w:pPr>
              <w:rPr>
                <w:rFonts w:eastAsiaTheme="minorEastAsia" w:cstheme="minorHAnsi"/>
                <w:sz w:val="20"/>
                <w:szCs w:val="20"/>
              </w:rPr>
            </w:pPr>
            <w:proofErr w:type="spellStart"/>
            <w:r w:rsidRPr="008C552A">
              <w:rPr>
                <w:rFonts w:eastAsiaTheme="minorEastAsia" w:cstheme="minorHAnsi"/>
                <w:sz w:val="20"/>
                <w:szCs w:val="20"/>
              </w:rPr>
              <w:lastRenderedPageBreak/>
              <w:t>Chikokeyani</w:t>
            </w:r>
            <w:proofErr w:type="spellEnd"/>
            <w:r w:rsidRPr="008C552A">
              <w:rPr>
                <w:rFonts w:eastAsiaTheme="minorEastAsia" w:cstheme="minorHAnsi"/>
                <w:sz w:val="20"/>
                <w:szCs w:val="20"/>
              </w:rPr>
              <w:t xml:space="preserve"> mixed with spirits; energy drinks or ginger </w:t>
            </w:r>
            <w:r w:rsidRPr="008C552A">
              <w:rPr>
                <w:rFonts w:eastAsiaTheme="minorEastAsia" w:cstheme="minorHAnsi"/>
                <w:sz w:val="20"/>
                <w:szCs w:val="20"/>
              </w:rPr>
              <w:lastRenderedPageBreak/>
              <w:t xml:space="preserve">drinks mixed with alcohol; Powers diluted with </w:t>
            </w:r>
            <w:proofErr w:type="spellStart"/>
            <w:r w:rsidRPr="008C552A">
              <w:rPr>
                <w:rFonts w:eastAsiaTheme="minorEastAsia" w:cstheme="minorHAnsi"/>
                <w:sz w:val="20"/>
                <w:szCs w:val="20"/>
              </w:rPr>
              <w:t>Chibuku</w:t>
            </w:r>
            <w:proofErr w:type="spellEnd"/>
            <w:r w:rsidRPr="008C552A">
              <w:rPr>
                <w:rFonts w:eastAsiaTheme="minorEastAsia" w:cstheme="minorHAnsi"/>
                <w:sz w:val="20"/>
                <w:szCs w:val="20"/>
              </w:rPr>
              <w:t xml:space="preserve">; alcohol carried in </w:t>
            </w:r>
            <w:r>
              <w:rPr>
                <w:rFonts w:eastAsiaTheme="minorEastAsia" w:cstheme="minorHAnsi"/>
                <w:sz w:val="20"/>
                <w:szCs w:val="20"/>
              </w:rPr>
              <w:t xml:space="preserve">or mixed with </w:t>
            </w:r>
            <w:r w:rsidRPr="008C552A">
              <w:rPr>
                <w:rFonts w:eastAsiaTheme="minorEastAsia" w:cstheme="minorHAnsi"/>
                <w:sz w:val="20"/>
                <w:szCs w:val="20"/>
              </w:rPr>
              <w:t>SOBO</w:t>
            </w:r>
            <w:r>
              <w:rPr>
                <w:rFonts w:eastAsiaTheme="minorEastAsia" w:cstheme="minorHAnsi"/>
                <w:sz w:val="20"/>
                <w:szCs w:val="20"/>
              </w:rPr>
              <w:t xml:space="preserve"> soft drinks</w:t>
            </w:r>
          </w:p>
        </w:tc>
        <w:tc>
          <w:tcPr>
            <w:tcW w:w="2628" w:type="dxa"/>
          </w:tcPr>
          <w:p w14:paraId="0B923BFD"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 xml:space="preserve">Cross-cutting practice rather than a single product category. Participants </w:t>
            </w:r>
            <w:r w:rsidRPr="008C552A">
              <w:rPr>
                <w:rFonts w:eastAsiaTheme="minorEastAsia" w:cstheme="minorHAnsi"/>
                <w:sz w:val="20"/>
                <w:szCs w:val="20"/>
              </w:rPr>
              <w:lastRenderedPageBreak/>
              <w:t>described mixing to increase strength or conceal alcohol use, including among school-going children.</w:t>
            </w:r>
          </w:p>
        </w:tc>
        <w:tc>
          <w:tcPr>
            <w:tcW w:w="1843" w:type="dxa"/>
          </w:tcPr>
          <w:p w14:paraId="0413FFF4"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 xml:space="preserve">Everyday drink bottles, water bottles, squash </w:t>
            </w:r>
            <w:r w:rsidRPr="008C552A">
              <w:rPr>
                <w:rFonts w:eastAsiaTheme="minorEastAsia" w:cstheme="minorHAnsi"/>
                <w:sz w:val="20"/>
                <w:szCs w:val="20"/>
              </w:rPr>
              <w:lastRenderedPageBreak/>
              <w:t>bottles, cups and small containers.</w:t>
            </w:r>
          </w:p>
        </w:tc>
        <w:tc>
          <w:tcPr>
            <w:tcW w:w="1984" w:type="dxa"/>
          </w:tcPr>
          <w:p w14:paraId="0E4ED91C"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 xml:space="preserve">Linked to the affordability of small measures and </w:t>
            </w:r>
            <w:r w:rsidRPr="008C552A">
              <w:rPr>
                <w:rFonts w:eastAsiaTheme="minorEastAsia" w:cstheme="minorHAnsi"/>
                <w:sz w:val="20"/>
                <w:szCs w:val="20"/>
              </w:rPr>
              <w:lastRenderedPageBreak/>
              <w:t>shared purchasing among groups.</w:t>
            </w:r>
          </w:p>
        </w:tc>
        <w:tc>
          <w:tcPr>
            <w:tcW w:w="1418" w:type="dxa"/>
          </w:tcPr>
          <w:p w14:paraId="01EBB3C2"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 xml:space="preserve">Schools, streets, bars, shops and </w:t>
            </w:r>
            <w:r w:rsidRPr="008C552A">
              <w:rPr>
                <w:rFonts w:eastAsiaTheme="minorEastAsia" w:cstheme="minorHAnsi"/>
                <w:sz w:val="20"/>
                <w:szCs w:val="20"/>
              </w:rPr>
              <w:lastRenderedPageBreak/>
              <w:t>informal settings.</w:t>
            </w:r>
          </w:p>
        </w:tc>
        <w:tc>
          <w:tcPr>
            <w:tcW w:w="1756" w:type="dxa"/>
          </w:tcPr>
          <w:p w14:paraId="4A5BCFE0" w14:textId="77777777" w:rsidR="00C30D80" w:rsidRPr="008C552A" w:rsidRDefault="00C30D80" w:rsidP="00147907">
            <w:pPr>
              <w:rPr>
                <w:rFonts w:eastAsiaTheme="minorEastAsia" w:cstheme="minorHAnsi"/>
                <w:sz w:val="20"/>
                <w:szCs w:val="20"/>
              </w:rPr>
            </w:pPr>
            <w:r w:rsidRPr="008C552A">
              <w:rPr>
                <w:rFonts w:eastAsiaTheme="minorEastAsia" w:cstheme="minorHAnsi"/>
                <w:sz w:val="20"/>
                <w:szCs w:val="20"/>
              </w:rPr>
              <w:lastRenderedPageBreak/>
              <w:t xml:space="preserve">Concealability, youth drinking, intoxication </w:t>
            </w:r>
            <w:r w:rsidRPr="008C552A">
              <w:rPr>
                <w:rFonts w:eastAsiaTheme="minorEastAsia" w:cstheme="minorHAnsi"/>
                <w:sz w:val="20"/>
                <w:szCs w:val="20"/>
              </w:rPr>
              <w:lastRenderedPageBreak/>
              <w:t>during school, and difficulty for adults/teachers to identify alcohol use.</w:t>
            </w:r>
          </w:p>
        </w:tc>
      </w:tr>
    </w:tbl>
    <w:p w14:paraId="78FED530" w14:textId="77777777" w:rsidR="00C30D80" w:rsidRPr="00E20494" w:rsidRDefault="00C30D80" w:rsidP="00C30D80">
      <w:pPr>
        <w:spacing w:line="240" w:lineRule="auto"/>
        <w:jc w:val="both"/>
        <w:rPr>
          <w:rFonts w:eastAsiaTheme="minorEastAsia" w:cstheme="minorHAnsi"/>
          <w:sz w:val="20"/>
          <w:szCs w:val="20"/>
        </w:rPr>
      </w:pPr>
      <w:r w:rsidRPr="00E20494">
        <w:rPr>
          <w:rFonts w:eastAsiaTheme="minorEastAsia" w:cstheme="minorHAnsi"/>
          <w:sz w:val="20"/>
          <w:szCs w:val="20"/>
          <w:lang w:val="en-US"/>
        </w:rPr>
        <w:lastRenderedPageBreak/>
        <w:t xml:space="preserve">Note: </w:t>
      </w:r>
      <w:r w:rsidRPr="00E20494">
        <w:rPr>
          <w:rFonts w:eastAsiaTheme="minorEastAsia" w:cstheme="minorHAnsi"/>
          <w:sz w:val="20"/>
          <w:szCs w:val="20"/>
        </w:rPr>
        <w:t>Categories represent analytical summaries of products discussed across focus group discussions. Some products may sit across more than one category because participant descriptions sometimes blurred distinctions between formal and informal, recorded and unrecorded, local, flavoured, and commercial alcohol products. Product descriptions, prices, packaging formats, and reported characteristics reflect participant perceptions and discussions and were not independently verified. Reported prices were approximate and may have varied by location, packaging size, and point of sale. Product names reflect local terminology used by participants and may vary across regions and communities.</w:t>
      </w:r>
    </w:p>
    <w:p w14:paraId="63458C92" w14:textId="77777777" w:rsidR="00C30D80" w:rsidRPr="002B5B6A" w:rsidRDefault="00C30D80" w:rsidP="00C30D80">
      <w:pPr>
        <w:jc w:val="both"/>
        <w:rPr>
          <w:rFonts w:eastAsiaTheme="minorEastAsia" w:cstheme="minorHAnsi"/>
        </w:rPr>
      </w:pPr>
    </w:p>
    <w:p w14:paraId="7E2E99DF" w14:textId="77777777" w:rsidR="00C30D80" w:rsidRDefault="00C30D80" w:rsidP="00C30D80">
      <w:pPr>
        <w:jc w:val="both"/>
        <w:sectPr w:rsidR="00C30D80" w:rsidSect="00C30D80">
          <w:pgSz w:w="15840" w:h="12240" w:orient="landscape"/>
          <w:pgMar w:top="1440" w:right="1440" w:bottom="1440" w:left="1440" w:header="708" w:footer="708" w:gutter="0"/>
          <w:cols w:space="708"/>
          <w:docGrid w:linePitch="360"/>
        </w:sectPr>
      </w:pPr>
    </w:p>
    <w:p w14:paraId="5CD2023C" w14:textId="77777777" w:rsidR="00C30D80" w:rsidRDefault="00C30D80" w:rsidP="00C30D80">
      <w:pPr>
        <w:jc w:val="both"/>
        <w:rPr>
          <w:rFonts w:eastAsiaTheme="minorEastAsia" w:cstheme="minorHAnsi"/>
        </w:rPr>
      </w:pPr>
      <w:r>
        <w:rPr>
          <w:rFonts w:eastAsiaTheme="minorEastAsia" w:cstheme="minorHAnsi"/>
          <w:b/>
          <w:bCs/>
        </w:rPr>
        <w:lastRenderedPageBreak/>
        <w:t xml:space="preserve">Supplementary Table 3. </w:t>
      </w:r>
      <w:r>
        <w:rPr>
          <w:rFonts w:eastAsiaTheme="minorEastAsia" w:cstheme="minorHAnsi"/>
        </w:rPr>
        <w:t>Summary of alcohol product types identified in Uganda</w:t>
      </w:r>
    </w:p>
    <w:p w14:paraId="7FACAC4F" w14:textId="77777777" w:rsidR="00C30D80" w:rsidRDefault="00C30D80" w:rsidP="00C30D80">
      <w:pPr>
        <w:jc w:val="both"/>
        <w:rPr>
          <w:rFonts w:eastAsiaTheme="minorEastAsia" w:cstheme="minorHAnsi"/>
        </w:rPr>
      </w:pPr>
      <w:r>
        <w:rPr>
          <w:rFonts w:eastAsiaTheme="minorEastAsia" w:cstheme="minorHAnsi"/>
          <w:lang w:val="en-US"/>
        </w:rPr>
        <w:t>This table</w:t>
      </w:r>
      <w:r w:rsidRPr="00511CD4">
        <w:rPr>
          <w:rFonts w:eastAsiaTheme="minorEastAsia" w:cstheme="minorHAnsi"/>
          <w:lang w:val="en-US"/>
        </w:rPr>
        <w:t xml:space="preserve"> synthesize</w:t>
      </w:r>
      <w:r>
        <w:rPr>
          <w:rFonts w:eastAsiaTheme="minorEastAsia" w:cstheme="minorHAnsi"/>
          <w:lang w:val="en-US"/>
        </w:rPr>
        <w:t>s</w:t>
      </w:r>
      <w:r w:rsidRPr="00511CD4">
        <w:rPr>
          <w:rFonts w:eastAsiaTheme="minorEastAsia" w:cstheme="minorHAnsi"/>
          <w:lang w:val="en-US"/>
        </w:rPr>
        <w:t xml:space="preserve"> participant-reported alcohol products, packaging, sale practices, and perceived concerns from </w:t>
      </w:r>
      <w:r>
        <w:rPr>
          <w:rFonts w:eastAsiaTheme="minorEastAsia" w:cstheme="minorHAnsi"/>
          <w:lang w:val="en-US"/>
        </w:rPr>
        <w:t>Uganda</w:t>
      </w:r>
      <w:r w:rsidRPr="00511CD4">
        <w:rPr>
          <w:rFonts w:eastAsiaTheme="minorEastAsia" w:cstheme="minorHAnsi"/>
          <w:lang w:val="en-US"/>
        </w:rPr>
        <w:t xml:space="preserve"> focus group discussions. Product names and descriptions reflect participant terminology and should be interpreted as reported perceptions rather than independently verified product information.</w:t>
      </w:r>
      <w:r>
        <w:rPr>
          <w:rFonts w:eastAsiaTheme="minorEastAsia" w:cstheme="minorHAnsi"/>
          <w:lang w:val="en-US"/>
        </w:rPr>
        <w:t xml:space="preserve"> At the time of publication:</w:t>
      </w:r>
      <w:r w:rsidRPr="006E0531">
        <w:t xml:space="preserve"> </w:t>
      </w:r>
      <w:r>
        <w:rPr>
          <w:rFonts w:eastAsiaTheme="minorEastAsia" w:cstheme="minorHAnsi"/>
          <w:lang w:val="en-US"/>
        </w:rPr>
        <w:t>UGX500=$0.13; UGX1000=$0.27; UGX5000=$1.34; UGX10000=$2.69.</w:t>
      </w:r>
    </w:p>
    <w:tbl>
      <w:tblPr>
        <w:tblStyle w:val="TableGrid"/>
        <w:tblW w:w="0" w:type="auto"/>
        <w:tblLook w:val="04A0" w:firstRow="1" w:lastRow="0" w:firstColumn="1" w:lastColumn="0" w:noHBand="0" w:noVBand="1"/>
      </w:tblPr>
      <w:tblGrid>
        <w:gridCol w:w="1390"/>
        <w:gridCol w:w="1792"/>
        <w:gridCol w:w="2410"/>
        <w:gridCol w:w="1842"/>
        <w:gridCol w:w="1985"/>
        <w:gridCol w:w="1517"/>
        <w:gridCol w:w="2014"/>
      </w:tblGrid>
      <w:tr w:rsidR="00C30D80" w:rsidRPr="008C552A" w14:paraId="0A77F447" w14:textId="77777777" w:rsidTr="00147907">
        <w:trPr>
          <w:tblHeader/>
        </w:trPr>
        <w:tc>
          <w:tcPr>
            <w:tcW w:w="1322" w:type="dxa"/>
            <w:shd w:val="clear" w:color="auto" w:fill="CAEDFB" w:themeFill="accent4" w:themeFillTint="33"/>
            <w:vAlign w:val="center"/>
          </w:tcPr>
          <w:p w14:paraId="1E5B3DD9"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Product category</w:t>
            </w:r>
          </w:p>
        </w:tc>
        <w:tc>
          <w:tcPr>
            <w:tcW w:w="1792" w:type="dxa"/>
            <w:shd w:val="clear" w:color="auto" w:fill="CAEDFB" w:themeFill="accent4" w:themeFillTint="33"/>
            <w:vAlign w:val="center"/>
          </w:tcPr>
          <w:p w14:paraId="2D607E15"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Example products</w:t>
            </w:r>
          </w:p>
        </w:tc>
        <w:tc>
          <w:tcPr>
            <w:tcW w:w="2410" w:type="dxa"/>
            <w:shd w:val="clear" w:color="auto" w:fill="CAEDFB" w:themeFill="accent4" w:themeFillTint="33"/>
            <w:vAlign w:val="center"/>
          </w:tcPr>
          <w:p w14:paraId="69D1B3B5"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Reported characteristics</w:t>
            </w:r>
          </w:p>
        </w:tc>
        <w:tc>
          <w:tcPr>
            <w:tcW w:w="1842" w:type="dxa"/>
            <w:shd w:val="clear" w:color="auto" w:fill="CAEDFB" w:themeFill="accent4" w:themeFillTint="33"/>
            <w:vAlign w:val="center"/>
          </w:tcPr>
          <w:p w14:paraId="2CE81CEB"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Packaging / serving format</w:t>
            </w:r>
          </w:p>
        </w:tc>
        <w:tc>
          <w:tcPr>
            <w:tcW w:w="1985" w:type="dxa"/>
            <w:shd w:val="clear" w:color="auto" w:fill="CAEDFB" w:themeFill="accent4" w:themeFillTint="33"/>
            <w:vAlign w:val="center"/>
          </w:tcPr>
          <w:p w14:paraId="5FAA2801"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Reported price / affordability</w:t>
            </w:r>
          </w:p>
        </w:tc>
        <w:tc>
          <w:tcPr>
            <w:tcW w:w="1517" w:type="dxa"/>
            <w:shd w:val="clear" w:color="auto" w:fill="CAEDFB" w:themeFill="accent4" w:themeFillTint="33"/>
            <w:vAlign w:val="center"/>
          </w:tcPr>
          <w:p w14:paraId="1DCD96E4" w14:textId="77777777" w:rsidR="00C30D80" w:rsidRPr="008C552A" w:rsidRDefault="00C30D80" w:rsidP="00147907">
            <w:pPr>
              <w:jc w:val="center"/>
              <w:rPr>
                <w:rFonts w:eastAsiaTheme="minorEastAsia" w:cstheme="minorHAnsi"/>
                <w:b/>
                <w:bCs/>
                <w:sz w:val="20"/>
                <w:szCs w:val="20"/>
              </w:rPr>
            </w:pPr>
            <w:proofErr w:type="gramStart"/>
            <w:r w:rsidRPr="008C552A">
              <w:rPr>
                <w:rFonts w:eastAsiaTheme="minorEastAsia" w:cstheme="minorHAnsi"/>
                <w:b/>
                <w:bCs/>
                <w:sz w:val="20"/>
                <w:szCs w:val="20"/>
              </w:rPr>
              <w:t>Sale</w:t>
            </w:r>
            <w:proofErr w:type="gramEnd"/>
            <w:r w:rsidRPr="008C552A">
              <w:rPr>
                <w:rFonts w:eastAsiaTheme="minorEastAsia" w:cstheme="minorHAnsi"/>
                <w:b/>
                <w:bCs/>
                <w:sz w:val="20"/>
                <w:szCs w:val="20"/>
              </w:rPr>
              <w:t xml:space="preserve"> or production settings</w:t>
            </w:r>
          </w:p>
        </w:tc>
        <w:tc>
          <w:tcPr>
            <w:tcW w:w="0" w:type="auto"/>
            <w:shd w:val="clear" w:color="auto" w:fill="CAEDFB" w:themeFill="accent4" w:themeFillTint="33"/>
            <w:vAlign w:val="center"/>
          </w:tcPr>
          <w:p w14:paraId="73226B36" w14:textId="77777777" w:rsidR="00C30D80" w:rsidRPr="008C552A" w:rsidRDefault="00C30D80" w:rsidP="00147907">
            <w:pPr>
              <w:jc w:val="center"/>
              <w:rPr>
                <w:rFonts w:eastAsiaTheme="minorEastAsia" w:cstheme="minorHAnsi"/>
                <w:b/>
                <w:bCs/>
                <w:sz w:val="20"/>
                <w:szCs w:val="20"/>
              </w:rPr>
            </w:pPr>
            <w:r w:rsidRPr="008C552A">
              <w:rPr>
                <w:rFonts w:eastAsiaTheme="minorEastAsia" w:cstheme="minorHAnsi"/>
                <w:b/>
                <w:bCs/>
                <w:sz w:val="20"/>
                <w:szCs w:val="20"/>
              </w:rPr>
              <w:t>Main concerns / themes</w:t>
            </w:r>
          </w:p>
        </w:tc>
      </w:tr>
      <w:tr w:rsidR="00C30D80" w:rsidRPr="008C552A" w14:paraId="0779564C" w14:textId="77777777" w:rsidTr="00147907">
        <w:tc>
          <w:tcPr>
            <w:tcW w:w="1322" w:type="dxa"/>
          </w:tcPr>
          <w:p w14:paraId="36E2EC6F" w14:textId="77777777" w:rsidR="00C30D80" w:rsidRPr="008C552A" w:rsidRDefault="00C30D80" w:rsidP="00147907">
            <w:pPr>
              <w:rPr>
                <w:rFonts w:eastAsiaTheme="minorEastAsia" w:cstheme="minorHAnsi"/>
                <w:sz w:val="20"/>
                <w:szCs w:val="20"/>
              </w:rPr>
            </w:pPr>
            <w:r w:rsidRPr="008C552A">
              <w:rPr>
                <w:sz w:val="20"/>
                <w:szCs w:val="20"/>
              </w:rPr>
              <w:t>Locally distilled spirits</w:t>
            </w:r>
          </w:p>
        </w:tc>
        <w:tc>
          <w:tcPr>
            <w:tcW w:w="1792" w:type="dxa"/>
          </w:tcPr>
          <w:p w14:paraId="3A953158" w14:textId="77777777" w:rsidR="00C30D80" w:rsidRPr="00CD0ADE" w:rsidRDefault="00C30D80" w:rsidP="00147907">
            <w:pPr>
              <w:rPr>
                <w:rFonts w:eastAsiaTheme="minorEastAsia" w:cstheme="minorHAnsi"/>
                <w:sz w:val="20"/>
                <w:szCs w:val="20"/>
              </w:rPr>
            </w:pPr>
            <w:r w:rsidRPr="00CD0ADE">
              <w:rPr>
                <w:sz w:val="20"/>
                <w:szCs w:val="20"/>
              </w:rPr>
              <w:t xml:space="preserve">Waragi, Kasese, </w:t>
            </w:r>
            <w:proofErr w:type="spellStart"/>
            <w:r w:rsidRPr="00CD0ADE">
              <w:rPr>
                <w:sz w:val="20"/>
                <w:szCs w:val="20"/>
              </w:rPr>
              <w:t>Kadeng</w:t>
            </w:r>
            <w:proofErr w:type="spellEnd"/>
            <w:r w:rsidRPr="00CD0ADE">
              <w:rPr>
                <w:sz w:val="20"/>
                <w:szCs w:val="20"/>
              </w:rPr>
              <w:t xml:space="preserve"> ci </w:t>
            </w:r>
            <w:proofErr w:type="spellStart"/>
            <w:r w:rsidRPr="00CD0ADE">
              <w:rPr>
                <w:sz w:val="20"/>
                <w:szCs w:val="20"/>
              </w:rPr>
              <w:t>deng</w:t>
            </w:r>
            <w:proofErr w:type="spellEnd"/>
            <w:r w:rsidRPr="00CD0ADE">
              <w:rPr>
                <w:sz w:val="20"/>
                <w:szCs w:val="20"/>
              </w:rPr>
              <w:t xml:space="preserve">, </w:t>
            </w:r>
            <w:proofErr w:type="spellStart"/>
            <w:r w:rsidRPr="00CD0ADE">
              <w:rPr>
                <w:sz w:val="20"/>
                <w:szCs w:val="20"/>
              </w:rPr>
              <w:t>Lu</w:t>
            </w:r>
            <w:r>
              <w:rPr>
                <w:sz w:val="20"/>
                <w:szCs w:val="20"/>
              </w:rPr>
              <w:t>tujju</w:t>
            </w:r>
            <w:proofErr w:type="spellEnd"/>
            <w:r w:rsidRPr="00CD0ADE">
              <w:rPr>
                <w:sz w:val="20"/>
                <w:szCs w:val="20"/>
              </w:rPr>
              <w:t xml:space="preserve">, Bu </w:t>
            </w:r>
            <w:proofErr w:type="spellStart"/>
            <w:r w:rsidRPr="00CD0ADE">
              <w:rPr>
                <w:sz w:val="20"/>
                <w:szCs w:val="20"/>
              </w:rPr>
              <w:t>jjaja</w:t>
            </w:r>
            <w:proofErr w:type="spellEnd"/>
            <w:r w:rsidRPr="00CD0ADE">
              <w:rPr>
                <w:sz w:val="20"/>
                <w:szCs w:val="20"/>
              </w:rPr>
              <w:t xml:space="preserve">, </w:t>
            </w:r>
            <w:proofErr w:type="spellStart"/>
            <w:r w:rsidRPr="00CD0ADE">
              <w:rPr>
                <w:sz w:val="20"/>
                <w:szCs w:val="20"/>
              </w:rPr>
              <w:t>Mukomboti</w:t>
            </w:r>
            <w:proofErr w:type="spellEnd"/>
            <w:r w:rsidRPr="00CD0ADE">
              <w:rPr>
                <w:sz w:val="20"/>
                <w:szCs w:val="20"/>
              </w:rPr>
              <w:t>,</w:t>
            </w:r>
            <w:r>
              <w:rPr>
                <w:sz w:val="20"/>
                <w:szCs w:val="20"/>
              </w:rPr>
              <w:t xml:space="preserve"> </w:t>
            </w:r>
            <w:proofErr w:type="spellStart"/>
            <w:r w:rsidRPr="00CD0ADE">
              <w:rPr>
                <w:sz w:val="20"/>
                <w:szCs w:val="20"/>
              </w:rPr>
              <w:t>San</w:t>
            </w:r>
            <w:r>
              <w:rPr>
                <w:sz w:val="20"/>
                <w:szCs w:val="20"/>
              </w:rPr>
              <w:t>yuka</w:t>
            </w:r>
            <w:proofErr w:type="spellEnd"/>
          </w:p>
        </w:tc>
        <w:tc>
          <w:tcPr>
            <w:tcW w:w="2410" w:type="dxa"/>
          </w:tcPr>
          <w:p w14:paraId="0892E0B4" w14:textId="77777777" w:rsidR="00C30D80" w:rsidRPr="008C552A" w:rsidRDefault="00C30D80" w:rsidP="00147907">
            <w:pPr>
              <w:rPr>
                <w:rFonts w:eastAsiaTheme="minorEastAsia" w:cstheme="minorHAnsi"/>
                <w:sz w:val="20"/>
                <w:szCs w:val="20"/>
              </w:rPr>
            </w:pPr>
            <w:r w:rsidRPr="008C552A">
              <w:rPr>
                <w:sz w:val="20"/>
                <w:szCs w:val="20"/>
              </w:rPr>
              <w:t>Very strong locally distilled spirits commonly described as cheap and widely consumed</w:t>
            </w:r>
          </w:p>
        </w:tc>
        <w:tc>
          <w:tcPr>
            <w:tcW w:w="1842" w:type="dxa"/>
          </w:tcPr>
          <w:p w14:paraId="05C303CE" w14:textId="77777777" w:rsidR="00C30D80" w:rsidRPr="008C552A" w:rsidRDefault="00C30D80" w:rsidP="00147907">
            <w:pPr>
              <w:rPr>
                <w:rFonts w:eastAsiaTheme="minorEastAsia" w:cstheme="minorHAnsi"/>
                <w:sz w:val="20"/>
                <w:szCs w:val="20"/>
              </w:rPr>
            </w:pPr>
            <w:r w:rsidRPr="008C552A">
              <w:rPr>
                <w:sz w:val="20"/>
                <w:szCs w:val="20"/>
              </w:rPr>
              <w:t>Sold in jerrycans, reused bottles, cups, sachet replacements, and measured pours</w:t>
            </w:r>
          </w:p>
        </w:tc>
        <w:tc>
          <w:tcPr>
            <w:tcW w:w="1985" w:type="dxa"/>
          </w:tcPr>
          <w:p w14:paraId="2575A1F8" w14:textId="77777777" w:rsidR="00C30D80" w:rsidRPr="008C552A" w:rsidRDefault="00C30D80" w:rsidP="00147907">
            <w:pPr>
              <w:rPr>
                <w:rFonts w:eastAsiaTheme="minorEastAsia" w:cstheme="minorHAnsi"/>
                <w:sz w:val="20"/>
                <w:szCs w:val="20"/>
              </w:rPr>
            </w:pPr>
            <w:r w:rsidRPr="008C552A">
              <w:rPr>
                <w:sz w:val="20"/>
                <w:szCs w:val="20"/>
              </w:rPr>
              <w:t>Very small quantities available; products frequently sold according to immediate purchasing power</w:t>
            </w:r>
            <w:r>
              <w:rPr>
                <w:sz w:val="20"/>
                <w:szCs w:val="20"/>
              </w:rPr>
              <w:t xml:space="preserve"> form UGX500-1000 or above </w:t>
            </w:r>
          </w:p>
        </w:tc>
        <w:tc>
          <w:tcPr>
            <w:tcW w:w="1517" w:type="dxa"/>
          </w:tcPr>
          <w:p w14:paraId="2CD38069" w14:textId="77777777" w:rsidR="00C30D80" w:rsidRPr="008C552A" w:rsidRDefault="00C30D80" w:rsidP="00147907">
            <w:pPr>
              <w:rPr>
                <w:rFonts w:eastAsiaTheme="minorEastAsia" w:cstheme="minorHAnsi"/>
                <w:sz w:val="20"/>
                <w:szCs w:val="20"/>
              </w:rPr>
            </w:pPr>
            <w:r w:rsidRPr="008C552A">
              <w:rPr>
                <w:sz w:val="20"/>
                <w:szCs w:val="20"/>
              </w:rPr>
              <w:t>Homes, roadside vendors, informal drinking places, markets</w:t>
            </w:r>
          </w:p>
        </w:tc>
        <w:tc>
          <w:tcPr>
            <w:tcW w:w="0" w:type="auto"/>
          </w:tcPr>
          <w:p w14:paraId="48F20367" w14:textId="77777777" w:rsidR="00C30D80" w:rsidRPr="008C552A" w:rsidRDefault="00C30D80" w:rsidP="00147907">
            <w:pPr>
              <w:rPr>
                <w:rFonts w:eastAsiaTheme="minorEastAsia" w:cstheme="minorHAnsi"/>
                <w:sz w:val="20"/>
                <w:szCs w:val="20"/>
              </w:rPr>
            </w:pPr>
            <w:r w:rsidRPr="008C552A">
              <w:rPr>
                <w:sz w:val="20"/>
                <w:szCs w:val="20"/>
              </w:rPr>
              <w:t>Heavy intoxication, widespread availability, consumption among young people and adults</w:t>
            </w:r>
          </w:p>
        </w:tc>
      </w:tr>
      <w:tr w:rsidR="00C30D80" w:rsidRPr="008C552A" w14:paraId="458FE495" w14:textId="77777777" w:rsidTr="00147907">
        <w:tc>
          <w:tcPr>
            <w:tcW w:w="1322" w:type="dxa"/>
          </w:tcPr>
          <w:p w14:paraId="54F046D9" w14:textId="77777777" w:rsidR="00C30D80" w:rsidRPr="008C552A" w:rsidRDefault="00C30D80" w:rsidP="00147907">
            <w:pPr>
              <w:rPr>
                <w:rFonts w:eastAsiaTheme="minorEastAsia" w:cstheme="minorHAnsi"/>
                <w:sz w:val="20"/>
                <w:szCs w:val="20"/>
              </w:rPr>
            </w:pPr>
            <w:r w:rsidRPr="008C552A">
              <w:rPr>
                <w:sz w:val="20"/>
                <w:szCs w:val="20"/>
              </w:rPr>
              <w:t>Homebrewed and fermented beverages</w:t>
            </w:r>
            <w:r>
              <w:rPr>
                <w:sz w:val="20"/>
                <w:szCs w:val="20"/>
              </w:rPr>
              <w:t xml:space="preserve"> </w:t>
            </w:r>
            <w:proofErr w:type="gramStart"/>
            <w:r>
              <w:rPr>
                <w:sz w:val="20"/>
                <w:szCs w:val="20"/>
              </w:rPr>
              <w:t>( from</w:t>
            </w:r>
            <w:proofErr w:type="gramEnd"/>
            <w:r>
              <w:rPr>
                <w:sz w:val="20"/>
                <w:szCs w:val="20"/>
              </w:rPr>
              <w:t xml:space="preserve"> banana, millet, </w:t>
            </w:r>
            <w:proofErr w:type="spellStart"/>
            <w:r>
              <w:rPr>
                <w:sz w:val="20"/>
                <w:szCs w:val="20"/>
              </w:rPr>
              <w:t>etc</w:t>
            </w:r>
            <w:proofErr w:type="spellEnd"/>
            <w:r>
              <w:rPr>
                <w:sz w:val="20"/>
                <w:szCs w:val="20"/>
              </w:rPr>
              <w:t>)</w:t>
            </w:r>
          </w:p>
        </w:tc>
        <w:tc>
          <w:tcPr>
            <w:tcW w:w="1792" w:type="dxa"/>
          </w:tcPr>
          <w:p w14:paraId="20DAD73D" w14:textId="77777777" w:rsidR="00C30D80" w:rsidRPr="008C552A" w:rsidRDefault="00C30D80" w:rsidP="00147907">
            <w:pPr>
              <w:rPr>
                <w:rFonts w:eastAsiaTheme="minorEastAsia" w:cstheme="minorHAnsi"/>
                <w:sz w:val="20"/>
                <w:szCs w:val="20"/>
              </w:rPr>
            </w:pPr>
            <w:r w:rsidRPr="008C552A">
              <w:rPr>
                <w:sz w:val="20"/>
                <w:szCs w:val="20"/>
              </w:rPr>
              <w:t>Kwete,</w:t>
            </w:r>
            <w:r>
              <w:rPr>
                <w:sz w:val="20"/>
                <w:szCs w:val="20"/>
              </w:rPr>
              <w:t xml:space="preserve"> Wiri,</w:t>
            </w:r>
            <w:r w:rsidRPr="008C552A">
              <w:rPr>
                <w:sz w:val="20"/>
                <w:szCs w:val="20"/>
              </w:rPr>
              <w:t xml:space="preserve"> </w:t>
            </w:r>
            <w:r>
              <w:rPr>
                <w:sz w:val="20"/>
                <w:szCs w:val="20"/>
              </w:rPr>
              <w:t xml:space="preserve">Lira </w:t>
            </w:r>
            <w:proofErr w:type="spellStart"/>
            <w:r>
              <w:rPr>
                <w:sz w:val="20"/>
                <w:szCs w:val="20"/>
              </w:rPr>
              <w:t>Lira</w:t>
            </w:r>
            <w:proofErr w:type="spellEnd"/>
            <w:r>
              <w:rPr>
                <w:sz w:val="20"/>
                <w:szCs w:val="20"/>
              </w:rPr>
              <w:t xml:space="preserve">, </w:t>
            </w:r>
            <w:proofErr w:type="spellStart"/>
            <w:r>
              <w:rPr>
                <w:sz w:val="20"/>
                <w:szCs w:val="20"/>
              </w:rPr>
              <w:t>Omwenge</w:t>
            </w:r>
            <w:proofErr w:type="spellEnd"/>
            <w:r>
              <w:rPr>
                <w:sz w:val="20"/>
                <w:szCs w:val="20"/>
              </w:rPr>
              <w:t xml:space="preserve">, </w:t>
            </w:r>
            <w:r w:rsidRPr="008C552A">
              <w:rPr>
                <w:sz w:val="20"/>
                <w:szCs w:val="20"/>
              </w:rPr>
              <w:t>and other local brews</w:t>
            </w:r>
          </w:p>
        </w:tc>
        <w:tc>
          <w:tcPr>
            <w:tcW w:w="2410" w:type="dxa"/>
          </w:tcPr>
          <w:p w14:paraId="068001ED" w14:textId="77777777" w:rsidR="00C30D80" w:rsidRPr="008C552A" w:rsidRDefault="00C30D80" w:rsidP="00147907">
            <w:pPr>
              <w:rPr>
                <w:rFonts w:eastAsiaTheme="minorEastAsia" w:cstheme="minorHAnsi"/>
                <w:sz w:val="20"/>
                <w:szCs w:val="20"/>
              </w:rPr>
            </w:pPr>
            <w:r w:rsidRPr="008C552A">
              <w:rPr>
                <w:sz w:val="20"/>
                <w:szCs w:val="20"/>
              </w:rPr>
              <w:t xml:space="preserve">Traditional or locally fermented beverages </w:t>
            </w:r>
            <w:proofErr w:type="gramStart"/>
            <w:r w:rsidRPr="008C552A">
              <w:rPr>
                <w:sz w:val="20"/>
                <w:szCs w:val="20"/>
              </w:rPr>
              <w:t>often</w:t>
            </w:r>
            <w:proofErr w:type="gramEnd"/>
            <w:r w:rsidRPr="008C552A">
              <w:rPr>
                <w:sz w:val="20"/>
                <w:szCs w:val="20"/>
              </w:rPr>
              <w:t xml:space="preserve"> consumed communally</w:t>
            </w:r>
          </w:p>
        </w:tc>
        <w:tc>
          <w:tcPr>
            <w:tcW w:w="1842" w:type="dxa"/>
          </w:tcPr>
          <w:p w14:paraId="77D68E80" w14:textId="77777777" w:rsidR="00C30D80" w:rsidRPr="008C552A" w:rsidRDefault="00C30D80" w:rsidP="00147907">
            <w:pPr>
              <w:rPr>
                <w:rFonts w:eastAsiaTheme="minorEastAsia" w:cstheme="minorHAnsi"/>
                <w:sz w:val="20"/>
                <w:szCs w:val="20"/>
              </w:rPr>
            </w:pPr>
            <w:r w:rsidRPr="008C552A">
              <w:rPr>
                <w:sz w:val="20"/>
                <w:szCs w:val="20"/>
              </w:rPr>
              <w:t>Shared containers, cups, basins, drums, and calabashes</w:t>
            </w:r>
          </w:p>
        </w:tc>
        <w:tc>
          <w:tcPr>
            <w:tcW w:w="1985" w:type="dxa"/>
          </w:tcPr>
          <w:p w14:paraId="7D25C78C" w14:textId="77777777" w:rsidR="00C30D80" w:rsidRPr="008C552A" w:rsidRDefault="00C30D80" w:rsidP="00147907">
            <w:pPr>
              <w:rPr>
                <w:rFonts w:eastAsiaTheme="minorEastAsia" w:cstheme="minorHAnsi"/>
                <w:sz w:val="20"/>
                <w:szCs w:val="20"/>
              </w:rPr>
            </w:pPr>
            <w:r w:rsidRPr="008C552A">
              <w:rPr>
                <w:sz w:val="20"/>
                <w:szCs w:val="20"/>
              </w:rPr>
              <w:t xml:space="preserve">Low-cost products described as </w:t>
            </w:r>
            <w:r>
              <w:rPr>
                <w:sz w:val="20"/>
                <w:szCs w:val="20"/>
              </w:rPr>
              <w:t xml:space="preserve">extremely </w:t>
            </w:r>
            <w:r w:rsidRPr="008C552A">
              <w:rPr>
                <w:sz w:val="20"/>
                <w:szCs w:val="20"/>
              </w:rPr>
              <w:t>affordable</w:t>
            </w:r>
            <w:r>
              <w:rPr>
                <w:sz w:val="20"/>
                <w:szCs w:val="20"/>
              </w:rPr>
              <w:t xml:space="preserve"> (from UGX500)</w:t>
            </w:r>
            <w:r w:rsidRPr="008C552A">
              <w:rPr>
                <w:sz w:val="20"/>
                <w:szCs w:val="20"/>
              </w:rPr>
              <w:t xml:space="preserve"> within local communities</w:t>
            </w:r>
          </w:p>
        </w:tc>
        <w:tc>
          <w:tcPr>
            <w:tcW w:w="1517" w:type="dxa"/>
          </w:tcPr>
          <w:p w14:paraId="2D653A39" w14:textId="77777777" w:rsidR="00C30D80" w:rsidRPr="008C552A" w:rsidRDefault="00C30D80" w:rsidP="00147907">
            <w:pPr>
              <w:rPr>
                <w:rFonts w:eastAsiaTheme="minorEastAsia" w:cstheme="minorHAnsi"/>
                <w:sz w:val="20"/>
                <w:szCs w:val="20"/>
              </w:rPr>
            </w:pPr>
            <w:r w:rsidRPr="008C552A">
              <w:rPr>
                <w:sz w:val="20"/>
                <w:szCs w:val="20"/>
              </w:rPr>
              <w:t>Homes, brewing sites, community drinking settings</w:t>
            </w:r>
          </w:p>
        </w:tc>
        <w:tc>
          <w:tcPr>
            <w:tcW w:w="0" w:type="auto"/>
          </w:tcPr>
          <w:p w14:paraId="1F7779FF" w14:textId="77777777" w:rsidR="00C30D80" w:rsidRPr="008C552A" w:rsidRDefault="00C30D80" w:rsidP="00147907">
            <w:pPr>
              <w:rPr>
                <w:rFonts w:eastAsiaTheme="minorEastAsia" w:cstheme="minorHAnsi"/>
                <w:sz w:val="20"/>
                <w:szCs w:val="20"/>
              </w:rPr>
            </w:pPr>
            <w:r w:rsidRPr="008C552A">
              <w:rPr>
                <w:sz w:val="20"/>
                <w:szCs w:val="20"/>
              </w:rPr>
              <w:t xml:space="preserve">Socially </w:t>
            </w:r>
            <w:proofErr w:type="spellStart"/>
            <w:r w:rsidRPr="008C552A">
              <w:rPr>
                <w:sz w:val="20"/>
                <w:szCs w:val="20"/>
              </w:rPr>
              <w:t>normalised</w:t>
            </w:r>
            <w:proofErr w:type="spellEnd"/>
            <w:r w:rsidRPr="008C552A">
              <w:rPr>
                <w:sz w:val="20"/>
                <w:szCs w:val="20"/>
              </w:rPr>
              <w:t xml:space="preserve"> drinking, widespread community consumption</w:t>
            </w:r>
          </w:p>
        </w:tc>
      </w:tr>
      <w:tr w:rsidR="00C30D80" w:rsidRPr="008C552A" w14:paraId="185914FB" w14:textId="77777777" w:rsidTr="00147907">
        <w:tc>
          <w:tcPr>
            <w:tcW w:w="1322" w:type="dxa"/>
          </w:tcPr>
          <w:p w14:paraId="3C4103C4" w14:textId="77777777" w:rsidR="00C30D80" w:rsidRPr="008C552A" w:rsidRDefault="00C30D80" w:rsidP="00147907">
            <w:pPr>
              <w:rPr>
                <w:rFonts w:eastAsiaTheme="minorEastAsia" w:cstheme="minorHAnsi"/>
                <w:sz w:val="20"/>
                <w:szCs w:val="20"/>
              </w:rPr>
            </w:pPr>
            <w:r w:rsidRPr="008C552A">
              <w:rPr>
                <w:sz w:val="20"/>
                <w:szCs w:val="20"/>
              </w:rPr>
              <w:t>Counterfeit or adulterated alcohol</w:t>
            </w:r>
          </w:p>
        </w:tc>
        <w:tc>
          <w:tcPr>
            <w:tcW w:w="1792" w:type="dxa"/>
          </w:tcPr>
          <w:p w14:paraId="253A55AA" w14:textId="77777777" w:rsidR="00C30D80" w:rsidRPr="008C552A" w:rsidRDefault="00C30D80" w:rsidP="00147907">
            <w:pPr>
              <w:rPr>
                <w:rFonts w:eastAsiaTheme="minorEastAsia" w:cstheme="minorHAnsi"/>
                <w:sz w:val="20"/>
                <w:szCs w:val="20"/>
              </w:rPr>
            </w:pPr>
            <w:r w:rsidRPr="008C552A">
              <w:rPr>
                <w:sz w:val="20"/>
                <w:szCs w:val="20"/>
              </w:rPr>
              <w:t xml:space="preserve">Counterfeit spirits and </w:t>
            </w:r>
            <w:proofErr w:type="spellStart"/>
            <w:r w:rsidRPr="008C552A">
              <w:rPr>
                <w:sz w:val="20"/>
                <w:szCs w:val="20"/>
              </w:rPr>
              <w:t>unlabelled</w:t>
            </w:r>
            <w:proofErr w:type="spellEnd"/>
            <w:r w:rsidRPr="008C552A">
              <w:rPr>
                <w:sz w:val="20"/>
                <w:szCs w:val="20"/>
              </w:rPr>
              <w:t xml:space="preserve"> products</w:t>
            </w:r>
          </w:p>
        </w:tc>
        <w:tc>
          <w:tcPr>
            <w:tcW w:w="2410" w:type="dxa"/>
          </w:tcPr>
          <w:p w14:paraId="49F51DF8" w14:textId="77777777" w:rsidR="00C30D80" w:rsidRPr="008C552A" w:rsidRDefault="00C30D80" w:rsidP="00147907">
            <w:pPr>
              <w:rPr>
                <w:rFonts w:eastAsiaTheme="minorEastAsia" w:cstheme="minorHAnsi"/>
                <w:sz w:val="20"/>
                <w:szCs w:val="20"/>
              </w:rPr>
            </w:pPr>
            <w:r w:rsidRPr="008C552A">
              <w:rPr>
                <w:sz w:val="20"/>
                <w:szCs w:val="20"/>
              </w:rPr>
              <w:t>Products described as being of uncertain origin or mixed with chemicals</w:t>
            </w:r>
          </w:p>
        </w:tc>
        <w:tc>
          <w:tcPr>
            <w:tcW w:w="1842" w:type="dxa"/>
          </w:tcPr>
          <w:p w14:paraId="5B8B8A4F" w14:textId="77777777" w:rsidR="00C30D80" w:rsidRPr="008C552A" w:rsidRDefault="00C30D80" w:rsidP="00147907">
            <w:pPr>
              <w:rPr>
                <w:rFonts w:eastAsiaTheme="minorEastAsia" w:cstheme="minorHAnsi"/>
                <w:sz w:val="20"/>
                <w:szCs w:val="20"/>
              </w:rPr>
            </w:pPr>
            <w:r w:rsidRPr="008C552A">
              <w:rPr>
                <w:sz w:val="20"/>
                <w:szCs w:val="20"/>
              </w:rPr>
              <w:t xml:space="preserve">Repackaged bottles or </w:t>
            </w:r>
            <w:proofErr w:type="spellStart"/>
            <w:r w:rsidRPr="008C552A">
              <w:rPr>
                <w:sz w:val="20"/>
                <w:szCs w:val="20"/>
              </w:rPr>
              <w:t>unlabelled</w:t>
            </w:r>
            <w:proofErr w:type="spellEnd"/>
            <w:r w:rsidRPr="008C552A">
              <w:rPr>
                <w:sz w:val="20"/>
                <w:szCs w:val="20"/>
              </w:rPr>
              <w:t xml:space="preserve"> containers</w:t>
            </w:r>
          </w:p>
        </w:tc>
        <w:tc>
          <w:tcPr>
            <w:tcW w:w="1985" w:type="dxa"/>
          </w:tcPr>
          <w:p w14:paraId="1345E307" w14:textId="77777777" w:rsidR="00C30D80" w:rsidRPr="008C552A" w:rsidRDefault="00C30D80" w:rsidP="00147907">
            <w:pPr>
              <w:rPr>
                <w:rFonts w:eastAsiaTheme="minorEastAsia" w:cstheme="minorHAnsi"/>
                <w:sz w:val="20"/>
                <w:szCs w:val="20"/>
              </w:rPr>
            </w:pPr>
            <w:proofErr w:type="gramStart"/>
            <w:r w:rsidRPr="008C552A">
              <w:rPr>
                <w:sz w:val="20"/>
                <w:szCs w:val="20"/>
              </w:rPr>
              <w:t>Typically</w:t>
            </w:r>
            <w:proofErr w:type="gramEnd"/>
            <w:r w:rsidRPr="008C552A">
              <w:rPr>
                <w:sz w:val="20"/>
                <w:szCs w:val="20"/>
              </w:rPr>
              <w:t xml:space="preserve"> cheaper than commercial alcohol products</w:t>
            </w:r>
          </w:p>
        </w:tc>
        <w:tc>
          <w:tcPr>
            <w:tcW w:w="1517" w:type="dxa"/>
          </w:tcPr>
          <w:p w14:paraId="7B232D5A" w14:textId="77777777" w:rsidR="00C30D80" w:rsidRPr="008C552A" w:rsidRDefault="00C30D80" w:rsidP="00147907">
            <w:pPr>
              <w:rPr>
                <w:rFonts w:eastAsiaTheme="minorEastAsia" w:cstheme="minorHAnsi"/>
                <w:sz w:val="20"/>
                <w:szCs w:val="20"/>
              </w:rPr>
            </w:pPr>
            <w:r w:rsidRPr="008C552A">
              <w:rPr>
                <w:sz w:val="20"/>
                <w:szCs w:val="20"/>
              </w:rPr>
              <w:t>Informal vendors and unregulated sale settings</w:t>
            </w:r>
          </w:p>
        </w:tc>
        <w:tc>
          <w:tcPr>
            <w:tcW w:w="0" w:type="auto"/>
          </w:tcPr>
          <w:p w14:paraId="0F8FBD2D" w14:textId="77777777" w:rsidR="00C30D80" w:rsidRPr="008C552A" w:rsidRDefault="00C30D80" w:rsidP="00147907">
            <w:pPr>
              <w:rPr>
                <w:rFonts w:eastAsiaTheme="minorEastAsia" w:cstheme="minorHAnsi"/>
                <w:sz w:val="20"/>
                <w:szCs w:val="20"/>
              </w:rPr>
            </w:pPr>
            <w:r w:rsidRPr="008C552A">
              <w:rPr>
                <w:sz w:val="20"/>
                <w:szCs w:val="20"/>
              </w:rPr>
              <w:t>Concerns about contamination, methanol, poisoning, and unknown contents</w:t>
            </w:r>
          </w:p>
        </w:tc>
      </w:tr>
      <w:tr w:rsidR="00C30D80" w:rsidRPr="008C552A" w14:paraId="640FF718" w14:textId="77777777" w:rsidTr="00147907">
        <w:tc>
          <w:tcPr>
            <w:tcW w:w="1322" w:type="dxa"/>
          </w:tcPr>
          <w:p w14:paraId="2C86AC6A" w14:textId="77777777" w:rsidR="00C30D80" w:rsidRPr="008C552A" w:rsidRDefault="00C30D80" w:rsidP="00147907">
            <w:pPr>
              <w:rPr>
                <w:rFonts w:eastAsiaTheme="minorEastAsia" w:cstheme="minorHAnsi"/>
                <w:sz w:val="20"/>
                <w:szCs w:val="20"/>
              </w:rPr>
            </w:pPr>
            <w:r w:rsidRPr="008C552A">
              <w:rPr>
                <w:sz w:val="20"/>
                <w:szCs w:val="20"/>
              </w:rPr>
              <w:t>Commercial high-strength spirits</w:t>
            </w:r>
            <w:r>
              <w:rPr>
                <w:sz w:val="20"/>
                <w:szCs w:val="20"/>
              </w:rPr>
              <w:t xml:space="preserve"> sold in 200ml small bottles </w:t>
            </w:r>
            <w:proofErr w:type="gramStart"/>
            <w:r>
              <w:rPr>
                <w:sz w:val="20"/>
                <w:szCs w:val="20"/>
              </w:rPr>
              <w:t>( as</w:t>
            </w:r>
            <w:proofErr w:type="gramEnd"/>
            <w:r>
              <w:rPr>
                <w:sz w:val="20"/>
                <w:szCs w:val="20"/>
              </w:rPr>
              <w:t xml:space="preserve"> </w:t>
            </w:r>
            <w:r>
              <w:rPr>
                <w:sz w:val="20"/>
                <w:szCs w:val="20"/>
              </w:rPr>
              <w:lastRenderedPageBreak/>
              <w:t>well as larger bottles)</w:t>
            </w:r>
          </w:p>
        </w:tc>
        <w:tc>
          <w:tcPr>
            <w:tcW w:w="1792" w:type="dxa"/>
          </w:tcPr>
          <w:p w14:paraId="45912012" w14:textId="77777777" w:rsidR="00C30D80" w:rsidRPr="008C552A" w:rsidRDefault="00C30D80" w:rsidP="00147907">
            <w:pPr>
              <w:rPr>
                <w:rFonts w:eastAsiaTheme="minorEastAsia" w:cstheme="minorHAnsi"/>
                <w:sz w:val="20"/>
                <w:szCs w:val="20"/>
              </w:rPr>
            </w:pPr>
            <w:r w:rsidRPr="008C552A">
              <w:rPr>
                <w:sz w:val="20"/>
                <w:szCs w:val="20"/>
              </w:rPr>
              <w:lastRenderedPageBreak/>
              <w:t>Ug</w:t>
            </w:r>
            <w:r>
              <w:rPr>
                <w:sz w:val="20"/>
                <w:szCs w:val="20"/>
              </w:rPr>
              <w:t>anda</w:t>
            </w:r>
            <w:r w:rsidRPr="008C552A">
              <w:rPr>
                <w:sz w:val="20"/>
                <w:szCs w:val="20"/>
              </w:rPr>
              <w:t xml:space="preserve"> Waragi, Bond 7, Chief Waragi, Royal Vodka</w:t>
            </w:r>
            <w:r>
              <w:rPr>
                <w:sz w:val="20"/>
                <w:szCs w:val="20"/>
              </w:rPr>
              <w:t xml:space="preserve">, </w:t>
            </w:r>
            <w:proofErr w:type="spellStart"/>
            <w:r>
              <w:rPr>
                <w:sz w:val="20"/>
                <w:szCs w:val="20"/>
              </w:rPr>
              <w:t>Adrikos</w:t>
            </w:r>
            <w:proofErr w:type="spellEnd"/>
            <w:r>
              <w:rPr>
                <w:sz w:val="20"/>
                <w:szCs w:val="20"/>
              </w:rPr>
              <w:t xml:space="preserve">, High 5, Torrero, Salvador, Kitoko, </w:t>
            </w:r>
            <w:r>
              <w:rPr>
                <w:sz w:val="20"/>
                <w:szCs w:val="20"/>
              </w:rPr>
              <w:lastRenderedPageBreak/>
              <w:t>Simba, Empire Vodka</w:t>
            </w:r>
          </w:p>
        </w:tc>
        <w:tc>
          <w:tcPr>
            <w:tcW w:w="2410" w:type="dxa"/>
          </w:tcPr>
          <w:p w14:paraId="6B8829E7" w14:textId="77777777" w:rsidR="00C30D80" w:rsidRPr="008C552A" w:rsidRDefault="00C30D80" w:rsidP="00147907">
            <w:pPr>
              <w:rPr>
                <w:rFonts w:eastAsiaTheme="minorEastAsia" w:cstheme="minorHAnsi"/>
                <w:sz w:val="20"/>
                <w:szCs w:val="20"/>
              </w:rPr>
            </w:pPr>
            <w:r w:rsidRPr="008C552A">
              <w:rPr>
                <w:sz w:val="20"/>
                <w:szCs w:val="20"/>
              </w:rPr>
              <w:lastRenderedPageBreak/>
              <w:t>Commercially produced spirits commonly sold in small affordable units</w:t>
            </w:r>
          </w:p>
        </w:tc>
        <w:tc>
          <w:tcPr>
            <w:tcW w:w="1842" w:type="dxa"/>
          </w:tcPr>
          <w:p w14:paraId="61BC7B2D" w14:textId="77777777" w:rsidR="00C30D80" w:rsidRPr="008C552A" w:rsidRDefault="00C30D80" w:rsidP="00147907">
            <w:pPr>
              <w:rPr>
                <w:rFonts w:eastAsiaTheme="minorEastAsia" w:cstheme="minorHAnsi"/>
                <w:sz w:val="20"/>
                <w:szCs w:val="20"/>
              </w:rPr>
            </w:pPr>
            <w:r w:rsidRPr="008C552A">
              <w:rPr>
                <w:sz w:val="20"/>
                <w:szCs w:val="20"/>
              </w:rPr>
              <w:t xml:space="preserve">Small </w:t>
            </w:r>
            <w:proofErr w:type="gramStart"/>
            <w:r w:rsidRPr="008C552A">
              <w:rPr>
                <w:sz w:val="20"/>
                <w:szCs w:val="20"/>
              </w:rPr>
              <w:t>bottles (‘</w:t>
            </w:r>
            <w:proofErr w:type="gramEnd"/>
            <w:r w:rsidRPr="008C552A">
              <w:rPr>
                <w:sz w:val="20"/>
                <w:szCs w:val="20"/>
              </w:rPr>
              <w:t>tot packs’), quarter bottles, and miniature containers</w:t>
            </w:r>
          </w:p>
        </w:tc>
        <w:tc>
          <w:tcPr>
            <w:tcW w:w="1985" w:type="dxa"/>
          </w:tcPr>
          <w:p w14:paraId="16CE5BB8" w14:textId="77777777" w:rsidR="00C30D80" w:rsidRPr="008C552A" w:rsidRDefault="00C30D80" w:rsidP="00147907">
            <w:pPr>
              <w:rPr>
                <w:rFonts w:eastAsiaTheme="minorEastAsia" w:cstheme="minorHAnsi"/>
                <w:sz w:val="20"/>
                <w:szCs w:val="20"/>
              </w:rPr>
            </w:pPr>
            <w:r w:rsidRPr="008C552A">
              <w:rPr>
                <w:sz w:val="20"/>
                <w:szCs w:val="20"/>
              </w:rPr>
              <w:t xml:space="preserve">Low-cost small bottle </w:t>
            </w:r>
            <w:r>
              <w:rPr>
                <w:sz w:val="20"/>
                <w:szCs w:val="20"/>
              </w:rPr>
              <w:t xml:space="preserve">of 200mls (some starting at UGX200, but mostly selling from UGX1000 to </w:t>
            </w:r>
            <w:r>
              <w:rPr>
                <w:sz w:val="20"/>
                <w:szCs w:val="20"/>
              </w:rPr>
              <w:lastRenderedPageBreak/>
              <w:t xml:space="preserve">UGX2500) </w:t>
            </w:r>
            <w:r w:rsidRPr="008C552A">
              <w:rPr>
                <w:sz w:val="20"/>
                <w:szCs w:val="20"/>
              </w:rPr>
              <w:t>frequently mentioned</w:t>
            </w:r>
          </w:p>
        </w:tc>
        <w:tc>
          <w:tcPr>
            <w:tcW w:w="1517" w:type="dxa"/>
          </w:tcPr>
          <w:p w14:paraId="05A16AAE" w14:textId="77777777" w:rsidR="00C30D80" w:rsidRPr="008C552A" w:rsidRDefault="00C30D80" w:rsidP="00147907">
            <w:pPr>
              <w:rPr>
                <w:rFonts w:eastAsiaTheme="minorEastAsia" w:cstheme="minorHAnsi"/>
                <w:sz w:val="20"/>
                <w:szCs w:val="20"/>
              </w:rPr>
            </w:pPr>
            <w:r w:rsidRPr="008C552A">
              <w:rPr>
                <w:sz w:val="20"/>
                <w:szCs w:val="20"/>
              </w:rPr>
              <w:lastRenderedPageBreak/>
              <w:t>Shops, kiosks, bars, supermarkets</w:t>
            </w:r>
            <w:r>
              <w:rPr>
                <w:sz w:val="20"/>
                <w:szCs w:val="20"/>
              </w:rPr>
              <w:t xml:space="preserve">, trading </w:t>
            </w:r>
            <w:proofErr w:type="spellStart"/>
            <w:r>
              <w:rPr>
                <w:sz w:val="20"/>
                <w:szCs w:val="20"/>
              </w:rPr>
              <w:t>centres</w:t>
            </w:r>
            <w:proofErr w:type="spellEnd"/>
            <w:r>
              <w:rPr>
                <w:sz w:val="20"/>
                <w:szCs w:val="20"/>
              </w:rPr>
              <w:t xml:space="preserve">, </w:t>
            </w:r>
            <w:r>
              <w:rPr>
                <w:sz w:val="20"/>
                <w:szCs w:val="20"/>
              </w:rPr>
              <w:lastRenderedPageBreak/>
              <w:t>markets, in villages</w:t>
            </w:r>
          </w:p>
        </w:tc>
        <w:tc>
          <w:tcPr>
            <w:tcW w:w="0" w:type="auto"/>
          </w:tcPr>
          <w:p w14:paraId="1C86379B" w14:textId="77777777" w:rsidR="00C30D80" w:rsidRPr="008C552A" w:rsidRDefault="00C30D80" w:rsidP="00147907">
            <w:pPr>
              <w:rPr>
                <w:rFonts w:eastAsiaTheme="minorEastAsia" w:cstheme="minorHAnsi"/>
                <w:sz w:val="20"/>
                <w:szCs w:val="20"/>
              </w:rPr>
            </w:pPr>
            <w:r w:rsidRPr="008C552A">
              <w:rPr>
                <w:sz w:val="20"/>
                <w:szCs w:val="20"/>
              </w:rPr>
              <w:lastRenderedPageBreak/>
              <w:t>Easy concealment, portability, affordability, high alcohol strength</w:t>
            </w:r>
          </w:p>
        </w:tc>
      </w:tr>
      <w:tr w:rsidR="00C30D80" w:rsidRPr="008C552A" w14:paraId="2F882063" w14:textId="77777777" w:rsidTr="00147907">
        <w:tc>
          <w:tcPr>
            <w:tcW w:w="1322" w:type="dxa"/>
          </w:tcPr>
          <w:p w14:paraId="53873FFD" w14:textId="77777777" w:rsidR="00C30D80" w:rsidRPr="008C552A" w:rsidRDefault="00C30D80" w:rsidP="00147907">
            <w:pPr>
              <w:rPr>
                <w:rFonts w:eastAsiaTheme="minorEastAsia" w:cstheme="minorHAnsi"/>
                <w:sz w:val="20"/>
                <w:szCs w:val="20"/>
              </w:rPr>
            </w:pPr>
            <w:r w:rsidRPr="008C552A">
              <w:rPr>
                <w:sz w:val="20"/>
                <w:szCs w:val="20"/>
              </w:rPr>
              <w:t>Commercial beers and ciders</w:t>
            </w:r>
          </w:p>
        </w:tc>
        <w:tc>
          <w:tcPr>
            <w:tcW w:w="1792" w:type="dxa"/>
          </w:tcPr>
          <w:p w14:paraId="06AEB8D0" w14:textId="77777777" w:rsidR="00C30D80" w:rsidRPr="008C552A" w:rsidRDefault="00C30D80" w:rsidP="00147907">
            <w:pPr>
              <w:rPr>
                <w:rFonts w:eastAsiaTheme="minorEastAsia" w:cstheme="minorHAnsi"/>
                <w:sz w:val="20"/>
                <w:szCs w:val="20"/>
              </w:rPr>
            </w:pPr>
            <w:r w:rsidRPr="008C552A">
              <w:rPr>
                <w:sz w:val="20"/>
                <w:szCs w:val="20"/>
              </w:rPr>
              <w:t>Nile Special, Bell Lager, Club Beer, Hunters Cider</w:t>
            </w:r>
          </w:p>
        </w:tc>
        <w:tc>
          <w:tcPr>
            <w:tcW w:w="2410" w:type="dxa"/>
          </w:tcPr>
          <w:p w14:paraId="77F4A640" w14:textId="77777777" w:rsidR="00C30D80" w:rsidRPr="008C552A" w:rsidRDefault="00C30D80" w:rsidP="00147907">
            <w:pPr>
              <w:rPr>
                <w:rFonts w:eastAsiaTheme="minorEastAsia" w:cstheme="minorHAnsi"/>
                <w:sz w:val="20"/>
                <w:szCs w:val="20"/>
              </w:rPr>
            </w:pPr>
            <w:r w:rsidRPr="008C552A">
              <w:rPr>
                <w:sz w:val="20"/>
                <w:szCs w:val="20"/>
              </w:rPr>
              <w:t>Commercial beer and cider products widely available across communities</w:t>
            </w:r>
          </w:p>
        </w:tc>
        <w:tc>
          <w:tcPr>
            <w:tcW w:w="1842" w:type="dxa"/>
          </w:tcPr>
          <w:p w14:paraId="7F9AE945" w14:textId="77777777" w:rsidR="00C30D80" w:rsidRPr="008C552A" w:rsidRDefault="00C30D80" w:rsidP="00147907">
            <w:pPr>
              <w:rPr>
                <w:rFonts w:eastAsiaTheme="minorEastAsia" w:cstheme="minorHAnsi"/>
                <w:sz w:val="20"/>
                <w:szCs w:val="20"/>
              </w:rPr>
            </w:pPr>
            <w:r w:rsidRPr="008C552A">
              <w:rPr>
                <w:sz w:val="20"/>
                <w:szCs w:val="20"/>
              </w:rPr>
              <w:t>Bottles, cans, cartons, and crates</w:t>
            </w:r>
          </w:p>
        </w:tc>
        <w:tc>
          <w:tcPr>
            <w:tcW w:w="1985" w:type="dxa"/>
          </w:tcPr>
          <w:p w14:paraId="74F3FE5D" w14:textId="77777777" w:rsidR="00C30D80" w:rsidRPr="008C552A" w:rsidRDefault="00C30D80" w:rsidP="00147907">
            <w:pPr>
              <w:rPr>
                <w:rFonts w:eastAsiaTheme="minorEastAsia" w:cstheme="minorHAnsi"/>
                <w:sz w:val="20"/>
                <w:szCs w:val="20"/>
              </w:rPr>
            </w:pPr>
            <w:r w:rsidRPr="008C552A">
              <w:rPr>
                <w:sz w:val="20"/>
                <w:szCs w:val="20"/>
              </w:rPr>
              <w:t>Prices varied according to brand and container size</w:t>
            </w:r>
          </w:p>
        </w:tc>
        <w:tc>
          <w:tcPr>
            <w:tcW w:w="1517" w:type="dxa"/>
          </w:tcPr>
          <w:p w14:paraId="4F723131" w14:textId="77777777" w:rsidR="00C30D80" w:rsidRPr="008C552A" w:rsidRDefault="00C30D80" w:rsidP="00147907">
            <w:pPr>
              <w:rPr>
                <w:rFonts w:eastAsiaTheme="minorEastAsia" w:cstheme="minorHAnsi"/>
                <w:sz w:val="20"/>
                <w:szCs w:val="20"/>
              </w:rPr>
            </w:pPr>
            <w:r w:rsidRPr="008C552A">
              <w:rPr>
                <w:sz w:val="20"/>
                <w:szCs w:val="20"/>
              </w:rPr>
              <w:t>Bars, supermarkets, retail shops</w:t>
            </w:r>
          </w:p>
        </w:tc>
        <w:tc>
          <w:tcPr>
            <w:tcW w:w="0" w:type="auto"/>
          </w:tcPr>
          <w:p w14:paraId="6AD604EE" w14:textId="77777777" w:rsidR="00C30D80" w:rsidRPr="008C552A" w:rsidRDefault="00C30D80" w:rsidP="00147907">
            <w:pPr>
              <w:rPr>
                <w:rFonts w:eastAsiaTheme="minorEastAsia" w:cstheme="minorHAnsi"/>
                <w:sz w:val="20"/>
                <w:szCs w:val="20"/>
              </w:rPr>
            </w:pPr>
            <w:r w:rsidRPr="008C552A">
              <w:rPr>
                <w:sz w:val="20"/>
                <w:szCs w:val="20"/>
              </w:rPr>
              <w:t>Widespread availability and marketing</w:t>
            </w:r>
          </w:p>
        </w:tc>
      </w:tr>
      <w:tr w:rsidR="00C30D80" w:rsidRPr="008C552A" w14:paraId="708878F7" w14:textId="77777777" w:rsidTr="00147907">
        <w:tc>
          <w:tcPr>
            <w:tcW w:w="1322" w:type="dxa"/>
          </w:tcPr>
          <w:p w14:paraId="144F4E9C" w14:textId="77777777" w:rsidR="00C30D80" w:rsidRPr="008C552A" w:rsidRDefault="00C30D80" w:rsidP="00147907">
            <w:pPr>
              <w:rPr>
                <w:rFonts w:eastAsiaTheme="minorEastAsia" w:cstheme="minorHAnsi"/>
                <w:sz w:val="20"/>
                <w:szCs w:val="20"/>
              </w:rPr>
            </w:pPr>
            <w:proofErr w:type="spellStart"/>
            <w:r w:rsidRPr="008C552A">
              <w:rPr>
                <w:sz w:val="20"/>
                <w:szCs w:val="20"/>
              </w:rPr>
              <w:t>Flavoured</w:t>
            </w:r>
            <w:proofErr w:type="spellEnd"/>
            <w:r w:rsidRPr="008C552A">
              <w:rPr>
                <w:sz w:val="20"/>
                <w:szCs w:val="20"/>
              </w:rPr>
              <w:t xml:space="preserve"> and youth-oriented products</w:t>
            </w:r>
          </w:p>
        </w:tc>
        <w:tc>
          <w:tcPr>
            <w:tcW w:w="1792" w:type="dxa"/>
          </w:tcPr>
          <w:p w14:paraId="41876594" w14:textId="77777777" w:rsidR="00C30D80" w:rsidRPr="008C552A" w:rsidRDefault="00C30D80" w:rsidP="00147907">
            <w:pPr>
              <w:rPr>
                <w:rFonts w:eastAsiaTheme="minorEastAsia" w:cstheme="minorHAnsi"/>
                <w:sz w:val="20"/>
                <w:szCs w:val="20"/>
              </w:rPr>
            </w:pPr>
            <w:r w:rsidRPr="008C552A">
              <w:rPr>
                <w:sz w:val="20"/>
                <w:szCs w:val="20"/>
              </w:rPr>
              <w:t xml:space="preserve">Sweetened spirits, </w:t>
            </w:r>
            <w:proofErr w:type="spellStart"/>
            <w:r w:rsidRPr="008C552A">
              <w:rPr>
                <w:sz w:val="20"/>
                <w:szCs w:val="20"/>
              </w:rPr>
              <w:t>flavoured</w:t>
            </w:r>
            <w:proofErr w:type="spellEnd"/>
            <w:r w:rsidRPr="008C552A">
              <w:rPr>
                <w:sz w:val="20"/>
                <w:szCs w:val="20"/>
              </w:rPr>
              <w:t xml:space="preserve"> products</w:t>
            </w:r>
            <w:r>
              <w:rPr>
                <w:sz w:val="20"/>
                <w:szCs w:val="20"/>
              </w:rPr>
              <w:t xml:space="preserve"> (e.g. Coffee Spirit, </w:t>
            </w:r>
            <w:proofErr w:type="spellStart"/>
            <w:r>
              <w:rPr>
                <w:sz w:val="20"/>
                <w:szCs w:val="20"/>
              </w:rPr>
              <w:t>Kituzi</w:t>
            </w:r>
            <w:proofErr w:type="spellEnd"/>
            <w:r>
              <w:rPr>
                <w:sz w:val="20"/>
                <w:szCs w:val="20"/>
              </w:rPr>
              <w:t xml:space="preserve">, Kabisa Kombucha, </w:t>
            </w:r>
            <w:r w:rsidRPr="003758D6">
              <w:rPr>
                <w:sz w:val="20"/>
                <w:szCs w:val="20"/>
              </w:rPr>
              <w:t xml:space="preserve">Mukama </w:t>
            </w:r>
            <w:proofErr w:type="spellStart"/>
            <w:r w:rsidRPr="003758D6">
              <w:rPr>
                <w:sz w:val="20"/>
                <w:szCs w:val="20"/>
              </w:rPr>
              <w:t>n’ayamba</w:t>
            </w:r>
            <w:proofErr w:type="spellEnd"/>
            <w:r>
              <w:rPr>
                <w:sz w:val="20"/>
                <w:szCs w:val="20"/>
              </w:rPr>
              <w:t>)</w:t>
            </w:r>
            <w:r w:rsidRPr="008C552A">
              <w:rPr>
                <w:sz w:val="20"/>
                <w:szCs w:val="20"/>
              </w:rPr>
              <w:t>, ciders</w:t>
            </w:r>
          </w:p>
        </w:tc>
        <w:tc>
          <w:tcPr>
            <w:tcW w:w="2410" w:type="dxa"/>
          </w:tcPr>
          <w:p w14:paraId="0250AD5F" w14:textId="77777777" w:rsidR="00C30D80" w:rsidRPr="008C552A" w:rsidRDefault="00C30D80" w:rsidP="00147907">
            <w:pPr>
              <w:rPr>
                <w:rFonts w:eastAsiaTheme="minorEastAsia" w:cstheme="minorHAnsi"/>
                <w:sz w:val="20"/>
                <w:szCs w:val="20"/>
              </w:rPr>
            </w:pPr>
            <w:r w:rsidRPr="008C552A">
              <w:rPr>
                <w:sz w:val="20"/>
                <w:szCs w:val="20"/>
              </w:rPr>
              <w:t>Products described as attractive to young people due to sweetness</w:t>
            </w:r>
            <w:r>
              <w:rPr>
                <w:sz w:val="20"/>
                <w:szCs w:val="20"/>
              </w:rPr>
              <w:t>, additives (coffee, kombucha)</w:t>
            </w:r>
            <w:r w:rsidRPr="008C552A">
              <w:rPr>
                <w:sz w:val="20"/>
                <w:szCs w:val="20"/>
              </w:rPr>
              <w:t xml:space="preserve"> and </w:t>
            </w:r>
            <w:r>
              <w:rPr>
                <w:sz w:val="20"/>
                <w:szCs w:val="20"/>
              </w:rPr>
              <w:t xml:space="preserve">attractive </w:t>
            </w:r>
            <w:r w:rsidRPr="008C552A">
              <w:rPr>
                <w:sz w:val="20"/>
                <w:szCs w:val="20"/>
              </w:rPr>
              <w:t>packaging</w:t>
            </w:r>
          </w:p>
        </w:tc>
        <w:tc>
          <w:tcPr>
            <w:tcW w:w="1842" w:type="dxa"/>
          </w:tcPr>
          <w:p w14:paraId="6C17B760" w14:textId="77777777" w:rsidR="00C30D80" w:rsidRPr="008C552A" w:rsidRDefault="00C30D80" w:rsidP="00147907">
            <w:pPr>
              <w:rPr>
                <w:rFonts w:eastAsiaTheme="minorEastAsia" w:cstheme="minorHAnsi"/>
                <w:sz w:val="20"/>
                <w:szCs w:val="20"/>
              </w:rPr>
            </w:pPr>
            <w:r w:rsidRPr="008C552A">
              <w:rPr>
                <w:sz w:val="20"/>
                <w:szCs w:val="20"/>
              </w:rPr>
              <w:t>Bright packaging and small bottle formats</w:t>
            </w:r>
            <w:r>
              <w:rPr>
                <w:sz w:val="20"/>
                <w:szCs w:val="20"/>
              </w:rPr>
              <w:t xml:space="preserve"> (some looking like juice bottles)</w:t>
            </w:r>
          </w:p>
        </w:tc>
        <w:tc>
          <w:tcPr>
            <w:tcW w:w="1985" w:type="dxa"/>
          </w:tcPr>
          <w:p w14:paraId="64E2E1F9" w14:textId="77777777" w:rsidR="00C30D80" w:rsidRPr="008C552A" w:rsidRDefault="00C30D80" w:rsidP="00147907">
            <w:pPr>
              <w:rPr>
                <w:rFonts w:eastAsiaTheme="minorEastAsia" w:cstheme="minorHAnsi"/>
                <w:sz w:val="20"/>
                <w:szCs w:val="20"/>
              </w:rPr>
            </w:pPr>
            <w:r>
              <w:rPr>
                <w:sz w:val="20"/>
                <w:szCs w:val="20"/>
              </w:rPr>
              <w:t>Extremely a</w:t>
            </w:r>
            <w:r w:rsidRPr="008C552A">
              <w:rPr>
                <w:sz w:val="20"/>
                <w:szCs w:val="20"/>
              </w:rPr>
              <w:t>ffordable small-unit pricing</w:t>
            </w:r>
            <w:r>
              <w:rPr>
                <w:sz w:val="20"/>
                <w:szCs w:val="20"/>
              </w:rPr>
              <w:t xml:space="preserve"> UGX200</w:t>
            </w:r>
          </w:p>
        </w:tc>
        <w:tc>
          <w:tcPr>
            <w:tcW w:w="1517" w:type="dxa"/>
          </w:tcPr>
          <w:p w14:paraId="6F040737" w14:textId="77777777" w:rsidR="00C30D80" w:rsidRPr="008C552A" w:rsidRDefault="00C30D80" w:rsidP="00147907">
            <w:pPr>
              <w:rPr>
                <w:rFonts w:eastAsiaTheme="minorEastAsia" w:cstheme="minorHAnsi"/>
                <w:sz w:val="20"/>
                <w:szCs w:val="20"/>
              </w:rPr>
            </w:pPr>
            <w:r w:rsidRPr="008C552A">
              <w:rPr>
                <w:sz w:val="20"/>
                <w:szCs w:val="20"/>
              </w:rPr>
              <w:t>Shops, bars, kiosks, roadside vendors</w:t>
            </w:r>
          </w:p>
        </w:tc>
        <w:tc>
          <w:tcPr>
            <w:tcW w:w="0" w:type="auto"/>
          </w:tcPr>
          <w:p w14:paraId="0895A931" w14:textId="77777777" w:rsidR="00C30D80" w:rsidRPr="008C552A" w:rsidRDefault="00C30D80" w:rsidP="00147907">
            <w:pPr>
              <w:rPr>
                <w:rFonts w:eastAsiaTheme="minorEastAsia" w:cstheme="minorHAnsi"/>
                <w:sz w:val="20"/>
                <w:szCs w:val="20"/>
              </w:rPr>
            </w:pPr>
            <w:r w:rsidRPr="008C552A">
              <w:rPr>
                <w:sz w:val="20"/>
                <w:szCs w:val="20"/>
              </w:rPr>
              <w:t>Perceived appeal to adolescents and young adults</w:t>
            </w:r>
          </w:p>
        </w:tc>
      </w:tr>
      <w:tr w:rsidR="00C30D80" w:rsidRPr="008C552A" w14:paraId="77D23A22" w14:textId="77777777" w:rsidTr="00147907">
        <w:tc>
          <w:tcPr>
            <w:tcW w:w="1322" w:type="dxa"/>
          </w:tcPr>
          <w:p w14:paraId="3E959677" w14:textId="77777777" w:rsidR="00C30D80" w:rsidRPr="008C552A" w:rsidRDefault="00C30D80" w:rsidP="00147907">
            <w:pPr>
              <w:rPr>
                <w:rFonts w:eastAsiaTheme="minorEastAsia" w:cstheme="minorHAnsi"/>
                <w:sz w:val="20"/>
                <w:szCs w:val="20"/>
              </w:rPr>
            </w:pPr>
            <w:r>
              <w:rPr>
                <w:sz w:val="20"/>
                <w:szCs w:val="20"/>
              </w:rPr>
              <w:t xml:space="preserve">Substitute </w:t>
            </w:r>
            <w:r w:rsidRPr="008C552A">
              <w:rPr>
                <w:sz w:val="20"/>
                <w:szCs w:val="20"/>
              </w:rPr>
              <w:t>products following sachet bans</w:t>
            </w:r>
          </w:p>
        </w:tc>
        <w:tc>
          <w:tcPr>
            <w:tcW w:w="1792" w:type="dxa"/>
          </w:tcPr>
          <w:p w14:paraId="0BBA1B17" w14:textId="77777777" w:rsidR="00C30D80" w:rsidRPr="008C552A" w:rsidRDefault="00C30D80" w:rsidP="00147907">
            <w:pPr>
              <w:rPr>
                <w:rFonts w:eastAsiaTheme="minorEastAsia" w:cstheme="minorHAnsi"/>
                <w:sz w:val="20"/>
                <w:szCs w:val="20"/>
              </w:rPr>
            </w:pPr>
            <w:r w:rsidRPr="008C552A">
              <w:rPr>
                <w:sz w:val="20"/>
                <w:szCs w:val="20"/>
              </w:rPr>
              <w:t>Small bottled spirits, repackaged spirits, tot packs</w:t>
            </w:r>
          </w:p>
        </w:tc>
        <w:tc>
          <w:tcPr>
            <w:tcW w:w="2410" w:type="dxa"/>
          </w:tcPr>
          <w:p w14:paraId="7DADFC3F" w14:textId="77777777" w:rsidR="00C30D80" w:rsidRPr="008C552A" w:rsidRDefault="00C30D80" w:rsidP="00147907">
            <w:pPr>
              <w:rPr>
                <w:rFonts w:eastAsiaTheme="minorEastAsia" w:cstheme="minorHAnsi"/>
                <w:sz w:val="20"/>
                <w:szCs w:val="20"/>
              </w:rPr>
            </w:pPr>
            <w:r w:rsidRPr="008C552A">
              <w:rPr>
                <w:sz w:val="20"/>
                <w:szCs w:val="20"/>
              </w:rPr>
              <w:t>Small-format alcohol products reported to have increased following sachet restrictions</w:t>
            </w:r>
          </w:p>
        </w:tc>
        <w:tc>
          <w:tcPr>
            <w:tcW w:w="1842" w:type="dxa"/>
          </w:tcPr>
          <w:p w14:paraId="16B2F440" w14:textId="77777777" w:rsidR="00C30D80" w:rsidRPr="008C552A" w:rsidRDefault="00C30D80" w:rsidP="00147907">
            <w:pPr>
              <w:rPr>
                <w:rFonts w:eastAsiaTheme="minorEastAsia" w:cstheme="minorHAnsi"/>
                <w:sz w:val="20"/>
                <w:szCs w:val="20"/>
              </w:rPr>
            </w:pPr>
            <w:r w:rsidRPr="008C552A">
              <w:rPr>
                <w:sz w:val="20"/>
                <w:szCs w:val="20"/>
              </w:rPr>
              <w:t>Miniature bottles and other low-volume containers</w:t>
            </w:r>
          </w:p>
        </w:tc>
        <w:tc>
          <w:tcPr>
            <w:tcW w:w="1985" w:type="dxa"/>
          </w:tcPr>
          <w:p w14:paraId="6A50FC5C" w14:textId="77777777" w:rsidR="00C30D80" w:rsidRPr="008C552A" w:rsidRDefault="00C30D80" w:rsidP="00147907">
            <w:pPr>
              <w:rPr>
                <w:rFonts w:eastAsiaTheme="minorEastAsia" w:cstheme="minorHAnsi"/>
                <w:sz w:val="20"/>
                <w:szCs w:val="20"/>
              </w:rPr>
            </w:pPr>
            <w:r w:rsidRPr="008C552A">
              <w:rPr>
                <w:sz w:val="20"/>
                <w:szCs w:val="20"/>
              </w:rPr>
              <w:t>Maintained affordability after sachet bans</w:t>
            </w:r>
          </w:p>
        </w:tc>
        <w:tc>
          <w:tcPr>
            <w:tcW w:w="1517" w:type="dxa"/>
          </w:tcPr>
          <w:p w14:paraId="3FEE4FB5" w14:textId="77777777" w:rsidR="00C30D80" w:rsidRPr="008C552A" w:rsidRDefault="00C30D80" w:rsidP="00147907">
            <w:pPr>
              <w:rPr>
                <w:rFonts w:eastAsiaTheme="minorEastAsia" w:cstheme="minorHAnsi"/>
                <w:sz w:val="20"/>
                <w:szCs w:val="20"/>
              </w:rPr>
            </w:pPr>
            <w:r w:rsidRPr="008C552A">
              <w:rPr>
                <w:sz w:val="20"/>
                <w:szCs w:val="20"/>
              </w:rPr>
              <w:t>Shops, kiosks, roadside vendors</w:t>
            </w:r>
          </w:p>
        </w:tc>
        <w:tc>
          <w:tcPr>
            <w:tcW w:w="0" w:type="auto"/>
          </w:tcPr>
          <w:p w14:paraId="34749704" w14:textId="77777777" w:rsidR="00C30D80" w:rsidRPr="008C552A" w:rsidRDefault="00C30D80" w:rsidP="00147907">
            <w:pPr>
              <w:rPr>
                <w:rFonts w:eastAsiaTheme="minorEastAsia" w:cstheme="minorHAnsi"/>
                <w:sz w:val="20"/>
                <w:szCs w:val="20"/>
              </w:rPr>
            </w:pPr>
            <w:r w:rsidRPr="008C552A">
              <w:rPr>
                <w:sz w:val="20"/>
                <w:szCs w:val="20"/>
              </w:rPr>
              <w:t>Continued accessibility and adaptation of alcohol markets following regulation</w:t>
            </w:r>
          </w:p>
        </w:tc>
      </w:tr>
    </w:tbl>
    <w:p w14:paraId="570D27B5" w14:textId="77777777" w:rsidR="00C30D80" w:rsidRDefault="00C30D80" w:rsidP="00C30D80">
      <w:pPr>
        <w:spacing w:line="240" w:lineRule="auto"/>
        <w:jc w:val="both"/>
        <w:rPr>
          <w:rFonts w:eastAsiaTheme="minorEastAsia" w:cstheme="minorHAnsi"/>
          <w:sz w:val="20"/>
          <w:szCs w:val="20"/>
        </w:rPr>
      </w:pPr>
      <w:r w:rsidRPr="00A14B75">
        <w:rPr>
          <w:rFonts w:eastAsiaTheme="minorEastAsia" w:cstheme="minorHAnsi"/>
          <w:sz w:val="20"/>
          <w:szCs w:val="20"/>
          <w:lang w:val="en-US"/>
        </w:rPr>
        <w:t xml:space="preserve">Note: </w:t>
      </w:r>
      <w:r w:rsidRPr="00A14B75">
        <w:rPr>
          <w:rFonts w:eastAsiaTheme="minorEastAsia" w:cstheme="minorHAnsi"/>
          <w:sz w:val="20"/>
          <w:szCs w:val="20"/>
        </w:rPr>
        <w:t>Categories represent analytical summaries of products discussed across focus group discussions. Some products may sit across more than one category because participant descriptions sometimes blurred distinctions between formal and informal, recorded and unrecorded, local, flavoured, and commercial alcohol products. Product descriptions, prices, packaging formats, and reported characteristics reflect participant perceptions and discussions and were not independently verified. Reported prices were approximate and may have varied by location, packaging size, and point of sale. Product names reflect local terminology used by participants and may vary across regions and communities.</w:t>
      </w:r>
    </w:p>
    <w:p w14:paraId="2EB92040" w14:textId="77777777" w:rsidR="00C30D80" w:rsidRDefault="00C30D80" w:rsidP="00C30D80">
      <w:pPr>
        <w:spacing w:line="240" w:lineRule="auto"/>
        <w:jc w:val="both"/>
        <w:rPr>
          <w:rFonts w:eastAsiaTheme="minorEastAsia" w:cstheme="minorHAnsi"/>
          <w:sz w:val="20"/>
          <w:szCs w:val="20"/>
        </w:rPr>
      </w:pPr>
    </w:p>
    <w:p w14:paraId="0F16F465" w14:textId="77777777" w:rsidR="00C30D80" w:rsidRDefault="00C30D80" w:rsidP="00C30D80">
      <w:pPr>
        <w:spacing w:line="240" w:lineRule="auto"/>
        <w:jc w:val="both"/>
        <w:rPr>
          <w:rFonts w:eastAsiaTheme="minorEastAsia" w:cstheme="minorHAnsi"/>
          <w:sz w:val="20"/>
          <w:szCs w:val="20"/>
        </w:rPr>
      </w:pPr>
    </w:p>
    <w:p w14:paraId="68BCF2A1" w14:textId="77777777" w:rsidR="00C30D80" w:rsidRDefault="00C30D80" w:rsidP="00C30D80">
      <w:pPr>
        <w:spacing w:line="240" w:lineRule="auto"/>
        <w:jc w:val="both"/>
        <w:rPr>
          <w:rFonts w:eastAsiaTheme="minorEastAsia" w:cstheme="minorHAnsi"/>
          <w:sz w:val="20"/>
          <w:szCs w:val="20"/>
        </w:rPr>
      </w:pPr>
    </w:p>
    <w:p w14:paraId="33B4F6B0" w14:textId="77777777" w:rsidR="00C30D80" w:rsidRDefault="00C30D80" w:rsidP="00C30D80">
      <w:pPr>
        <w:spacing w:line="240" w:lineRule="auto"/>
        <w:jc w:val="both"/>
        <w:rPr>
          <w:rFonts w:eastAsiaTheme="minorEastAsia" w:cstheme="minorHAnsi"/>
          <w:sz w:val="20"/>
          <w:szCs w:val="20"/>
        </w:rPr>
      </w:pPr>
    </w:p>
    <w:p w14:paraId="40687C81" w14:textId="77777777" w:rsidR="00C30D80" w:rsidRDefault="00C30D80" w:rsidP="00C30D80">
      <w:pPr>
        <w:jc w:val="both"/>
        <w:rPr>
          <w:rFonts w:eastAsiaTheme="minorEastAsia" w:cstheme="minorHAnsi"/>
        </w:rPr>
      </w:pPr>
      <w:r>
        <w:rPr>
          <w:rFonts w:eastAsiaTheme="minorEastAsia" w:cstheme="minorHAnsi"/>
          <w:b/>
          <w:bCs/>
        </w:rPr>
        <w:lastRenderedPageBreak/>
        <w:t xml:space="preserve">Supplementary Figure 1. </w:t>
      </w:r>
      <w:r>
        <w:rPr>
          <w:rFonts w:eastAsiaTheme="minorEastAsia" w:cstheme="minorHAnsi"/>
        </w:rPr>
        <w:t>Illustrative photos of selected products in Malawi and Uganda</w:t>
      </w:r>
    </w:p>
    <w:p w14:paraId="037D2E0B" w14:textId="77777777" w:rsidR="00C30D80" w:rsidRDefault="00C30D80" w:rsidP="00C30D80">
      <w:pPr>
        <w:jc w:val="both"/>
        <w:rPr>
          <w:rFonts w:eastAsiaTheme="minorEastAsia" w:cstheme="minorHAnsi"/>
        </w:rPr>
      </w:pPr>
      <w:r>
        <w:rPr>
          <w:rFonts w:eastAsiaTheme="minorEastAsia" w:cstheme="minorHAnsi"/>
        </w:rPr>
        <w:t xml:space="preserve">Those product images were taken informally by the research teams with verbal consent from local sellers in Malawi and Uganda, after the focus groups were conducted. </w:t>
      </w:r>
    </w:p>
    <w:p w14:paraId="745C12EA" w14:textId="77777777" w:rsidR="00C30D80" w:rsidRDefault="00C30D80" w:rsidP="00C30D80">
      <w:pPr>
        <w:jc w:val="both"/>
        <w:rPr>
          <w:rFonts w:eastAsiaTheme="minorEastAsia" w:cstheme="minorHAnsi"/>
        </w:rPr>
      </w:pPr>
      <w:r>
        <w:rPr>
          <w:rFonts w:eastAsiaTheme="minorEastAsia" w:cstheme="minorHAnsi"/>
          <w:noProof/>
          <w14:ligatures w14:val="none"/>
        </w:rPr>
        <w:drawing>
          <wp:inline distT="0" distB="0" distL="0" distR="0" wp14:anchorId="62770ED9" wp14:editId="0C817A4B">
            <wp:extent cx="8229600" cy="4629150"/>
            <wp:effectExtent l="0" t="0" r="0" b="0"/>
            <wp:docPr id="573547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47924" name="Picture 573547924"/>
                    <pic:cNvPicPr/>
                  </pic:nvPicPr>
                  <pic:blipFill>
                    <a:blip r:embed="rId7">
                      <a:extLst>
                        <a:ext uri="{28A0092B-C50C-407E-A947-70E740481C1C}">
                          <a14:useLocalDpi xmlns:a14="http://schemas.microsoft.com/office/drawing/2010/main" val="0"/>
                        </a:ext>
                      </a:extLst>
                    </a:blip>
                    <a:stretch>
                      <a:fillRect/>
                    </a:stretch>
                  </pic:blipFill>
                  <pic:spPr>
                    <a:xfrm>
                      <a:off x="0" y="0"/>
                      <a:ext cx="8229600" cy="4629150"/>
                    </a:xfrm>
                    <a:prstGeom prst="rect">
                      <a:avLst/>
                    </a:prstGeom>
                  </pic:spPr>
                </pic:pic>
              </a:graphicData>
            </a:graphic>
          </wp:inline>
        </w:drawing>
      </w:r>
    </w:p>
    <w:p w14:paraId="5DEEC5DF" w14:textId="6017806F" w:rsidR="00C30D80" w:rsidRPr="00C30D80" w:rsidRDefault="00C30D80" w:rsidP="00C30D80">
      <w:pPr>
        <w:jc w:val="center"/>
      </w:pPr>
      <w:r>
        <w:rPr>
          <w:noProof/>
          <w14:ligatures w14:val="none"/>
        </w:rPr>
        <w:drawing>
          <wp:anchor distT="0" distB="0" distL="114300" distR="114300" simplePos="0" relativeHeight="251659264" behindDoc="0" locked="0" layoutInCell="1" allowOverlap="1" wp14:anchorId="5E3D5275" wp14:editId="719129B8">
            <wp:simplePos x="0" y="0"/>
            <wp:positionH relativeFrom="column">
              <wp:posOffset>11556047</wp:posOffset>
            </wp:positionH>
            <wp:positionV relativeFrom="paragraph">
              <wp:posOffset>2599373</wp:posOffset>
            </wp:positionV>
            <wp:extent cx="1681259" cy="783770"/>
            <wp:effectExtent l="0" t="8572" r="6032" b="6033"/>
            <wp:wrapNone/>
            <wp:docPr id="40" name="Picture 39">
              <a:extLst xmlns:a="http://schemas.openxmlformats.org/drawingml/2006/main">
                <a:ext uri="{FF2B5EF4-FFF2-40B4-BE49-F238E27FC236}">
                  <a16:creationId xmlns:a16="http://schemas.microsoft.com/office/drawing/2014/main" id="{AE3716C7-A148-41CC-A97F-624CC10BAD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AE3716C7-A148-41CC-A97F-624CC10BAD97}"/>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10940" t="24962" r="14848" b="29001"/>
                    <a:stretch>
                      <a:fillRect/>
                    </a:stretch>
                  </pic:blipFill>
                  <pic:spPr bwMode="auto">
                    <a:xfrm rot="5400000">
                      <a:off x="0" y="0"/>
                      <a:ext cx="1681259" cy="783770"/>
                    </a:xfrm>
                    <a:prstGeom prst="rect">
                      <a:avLst/>
                    </a:prstGeom>
                    <a:noFill/>
                    <a:ln>
                      <a:noFill/>
                    </a:ln>
                    <a:extLst>
                      <a:ext uri="{53640926-AAD7-44D8-BBD7-CCE9431645EC}">
                        <a14:shadowObscured xmlns:a14="http://schemas.microsoft.com/office/drawing/2010/main"/>
                      </a:ext>
                    </a:extLst>
                  </pic:spPr>
                </pic:pic>
              </a:graphicData>
            </a:graphic>
          </wp:anchor>
        </w:drawing>
      </w:r>
      <w:r w:rsidRPr="00F72331">
        <w:rPr>
          <w:noProof/>
          <w14:ligatures w14:val="none"/>
        </w:rPr>
        <w:t xml:space="preserve">    </w:t>
      </w:r>
      <w:r w:rsidRPr="00E040B3">
        <w:rPr>
          <w:noProof/>
          <w14:ligatures w14:val="none"/>
        </w:rPr>
        <w:t xml:space="preserve">       </w:t>
      </w:r>
      <w:r w:rsidRPr="00D076CC">
        <w:rPr>
          <w:noProof/>
          <w14:ligatures w14:val="none"/>
        </w:rPr>
        <w:t xml:space="preserve"> </w:t>
      </w:r>
    </w:p>
    <w:sectPr w:rsidR="00C30D80" w:rsidRPr="00C30D80" w:rsidSect="00AE104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DD"/>
    <w:rsid w:val="0018778B"/>
    <w:rsid w:val="002B76B9"/>
    <w:rsid w:val="003F1D63"/>
    <w:rsid w:val="006C1052"/>
    <w:rsid w:val="00815593"/>
    <w:rsid w:val="0099057C"/>
    <w:rsid w:val="00990F81"/>
    <w:rsid w:val="00A87BDD"/>
    <w:rsid w:val="00AE1041"/>
    <w:rsid w:val="00C30D80"/>
    <w:rsid w:val="00ED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97EB3"/>
  <w15:chartTrackingRefBased/>
  <w15:docId w15:val="{7A5C9B66-570B-451E-A95A-8A5B2AD2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BDD"/>
    <w:pPr>
      <w:spacing w:line="259" w:lineRule="auto"/>
    </w:pPr>
    <w:rPr>
      <w:sz w:val="22"/>
      <w:szCs w:val="22"/>
    </w:rPr>
  </w:style>
  <w:style w:type="paragraph" w:styleId="Heading1">
    <w:name w:val="heading 1"/>
    <w:basedOn w:val="Normal"/>
    <w:next w:val="Normal"/>
    <w:link w:val="Heading1Char"/>
    <w:uiPriority w:val="9"/>
    <w:qFormat/>
    <w:rsid w:val="00A87BDD"/>
    <w:pPr>
      <w:keepNext/>
      <w:keepLines/>
      <w:spacing w:before="360" w:after="80" w:line="278" w:lineRule="auto"/>
      <w:outlineLvl w:val="0"/>
    </w:pPr>
    <w:rPr>
      <w:rFonts w:asciiTheme="majorHAnsi" w:eastAsiaTheme="majorEastAsia" w:hAnsiTheme="majorHAnsi" w:cstheme="majorBidi"/>
      <w:noProof/>
      <w:color w:val="0F4761" w:themeColor="accent1" w:themeShade="BF"/>
      <w:sz w:val="40"/>
      <w:szCs w:val="40"/>
    </w:rPr>
  </w:style>
  <w:style w:type="paragraph" w:styleId="Heading2">
    <w:name w:val="heading 2"/>
    <w:basedOn w:val="Normal"/>
    <w:next w:val="Normal"/>
    <w:link w:val="Heading2Char"/>
    <w:uiPriority w:val="9"/>
    <w:semiHidden/>
    <w:unhideWhenUsed/>
    <w:qFormat/>
    <w:rsid w:val="00A87BDD"/>
    <w:pPr>
      <w:keepNext/>
      <w:keepLines/>
      <w:spacing w:before="160" w:after="80" w:line="278" w:lineRule="auto"/>
      <w:outlineLvl w:val="1"/>
    </w:pPr>
    <w:rPr>
      <w:rFonts w:asciiTheme="majorHAnsi" w:eastAsiaTheme="majorEastAsia" w:hAnsiTheme="majorHAnsi" w:cstheme="majorBidi"/>
      <w:noProof/>
      <w:color w:val="0F4761" w:themeColor="accent1" w:themeShade="BF"/>
      <w:sz w:val="32"/>
      <w:szCs w:val="32"/>
    </w:rPr>
  </w:style>
  <w:style w:type="paragraph" w:styleId="Heading3">
    <w:name w:val="heading 3"/>
    <w:basedOn w:val="Normal"/>
    <w:next w:val="Normal"/>
    <w:link w:val="Heading3Char"/>
    <w:uiPriority w:val="9"/>
    <w:semiHidden/>
    <w:unhideWhenUsed/>
    <w:qFormat/>
    <w:rsid w:val="00A87BDD"/>
    <w:pPr>
      <w:keepNext/>
      <w:keepLines/>
      <w:spacing w:before="160" w:after="80" w:line="278" w:lineRule="auto"/>
      <w:outlineLvl w:val="2"/>
    </w:pPr>
    <w:rPr>
      <w:rFonts w:eastAsiaTheme="majorEastAsia" w:cstheme="majorBidi"/>
      <w:noProof/>
      <w:color w:val="0F4761" w:themeColor="accent1" w:themeShade="BF"/>
      <w:sz w:val="28"/>
      <w:szCs w:val="28"/>
    </w:rPr>
  </w:style>
  <w:style w:type="paragraph" w:styleId="Heading4">
    <w:name w:val="heading 4"/>
    <w:basedOn w:val="Normal"/>
    <w:next w:val="Normal"/>
    <w:link w:val="Heading4Char"/>
    <w:uiPriority w:val="9"/>
    <w:semiHidden/>
    <w:unhideWhenUsed/>
    <w:qFormat/>
    <w:rsid w:val="00A87BDD"/>
    <w:pPr>
      <w:keepNext/>
      <w:keepLines/>
      <w:spacing w:before="80" w:after="40" w:line="278" w:lineRule="auto"/>
      <w:outlineLvl w:val="3"/>
    </w:pPr>
    <w:rPr>
      <w:rFonts w:eastAsiaTheme="majorEastAsia" w:cstheme="majorBidi"/>
      <w:i/>
      <w:iCs/>
      <w:noProof/>
      <w:color w:val="0F4761" w:themeColor="accent1" w:themeShade="BF"/>
      <w:sz w:val="24"/>
      <w:szCs w:val="24"/>
    </w:rPr>
  </w:style>
  <w:style w:type="paragraph" w:styleId="Heading5">
    <w:name w:val="heading 5"/>
    <w:basedOn w:val="Normal"/>
    <w:next w:val="Normal"/>
    <w:link w:val="Heading5Char"/>
    <w:uiPriority w:val="9"/>
    <w:semiHidden/>
    <w:unhideWhenUsed/>
    <w:qFormat/>
    <w:rsid w:val="00A87BDD"/>
    <w:pPr>
      <w:keepNext/>
      <w:keepLines/>
      <w:spacing w:before="80" w:after="40" w:line="278" w:lineRule="auto"/>
      <w:outlineLvl w:val="4"/>
    </w:pPr>
    <w:rPr>
      <w:rFonts w:eastAsiaTheme="majorEastAsia" w:cstheme="majorBidi"/>
      <w:noProof/>
      <w:color w:val="0F4761" w:themeColor="accent1" w:themeShade="BF"/>
      <w:sz w:val="24"/>
      <w:szCs w:val="24"/>
    </w:rPr>
  </w:style>
  <w:style w:type="paragraph" w:styleId="Heading6">
    <w:name w:val="heading 6"/>
    <w:basedOn w:val="Normal"/>
    <w:next w:val="Normal"/>
    <w:link w:val="Heading6Char"/>
    <w:uiPriority w:val="9"/>
    <w:semiHidden/>
    <w:unhideWhenUsed/>
    <w:qFormat/>
    <w:rsid w:val="00A87BDD"/>
    <w:pPr>
      <w:keepNext/>
      <w:keepLines/>
      <w:spacing w:before="40" w:after="0" w:line="278" w:lineRule="auto"/>
      <w:outlineLvl w:val="5"/>
    </w:pPr>
    <w:rPr>
      <w:rFonts w:eastAsiaTheme="majorEastAsia" w:cstheme="majorBidi"/>
      <w:i/>
      <w:iCs/>
      <w:noProof/>
      <w:color w:val="595959" w:themeColor="text1" w:themeTint="A6"/>
      <w:sz w:val="24"/>
      <w:szCs w:val="24"/>
    </w:rPr>
  </w:style>
  <w:style w:type="paragraph" w:styleId="Heading7">
    <w:name w:val="heading 7"/>
    <w:basedOn w:val="Normal"/>
    <w:next w:val="Normal"/>
    <w:link w:val="Heading7Char"/>
    <w:uiPriority w:val="9"/>
    <w:semiHidden/>
    <w:unhideWhenUsed/>
    <w:qFormat/>
    <w:rsid w:val="00A87BDD"/>
    <w:pPr>
      <w:keepNext/>
      <w:keepLines/>
      <w:spacing w:before="40" w:after="0" w:line="278" w:lineRule="auto"/>
      <w:outlineLvl w:val="6"/>
    </w:pPr>
    <w:rPr>
      <w:rFonts w:eastAsiaTheme="majorEastAsia" w:cstheme="majorBidi"/>
      <w:noProof/>
      <w:color w:val="595959" w:themeColor="text1" w:themeTint="A6"/>
      <w:sz w:val="24"/>
      <w:szCs w:val="24"/>
    </w:rPr>
  </w:style>
  <w:style w:type="paragraph" w:styleId="Heading8">
    <w:name w:val="heading 8"/>
    <w:basedOn w:val="Normal"/>
    <w:next w:val="Normal"/>
    <w:link w:val="Heading8Char"/>
    <w:uiPriority w:val="9"/>
    <w:semiHidden/>
    <w:unhideWhenUsed/>
    <w:qFormat/>
    <w:rsid w:val="00A87BDD"/>
    <w:pPr>
      <w:keepNext/>
      <w:keepLines/>
      <w:spacing w:after="0" w:line="278" w:lineRule="auto"/>
      <w:outlineLvl w:val="7"/>
    </w:pPr>
    <w:rPr>
      <w:rFonts w:eastAsiaTheme="majorEastAsia" w:cstheme="majorBidi"/>
      <w:i/>
      <w:iCs/>
      <w:noProof/>
      <w:color w:val="272727" w:themeColor="text1" w:themeTint="D8"/>
      <w:sz w:val="24"/>
      <w:szCs w:val="24"/>
    </w:rPr>
  </w:style>
  <w:style w:type="paragraph" w:styleId="Heading9">
    <w:name w:val="heading 9"/>
    <w:basedOn w:val="Normal"/>
    <w:next w:val="Normal"/>
    <w:link w:val="Heading9Char"/>
    <w:uiPriority w:val="9"/>
    <w:semiHidden/>
    <w:unhideWhenUsed/>
    <w:qFormat/>
    <w:rsid w:val="00A87BDD"/>
    <w:pPr>
      <w:keepNext/>
      <w:keepLines/>
      <w:spacing w:after="0" w:line="278" w:lineRule="auto"/>
      <w:outlineLvl w:val="8"/>
    </w:pPr>
    <w:rPr>
      <w:rFonts w:eastAsiaTheme="majorEastAsia" w:cstheme="majorBidi"/>
      <w:noProof/>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BDD"/>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A87BDD"/>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A87BDD"/>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A87BDD"/>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A87BDD"/>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A87BDD"/>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A87BDD"/>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A87BDD"/>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A87BDD"/>
    <w:rPr>
      <w:rFonts w:eastAsiaTheme="majorEastAsia" w:cstheme="majorBidi"/>
      <w:noProof/>
      <w:color w:val="272727" w:themeColor="text1" w:themeTint="D8"/>
    </w:rPr>
  </w:style>
  <w:style w:type="paragraph" w:styleId="Title">
    <w:name w:val="Title"/>
    <w:basedOn w:val="Normal"/>
    <w:next w:val="Normal"/>
    <w:link w:val="TitleChar"/>
    <w:uiPriority w:val="10"/>
    <w:qFormat/>
    <w:rsid w:val="00A87BDD"/>
    <w:pPr>
      <w:spacing w:after="8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A87BDD"/>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A87BDD"/>
    <w:pPr>
      <w:numPr>
        <w:ilvl w:val="1"/>
      </w:numPr>
      <w:spacing w:line="278" w:lineRule="auto"/>
    </w:pPr>
    <w:rPr>
      <w:rFonts w:eastAsiaTheme="majorEastAsia" w:cstheme="majorBidi"/>
      <w:noProof/>
      <w:color w:val="595959" w:themeColor="text1" w:themeTint="A6"/>
      <w:spacing w:val="15"/>
      <w:sz w:val="28"/>
      <w:szCs w:val="28"/>
    </w:rPr>
  </w:style>
  <w:style w:type="character" w:customStyle="1" w:styleId="SubtitleChar">
    <w:name w:val="Subtitle Char"/>
    <w:basedOn w:val="DefaultParagraphFont"/>
    <w:link w:val="Subtitle"/>
    <w:uiPriority w:val="11"/>
    <w:rsid w:val="00A87BDD"/>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A87BDD"/>
    <w:pPr>
      <w:spacing w:before="160" w:line="278" w:lineRule="auto"/>
      <w:jc w:val="center"/>
    </w:pPr>
    <w:rPr>
      <w:i/>
      <w:iCs/>
      <w:noProof/>
      <w:color w:val="404040" w:themeColor="text1" w:themeTint="BF"/>
      <w:sz w:val="24"/>
      <w:szCs w:val="24"/>
    </w:rPr>
  </w:style>
  <w:style w:type="character" w:customStyle="1" w:styleId="QuoteChar">
    <w:name w:val="Quote Char"/>
    <w:basedOn w:val="DefaultParagraphFont"/>
    <w:link w:val="Quote"/>
    <w:uiPriority w:val="29"/>
    <w:rsid w:val="00A87BDD"/>
    <w:rPr>
      <w:i/>
      <w:iCs/>
      <w:noProof/>
      <w:color w:val="404040" w:themeColor="text1" w:themeTint="BF"/>
    </w:rPr>
  </w:style>
  <w:style w:type="paragraph" w:styleId="ListParagraph">
    <w:name w:val="List Paragraph"/>
    <w:basedOn w:val="Normal"/>
    <w:uiPriority w:val="34"/>
    <w:qFormat/>
    <w:rsid w:val="00A87BDD"/>
    <w:pPr>
      <w:spacing w:line="278" w:lineRule="auto"/>
      <w:ind w:left="720"/>
      <w:contextualSpacing/>
    </w:pPr>
    <w:rPr>
      <w:noProof/>
      <w:sz w:val="24"/>
      <w:szCs w:val="24"/>
    </w:rPr>
  </w:style>
  <w:style w:type="character" w:styleId="IntenseEmphasis">
    <w:name w:val="Intense Emphasis"/>
    <w:basedOn w:val="DefaultParagraphFont"/>
    <w:uiPriority w:val="21"/>
    <w:qFormat/>
    <w:rsid w:val="00A87BDD"/>
    <w:rPr>
      <w:i/>
      <w:iCs/>
      <w:color w:val="0F4761" w:themeColor="accent1" w:themeShade="BF"/>
    </w:rPr>
  </w:style>
  <w:style w:type="paragraph" w:styleId="IntenseQuote">
    <w:name w:val="Intense Quote"/>
    <w:basedOn w:val="Normal"/>
    <w:next w:val="Normal"/>
    <w:link w:val="IntenseQuoteChar"/>
    <w:uiPriority w:val="30"/>
    <w:qFormat/>
    <w:rsid w:val="00A87BD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noProof/>
      <w:color w:val="0F4761" w:themeColor="accent1" w:themeShade="BF"/>
      <w:sz w:val="24"/>
      <w:szCs w:val="24"/>
    </w:rPr>
  </w:style>
  <w:style w:type="character" w:customStyle="1" w:styleId="IntenseQuoteChar">
    <w:name w:val="Intense Quote Char"/>
    <w:basedOn w:val="DefaultParagraphFont"/>
    <w:link w:val="IntenseQuote"/>
    <w:uiPriority w:val="30"/>
    <w:rsid w:val="00A87BDD"/>
    <w:rPr>
      <w:i/>
      <w:iCs/>
      <w:noProof/>
      <w:color w:val="0F4761" w:themeColor="accent1" w:themeShade="BF"/>
    </w:rPr>
  </w:style>
  <w:style w:type="character" w:styleId="IntenseReference">
    <w:name w:val="Intense Reference"/>
    <w:basedOn w:val="DefaultParagraphFont"/>
    <w:uiPriority w:val="32"/>
    <w:qFormat/>
    <w:rsid w:val="00A87BDD"/>
    <w:rPr>
      <w:b/>
      <w:bCs/>
      <w:smallCaps/>
      <w:color w:val="0F4761" w:themeColor="accent1" w:themeShade="BF"/>
      <w:spacing w:val="5"/>
    </w:rPr>
  </w:style>
  <w:style w:type="table" w:styleId="TableGrid">
    <w:name w:val="Table Grid"/>
    <w:basedOn w:val="TableNormal"/>
    <w:uiPriority w:val="39"/>
    <w:rsid w:val="00A87BDD"/>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30D80"/>
    <w:pPr>
      <w:spacing w:after="0" w:line="240" w:lineRule="auto"/>
    </w:pPr>
    <w:rPr>
      <w:rFonts w:eastAsiaTheme="minorEastAsia"/>
      <w:kern w:val="0"/>
      <w:sz w:val="22"/>
      <w:szCs w:val="22"/>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D35D043CD04E819FCBEEBBABC6875F"/>
        <w:category>
          <w:name w:val="General"/>
          <w:gallery w:val="placeholder"/>
        </w:category>
        <w:types>
          <w:type w:val="bbPlcHdr"/>
        </w:types>
        <w:behaviors>
          <w:behavior w:val="content"/>
        </w:behaviors>
        <w:guid w:val="{FD1298F7-EE19-4B86-B0DB-476F7AD2BD45}"/>
      </w:docPartPr>
      <w:docPartBody>
        <w:p w:rsidR="00D52F24" w:rsidRDefault="00C538FD" w:rsidP="00C538FD">
          <w:pPr>
            <w:pStyle w:val="87D35D043CD04E819FCBEEBBABC6875F"/>
          </w:pPr>
          <w:r w:rsidRPr="00F45ED9">
            <w:rPr>
              <w:rStyle w:val="PlaceholderText"/>
              <w:lang w:val="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8FD"/>
    <w:rsid w:val="003F1D63"/>
    <w:rsid w:val="00C538FD"/>
    <w:rsid w:val="00D52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38FD"/>
  </w:style>
  <w:style w:type="paragraph" w:customStyle="1" w:styleId="87D35D043CD04E819FCBEEBBABC6875F">
    <w:name w:val="87D35D043CD04E819FCBEEBBABC6875F"/>
    <w:rsid w:val="00C53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9c7c703-20c2-4b57-b2c8-474364248129" xsi:nil="true"/>
    <lcf76f155ced4ddcb4097134ff3c332f xmlns="77128c44-bc85-42de-b0c6-7c05a1ec64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0B688936A423418DA09924F87F6235" ma:contentTypeVersion="17" ma:contentTypeDescription="Create a new document." ma:contentTypeScope="" ma:versionID="00ea0daa3b36dd588e6791503eb17a88">
  <xsd:schema xmlns:xsd="http://www.w3.org/2001/XMLSchema" xmlns:xs="http://www.w3.org/2001/XMLSchema" xmlns:p="http://schemas.microsoft.com/office/2006/metadata/properties" xmlns:ns2="77128c44-bc85-42de-b0c6-7c05a1ec64ee" xmlns:ns3="d9c7c703-20c2-4b57-b2c8-474364248129" targetNamespace="http://schemas.microsoft.com/office/2006/metadata/properties" ma:root="true" ma:fieldsID="a83c994a1369ac7a942fc8cb2d8967b7" ns2:_="" ns3:_="">
    <xsd:import namespace="77128c44-bc85-42de-b0c6-7c05a1ec64ee"/>
    <xsd:import namespace="d9c7c703-20c2-4b57-b2c8-4743642481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28c44-bc85-42de-b0c6-7c05a1ec6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7c703-20c2-4b57-b2c8-4743642481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6e7017a-3eac-448a-b4d6-a4d4a3b3d0f2}" ma:internalName="TaxCatchAll" ma:showField="CatchAllData" ma:web="d9c7c703-20c2-4b57-b2c8-4743642481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E1572-D3D3-4BFD-A6D5-B988A2AE1962}">
  <ds:schemaRefs>
    <ds:schemaRef ds:uri="http://schemas.microsoft.com/sharepoint/v3/contenttype/forms"/>
  </ds:schemaRefs>
</ds:datastoreItem>
</file>

<file path=customXml/itemProps2.xml><?xml version="1.0" encoding="utf-8"?>
<ds:datastoreItem xmlns:ds="http://schemas.openxmlformats.org/officeDocument/2006/customXml" ds:itemID="{21C0E077-42A4-4C88-9A86-2B59BB39A31B}">
  <ds:schemaRefs>
    <ds:schemaRef ds:uri="http://schemas.microsoft.com/office/2006/metadata/properties"/>
    <ds:schemaRef ds:uri="http://schemas.microsoft.com/office/infopath/2007/PartnerControls"/>
    <ds:schemaRef ds:uri="d9c7c703-20c2-4b57-b2c8-474364248129"/>
    <ds:schemaRef ds:uri="77128c44-bc85-42de-b0c6-7c05a1ec64ee"/>
  </ds:schemaRefs>
</ds:datastoreItem>
</file>

<file path=customXml/itemProps3.xml><?xml version="1.0" encoding="utf-8"?>
<ds:datastoreItem xmlns:ds="http://schemas.openxmlformats.org/officeDocument/2006/customXml" ds:itemID="{1379CCEA-3AE5-4B69-8ADC-ACD592634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128c44-bc85-42de-b0c6-7c05a1ec64ee"/>
    <ds:schemaRef ds:uri="d9c7c703-20c2-4b57-b2c8-474364248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fa6db5-9f3a-4c93-9e38-61059ee07e95}" enabled="1" method="Standard" siteId="{4e8d09f7-cc79-4ccb-9149-a4238dd17422}"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9</Pages>
  <Words>2177</Words>
  <Characters>12411</Characters>
  <Application>Microsoft Office Word</Application>
  <DocSecurity>0</DocSecurity>
  <Lines>103</Lines>
  <Paragraphs>29</Paragraphs>
  <ScaleCrop>false</ScaleCrop>
  <Company>University of Stirling</Company>
  <LinksUpToDate>false</LinksUpToDate>
  <CharactersWithSpaces>14559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Uny</dc:creator>
  <cp:keywords/>
  <dc:description/>
  <cp:lastModifiedBy>Isabelle Uny</cp:lastModifiedBy>
  <cp:revision>5</cp:revision>
  <dcterms:created xsi:type="dcterms:W3CDTF">2026-07-13T11:42:00Z</dcterms:created>
  <dcterms:modified xsi:type="dcterms:W3CDTF">2026-07-22T18:17:00Z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0x010100E90B688936A423418DA09924F87F6235</vt:lpwstr>
  </property>
  <property fmtid="{D5CDD505-2E9C-101B-9397-08002B2CF9AE}" pid="3" name="MediaServiceImageTags">
    <vt:lpwstr/>
  </property>
</Properties>
</file>