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5766E" w14:textId="538A9823" w:rsidR="0089482F" w:rsidRPr="0089482F" w:rsidRDefault="00227C0D" w:rsidP="0089482F">
      <w:pPr>
        <w:keepNext/>
        <w:keepLines/>
        <w:spacing w:before="240" w:line="480" w:lineRule="auto"/>
        <w:outlineLvl w:val="0"/>
        <w:rPr>
          <w:rFonts w:ascii="Aptos" w:eastAsia="Arial" w:hAnsi="Aptos" w:cs="Times New Roman"/>
          <w:b/>
          <w14:ligatures w14:val="standardContextual"/>
        </w:rPr>
      </w:pPr>
      <w:bookmarkStart w:id="0" w:name="OLE_LINK4"/>
      <w:bookmarkStart w:id="1" w:name="_Hlk184372335"/>
      <w:r w:rsidRPr="00227C0D">
        <w:rPr>
          <w:rFonts w:ascii="Aptos" w:eastAsia="Arial" w:hAnsi="Aptos" w:cs="Times New Roman"/>
          <w:b/>
          <w14:ligatures w14:val="standardContextual"/>
        </w:rPr>
        <w:t>Arginine tuning of coiled-coil peptides yields single-domain nanocrystals</w:t>
      </w:r>
      <w:bookmarkEnd w:id="0"/>
    </w:p>
    <w:bookmarkEnd w:id="1"/>
    <w:p w14:paraId="6E0D8D1D" w14:textId="77777777" w:rsidR="0089482F" w:rsidRDefault="0089482F" w:rsidP="0089482F">
      <w:pPr>
        <w:rPr>
          <w:rFonts w:cstheme="minorBidi"/>
          <w:bCs/>
          <w:vertAlign w:val="superscript"/>
        </w:rPr>
      </w:pPr>
      <w:r w:rsidRPr="0089482F">
        <w:rPr>
          <w:rFonts w:cstheme="minorBidi"/>
          <w:bCs/>
        </w:rPr>
        <w:t>Patrick Roth</w:t>
      </w:r>
      <w:r w:rsidRPr="0089482F">
        <w:rPr>
          <w:rFonts w:cstheme="minorBidi"/>
          <w:bCs/>
          <w:vertAlign w:val="superscript"/>
        </w:rPr>
        <w:t>+,1,2</w:t>
      </w:r>
      <w:r w:rsidRPr="0089482F">
        <w:rPr>
          <w:rFonts w:cstheme="minorBidi"/>
          <w:bCs/>
        </w:rPr>
        <w:t>, Iain Harley</w:t>
      </w:r>
      <w:r w:rsidRPr="0089482F">
        <w:rPr>
          <w:rFonts w:cstheme="minorBidi"/>
          <w:bCs/>
          <w:vertAlign w:val="superscript"/>
        </w:rPr>
        <w:t>+,1,3</w:t>
      </w:r>
      <w:r w:rsidRPr="0089482F">
        <w:rPr>
          <w:rFonts w:cstheme="minorBidi"/>
          <w:bCs/>
        </w:rPr>
        <w:t>, Marco Santucci</w:t>
      </w:r>
      <w:r w:rsidRPr="0089482F">
        <w:rPr>
          <w:rFonts w:cstheme="minorBidi"/>
          <w:bCs/>
          <w:vertAlign w:val="superscript"/>
        </w:rPr>
        <w:t>4</w:t>
      </w:r>
      <w:r w:rsidRPr="0089482F">
        <w:rPr>
          <w:rFonts w:cstheme="minorBidi"/>
          <w:bCs/>
        </w:rPr>
        <w:t>, Katherine I. Albanese</w:t>
      </w:r>
      <w:r w:rsidRPr="0089482F">
        <w:rPr>
          <w:rFonts w:cstheme="minorBidi"/>
          <w:bCs/>
          <w:vertAlign w:val="superscript"/>
        </w:rPr>
        <w:t>5,6</w:t>
      </w:r>
      <w:r w:rsidRPr="0089482F">
        <w:rPr>
          <w:rFonts w:cstheme="minorBidi"/>
          <w:bCs/>
        </w:rPr>
        <w:t>, Zahra Riazimand</w:t>
      </w:r>
      <w:r w:rsidRPr="0089482F">
        <w:rPr>
          <w:rFonts w:cstheme="minorBidi"/>
          <w:bCs/>
          <w:vertAlign w:val="superscript"/>
        </w:rPr>
        <w:t>1</w:t>
      </w:r>
      <w:r w:rsidRPr="0089482F">
        <w:rPr>
          <w:rFonts w:cstheme="minorBidi"/>
          <w:bCs/>
        </w:rPr>
        <w:t>, Ingo Lieberwirth</w:t>
      </w:r>
      <w:r w:rsidRPr="0089482F">
        <w:rPr>
          <w:rFonts w:cstheme="minorBidi"/>
          <w:bCs/>
          <w:vertAlign w:val="superscript"/>
        </w:rPr>
        <w:t>1</w:t>
      </w:r>
      <w:r w:rsidRPr="0089482F">
        <w:rPr>
          <w:rFonts w:cstheme="minorBidi"/>
          <w:bCs/>
        </w:rPr>
        <w:t>, Ute Kolb</w:t>
      </w:r>
      <w:r w:rsidRPr="0089482F">
        <w:rPr>
          <w:rFonts w:cstheme="minorBidi"/>
          <w:bCs/>
          <w:vertAlign w:val="superscript"/>
        </w:rPr>
        <w:t>4</w:t>
      </w:r>
      <w:r w:rsidRPr="0089482F">
        <w:rPr>
          <w:rFonts w:cstheme="minorBidi"/>
          <w:bCs/>
        </w:rPr>
        <w:t>, David Y. W. Ng</w:t>
      </w:r>
      <w:r w:rsidRPr="0089482F">
        <w:rPr>
          <w:rFonts w:cstheme="minorBidi"/>
          <w:bCs/>
          <w:vertAlign w:val="superscript"/>
        </w:rPr>
        <w:t>1,2</w:t>
      </w:r>
      <w:r w:rsidRPr="0089482F">
        <w:rPr>
          <w:rFonts w:cstheme="minorBidi"/>
          <w:bCs/>
        </w:rPr>
        <w:t>, Katharina Landfester</w:t>
      </w:r>
      <w:r w:rsidRPr="0089482F">
        <w:rPr>
          <w:rFonts w:cstheme="minorBidi"/>
          <w:bCs/>
          <w:vertAlign w:val="superscript"/>
        </w:rPr>
        <w:t>1*</w:t>
      </w:r>
      <w:r w:rsidRPr="0089482F">
        <w:rPr>
          <w:rFonts w:cstheme="minorBidi"/>
          <w:bCs/>
        </w:rPr>
        <w:t>, Thomas H. Sharp</w:t>
      </w:r>
      <w:r w:rsidRPr="0089482F">
        <w:rPr>
          <w:rFonts w:cstheme="minorBidi"/>
          <w:bCs/>
          <w:vertAlign w:val="superscript"/>
        </w:rPr>
        <w:t>7*</w:t>
      </w:r>
      <w:r w:rsidRPr="0089482F">
        <w:rPr>
          <w:rFonts w:cstheme="minorBidi"/>
          <w:bCs/>
        </w:rPr>
        <w:t>, Tanja Weil</w:t>
      </w:r>
      <w:r w:rsidRPr="0089482F">
        <w:rPr>
          <w:rFonts w:cstheme="minorBidi"/>
          <w:bCs/>
          <w:vertAlign w:val="superscript"/>
        </w:rPr>
        <w:t>1,2*</w:t>
      </w:r>
      <w:r w:rsidRPr="0089482F">
        <w:rPr>
          <w:rFonts w:cstheme="minorBidi"/>
          <w:bCs/>
        </w:rPr>
        <w:t>, Derek N. Woolfson</w:t>
      </w:r>
      <w:bookmarkStart w:id="2" w:name="OLE_LINK8"/>
      <w:r w:rsidRPr="0089482F">
        <w:rPr>
          <w:rFonts w:cstheme="minorBidi"/>
          <w:bCs/>
          <w:vertAlign w:val="superscript"/>
        </w:rPr>
        <w:t>2,</w:t>
      </w:r>
      <w:bookmarkEnd w:id="2"/>
      <w:r w:rsidRPr="0089482F">
        <w:rPr>
          <w:rFonts w:cstheme="minorBidi"/>
          <w:bCs/>
          <w:vertAlign w:val="superscript"/>
        </w:rPr>
        <w:t>5,7,8*</w:t>
      </w:r>
    </w:p>
    <w:p w14:paraId="17971A5A" w14:textId="77777777" w:rsidR="0089482F" w:rsidRPr="0089482F" w:rsidRDefault="0089482F" w:rsidP="0089482F">
      <w:pPr>
        <w:rPr>
          <w:rFonts w:cstheme="minorBidi"/>
          <w:bCs/>
        </w:rPr>
      </w:pPr>
    </w:p>
    <w:p w14:paraId="18EB8E25" w14:textId="77777777" w:rsidR="0089482F" w:rsidRPr="0089482F" w:rsidRDefault="0089482F" w:rsidP="0089482F">
      <w:pPr>
        <w:rPr>
          <w:rFonts w:cstheme="minorBidi"/>
          <w:bCs/>
        </w:rPr>
      </w:pPr>
      <w:r w:rsidRPr="0089482F">
        <w:rPr>
          <w:rFonts w:cstheme="minorBidi"/>
          <w:bCs/>
          <w:vertAlign w:val="superscript"/>
        </w:rPr>
        <w:t>+</w:t>
      </w:r>
      <w:r w:rsidRPr="0089482F">
        <w:rPr>
          <w:rFonts w:cstheme="minorBidi"/>
          <w:bCs/>
        </w:rPr>
        <w:t>P. Roth and I. Harley contributed equally to this work.</w:t>
      </w:r>
    </w:p>
    <w:p w14:paraId="1FB8EE8B" w14:textId="77777777" w:rsidR="0089482F" w:rsidRPr="0089482F" w:rsidRDefault="0089482F" w:rsidP="0089482F">
      <w:pPr>
        <w:rPr>
          <w:rFonts w:cstheme="minorBidi"/>
          <w:bCs/>
        </w:rPr>
      </w:pPr>
      <w:r w:rsidRPr="0089482F">
        <w:rPr>
          <w:rFonts w:cstheme="minorBidi"/>
          <w:bCs/>
        </w:rPr>
        <w:t>*Corresponding author</w:t>
      </w:r>
    </w:p>
    <w:p w14:paraId="14A420D1" w14:textId="77777777" w:rsidR="0089482F" w:rsidRPr="0089482F" w:rsidRDefault="0089482F" w:rsidP="0089482F">
      <w:pPr>
        <w:rPr>
          <w:rFonts w:cstheme="minorBidi"/>
          <w:bCs/>
        </w:rPr>
      </w:pPr>
      <w:bookmarkStart w:id="3" w:name="OLE_LINK1"/>
      <w:r w:rsidRPr="0089482F">
        <w:rPr>
          <w:rFonts w:cstheme="minorBidi"/>
          <w:bCs/>
          <w:vertAlign w:val="superscript"/>
        </w:rPr>
        <w:t>1</w:t>
      </w:r>
      <w:r w:rsidRPr="0089482F">
        <w:rPr>
          <w:rFonts w:cstheme="minorBidi"/>
          <w:bCs/>
        </w:rPr>
        <w:t>Max Planck Institute for Polymer Research, 55128 Mainz, Germany</w:t>
      </w:r>
    </w:p>
    <w:p w14:paraId="778BAEFD" w14:textId="77777777" w:rsidR="0089482F" w:rsidRPr="0089482F" w:rsidRDefault="0089482F" w:rsidP="0089482F">
      <w:pPr>
        <w:rPr>
          <w:rFonts w:cstheme="minorBidi"/>
          <w:bCs/>
          <w:lang w:val="en-US"/>
        </w:rPr>
      </w:pPr>
      <w:r w:rsidRPr="0089482F">
        <w:rPr>
          <w:rFonts w:cstheme="minorBidi"/>
          <w:bCs/>
          <w:vertAlign w:val="superscript"/>
          <w:lang w:val="en-US"/>
        </w:rPr>
        <w:t>2</w:t>
      </w:r>
      <w:r w:rsidRPr="0089482F">
        <w:rPr>
          <w:rFonts w:cstheme="minorBidi"/>
          <w:bCs/>
          <w:lang w:val="en-US"/>
        </w:rPr>
        <w:t>Max Planck-</w:t>
      </w:r>
      <w:bookmarkStart w:id="4" w:name="OLE_LINK3"/>
      <w:r w:rsidRPr="0089482F">
        <w:rPr>
          <w:rFonts w:cstheme="minorBidi"/>
          <w:bCs/>
          <w:lang w:val="en-US"/>
        </w:rPr>
        <w:t>Bristol Centre for Minimal Biology</w:t>
      </w:r>
      <w:bookmarkEnd w:id="4"/>
      <w:r w:rsidRPr="0089482F">
        <w:rPr>
          <w:rFonts w:cstheme="minorBidi"/>
          <w:bCs/>
          <w:lang w:val="en-US"/>
        </w:rPr>
        <w:t>, University of Bristol, Bristol, UK</w:t>
      </w:r>
    </w:p>
    <w:p w14:paraId="44C52189" w14:textId="77777777" w:rsidR="0089482F" w:rsidRPr="0089482F" w:rsidRDefault="0089482F" w:rsidP="0089482F">
      <w:pPr>
        <w:rPr>
          <w:rFonts w:cstheme="minorBidi"/>
          <w:bCs/>
        </w:rPr>
      </w:pPr>
      <w:r w:rsidRPr="0089482F">
        <w:rPr>
          <w:rFonts w:cstheme="minorBidi"/>
          <w:bCs/>
          <w:vertAlign w:val="superscript"/>
        </w:rPr>
        <w:t>3</w:t>
      </w:r>
      <w:r w:rsidRPr="0089482F">
        <w:rPr>
          <w:rFonts w:cstheme="minorBidi"/>
          <w:bCs/>
        </w:rPr>
        <w:t>MRC-University of Glasgow Centre for Virus Research, Glasgow, UK</w:t>
      </w:r>
      <w:bookmarkEnd w:id="3"/>
    </w:p>
    <w:p w14:paraId="14D563BE" w14:textId="2549E15B" w:rsidR="009563BF" w:rsidRDefault="0089482F" w:rsidP="0089482F">
      <w:pPr>
        <w:rPr>
          <w:rFonts w:cstheme="minorBidi"/>
          <w:bCs/>
          <w:vertAlign w:val="superscript"/>
          <w:lang w:val="en-US"/>
        </w:rPr>
      </w:pPr>
      <w:r w:rsidRPr="0089482F">
        <w:rPr>
          <w:rFonts w:cstheme="minorBidi"/>
          <w:bCs/>
          <w:vertAlign w:val="superscript"/>
        </w:rPr>
        <w:t>4</w:t>
      </w:r>
      <w:r w:rsidR="0004523B" w:rsidRPr="0004523B">
        <w:rPr>
          <w:rFonts w:cstheme="minorBidi"/>
          <w:bCs/>
        </w:rPr>
        <w:t>Institute for Inorganic Chemistry and Analytical Chemistry, Johannes Gutenberg-University, 55128 Mainz, Germany.</w:t>
      </w:r>
    </w:p>
    <w:p w14:paraId="1271FF73" w14:textId="77777777" w:rsidR="00BA521A" w:rsidRDefault="00BA521A" w:rsidP="0089482F">
      <w:pPr>
        <w:rPr>
          <w:rFonts w:cstheme="minorBidi"/>
          <w:bCs/>
          <w:lang w:val="en-US"/>
        </w:rPr>
      </w:pPr>
      <w:r w:rsidRPr="0089482F">
        <w:rPr>
          <w:rFonts w:cstheme="minorBidi"/>
          <w:bCs/>
          <w:vertAlign w:val="superscript"/>
          <w:lang w:val="en-US"/>
        </w:rPr>
        <w:t>5</w:t>
      </w:r>
      <w:r>
        <w:rPr>
          <w:rFonts w:cstheme="minorBidi"/>
          <w:bCs/>
          <w:vertAlign w:val="superscript"/>
          <w:lang w:val="en-US"/>
        </w:rPr>
        <w:t xml:space="preserve"> </w:t>
      </w:r>
      <w:r w:rsidR="0089482F" w:rsidRPr="0089482F">
        <w:rPr>
          <w:rFonts w:cstheme="minorBidi"/>
          <w:bCs/>
          <w:lang w:val="en-US"/>
        </w:rPr>
        <w:t>School of Chemistry, University of Bristol, Bristol, UK</w:t>
      </w:r>
    </w:p>
    <w:p w14:paraId="73B5D1D1" w14:textId="77777777" w:rsidR="00BA521A" w:rsidRDefault="0089482F" w:rsidP="0089482F">
      <w:pPr>
        <w:rPr>
          <w:rFonts w:cstheme="minorBidi"/>
          <w:bCs/>
          <w:lang w:val="en-US"/>
        </w:rPr>
      </w:pPr>
      <w:r w:rsidRPr="0089482F">
        <w:rPr>
          <w:rFonts w:cstheme="minorBidi"/>
          <w:bCs/>
          <w:vertAlign w:val="superscript"/>
          <w:lang w:val="en-US"/>
        </w:rPr>
        <w:t>6</w:t>
      </w:r>
      <w:r w:rsidRPr="0089482F">
        <w:rPr>
          <w:rFonts w:cstheme="minorBidi"/>
          <w:bCs/>
        </w:rPr>
        <w:t xml:space="preserve">Department of Chemistry, </w:t>
      </w:r>
      <w:r w:rsidRPr="0089482F">
        <w:rPr>
          <w:rFonts w:cstheme="minorBidi"/>
          <w:bCs/>
          <w:lang w:val="en-US"/>
        </w:rPr>
        <w:t>Wake Forest University, North Carolina, USA</w:t>
      </w:r>
    </w:p>
    <w:p w14:paraId="74101AD6" w14:textId="77777777" w:rsidR="00BA521A" w:rsidRDefault="0089482F" w:rsidP="0089482F">
      <w:pPr>
        <w:rPr>
          <w:rFonts w:cstheme="minorBidi"/>
          <w:bCs/>
          <w:lang w:val="en-US"/>
        </w:rPr>
      </w:pPr>
      <w:r w:rsidRPr="0089482F">
        <w:rPr>
          <w:rFonts w:cstheme="minorBidi"/>
          <w:bCs/>
          <w:vertAlign w:val="superscript"/>
          <w:lang w:val="en-US"/>
        </w:rPr>
        <w:t>7</w:t>
      </w:r>
      <w:r w:rsidRPr="0089482F">
        <w:rPr>
          <w:rFonts w:cstheme="minorBidi"/>
          <w:bCs/>
          <w:lang w:val="en-US"/>
        </w:rPr>
        <w:t>School of Biochemistry, University of Bristol, Bristol, UK</w:t>
      </w:r>
    </w:p>
    <w:p w14:paraId="5BBCF313" w14:textId="7D3EFA2A" w:rsidR="0089482F" w:rsidRPr="00BA521A" w:rsidRDefault="0089482F" w:rsidP="0089482F">
      <w:pPr>
        <w:rPr>
          <w:rFonts w:cstheme="minorBidi"/>
          <w:bCs/>
          <w:vertAlign w:val="superscript"/>
          <w:lang w:val="en-US"/>
        </w:rPr>
      </w:pPr>
      <w:r w:rsidRPr="0089482F">
        <w:rPr>
          <w:rFonts w:cstheme="minorBidi"/>
          <w:bCs/>
          <w:vertAlign w:val="superscript"/>
          <w:lang w:val="en-US"/>
        </w:rPr>
        <w:t>8</w:t>
      </w:r>
      <w:r w:rsidRPr="0089482F">
        <w:rPr>
          <w:rFonts w:cstheme="minorBidi"/>
          <w:bCs/>
          <w:lang w:val="en-US"/>
        </w:rPr>
        <w:t>NNF Center for Protein Design, University of Copenhagen, Copenhagen, DK</w:t>
      </w:r>
    </w:p>
    <w:p w14:paraId="2392E4A5" w14:textId="77777777" w:rsidR="00C15CB7" w:rsidRDefault="00C15CB7" w:rsidP="001F008D"/>
    <w:p w14:paraId="555A5EDD" w14:textId="77777777" w:rsidR="00C15CB7" w:rsidRDefault="66086BDF" w:rsidP="4BC6A952">
      <w:pPr>
        <w:pStyle w:val="Heading1"/>
      </w:pPr>
      <w:bookmarkStart w:id="5" w:name="_Toc132641814"/>
      <w:r>
        <w:t>1. Materials and Instruments</w:t>
      </w:r>
      <w:bookmarkEnd w:id="5"/>
    </w:p>
    <w:p w14:paraId="06F624B9" w14:textId="77777777" w:rsidR="00C15CB7" w:rsidRDefault="00C15CB7" w:rsidP="001F008D"/>
    <w:p w14:paraId="2BEB77EB" w14:textId="77777777" w:rsidR="00C15CB7" w:rsidRDefault="66086BDF" w:rsidP="4BC6A952">
      <w:pPr>
        <w:pStyle w:val="Heading2"/>
      </w:pPr>
      <w:bookmarkStart w:id="6" w:name="_Toc132641815"/>
      <w:r>
        <w:t>1.1 Materials</w:t>
      </w:r>
      <w:bookmarkEnd w:id="6"/>
    </w:p>
    <w:p w14:paraId="03643A62" w14:textId="77777777" w:rsidR="00C15CB7" w:rsidRDefault="00C15CB7" w:rsidP="001F008D"/>
    <w:p w14:paraId="37206412" w14:textId="77777777" w:rsidR="00C15CB7" w:rsidRDefault="66086BDF" w:rsidP="4BC6A952">
      <w:r>
        <w:t>All chemicals were purchased from commercial sources and were used without further purification. Solvents and reagents used for peptide synthesis were obtained in peptide grade. Purification with HPLC was performed with water obtained from a Millipore purification system and HPLC grade acetonitrile.</w:t>
      </w:r>
    </w:p>
    <w:p w14:paraId="70ABCF4B" w14:textId="77777777" w:rsidR="00C15CB7" w:rsidRPr="003A57D8" w:rsidRDefault="00C15CB7" w:rsidP="001F008D"/>
    <w:p w14:paraId="0A3C5866" w14:textId="77777777" w:rsidR="00C15CB7" w:rsidRDefault="66086BDF" w:rsidP="4BC6A952">
      <w:pPr>
        <w:pStyle w:val="Heading2"/>
      </w:pPr>
      <w:bookmarkStart w:id="7" w:name="_Toc132641816"/>
      <w:r>
        <w:t>1.2 Instruments</w:t>
      </w:r>
      <w:bookmarkEnd w:id="7"/>
    </w:p>
    <w:p w14:paraId="4818071D" w14:textId="77777777" w:rsidR="00C15CB7" w:rsidRDefault="00C15CB7" w:rsidP="001F008D"/>
    <w:p w14:paraId="5CD5B701" w14:textId="77777777" w:rsidR="00C15CB7" w:rsidRDefault="66086BDF" w:rsidP="4BC6A952">
      <w:pPr>
        <w:pStyle w:val="Heading3"/>
      </w:pPr>
      <w:bookmarkStart w:id="8" w:name="_Toc132641817"/>
      <w:r>
        <w:t>1.2.1 Microwave Peptide Synthesizer</w:t>
      </w:r>
      <w:bookmarkEnd w:id="8"/>
    </w:p>
    <w:p w14:paraId="0DDA888B" w14:textId="77777777" w:rsidR="00C15CB7" w:rsidRDefault="00C15CB7" w:rsidP="001F008D"/>
    <w:p w14:paraId="13B4F48C" w14:textId="77777777" w:rsidR="00C15CB7" w:rsidRDefault="66086BDF" w:rsidP="4BC6A952">
      <w:r>
        <w:t>Peptides were synthesized with a Liberty Blue Automated Microwave Peptide Synthesizer by CEM Corporation.</w:t>
      </w:r>
    </w:p>
    <w:p w14:paraId="20164D3E" w14:textId="77777777" w:rsidR="00C15CB7" w:rsidRDefault="00C15CB7" w:rsidP="001F008D"/>
    <w:p w14:paraId="129E07B6" w14:textId="77777777" w:rsidR="00C15CB7" w:rsidRDefault="66086BDF" w:rsidP="4BC6A952">
      <w:pPr>
        <w:pStyle w:val="Heading3"/>
      </w:pPr>
      <w:bookmarkStart w:id="9" w:name="_Toc132641818"/>
      <w:r>
        <w:t>1.2.2 High-Performance Liquid Chromatography (HPLC)</w:t>
      </w:r>
      <w:bookmarkEnd w:id="9"/>
    </w:p>
    <w:p w14:paraId="539A8FD5" w14:textId="77777777" w:rsidR="00C15CB7" w:rsidRDefault="00C15CB7" w:rsidP="001F008D"/>
    <w:p w14:paraId="6B8CB97D" w14:textId="67AD005F" w:rsidR="00C15CB7" w:rsidRPr="006132DF" w:rsidRDefault="09577B52" w:rsidP="4BC6A952">
      <w:r>
        <w:t xml:space="preserve">The synthesized peptides were purified by preparative HPLC using a Shimadzu setup. A YMC-Actus </w:t>
      </w:r>
      <w:proofErr w:type="spellStart"/>
      <w:r>
        <w:t>Triart</w:t>
      </w:r>
      <w:proofErr w:type="spellEnd"/>
      <w:r>
        <w:t xml:space="preserve"> C18 column (150 x 20 mm, 5 µm, 180 </w:t>
      </w:r>
      <w:r w:rsidRPr="09577B52">
        <w:rPr>
          <w:rFonts w:cs="Calibri"/>
        </w:rPr>
        <w:t>Å</w:t>
      </w:r>
      <w:r>
        <w:t>) with a flowrate of 20 mL/min and a Phenomenex Jupiter C18 column (250 x 10 mm, 5 µm, 300 </w:t>
      </w:r>
      <w:r w:rsidRPr="09577B52">
        <w:rPr>
          <w:rFonts w:cs="Calibri"/>
        </w:rPr>
        <w:t>Å</w:t>
      </w:r>
      <w:r>
        <w:t>) with a flowrate of 4 mL/min were used for purification.</w:t>
      </w:r>
    </w:p>
    <w:p w14:paraId="10B4EBD2" w14:textId="72F43465" w:rsidR="00C15CB7" w:rsidRDefault="09577B52" w:rsidP="4BC6A952">
      <w:r>
        <w:lastRenderedPageBreak/>
        <w:t xml:space="preserve">All purification steps were performed by using gradients of </w:t>
      </w:r>
      <w:proofErr w:type="spellStart"/>
      <w:r>
        <w:t>MilliQ</w:t>
      </w:r>
      <w:proofErr w:type="spellEnd"/>
      <w:r>
        <w:t xml:space="preserve"> water and acetonitrile, each acidified with 0.1% formic acid or 0.1% trifluoracetic acid. The HPLC data were processed with the software LabSolutions by Shimadzu and </w:t>
      </w:r>
      <w:proofErr w:type="spellStart"/>
      <w:r>
        <w:t>OriginPro</w:t>
      </w:r>
      <w:proofErr w:type="spellEnd"/>
      <w:r>
        <w:t xml:space="preserve"> 2019b by </w:t>
      </w:r>
      <w:proofErr w:type="spellStart"/>
      <w:r>
        <w:t>OriginLab</w:t>
      </w:r>
      <w:proofErr w:type="spellEnd"/>
      <w:r>
        <w:t>.</w:t>
      </w:r>
    </w:p>
    <w:p w14:paraId="07C79110" w14:textId="77777777" w:rsidR="00C15CB7" w:rsidRDefault="00C15CB7" w:rsidP="001F008D"/>
    <w:p w14:paraId="0E14C804" w14:textId="77777777" w:rsidR="00C15CB7" w:rsidRDefault="66086BDF" w:rsidP="4BC6A952">
      <w:pPr>
        <w:pStyle w:val="Heading3"/>
      </w:pPr>
      <w:bookmarkStart w:id="10" w:name="_Toc132641821"/>
      <w:r>
        <w:t>1.2.3 Circular Dichroism Spectroscopy (CD)</w:t>
      </w:r>
      <w:bookmarkEnd w:id="10"/>
    </w:p>
    <w:p w14:paraId="4E49F394" w14:textId="77777777" w:rsidR="00C15CB7" w:rsidRDefault="00C15CB7" w:rsidP="001F008D"/>
    <w:p w14:paraId="06126277" w14:textId="78ABB735" w:rsidR="00C15CB7" w:rsidRDefault="09577B52" w:rsidP="4BC6A952">
      <w:r>
        <w:t>CD spectra of the peptides were recorded on a JASCO J-150</w:t>
      </w:r>
      <w:r w:rsidR="00317C79">
        <w:t xml:space="preserve">0 spectrometer in a 0.1 cm </w:t>
      </w:r>
      <w:r>
        <w:t xml:space="preserve">High Precision Cell by </w:t>
      </w:r>
      <w:proofErr w:type="spellStart"/>
      <w:r>
        <w:t>HellmaAnalytics</w:t>
      </w:r>
      <w:proofErr w:type="spellEnd"/>
      <w:r>
        <w:t xml:space="preserve">. The recorded data were processed in Spectra Analysis by JASCO and </w:t>
      </w:r>
      <w:proofErr w:type="spellStart"/>
      <w:r>
        <w:t>OriginPro</w:t>
      </w:r>
      <w:proofErr w:type="spellEnd"/>
      <w:r>
        <w:t xml:space="preserve"> 2019b by </w:t>
      </w:r>
      <w:proofErr w:type="spellStart"/>
      <w:r>
        <w:t>OriginLab</w:t>
      </w:r>
      <w:proofErr w:type="spellEnd"/>
      <w:r>
        <w:t>.</w:t>
      </w:r>
    </w:p>
    <w:p w14:paraId="0A581FB6" w14:textId="77777777" w:rsidR="00C15CB7" w:rsidRDefault="00C15CB7" w:rsidP="001F008D"/>
    <w:p w14:paraId="71C55099" w14:textId="77777777" w:rsidR="00E85BDF" w:rsidRDefault="66086BDF" w:rsidP="4BC6A952">
      <w:pPr>
        <w:pStyle w:val="Heading3"/>
      </w:pPr>
      <w:r>
        <w:t>1.2.4 Dynamic Light Scattering (DLS)</w:t>
      </w:r>
    </w:p>
    <w:p w14:paraId="39B1E25C" w14:textId="77777777" w:rsidR="00055D1C" w:rsidRPr="00055D1C" w:rsidRDefault="00055D1C" w:rsidP="00055D1C"/>
    <w:p w14:paraId="2840B094" w14:textId="285E4ACB" w:rsidR="00055D1C" w:rsidRDefault="001662A4" w:rsidP="00055D1C">
      <w:r w:rsidRPr="001662A4">
        <w:t>Light scattering measurements were performed on an ALV spectrometer consisting of a goniometer and an ALV-5004 multiple-tau full-digital correlator (320 channels) which allows measurements over an angular range from 30° to 150</w:t>
      </w:r>
      <w:r>
        <w:t>°</w:t>
      </w:r>
      <w:r w:rsidRPr="001662A4">
        <w:t>. A He-Ne Laser (wavelength of 632.8 nm) is used as light source.</w:t>
      </w:r>
    </w:p>
    <w:p w14:paraId="22CCDD9B" w14:textId="77777777" w:rsidR="001662A4" w:rsidRDefault="001662A4" w:rsidP="00055D1C"/>
    <w:p w14:paraId="54C2F834" w14:textId="77777777" w:rsidR="00055D1C" w:rsidRDefault="66086BDF" w:rsidP="4BC6A952">
      <w:pPr>
        <w:pStyle w:val="Heading3"/>
      </w:pPr>
      <w:r>
        <w:t>1.2.5 Cryogenic electron microscopy</w:t>
      </w:r>
    </w:p>
    <w:p w14:paraId="56B8C5F2" w14:textId="77777777" w:rsidR="00055D1C" w:rsidRDefault="00055D1C" w:rsidP="00055D1C"/>
    <w:p w14:paraId="688C2E8A" w14:textId="2CEA4B4E" w:rsidR="00596411" w:rsidRDefault="00131A34" w:rsidP="00596411">
      <w:r>
        <w:t xml:space="preserve">All Cryo-EM </w:t>
      </w:r>
      <w:r w:rsidR="00596411">
        <w:t xml:space="preserve">experiments were prepared using </w:t>
      </w:r>
      <w:bookmarkStart w:id="11" w:name="_Toc132641825"/>
      <w:r w:rsidR="00596411">
        <w:t xml:space="preserve">a </w:t>
      </w:r>
      <w:proofErr w:type="spellStart"/>
      <w:r w:rsidR="00596411" w:rsidRPr="00596411">
        <w:t>Thermo</w:t>
      </w:r>
      <w:proofErr w:type="spellEnd"/>
      <w:r w:rsidR="00596411" w:rsidRPr="00596411">
        <w:t xml:space="preserve"> Scientific </w:t>
      </w:r>
      <w:proofErr w:type="spellStart"/>
      <w:r w:rsidR="00596411" w:rsidRPr="00596411">
        <w:t>Vitrobot</w:t>
      </w:r>
      <w:proofErr w:type="spellEnd"/>
      <w:r w:rsidR="00596411" w:rsidRPr="00596411">
        <w:t> </w:t>
      </w:r>
      <w:r w:rsidR="00596411">
        <w:t xml:space="preserve">IV and imaged in a Titan </w:t>
      </w:r>
      <w:proofErr w:type="spellStart"/>
      <w:r w:rsidR="00596411">
        <w:t>Krios</w:t>
      </w:r>
      <w:proofErr w:type="spellEnd"/>
      <w:r w:rsidR="00596411">
        <w:t xml:space="preserve"> G4. Images were captured on a </w:t>
      </w:r>
      <w:proofErr w:type="spellStart"/>
      <w:r w:rsidR="00596411">
        <w:t>Gatan</w:t>
      </w:r>
      <w:proofErr w:type="spellEnd"/>
      <w:r w:rsidR="00596411">
        <w:t xml:space="preserve"> K3 direct detector and GIF </w:t>
      </w:r>
      <w:r w:rsidR="005A3E82">
        <w:t>except for</w:t>
      </w:r>
      <w:r w:rsidR="00596411">
        <w:t xml:space="preserve"> the 3D</w:t>
      </w:r>
      <w:r w:rsidR="0035731F">
        <w:t xml:space="preserve"> </w:t>
      </w:r>
      <w:r w:rsidR="00596411">
        <w:t xml:space="preserve">ED data which was imaged with a </w:t>
      </w:r>
      <w:proofErr w:type="spellStart"/>
      <w:r w:rsidR="00596411" w:rsidRPr="00596411">
        <w:t>Thermo</w:t>
      </w:r>
      <w:proofErr w:type="spellEnd"/>
      <w:r w:rsidR="00596411" w:rsidRPr="00596411">
        <w:t xml:space="preserve"> Scientific </w:t>
      </w:r>
      <w:r w:rsidR="00596411">
        <w:t>Ceta detector</w:t>
      </w:r>
      <w:r w:rsidR="002620A4">
        <w:t xml:space="preserve"> in the same </w:t>
      </w:r>
      <w:r w:rsidR="00217FE8">
        <w:t>microscope</w:t>
      </w:r>
      <w:r w:rsidR="00596411">
        <w:t>.</w:t>
      </w:r>
    </w:p>
    <w:p w14:paraId="5A0541DF" w14:textId="77777777" w:rsidR="00596411" w:rsidRDefault="00596411" w:rsidP="00596411"/>
    <w:p w14:paraId="4290AB40" w14:textId="77777777" w:rsidR="00E85BDF" w:rsidRDefault="66086BDF" w:rsidP="4BC6A952">
      <w:pPr>
        <w:pStyle w:val="Heading2"/>
      </w:pPr>
      <w:bookmarkStart w:id="12" w:name="_Toc132641827"/>
      <w:bookmarkEnd w:id="11"/>
      <w:r>
        <w:t>2.1 Peptide Synthesis</w:t>
      </w:r>
      <w:bookmarkEnd w:id="12"/>
    </w:p>
    <w:p w14:paraId="43068C31" w14:textId="77777777" w:rsidR="00E85BDF" w:rsidRPr="00F41932" w:rsidRDefault="00E85BDF" w:rsidP="00E85BDF"/>
    <w:p w14:paraId="6D3D1AC0" w14:textId="3B43001F" w:rsidR="00E85BDF" w:rsidRDefault="09577B52" w:rsidP="4BC6A952">
      <w:r>
        <w:t xml:space="preserve">The Rink Amide AM resin (0.1 mmol) was swollen in 2 mL DMF at room temperature for 1 h before transferring it into the peptide synthesizer. DMF was removed via a draining process and the resin swollen with 20 mL DMF for 20 s. After draining of the DMF, the Fmoc group was removed with 10 mL 20 % v/v piperidine in DMF and a heating cycle at 70°C for 25 s followed by another cycle at 90°C for 65 s. The solution was drained, and the resin washed with DMF three times. After the last washing step, </w:t>
      </w:r>
      <w:proofErr w:type="spellStart"/>
      <w:r>
        <w:t>FmocAA</w:t>
      </w:r>
      <w:proofErr w:type="spellEnd"/>
      <w:r>
        <w:t xml:space="preserve">-OH (0.2 M in DMF, 10 mL), DIC solution (0.5 M in DMF, 4 mL) and </w:t>
      </w:r>
      <w:proofErr w:type="spellStart"/>
      <w:r>
        <w:t>OxymaPure</w:t>
      </w:r>
      <w:proofErr w:type="spellEnd"/>
      <w:r>
        <w:t xml:space="preserve"> solution (1.0 M in DMF, 2 mL) was added to the resin and the solution heated to 70°C for 30 s followed by a heating cycle to 90°C for 120 s. The solution was drained, the Fmoc group removed as described before and washed with DMF three times. Fmoc-</w:t>
      </w:r>
      <w:proofErr w:type="gramStart"/>
      <w:r>
        <w:t>Arg(</w:t>
      </w:r>
      <w:proofErr w:type="spellStart"/>
      <w:proofErr w:type="gramEnd"/>
      <w:r>
        <w:t>Pbf</w:t>
      </w:r>
      <w:proofErr w:type="spellEnd"/>
      <w:r>
        <w:t xml:space="preserve">)-OH and all amino acids starting from the asparagine between the third and fourth heptad were coupled twice. After the last amino acid, the Fmoc-group was removed with 10 mL 20 % v/v piperidine in DMF and a heating cycle at 70°C for 25 s followed by another cycle at 90°C for 65 s and the resin washed with DMF three times. The peptide was cleaved from the resin by adding 10 mL of cleavage cocktail (95% TFA, 2.5% TIPS, 2.5% </w:t>
      </w:r>
      <w:proofErr w:type="spellStart"/>
      <w:r>
        <w:t>MilliQ</w:t>
      </w:r>
      <w:proofErr w:type="spellEnd"/>
      <w:r>
        <w:t xml:space="preserve"> water) to the resin and shaking at room temperature for 2 h or 5 h for arginine containing peptides. The cleavage cocktail was drained, and the resin washed with TFA. The TFA containing solutions were combined and precipitated in cold diethyl ether. Next, the dispersion was centrifuged (4000 rpm, 0°C, 15 min) and the diethyl ether removed. The crude peptide was redispersed in cold diethyl ether, centrifuged and the diethyl ether removed. After this, the peptides were dried overnight.</w:t>
      </w:r>
    </w:p>
    <w:p w14:paraId="5C38279E" w14:textId="74ECF144" w:rsidR="00E85BDF" w:rsidRDefault="09577B52" w:rsidP="4BC6A952">
      <w:r>
        <w:lastRenderedPageBreak/>
        <w:t xml:space="preserve">The peptides were purified via HPLC with a YMC-Actus </w:t>
      </w:r>
      <w:proofErr w:type="spellStart"/>
      <w:r>
        <w:t>Triart</w:t>
      </w:r>
      <w:proofErr w:type="spellEnd"/>
      <w:r>
        <w:t xml:space="preserve"> C18 column (flowrate 20 mL/min) and a Phenomenex Jupiter C18 column with a flowrate of 4 mL/min.</w:t>
      </w:r>
    </w:p>
    <w:p w14:paraId="2FA2FDF5" w14:textId="2C0E00E0" w:rsidR="4BC6A952" w:rsidRDefault="66086BDF" w:rsidP="4BC6A952">
      <w:r>
        <w:t>The gradient for CCNC-R3 and CCNC-R6 started at 20% ACN and was increased to 40% over 15 min. Then the gradient was increased from 40% to 100% ACN within 2 min. The retention time of CCNC-R3 was 15.4 min and 15.8 min for CCNC-R6. The gradient for CCNC-R0 and CCNC-R8 started at 20% ACN and was increased to 40% over 30 min. Then the gradient was increased from 40% to 100% ACN within 2 min. The retention time of CCNC-R0 was 24 min and 24.9 min for CCNC-R8. After lyophilisation, the products were received as colourless solids. The yields of the peptides are listed below:</w:t>
      </w:r>
    </w:p>
    <w:p w14:paraId="30446080" w14:textId="77777777" w:rsidR="00534CD4" w:rsidRDefault="00534CD4" w:rsidP="4BC6A952"/>
    <w:p w14:paraId="542EA7E8" w14:textId="3372BDC7" w:rsidR="003E2C62" w:rsidRDefault="66086BDF" w:rsidP="4BC6A952">
      <w:r>
        <w:t>CCNC-R0: 18.8 mg,</w:t>
      </w:r>
      <w:r w:rsidR="00375BA4">
        <w:tab/>
      </w:r>
      <w:r>
        <w:t>3.8 µmol,</w:t>
      </w:r>
      <w:r w:rsidR="00375BA4">
        <w:tab/>
      </w:r>
      <w:r>
        <w:t>3.8%</w:t>
      </w:r>
    </w:p>
    <w:p w14:paraId="74CC553A" w14:textId="28424FAC" w:rsidR="003E2C62" w:rsidRDefault="66086BDF" w:rsidP="4BC6A952">
      <w:r>
        <w:t>CCNC-R3: 25.0 mg,</w:t>
      </w:r>
      <w:r w:rsidR="00375BA4">
        <w:tab/>
      </w:r>
      <w:r>
        <w:t>5 µmol,</w:t>
      </w:r>
      <w:r w:rsidR="00375BA4">
        <w:tab/>
      </w:r>
      <w:r>
        <w:t>10.0%</w:t>
      </w:r>
    </w:p>
    <w:p w14:paraId="4E54ADA9" w14:textId="3F10B6BA" w:rsidR="003E2C62" w:rsidRDefault="66086BDF" w:rsidP="4BC6A952">
      <w:r>
        <w:t>CCNC-R6: 29.0 mg,</w:t>
      </w:r>
      <w:r w:rsidR="00375BA4">
        <w:tab/>
      </w:r>
      <w:r>
        <w:t>5.7 µmol,</w:t>
      </w:r>
      <w:r w:rsidR="00375BA4">
        <w:tab/>
      </w:r>
      <w:r>
        <w:t>5.7%</w:t>
      </w:r>
    </w:p>
    <w:p w14:paraId="2113C656" w14:textId="7EA92C36" w:rsidR="003E2C62" w:rsidRDefault="66086BDF" w:rsidP="4BC6A952">
      <w:r>
        <w:t>CCNC-R8: 8.5 mg,</w:t>
      </w:r>
      <w:r w:rsidR="00375BA4">
        <w:tab/>
      </w:r>
      <w:r>
        <w:t>1.7 µmol,</w:t>
      </w:r>
      <w:r w:rsidR="00375BA4">
        <w:tab/>
      </w:r>
      <w:r>
        <w:t>1.7%</w:t>
      </w:r>
    </w:p>
    <w:p w14:paraId="5A605328" w14:textId="74285D33" w:rsidR="00E85BDF" w:rsidRDefault="00E85BDF" w:rsidP="001F008D"/>
    <w:p w14:paraId="217FE2D8" w14:textId="2E71C185" w:rsidR="004847F5" w:rsidRDefault="00534CD4" w:rsidP="004847F5">
      <w:pPr>
        <w:keepNext/>
        <w:jc w:val="center"/>
      </w:pPr>
      <w:r w:rsidRPr="00534CD4">
        <w:rPr>
          <w:noProof/>
          <w:lang w:val="de-DE" w:eastAsia="de-DE"/>
        </w:rPr>
        <w:drawing>
          <wp:inline distT="0" distB="0" distL="0" distR="0" wp14:anchorId="05DAA9D6" wp14:editId="20584E6A">
            <wp:extent cx="5731510" cy="2191961"/>
            <wp:effectExtent l="0" t="0" r="2540" b="0"/>
            <wp:docPr id="1" name="Picture 1" descr="C:\Users\rothp\Seafile\PhD\Projects\DoNA\Paper\Figures\SI\SI 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thp\Seafile\PhD\Projects\DoNA\Paper\Figures\SI\SI Figure 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191961"/>
                    </a:xfrm>
                    <a:prstGeom prst="rect">
                      <a:avLst/>
                    </a:prstGeom>
                    <a:noFill/>
                    <a:ln>
                      <a:noFill/>
                    </a:ln>
                  </pic:spPr>
                </pic:pic>
              </a:graphicData>
            </a:graphic>
          </wp:inline>
        </w:drawing>
      </w:r>
    </w:p>
    <w:p w14:paraId="4AC18E50" w14:textId="26392A8A" w:rsidR="004847F5" w:rsidRDefault="004847F5" w:rsidP="66086BDF">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1</w:t>
      </w:r>
      <w:r w:rsidRPr="00B51D60">
        <w:rPr>
          <w:b/>
        </w:rPr>
        <w:fldChar w:fldCharType="end"/>
      </w:r>
      <w:r w:rsidRPr="00B51D60">
        <w:rPr>
          <w:b/>
          <w:lang w:val="en-GB"/>
        </w:rPr>
        <w:t>:</w:t>
      </w:r>
      <w:r w:rsidRPr="004847F5">
        <w:rPr>
          <w:lang w:val="en-GB"/>
        </w:rPr>
        <w:t xml:space="preserve"> </w:t>
      </w:r>
      <w:r w:rsidR="00534CD4">
        <w:rPr>
          <w:lang w:val="en-GB"/>
        </w:rPr>
        <w:t>(</w:t>
      </w:r>
      <w:r w:rsidR="00534CD4">
        <w:rPr>
          <w:b/>
          <w:lang w:val="en-GB"/>
        </w:rPr>
        <w:t>a</w:t>
      </w:r>
      <w:r w:rsidR="00534CD4">
        <w:rPr>
          <w:lang w:val="en-GB"/>
        </w:rPr>
        <w:t>) HPLC spectrum of CCNC-R0. (</w:t>
      </w:r>
      <w:r w:rsidR="00534CD4">
        <w:rPr>
          <w:b/>
          <w:lang w:val="en-GB"/>
        </w:rPr>
        <w:t>b</w:t>
      </w:r>
      <w:r w:rsidR="00534CD4">
        <w:rPr>
          <w:lang w:val="en-GB"/>
        </w:rPr>
        <w:t xml:space="preserve">) </w:t>
      </w:r>
      <w:r w:rsidRPr="004847F5">
        <w:rPr>
          <w:lang w:val="en-GB"/>
        </w:rPr>
        <w:t xml:space="preserve">HR-ESI </w:t>
      </w:r>
      <w:r>
        <w:rPr>
          <w:lang w:val="en-GB"/>
        </w:rPr>
        <w:t xml:space="preserve">MS (positive mode) </w:t>
      </w:r>
      <w:r w:rsidRPr="004847F5">
        <w:rPr>
          <w:lang w:val="en-GB"/>
        </w:rPr>
        <w:t>of CCNC</w:t>
      </w:r>
      <w:r>
        <w:rPr>
          <w:lang w:val="en-GB"/>
        </w:rPr>
        <w:t>-R0.</w:t>
      </w:r>
      <w:r w:rsidR="00780F6C">
        <w:rPr>
          <w:lang w:val="en-GB"/>
        </w:rPr>
        <w:t xml:space="preserve"> m/z calculated: [M+4H]</w:t>
      </w:r>
      <w:r w:rsidR="00780F6C">
        <w:rPr>
          <w:vertAlign w:val="superscript"/>
          <w:lang w:val="en-GB"/>
        </w:rPr>
        <w:t>4+</w:t>
      </w:r>
      <w:r w:rsidR="0000400C">
        <w:rPr>
          <w:lang w:val="en-GB"/>
        </w:rPr>
        <w:t xml:space="preserve"> = 1230</w:t>
      </w:r>
      <w:r w:rsidR="00780F6C">
        <w:rPr>
          <w:lang w:val="en-GB"/>
        </w:rPr>
        <w:t>.</w:t>
      </w:r>
      <w:r w:rsidR="0000400C">
        <w:rPr>
          <w:lang w:val="en-GB"/>
        </w:rPr>
        <w:t>4623</w:t>
      </w:r>
      <w:r w:rsidR="00780F6C">
        <w:rPr>
          <w:lang w:val="en-GB"/>
        </w:rPr>
        <w:t>, [M+5H]</w:t>
      </w:r>
      <w:r w:rsidR="00780F6C">
        <w:rPr>
          <w:vertAlign w:val="superscript"/>
          <w:lang w:val="en-GB"/>
        </w:rPr>
        <w:t>5+</w:t>
      </w:r>
      <w:r w:rsidR="0000400C">
        <w:rPr>
          <w:lang w:val="en-GB"/>
        </w:rPr>
        <w:t xml:space="preserve"> = 9</w:t>
      </w:r>
      <w:r w:rsidR="00EC243E">
        <w:rPr>
          <w:lang w:val="en-GB"/>
        </w:rPr>
        <w:t>85</w:t>
      </w:r>
      <w:r w:rsidR="00780F6C">
        <w:rPr>
          <w:lang w:val="en-GB"/>
        </w:rPr>
        <w:t>.</w:t>
      </w:r>
      <w:r w:rsidR="0000400C">
        <w:rPr>
          <w:lang w:val="en-GB"/>
        </w:rPr>
        <w:t>571</w:t>
      </w:r>
      <w:r w:rsidR="00780F6C">
        <w:rPr>
          <w:lang w:val="en-GB"/>
        </w:rPr>
        <w:t>3, [M+6H]</w:t>
      </w:r>
      <w:r w:rsidR="00780F6C">
        <w:rPr>
          <w:vertAlign w:val="superscript"/>
          <w:lang w:val="en-GB"/>
        </w:rPr>
        <w:t>6+</w:t>
      </w:r>
      <w:r w:rsidR="0000400C">
        <w:rPr>
          <w:lang w:val="en-GB"/>
        </w:rPr>
        <w:t xml:space="preserve"> = 820</w:t>
      </w:r>
      <w:r w:rsidR="00780F6C">
        <w:rPr>
          <w:lang w:val="en-GB"/>
        </w:rPr>
        <w:t>.</w:t>
      </w:r>
      <w:r w:rsidR="0000400C">
        <w:rPr>
          <w:lang w:val="en-GB"/>
        </w:rPr>
        <w:t>643</w:t>
      </w:r>
      <w:r w:rsidR="00780F6C">
        <w:rPr>
          <w:lang w:val="en-GB"/>
        </w:rPr>
        <w:t>9, [M+7H]</w:t>
      </w:r>
      <w:r w:rsidR="00780F6C">
        <w:rPr>
          <w:vertAlign w:val="superscript"/>
          <w:lang w:val="en-GB"/>
        </w:rPr>
        <w:t>7+</w:t>
      </w:r>
      <w:r w:rsidR="0000400C">
        <w:rPr>
          <w:lang w:val="en-GB"/>
        </w:rPr>
        <w:t xml:space="preserve"> = 703</w:t>
      </w:r>
      <w:r w:rsidR="00780F6C">
        <w:rPr>
          <w:lang w:val="en-GB"/>
        </w:rPr>
        <w:t>.</w:t>
      </w:r>
      <w:r w:rsidR="0000400C">
        <w:rPr>
          <w:lang w:val="en-GB"/>
        </w:rPr>
        <w:t>5530</w:t>
      </w:r>
      <w:r w:rsidR="00780F6C">
        <w:rPr>
          <w:lang w:val="en-GB"/>
        </w:rPr>
        <w:t>,</w:t>
      </w:r>
      <w:r w:rsidR="00780F6C" w:rsidRPr="00780F6C">
        <w:rPr>
          <w:lang w:val="en-GB"/>
        </w:rPr>
        <w:t xml:space="preserve"> </w:t>
      </w:r>
      <w:r w:rsidR="00780F6C">
        <w:rPr>
          <w:lang w:val="en-GB"/>
        </w:rPr>
        <w:t>[M+8H]</w:t>
      </w:r>
      <w:r w:rsidR="00780F6C">
        <w:rPr>
          <w:vertAlign w:val="superscript"/>
          <w:lang w:val="en-GB"/>
        </w:rPr>
        <w:t>8+</w:t>
      </w:r>
      <w:r w:rsidR="0000400C">
        <w:rPr>
          <w:lang w:val="en-GB"/>
        </w:rPr>
        <w:t xml:space="preserve"> = 615</w:t>
      </w:r>
      <w:r w:rsidR="00780F6C">
        <w:rPr>
          <w:lang w:val="en-GB"/>
        </w:rPr>
        <w:t>.</w:t>
      </w:r>
      <w:r w:rsidR="0000400C">
        <w:rPr>
          <w:lang w:val="en-GB"/>
        </w:rPr>
        <w:t>73</w:t>
      </w:r>
      <w:r w:rsidR="00780F6C">
        <w:rPr>
          <w:lang w:val="en-GB"/>
        </w:rPr>
        <w:t>00, found: [M+4H]</w:t>
      </w:r>
      <w:r w:rsidR="00780F6C">
        <w:rPr>
          <w:vertAlign w:val="superscript"/>
          <w:lang w:val="en-GB"/>
        </w:rPr>
        <w:t>4+</w:t>
      </w:r>
      <w:r w:rsidR="0000400C">
        <w:rPr>
          <w:lang w:val="en-GB"/>
        </w:rPr>
        <w:t xml:space="preserve"> = 1231</w:t>
      </w:r>
      <w:r w:rsidR="00780F6C">
        <w:rPr>
          <w:lang w:val="en-GB"/>
        </w:rPr>
        <w:t>.</w:t>
      </w:r>
      <w:r w:rsidR="0000400C">
        <w:rPr>
          <w:lang w:val="en-GB"/>
        </w:rPr>
        <w:t>2177</w:t>
      </w:r>
      <w:r w:rsidR="00780F6C">
        <w:rPr>
          <w:lang w:val="en-GB"/>
        </w:rPr>
        <w:t>, [M+5H]</w:t>
      </w:r>
      <w:r w:rsidR="00780F6C">
        <w:rPr>
          <w:vertAlign w:val="superscript"/>
          <w:lang w:val="en-GB"/>
        </w:rPr>
        <w:t>5+</w:t>
      </w:r>
      <w:r w:rsidR="0000400C">
        <w:rPr>
          <w:lang w:val="en-GB"/>
        </w:rPr>
        <w:t xml:space="preserve"> = 985</w:t>
      </w:r>
      <w:r w:rsidR="00780F6C">
        <w:rPr>
          <w:lang w:val="en-GB"/>
        </w:rPr>
        <w:t>.</w:t>
      </w:r>
      <w:r w:rsidR="0000400C">
        <w:rPr>
          <w:lang w:val="en-GB"/>
        </w:rPr>
        <w:t>1790</w:t>
      </w:r>
      <w:r w:rsidR="00780F6C">
        <w:rPr>
          <w:lang w:val="en-GB"/>
        </w:rPr>
        <w:t>, [M+6H]</w:t>
      </w:r>
      <w:r w:rsidR="00780F6C">
        <w:rPr>
          <w:vertAlign w:val="superscript"/>
          <w:lang w:val="en-GB"/>
        </w:rPr>
        <w:t>6+</w:t>
      </w:r>
      <w:r w:rsidR="0000400C">
        <w:rPr>
          <w:lang w:val="en-GB"/>
        </w:rPr>
        <w:t xml:space="preserve"> = 821</w:t>
      </w:r>
      <w:r w:rsidR="00780F6C">
        <w:rPr>
          <w:lang w:val="en-GB"/>
        </w:rPr>
        <w:t>.</w:t>
      </w:r>
      <w:r w:rsidR="0000400C">
        <w:rPr>
          <w:lang w:val="en-GB"/>
        </w:rPr>
        <w:t>1442</w:t>
      </w:r>
      <w:r w:rsidR="00780F6C">
        <w:rPr>
          <w:lang w:val="en-GB"/>
        </w:rPr>
        <w:t>, [M+7H]</w:t>
      </w:r>
      <w:r w:rsidR="00780F6C">
        <w:rPr>
          <w:vertAlign w:val="superscript"/>
          <w:lang w:val="en-GB"/>
        </w:rPr>
        <w:t>7+</w:t>
      </w:r>
      <w:r w:rsidR="0000400C">
        <w:rPr>
          <w:lang w:val="en-GB"/>
        </w:rPr>
        <w:t xml:space="preserve"> = 703</w:t>
      </w:r>
      <w:r w:rsidR="00780F6C">
        <w:rPr>
          <w:lang w:val="en-GB"/>
        </w:rPr>
        <w:t>.</w:t>
      </w:r>
      <w:r w:rsidR="0000400C">
        <w:rPr>
          <w:lang w:val="en-GB"/>
        </w:rPr>
        <w:t>9877</w:t>
      </w:r>
      <w:r w:rsidR="00780F6C">
        <w:rPr>
          <w:lang w:val="en-GB"/>
        </w:rPr>
        <w:t>,</w:t>
      </w:r>
      <w:r w:rsidR="00780F6C" w:rsidRPr="00780F6C">
        <w:rPr>
          <w:lang w:val="en-GB"/>
        </w:rPr>
        <w:t xml:space="preserve"> </w:t>
      </w:r>
      <w:r w:rsidR="00780F6C">
        <w:rPr>
          <w:lang w:val="en-GB"/>
        </w:rPr>
        <w:t>[M+8H]</w:t>
      </w:r>
      <w:r w:rsidR="00780F6C">
        <w:rPr>
          <w:vertAlign w:val="superscript"/>
          <w:lang w:val="en-GB"/>
        </w:rPr>
        <w:t>8+</w:t>
      </w:r>
      <w:r w:rsidR="0000400C">
        <w:rPr>
          <w:lang w:val="en-GB"/>
        </w:rPr>
        <w:t xml:space="preserve"> = 61</w:t>
      </w:r>
      <w:r w:rsidR="00780F6C">
        <w:rPr>
          <w:lang w:val="en-GB"/>
        </w:rPr>
        <w:t>6.</w:t>
      </w:r>
      <w:r w:rsidR="0000400C">
        <w:rPr>
          <w:lang w:val="en-GB"/>
        </w:rPr>
        <w:t>1074.</w:t>
      </w:r>
    </w:p>
    <w:p w14:paraId="5279CEB3" w14:textId="77777777" w:rsidR="000A0A7B" w:rsidRPr="000A0A7B" w:rsidRDefault="000A0A7B" w:rsidP="000A0A7B"/>
    <w:p w14:paraId="4DF3B9A3" w14:textId="1F31D384" w:rsidR="004847F5" w:rsidRDefault="00534CD4" w:rsidP="004847F5">
      <w:pPr>
        <w:keepNext/>
        <w:jc w:val="center"/>
      </w:pPr>
      <w:r w:rsidRPr="00534CD4">
        <w:rPr>
          <w:noProof/>
          <w:lang w:val="de-DE" w:eastAsia="de-DE"/>
        </w:rPr>
        <w:drawing>
          <wp:inline distT="0" distB="0" distL="0" distR="0" wp14:anchorId="4B3468ED" wp14:editId="15F768EA">
            <wp:extent cx="5731510" cy="2191961"/>
            <wp:effectExtent l="0" t="0" r="2540" b="0"/>
            <wp:docPr id="2" name="Picture 2" descr="C:\Users\rothp\Seafile\PhD\Projects\DoNA\Paper\Figures\SI\SI 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othp\Seafile\PhD\Projects\DoNA\Paper\Figures\SI\SI Figure 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191961"/>
                    </a:xfrm>
                    <a:prstGeom prst="rect">
                      <a:avLst/>
                    </a:prstGeom>
                    <a:noFill/>
                    <a:ln>
                      <a:noFill/>
                    </a:ln>
                  </pic:spPr>
                </pic:pic>
              </a:graphicData>
            </a:graphic>
          </wp:inline>
        </w:drawing>
      </w:r>
    </w:p>
    <w:p w14:paraId="5E0E52C1" w14:textId="1CE49D59" w:rsidR="004847F5" w:rsidRDefault="004847F5" w:rsidP="66086BDF">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2</w:t>
      </w:r>
      <w:r w:rsidRPr="00B51D60">
        <w:rPr>
          <w:b/>
        </w:rPr>
        <w:fldChar w:fldCharType="end"/>
      </w:r>
      <w:r w:rsidR="002E10B9" w:rsidRPr="00B51D60">
        <w:rPr>
          <w:b/>
          <w:lang w:val="en-GB"/>
        </w:rPr>
        <w:t>:</w:t>
      </w:r>
      <w:r w:rsidR="00534CD4" w:rsidRPr="00534CD4">
        <w:rPr>
          <w:lang w:val="en-GB"/>
        </w:rPr>
        <w:t xml:space="preserve"> </w:t>
      </w:r>
      <w:r w:rsidR="00534CD4">
        <w:rPr>
          <w:lang w:val="en-GB"/>
        </w:rPr>
        <w:t>(</w:t>
      </w:r>
      <w:r w:rsidR="00534CD4">
        <w:rPr>
          <w:b/>
          <w:lang w:val="en-GB"/>
        </w:rPr>
        <w:t>a</w:t>
      </w:r>
      <w:r w:rsidR="00534CD4">
        <w:rPr>
          <w:lang w:val="en-GB"/>
        </w:rPr>
        <w:t>) HPLC spectrum of CCNC-R3. (</w:t>
      </w:r>
      <w:r w:rsidR="00534CD4">
        <w:rPr>
          <w:b/>
          <w:lang w:val="en-GB"/>
        </w:rPr>
        <w:t>b</w:t>
      </w:r>
      <w:r w:rsidR="00534CD4">
        <w:rPr>
          <w:lang w:val="en-GB"/>
        </w:rPr>
        <w:t>)</w:t>
      </w:r>
      <w:r w:rsidR="002E10B9" w:rsidRPr="004847F5">
        <w:rPr>
          <w:lang w:val="en-GB"/>
        </w:rPr>
        <w:t xml:space="preserve"> HR-ESI </w:t>
      </w:r>
      <w:r w:rsidR="002E10B9">
        <w:rPr>
          <w:lang w:val="en-GB"/>
        </w:rPr>
        <w:t xml:space="preserve">MS (positive mode) </w:t>
      </w:r>
      <w:r w:rsidR="002E10B9" w:rsidRPr="004847F5">
        <w:rPr>
          <w:lang w:val="en-GB"/>
        </w:rPr>
        <w:t>of CCNC</w:t>
      </w:r>
      <w:r w:rsidR="002E10B9">
        <w:rPr>
          <w:lang w:val="en-GB"/>
        </w:rPr>
        <w:t>-R3. m/z calculated: [M+4H]</w:t>
      </w:r>
      <w:r w:rsidR="002E10B9">
        <w:rPr>
          <w:vertAlign w:val="superscript"/>
          <w:lang w:val="en-GB"/>
        </w:rPr>
        <w:t>4+</w:t>
      </w:r>
      <w:r w:rsidR="00F03E27">
        <w:rPr>
          <w:lang w:val="en-GB"/>
        </w:rPr>
        <w:t xml:space="preserve"> = 1251</w:t>
      </w:r>
      <w:r w:rsidR="002E10B9">
        <w:rPr>
          <w:lang w:val="en-GB"/>
        </w:rPr>
        <w:t>.</w:t>
      </w:r>
      <w:r w:rsidR="00F03E27">
        <w:rPr>
          <w:lang w:val="en-GB"/>
        </w:rPr>
        <w:t>4673</w:t>
      </w:r>
      <w:r w:rsidR="002E10B9">
        <w:rPr>
          <w:lang w:val="en-GB"/>
        </w:rPr>
        <w:t>, [M+5H]</w:t>
      </w:r>
      <w:r w:rsidR="002E10B9">
        <w:rPr>
          <w:vertAlign w:val="superscript"/>
          <w:lang w:val="en-GB"/>
        </w:rPr>
        <w:t>5+</w:t>
      </w:r>
      <w:r w:rsidR="00F03E27">
        <w:rPr>
          <w:lang w:val="en-GB"/>
        </w:rPr>
        <w:t xml:space="preserve"> = 1001</w:t>
      </w:r>
      <w:r w:rsidR="002E10B9">
        <w:rPr>
          <w:lang w:val="en-GB"/>
        </w:rPr>
        <w:t>.</w:t>
      </w:r>
      <w:r w:rsidR="00F03E27">
        <w:rPr>
          <w:lang w:val="en-GB"/>
        </w:rPr>
        <w:t>375</w:t>
      </w:r>
      <w:r w:rsidR="002E10B9">
        <w:rPr>
          <w:lang w:val="en-GB"/>
        </w:rPr>
        <w:t>3, [M+6H]</w:t>
      </w:r>
      <w:r w:rsidR="002E10B9">
        <w:rPr>
          <w:vertAlign w:val="superscript"/>
          <w:lang w:val="en-GB"/>
        </w:rPr>
        <w:t>6+</w:t>
      </w:r>
      <w:r w:rsidR="00F03E27">
        <w:rPr>
          <w:lang w:val="en-GB"/>
        </w:rPr>
        <w:t xml:space="preserve"> = 834</w:t>
      </w:r>
      <w:r w:rsidR="002E10B9">
        <w:rPr>
          <w:lang w:val="en-GB"/>
        </w:rPr>
        <w:t>.</w:t>
      </w:r>
      <w:r w:rsidR="00F03E27">
        <w:rPr>
          <w:lang w:val="en-GB"/>
        </w:rPr>
        <w:t>6473</w:t>
      </w:r>
      <w:r w:rsidR="002E10B9">
        <w:rPr>
          <w:lang w:val="en-GB"/>
        </w:rPr>
        <w:t>, [M+7H]</w:t>
      </w:r>
      <w:r w:rsidR="002E10B9">
        <w:rPr>
          <w:vertAlign w:val="superscript"/>
          <w:lang w:val="en-GB"/>
        </w:rPr>
        <w:t>7+</w:t>
      </w:r>
      <w:r w:rsidR="002E10B9">
        <w:rPr>
          <w:lang w:val="en-GB"/>
        </w:rPr>
        <w:t xml:space="preserve"> </w:t>
      </w:r>
      <w:r w:rsidR="00F03E27">
        <w:rPr>
          <w:lang w:val="en-GB"/>
        </w:rPr>
        <w:t>= 715</w:t>
      </w:r>
      <w:r w:rsidR="002E10B9">
        <w:rPr>
          <w:lang w:val="en-GB"/>
        </w:rPr>
        <w:t>.</w:t>
      </w:r>
      <w:r w:rsidR="00F03E27">
        <w:rPr>
          <w:lang w:val="en-GB"/>
        </w:rPr>
        <w:t>5558</w:t>
      </w:r>
      <w:r w:rsidR="002E10B9">
        <w:rPr>
          <w:lang w:val="en-GB"/>
        </w:rPr>
        <w:t>,</w:t>
      </w:r>
      <w:r w:rsidR="002E10B9" w:rsidRPr="00780F6C">
        <w:rPr>
          <w:lang w:val="en-GB"/>
        </w:rPr>
        <w:t xml:space="preserve"> </w:t>
      </w:r>
      <w:r w:rsidR="002E10B9">
        <w:rPr>
          <w:lang w:val="en-GB"/>
        </w:rPr>
        <w:lastRenderedPageBreak/>
        <w:t>[M+8H]</w:t>
      </w:r>
      <w:r w:rsidR="002E10B9">
        <w:rPr>
          <w:vertAlign w:val="superscript"/>
          <w:lang w:val="en-GB"/>
        </w:rPr>
        <w:t>8+</w:t>
      </w:r>
      <w:r w:rsidR="00F03E27">
        <w:rPr>
          <w:lang w:val="en-GB"/>
        </w:rPr>
        <w:t xml:space="preserve"> = 626</w:t>
      </w:r>
      <w:r w:rsidR="002E10B9">
        <w:rPr>
          <w:lang w:val="en-GB"/>
        </w:rPr>
        <w:t>.</w:t>
      </w:r>
      <w:r w:rsidR="00F03E27">
        <w:rPr>
          <w:lang w:val="en-GB"/>
        </w:rPr>
        <w:t>2</w:t>
      </w:r>
      <w:r w:rsidR="002E10B9">
        <w:rPr>
          <w:lang w:val="en-GB"/>
        </w:rPr>
        <w:t xml:space="preserve">400, </w:t>
      </w:r>
      <w:r w:rsidR="00F03E27">
        <w:rPr>
          <w:lang w:val="en-GB"/>
        </w:rPr>
        <w:t>[M+9H]</w:t>
      </w:r>
      <w:r w:rsidR="00F03E27">
        <w:rPr>
          <w:vertAlign w:val="superscript"/>
          <w:lang w:val="en-GB"/>
        </w:rPr>
        <w:t>9+</w:t>
      </w:r>
      <w:r w:rsidR="00F03E27">
        <w:rPr>
          <w:lang w:val="en-GB"/>
        </w:rPr>
        <w:t xml:space="preserve"> = 556.7700, </w:t>
      </w:r>
      <w:r w:rsidR="002E10B9">
        <w:rPr>
          <w:lang w:val="en-GB"/>
        </w:rPr>
        <w:t>found: [M+4H]</w:t>
      </w:r>
      <w:r w:rsidR="002E10B9">
        <w:rPr>
          <w:vertAlign w:val="superscript"/>
          <w:lang w:val="en-GB"/>
        </w:rPr>
        <w:t>4+</w:t>
      </w:r>
      <w:r w:rsidR="00F03E27">
        <w:rPr>
          <w:lang w:val="en-GB"/>
        </w:rPr>
        <w:t xml:space="preserve"> = 1251</w:t>
      </w:r>
      <w:r w:rsidR="002E10B9">
        <w:rPr>
          <w:lang w:val="en-GB"/>
        </w:rPr>
        <w:t>.</w:t>
      </w:r>
      <w:r w:rsidR="00F03E27">
        <w:rPr>
          <w:lang w:val="en-GB"/>
        </w:rPr>
        <w:t>9650</w:t>
      </w:r>
      <w:r w:rsidR="002E10B9">
        <w:rPr>
          <w:lang w:val="en-GB"/>
        </w:rPr>
        <w:t>, [M+5H]</w:t>
      </w:r>
      <w:r w:rsidR="002E10B9">
        <w:rPr>
          <w:vertAlign w:val="superscript"/>
          <w:lang w:val="en-GB"/>
        </w:rPr>
        <w:t>5+</w:t>
      </w:r>
      <w:r w:rsidR="00F03E27">
        <w:rPr>
          <w:lang w:val="en-GB"/>
        </w:rPr>
        <w:t xml:space="preserve"> = 1001</w:t>
      </w:r>
      <w:r w:rsidR="002E10B9">
        <w:rPr>
          <w:lang w:val="en-GB"/>
        </w:rPr>
        <w:t>.</w:t>
      </w:r>
      <w:r w:rsidR="00F03E27">
        <w:rPr>
          <w:lang w:val="en-GB"/>
        </w:rPr>
        <w:t>78</w:t>
      </w:r>
      <w:r w:rsidR="002E10B9">
        <w:rPr>
          <w:lang w:val="en-GB"/>
        </w:rPr>
        <w:t>44, [M+6H]</w:t>
      </w:r>
      <w:r w:rsidR="002E10B9">
        <w:rPr>
          <w:vertAlign w:val="superscript"/>
          <w:lang w:val="en-GB"/>
        </w:rPr>
        <w:t>6+</w:t>
      </w:r>
      <w:r w:rsidR="00F03E27">
        <w:rPr>
          <w:lang w:val="en-GB"/>
        </w:rPr>
        <w:t xml:space="preserve"> = 834</w:t>
      </w:r>
      <w:r w:rsidR="002E10B9">
        <w:rPr>
          <w:lang w:val="en-GB"/>
        </w:rPr>
        <w:t>.</w:t>
      </w:r>
      <w:r w:rsidR="00F03E27">
        <w:rPr>
          <w:lang w:val="en-GB"/>
        </w:rPr>
        <w:t>9855</w:t>
      </w:r>
      <w:r w:rsidR="002E10B9">
        <w:rPr>
          <w:lang w:val="en-GB"/>
        </w:rPr>
        <w:t>, [M+7H]</w:t>
      </w:r>
      <w:r w:rsidR="002E10B9">
        <w:rPr>
          <w:vertAlign w:val="superscript"/>
          <w:lang w:val="en-GB"/>
        </w:rPr>
        <w:t>7+</w:t>
      </w:r>
      <w:r w:rsidR="00F03E27">
        <w:rPr>
          <w:lang w:val="en-GB"/>
        </w:rPr>
        <w:t xml:space="preserve"> = 715</w:t>
      </w:r>
      <w:r w:rsidR="002E10B9">
        <w:rPr>
          <w:lang w:val="en-GB"/>
        </w:rPr>
        <w:t>.</w:t>
      </w:r>
      <w:r w:rsidR="00F03E27">
        <w:rPr>
          <w:lang w:val="en-GB"/>
        </w:rPr>
        <w:t>8500</w:t>
      </w:r>
      <w:r w:rsidR="002E10B9">
        <w:rPr>
          <w:lang w:val="en-GB"/>
        </w:rPr>
        <w:t>,</w:t>
      </w:r>
      <w:r w:rsidR="002E10B9" w:rsidRPr="00780F6C">
        <w:rPr>
          <w:lang w:val="en-GB"/>
        </w:rPr>
        <w:t xml:space="preserve"> </w:t>
      </w:r>
      <w:r w:rsidR="002E10B9">
        <w:rPr>
          <w:lang w:val="en-GB"/>
        </w:rPr>
        <w:t>[M+8H]</w:t>
      </w:r>
      <w:r w:rsidR="002E10B9">
        <w:rPr>
          <w:vertAlign w:val="superscript"/>
          <w:lang w:val="en-GB"/>
        </w:rPr>
        <w:t>8+</w:t>
      </w:r>
      <w:r w:rsidR="00F03E27">
        <w:rPr>
          <w:lang w:val="en-GB"/>
        </w:rPr>
        <w:t xml:space="preserve"> = 626.4868, [M+9H]</w:t>
      </w:r>
      <w:r w:rsidR="00F03E27">
        <w:rPr>
          <w:vertAlign w:val="superscript"/>
          <w:lang w:val="en-GB"/>
        </w:rPr>
        <w:t>9+</w:t>
      </w:r>
      <w:r w:rsidR="00F03E27">
        <w:rPr>
          <w:lang w:val="en-GB"/>
        </w:rPr>
        <w:t xml:space="preserve"> = 556.9902</w:t>
      </w:r>
      <w:r w:rsidR="002E10B9">
        <w:rPr>
          <w:lang w:val="en-GB"/>
        </w:rPr>
        <w:t>.</w:t>
      </w:r>
    </w:p>
    <w:p w14:paraId="7836C99A" w14:textId="68E11F84" w:rsidR="00780F6C" w:rsidRDefault="00780F6C" w:rsidP="00780F6C"/>
    <w:p w14:paraId="06B65D35" w14:textId="1718E422" w:rsidR="00780F6C" w:rsidRDefault="00534CD4" w:rsidP="00780F6C">
      <w:pPr>
        <w:keepNext/>
        <w:jc w:val="center"/>
      </w:pPr>
      <w:r w:rsidRPr="00534CD4">
        <w:rPr>
          <w:noProof/>
          <w:lang w:val="de-DE" w:eastAsia="de-DE"/>
        </w:rPr>
        <w:drawing>
          <wp:inline distT="0" distB="0" distL="0" distR="0" wp14:anchorId="53B515C6" wp14:editId="7ED7B126">
            <wp:extent cx="5731510" cy="2191961"/>
            <wp:effectExtent l="0" t="0" r="2540" b="0"/>
            <wp:docPr id="3" name="Picture 3" descr="C:\Users\rothp\Seafile\PhD\Projects\DoNA\Paper\Figures\SI\Si 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othp\Seafile\PhD\Projects\DoNA\Paper\Figures\SI\Si Figure 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191961"/>
                    </a:xfrm>
                    <a:prstGeom prst="rect">
                      <a:avLst/>
                    </a:prstGeom>
                    <a:noFill/>
                    <a:ln>
                      <a:noFill/>
                    </a:ln>
                  </pic:spPr>
                </pic:pic>
              </a:graphicData>
            </a:graphic>
          </wp:inline>
        </w:drawing>
      </w:r>
    </w:p>
    <w:p w14:paraId="1F82ED7C" w14:textId="7954362D" w:rsidR="00780F6C" w:rsidRDefault="00780F6C" w:rsidP="66086BDF">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3</w:t>
      </w:r>
      <w:r w:rsidRPr="00B51D60">
        <w:rPr>
          <w:b/>
        </w:rPr>
        <w:fldChar w:fldCharType="end"/>
      </w:r>
      <w:r w:rsidRPr="00B51D60">
        <w:rPr>
          <w:b/>
          <w:lang w:val="en-GB"/>
        </w:rPr>
        <w:t>:</w:t>
      </w:r>
      <w:r w:rsidRPr="004847F5">
        <w:rPr>
          <w:lang w:val="en-GB"/>
        </w:rPr>
        <w:t xml:space="preserve"> </w:t>
      </w:r>
      <w:r w:rsidR="00534CD4">
        <w:rPr>
          <w:lang w:val="en-GB"/>
        </w:rPr>
        <w:t>(</w:t>
      </w:r>
      <w:r w:rsidR="00534CD4">
        <w:rPr>
          <w:b/>
          <w:lang w:val="en-GB"/>
        </w:rPr>
        <w:t>a</w:t>
      </w:r>
      <w:r w:rsidR="00534CD4">
        <w:rPr>
          <w:lang w:val="en-GB"/>
        </w:rPr>
        <w:t>) HPLC spectrum of CCNC-R6. (</w:t>
      </w:r>
      <w:r w:rsidR="00534CD4">
        <w:rPr>
          <w:b/>
          <w:lang w:val="en-GB"/>
        </w:rPr>
        <w:t>b</w:t>
      </w:r>
      <w:r w:rsidR="00534CD4">
        <w:rPr>
          <w:lang w:val="en-GB"/>
        </w:rPr>
        <w:t xml:space="preserve">) </w:t>
      </w:r>
      <w:r w:rsidRPr="004847F5">
        <w:rPr>
          <w:lang w:val="en-GB"/>
        </w:rPr>
        <w:t xml:space="preserve">HR-ESI </w:t>
      </w:r>
      <w:r>
        <w:rPr>
          <w:lang w:val="en-GB"/>
        </w:rPr>
        <w:t xml:space="preserve">MS (positive mode) </w:t>
      </w:r>
      <w:r w:rsidRPr="004847F5">
        <w:rPr>
          <w:lang w:val="en-GB"/>
        </w:rPr>
        <w:t>of CCNC</w:t>
      </w:r>
      <w:r w:rsidR="002E10B9">
        <w:rPr>
          <w:lang w:val="en-GB"/>
        </w:rPr>
        <w:t>-R6</w:t>
      </w:r>
      <w:r>
        <w:rPr>
          <w:lang w:val="en-GB"/>
        </w:rPr>
        <w:t>. m/z calculated: [M+4H]</w:t>
      </w:r>
      <w:r>
        <w:rPr>
          <w:vertAlign w:val="superscript"/>
          <w:lang w:val="en-GB"/>
        </w:rPr>
        <w:t>4+</w:t>
      </w:r>
      <w:r>
        <w:rPr>
          <w:lang w:val="en-GB"/>
        </w:rPr>
        <w:t xml:space="preserve"> = 1272.4698, [M+5H]</w:t>
      </w:r>
      <w:r>
        <w:rPr>
          <w:vertAlign w:val="superscript"/>
          <w:lang w:val="en-GB"/>
        </w:rPr>
        <w:t>5+</w:t>
      </w:r>
      <w:r>
        <w:rPr>
          <w:lang w:val="en-GB"/>
        </w:rPr>
        <w:t xml:space="preserve"> = 1018.1773, [M+6H]</w:t>
      </w:r>
      <w:r>
        <w:rPr>
          <w:vertAlign w:val="superscript"/>
          <w:lang w:val="en-GB"/>
        </w:rPr>
        <w:t>6+</w:t>
      </w:r>
      <w:r>
        <w:rPr>
          <w:lang w:val="en-GB"/>
        </w:rPr>
        <w:t xml:space="preserve"> = 848.6489, [M+7H]</w:t>
      </w:r>
      <w:r>
        <w:rPr>
          <w:vertAlign w:val="superscript"/>
          <w:lang w:val="en-GB"/>
        </w:rPr>
        <w:t>7+</w:t>
      </w:r>
      <w:r>
        <w:rPr>
          <w:lang w:val="en-GB"/>
        </w:rPr>
        <w:t xml:space="preserve"> = 727.5573,</w:t>
      </w:r>
      <w:r w:rsidRPr="00780F6C">
        <w:rPr>
          <w:lang w:val="en-GB"/>
        </w:rPr>
        <w:t xml:space="preserve"> </w:t>
      </w:r>
      <w:r>
        <w:rPr>
          <w:lang w:val="en-GB"/>
        </w:rPr>
        <w:t>[M+8H]</w:t>
      </w:r>
      <w:r>
        <w:rPr>
          <w:vertAlign w:val="superscript"/>
          <w:lang w:val="en-GB"/>
        </w:rPr>
        <w:t>8+</w:t>
      </w:r>
      <w:r>
        <w:rPr>
          <w:lang w:val="en-GB"/>
        </w:rPr>
        <w:t xml:space="preserve"> = 636.7400, found: [M+4H]</w:t>
      </w:r>
      <w:r>
        <w:rPr>
          <w:vertAlign w:val="superscript"/>
          <w:lang w:val="en-GB"/>
        </w:rPr>
        <w:t>4+</w:t>
      </w:r>
      <w:r>
        <w:rPr>
          <w:lang w:val="en-GB"/>
        </w:rPr>
        <w:t xml:space="preserve"> = 1272.9635, [M+5H]</w:t>
      </w:r>
      <w:r>
        <w:rPr>
          <w:vertAlign w:val="superscript"/>
          <w:lang w:val="en-GB"/>
        </w:rPr>
        <w:t>5+</w:t>
      </w:r>
      <w:r>
        <w:rPr>
          <w:lang w:val="en-GB"/>
        </w:rPr>
        <w:t xml:space="preserve"> = 1018.5844, [M+6H]</w:t>
      </w:r>
      <w:r>
        <w:rPr>
          <w:vertAlign w:val="superscript"/>
          <w:lang w:val="en-GB"/>
        </w:rPr>
        <w:t>6+</w:t>
      </w:r>
      <w:r>
        <w:rPr>
          <w:lang w:val="en-GB"/>
        </w:rPr>
        <w:t xml:space="preserve"> = 848.9934, [M+7H]</w:t>
      </w:r>
      <w:r>
        <w:rPr>
          <w:vertAlign w:val="superscript"/>
          <w:lang w:val="en-GB"/>
        </w:rPr>
        <w:t>7+</w:t>
      </w:r>
      <w:r>
        <w:rPr>
          <w:lang w:val="en-GB"/>
        </w:rPr>
        <w:t xml:space="preserve"> = 727.8469,</w:t>
      </w:r>
      <w:r w:rsidRPr="00780F6C">
        <w:rPr>
          <w:lang w:val="en-GB"/>
        </w:rPr>
        <w:t xml:space="preserve"> </w:t>
      </w:r>
      <w:r>
        <w:rPr>
          <w:lang w:val="en-GB"/>
        </w:rPr>
        <w:t>[M+8H]</w:t>
      </w:r>
      <w:r>
        <w:rPr>
          <w:vertAlign w:val="superscript"/>
          <w:lang w:val="en-GB"/>
        </w:rPr>
        <w:t>8+</w:t>
      </w:r>
      <w:r>
        <w:rPr>
          <w:lang w:val="en-GB"/>
        </w:rPr>
        <w:t xml:space="preserve"> = 637.1180.</w:t>
      </w:r>
    </w:p>
    <w:p w14:paraId="0FF309B0" w14:textId="77777777" w:rsidR="00BA6C8E" w:rsidRDefault="00BA6C8E" w:rsidP="00BA6C8E"/>
    <w:p w14:paraId="702485D7" w14:textId="77777777" w:rsidR="00BA6C8E" w:rsidRPr="00BA6C8E" w:rsidRDefault="00BA6C8E" w:rsidP="00BA6C8E"/>
    <w:p w14:paraId="4B8C5095" w14:textId="47DE7A97" w:rsidR="004847F5" w:rsidRDefault="00BA6C8E" w:rsidP="001F008D">
      <w:r w:rsidRPr="00534CD4">
        <w:rPr>
          <w:noProof/>
          <w:lang w:val="de-DE" w:eastAsia="de-DE"/>
        </w:rPr>
        <w:drawing>
          <wp:inline distT="0" distB="0" distL="0" distR="0" wp14:anchorId="3D11CC65" wp14:editId="18D28C10">
            <wp:extent cx="5731510" cy="2191385"/>
            <wp:effectExtent l="0" t="0" r="0" b="5715"/>
            <wp:docPr id="4" name="Picture 4" descr="C:\Users\rothp\Seafile\PhD\Projects\DoNA\Paper\Figures\SI\Si Fig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othp\Seafile\PhD\Projects\DoNA\Paper\Figures\SI\Si Figure 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2191385"/>
                    </a:xfrm>
                    <a:prstGeom prst="rect">
                      <a:avLst/>
                    </a:prstGeom>
                    <a:noFill/>
                    <a:ln>
                      <a:noFill/>
                    </a:ln>
                  </pic:spPr>
                </pic:pic>
              </a:graphicData>
            </a:graphic>
          </wp:inline>
        </w:drawing>
      </w:r>
    </w:p>
    <w:p w14:paraId="7E1F9716" w14:textId="4ABC207B" w:rsidR="008C6F60" w:rsidRDefault="008C6F60" w:rsidP="008C6F60">
      <w:pPr>
        <w:keepNext/>
        <w:jc w:val="center"/>
      </w:pPr>
    </w:p>
    <w:p w14:paraId="3C8B9BEC" w14:textId="265F20D9" w:rsidR="008C6F60" w:rsidRPr="008C6F60" w:rsidRDefault="008C6F60" w:rsidP="66086BDF">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4</w:t>
      </w:r>
      <w:r w:rsidRPr="00B51D60">
        <w:rPr>
          <w:b/>
        </w:rPr>
        <w:fldChar w:fldCharType="end"/>
      </w:r>
      <w:r w:rsidRPr="00B51D60">
        <w:rPr>
          <w:b/>
          <w:lang w:val="en-GB"/>
        </w:rPr>
        <w:t>:</w:t>
      </w:r>
      <w:r w:rsidR="00534CD4" w:rsidRPr="00534CD4">
        <w:rPr>
          <w:lang w:val="en-GB"/>
        </w:rPr>
        <w:t xml:space="preserve"> </w:t>
      </w:r>
      <w:r w:rsidR="00534CD4">
        <w:rPr>
          <w:lang w:val="en-GB"/>
        </w:rPr>
        <w:t>(</w:t>
      </w:r>
      <w:r w:rsidR="00534CD4">
        <w:rPr>
          <w:b/>
          <w:lang w:val="en-GB"/>
        </w:rPr>
        <w:t>a</w:t>
      </w:r>
      <w:r w:rsidR="00534CD4">
        <w:rPr>
          <w:lang w:val="en-GB"/>
        </w:rPr>
        <w:t>) HPLC spectrum of CCNC-R8. (</w:t>
      </w:r>
      <w:r w:rsidR="00534CD4">
        <w:rPr>
          <w:b/>
          <w:lang w:val="en-GB"/>
        </w:rPr>
        <w:t>b</w:t>
      </w:r>
      <w:r w:rsidR="00534CD4">
        <w:rPr>
          <w:lang w:val="en-GB"/>
        </w:rPr>
        <w:t>)</w:t>
      </w:r>
      <w:r w:rsidRPr="004847F5">
        <w:rPr>
          <w:lang w:val="en-GB"/>
        </w:rPr>
        <w:t xml:space="preserve"> HR-ESI </w:t>
      </w:r>
      <w:r>
        <w:rPr>
          <w:lang w:val="en-GB"/>
        </w:rPr>
        <w:t xml:space="preserve">MS (positive mode) </w:t>
      </w:r>
      <w:r w:rsidRPr="004847F5">
        <w:rPr>
          <w:lang w:val="en-GB"/>
        </w:rPr>
        <w:t>of CCNC</w:t>
      </w:r>
      <w:r>
        <w:rPr>
          <w:lang w:val="en-GB"/>
        </w:rPr>
        <w:t>-R8. m/z calculated: [M+5H]</w:t>
      </w:r>
      <w:r>
        <w:rPr>
          <w:vertAlign w:val="superscript"/>
          <w:lang w:val="en-GB"/>
        </w:rPr>
        <w:t>5+</w:t>
      </w:r>
      <w:r>
        <w:rPr>
          <w:lang w:val="en-GB"/>
        </w:rPr>
        <w:t xml:space="preserve"> = 1029.3813, [M+6H]</w:t>
      </w:r>
      <w:r>
        <w:rPr>
          <w:vertAlign w:val="superscript"/>
          <w:lang w:val="en-GB"/>
        </w:rPr>
        <w:t>6+</w:t>
      </w:r>
      <w:r w:rsidR="00AB2906">
        <w:rPr>
          <w:lang w:val="en-GB"/>
        </w:rPr>
        <w:t xml:space="preserve"> = 857</w:t>
      </w:r>
      <w:r>
        <w:rPr>
          <w:lang w:val="en-GB"/>
        </w:rPr>
        <w:t>.</w:t>
      </w:r>
      <w:r w:rsidR="00AB2906">
        <w:rPr>
          <w:lang w:val="en-GB"/>
        </w:rPr>
        <w:t>9856</w:t>
      </w:r>
      <w:r>
        <w:rPr>
          <w:lang w:val="en-GB"/>
        </w:rPr>
        <w:t>, [M+7H]</w:t>
      </w:r>
      <w:r>
        <w:rPr>
          <w:vertAlign w:val="superscript"/>
          <w:lang w:val="en-GB"/>
        </w:rPr>
        <w:t>7+</w:t>
      </w:r>
      <w:r w:rsidR="00AB2906">
        <w:rPr>
          <w:lang w:val="en-GB"/>
        </w:rPr>
        <w:t xml:space="preserve"> = 735</w:t>
      </w:r>
      <w:r>
        <w:rPr>
          <w:lang w:val="en-GB"/>
        </w:rPr>
        <w:t>.</w:t>
      </w:r>
      <w:r w:rsidR="00AB2906">
        <w:rPr>
          <w:lang w:val="en-GB"/>
        </w:rPr>
        <w:t>5601</w:t>
      </w:r>
      <w:r>
        <w:rPr>
          <w:lang w:val="en-GB"/>
        </w:rPr>
        <w:t>,</w:t>
      </w:r>
      <w:r w:rsidRPr="00780F6C">
        <w:rPr>
          <w:lang w:val="en-GB"/>
        </w:rPr>
        <w:t xml:space="preserve"> </w:t>
      </w:r>
      <w:r>
        <w:rPr>
          <w:lang w:val="en-GB"/>
        </w:rPr>
        <w:t>[M+8H]</w:t>
      </w:r>
      <w:r>
        <w:rPr>
          <w:vertAlign w:val="superscript"/>
          <w:lang w:val="en-GB"/>
        </w:rPr>
        <w:t>8+</w:t>
      </w:r>
      <w:r w:rsidR="00AB2906">
        <w:rPr>
          <w:lang w:val="en-GB"/>
        </w:rPr>
        <w:t xml:space="preserve"> = 643</w:t>
      </w:r>
      <w:r>
        <w:rPr>
          <w:lang w:val="en-GB"/>
        </w:rPr>
        <w:t>.7400,</w:t>
      </w:r>
      <w:r w:rsidR="00AB2906" w:rsidRPr="00AB2906">
        <w:rPr>
          <w:lang w:val="en-GB"/>
        </w:rPr>
        <w:t xml:space="preserve"> </w:t>
      </w:r>
      <w:r w:rsidR="00AB2906">
        <w:rPr>
          <w:lang w:val="en-GB"/>
        </w:rPr>
        <w:t>[M+9H]</w:t>
      </w:r>
      <w:r w:rsidR="00AB2906">
        <w:rPr>
          <w:vertAlign w:val="superscript"/>
          <w:lang w:val="en-GB"/>
        </w:rPr>
        <w:t>9+</w:t>
      </w:r>
      <w:r w:rsidR="00AB2906">
        <w:rPr>
          <w:lang w:val="en-GB"/>
        </w:rPr>
        <w:t xml:space="preserve"> = 572.3300</w:t>
      </w:r>
      <w:r>
        <w:rPr>
          <w:lang w:val="en-GB"/>
        </w:rPr>
        <w:t xml:space="preserve"> found: [M+5H]</w:t>
      </w:r>
      <w:r>
        <w:rPr>
          <w:vertAlign w:val="superscript"/>
          <w:lang w:val="en-GB"/>
        </w:rPr>
        <w:t>5+</w:t>
      </w:r>
      <w:r w:rsidR="00AB2906">
        <w:rPr>
          <w:lang w:val="en-GB"/>
        </w:rPr>
        <w:t xml:space="preserve"> = 1029</w:t>
      </w:r>
      <w:r>
        <w:rPr>
          <w:lang w:val="en-GB"/>
        </w:rPr>
        <w:t>.</w:t>
      </w:r>
      <w:r w:rsidR="00AB2906">
        <w:rPr>
          <w:lang w:val="en-GB"/>
        </w:rPr>
        <w:t>8910</w:t>
      </w:r>
      <w:r>
        <w:rPr>
          <w:lang w:val="en-GB"/>
        </w:rPr>
        <w:t>, [M+6H]</w:t>
      </w:r>
      <w:r>
        <w:rPr>
          <w:vertAlign w:val="superscript"/>
          <w:lang w:val="en-GB"/>
        </w:rPr>
        <w:t>6+</w:t>
      </w:r>
      <w:r w:rsidR="00AB2906">
        <w:rPr>
          <w:lang w:val="en-GB"/>
        </w:rPr>
        <w:t xml:space="preserve"> = 85</w:t>
      </w:r>
      <w:r>
        <w:rPr>
          <w:lang w:val="en-GB"/>
        </w:rPr>
        <w:t>8.</w:t>
      </w:r>
      <w:r w:rsidR="00AB2906">
        <w:rPr>
          <w:lang w:val="en-GB"/>
        </w:rPr>
        <w:t>5922</w:t>
      </w:r>
      <w:r>
        <w:rPr>
          <w:lang w:val="en-GB"/>
        </w:rPr>
        <w:t>, [M+7H]</w:t>
      </w:r>
      <w:r>
        <w:rPr>
          <w:vertAlign w:val="superscript"/>
          <w:lang w:val="en-GB"/>
        </w:rPr>
        <w:t>7+</w:t>
      </w:r>
      <w:r w:rsidR="00AB2906">
        <w:rPr>
          <w:lang w:val="en-GB"/>
        </w:rPr>
        <w:t xml:space="preserve"> = 735</w:t>
      </w:r>
      <w:r>
        <w:rPr>
          <w:lang w:val="en-GB"/>
        </w:rPr>
        <w:t>.</w:t>
      </w:r>
      <w:r w:rsidR="00AB2906">
        <w:rPr>
          <w:lang w:val="en-GB"/>
        </w:rPr>
        <w:t>9454</w:t>
      </w:r>
      <w:r>
        <w:rPr>
          <w:lang w:val="en-GB"/>
        </w:rPr>
        <w:t>,</w:t>
      </w:r>
      <w:r w:rsidRPr="00780F6C">
        <w:rPr>
          <w:lang w:val="en-GB"/>
        </w:rPr>
        <w:t xml:space="preserve"> </w:t>
      </w:r>
      <w:r>
        <w:rPr>
          <w:lang w:val="en-GB"/>
        </w:rPr>
        <w:t>[M+8H]</w:t>
      </w:r>
      <w:r>
        <w:rPr>
          <w:vertAlign w:val="superscript"/>
          <w:lang w:val="en-GB"/>
        </w:rPr>
        <w:t>8+</w:t>
      </w:r>
      <w:r w:rsidR="00AB2906">
        <w:rPr>
          <w:lang w:val="en-GB"/>
        </w:rPr>
        <w:t xml:space="preserve"> = 644.2114, [M+9H]</w:t>
      </w:r>
      <w:r w:rsidR="00AB2906">
        <w:rPr>
          <w:vertAlign w:val="superscript"/>
          <w:lang w:val="en-GB"/>
        </w:rPr>
        <w:t>9+</w:t>
      </w:r>
      <w:r w:rsidR="00AB2906">
        <w:rPr>
          <w:lang w:val="en-GB"/>
        </w:rPr>
        <w:t xml:space="preserve"> = 572.6364</w:t>
      </w:r>
      <w:r>
        <w:rPr>
          <w:lang w:val="en-GB"/>
        </w:rPr>
        <w:t>.</w:t>
      </w:r>
    </w:p>
    <w:p w14:paraId="6F0B9375" w14:textId="0FF4095F" w:rsidR="00410A0E" w:rsidRDefault="00410A0E">
      <w:r>
        <w:br w:type="page"/>
      </w:r>
    </w:p>
    <w:p w14:paraId="3C63110E" w14:textId="77777777" w:rsidR="00972E8F" w:rsidRDefault="66086BDF" w:rsidP="4BC6A952">
      <w:pPr>
        <w:pStyle w:val="Heading1"/>
      </w:pPr>
      <w:r>
        <w:lastRenderedPageBreak/>
        <w:t>3. Characterization</w:t>
      </w:r>
    </w:p>
    <w:p w14:paraId="3F9212AA" w14:textId="77777777" w:rsidR="00972E8F" w:rsidRDefault="66086BDF" w:rsidP="4BC6A952">
      <w:pPr>
        <w:pStyle w:val="Heading2"/>
      </w:pPr>
      <w:r>
        <w:t>3.1 CD</w:t>
      </w:r>
    </w:p>
    <w:p w14:paraId="61E2CFA9" w14:textId="7093FFF4" w:rsidR="00972E8F" w:rsidRDefault="001662A4" w:rsidP="00F3121E">
      <w:pPr>
        <w:pStyle w:val="Heading3"/>
      </w:pPr>
      <w:r>
        <w:t>3.1.1</w:t>
      </w:r>
      <w:r w:rsidR="66086BDF">
        <w:t xml:space="preserve"> CD spectra</w:t>
      </w:r>
    </w:p>
    <w:p w14:paraId="5545604F" w14:textId="04FD47A1" w:rsidR="00972E8F" w:rsidRDefault="09577B52" w:rsidP="4BC6A952">
      <w:r>
        <w:t xml:space="preserve">Peptides were dissolved in </w:t>
      </w:r>
      <w:proofErr w:type="spellStart"/>
      <w:r>
        <w:t>MilliQ</w:t>
      </w:r>
      <w:proofErr w:type="spellEnd"/>
      <w:r>
        <w:t xml:space="preserve"> water and diluted with DPBS (1x, pH 7.4) in a 1:9 ratio to yield </w:t>
      </w:r>
      <w:r w:rsidR="00665781">
        <w:t xml:space="preserve">300 µL of </w:t>
      </w:r>
      <w:r>
        <w:t>a 25 µM solution. CD spectra were recorded at wavelength from 260 to 180 nm with a bandwidth of 1 nm, data pitch of 0.2 nm and a scanning speed at 20 nm/min at 20 °C</w:t>
      </w:r>
      <w:r w:rsidR="00EB1591">
        <w:t xml:space="preserve"> or 15 °C</w:t>
      </w:r>
      <w:r>
        <w:t>.</w:t>
      </w:r>
    </w:p>
    <w:p w14:paraId="00AD41F7" w14:textId="35C16980" w:rsidR="00ED7CFC" w:rsidRDefault="00ED7CFC" w:rsidP="4BC6A952"/>
    <w:p w14:paraId="2A83C037" w14:textId="77777777" w:rsidR="00EB1591" w:rsidRDefault="00EB1591" w:rsidP="00EB1591">
      <w:pPr>
        <w:keepNext/>
      </w:pPr>
      <w:r w:rsidRPr="00EB1591">
        <w:rPr>
          <w:noProof/>
          <w:lang w:val="de-DE" w:eastAsia="de-DE"/>
        </w:rPr>
        <w:drawing>
          <wp:inline distT="0" distB="0" distL="0" distR="0" wp14:anchorId="2EE92101" wp14:editId="7CD7212A">
            <wp:extent cx="5731510" cy="4400981"/>
            <wp:effectExtent l="0" t="0" r="2540" b="0"/>
            <wp:docPr id="7" name="Picture 7" descr="C:\Users\rothp\Seafile\PhD\Projects\DoNA\Paper\Figures\SI CD CCNC Co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thp\Seafile\PhD\Projects\DoNA\Paper\Figures\SI CD CCNC Conc.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400981"/>
                    </a:xfrm>
                    <a:prstGeom prst="rect">
                      <a:avLst/>
                    </a:prstGeom>
                    <a:noFill/>
                    <a:ln>
                      <a:noFill/>
                    </a:ln>
                  </pic:spPr>
                </pic:pic>
              </a:graphicData>
            </a:graphic>
          </wp:inline>
        </w:drawing>
      </w:r>
    </w:p>
    <w:p w14:paraId="57F92AF1" w14:textId="541DDB81" w:rsidR="00EB1591" w:rsidRPr="00EB1591" w:rsidRDefault="00EB1591" w:rsidP="00EB1591">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5</w:t>
      </w:r>
      <w:r w:rsidRPr="00B51D60">
        <w:rPr>
          <w:b/>
        </w:rPr>
        <w:fldChar w:fldCharType="end"/>
      </w:r>
      <w:r w:rsidRPr="00B51D60">
        <w:rPr>
          <w:b/>
          <w:lang w:val="en-GB"/>
        </w:rPr>
        <w:t>:</w:t>
      </w:r>
      <w:r w:rsidRPr="00EB1591">
        <w:rPr>
          <w:lang w:val="en-GB"/>
        </w:rPr>
        <w:t xml:space="preserve"> CD spectra </w:t>
      </w:r>
      <w:r>
        <w:rPr>
          <w:lang w:val="en-GB"/>
        </w:rPr>
        <w:t>of CCNC-R0 (</w:t>
      </w:r>
      <w:r>
        <w:rPr>
          <w:b/>
          <w:lang w:val="en-GB"/>
        </w:rPr>
        <w:t>a</w:t>
      </w:r>
      <w:r>
        <w:rPr>
          <w:lang w:val="en-GB"/>
        </w:rPr>
        <w:t>), CCNC-R3 (</w:t>
      </w:r>
      <w:r>
        <w:rPr>
          <w:b/>
          <w:lang w:val="en-GB"/>
        </w:rPr>
        <w:t>b</w:t>
      </w:r>
      <w:r>
        <w:rPr>
          <w:lang w:val="en-GB"/>
        </w:rPr>
        <w:t>),</w:t>
      </w:r>
      <w:r w:rsidRPr="00EB1591">
        <w:rPr>
          <w:lang w:val="en-GB"/>
        </w:rPr>
        <w:t xml:space="preserve"> </w:t>
      </w:r>
      <w:r>
        <w:rPr>
          <w:lang w:val="en-GB"/>
        </w:rPr>
        <w:t>CCNC-R6 (</w:t>
      </w:r>
      <w:r>
        <w:rPr>
          <w:b/>
          <w:lang w:val="en-GB"/>
        </w:rPr>
        <w:t>c</w:t>
      </w:r>
      <w:r>
        <w:rPr>
          <w:lang w:val="en-GB"/>
        </w:rPr>
        <w:t>) and CCNC-R8 (</w:t>
      </w:r>
      <w:r>
        <w:rPr>
          <w:b/>
          <w:lang w:val="en-GB"/>
        </w:rPr>
        <w:t>d</w:t>
      </w:r>
      <w:r>
        <w:rPr>
          <w:lang w:val="en-GB"/>
        </w:rPr>
        <w:t>) at concentrations of 5, 10, 15, 25 and 50 µM at 15 °C.</w:t>
      </w:r>
    </w:p>
    <w:p w14:paraId="1D0E24AF" w14:textId="77777777" w:rsidR="00EB1591" w:rsidRDefault="00EB1591" w:rsidP="4BC6A952"/>
    <w:p w14:paraId="6665F63F" w14:textId="61D7DD8B" w:rsidR="003056E4" w:rsidRDefault="003056E4" w:rsidP="003056E4">
      <w:pPr>
        <w:pStyle w:val="Heading3"/>
      </w:pPr>
      <w:r>
        <w:t>3.1.2 Thermal denaturation</w:t>
      </w:r>
    </w:p>
    <w:p w14:paraId="68184176" w14:textId="6F00D173" w:rsidR="003056E4" w:rsidRDefault="003056E4" w:rsidP="003056E4">
      <w:r>
        <w:t xml:space="preserve">Peptides were dissolved in </w:t>
      </w:r>
      <w:proofErr w:type="spellStart"/>
      <w:r>
        <w:t>MilliQ</w:t>
      </w:r>
      <w:proofErr w:type="spellEnd"/>
      <w:r>
        <w:t xml:space="preserve"> water and diluted with DPBS (1x, pH 7.4) in a 1:9 ratio to yield a 25 µM solution. CD spectra were recorded at wavelength of 222 nm with a bandwidth of 1 nm and a data pitch of 0.2 nm at 15-90 °C.</w:t>
      </w:r>
    </w:p>
    <w:p w14:paraId="7BC0CD02" w14:textId="0D701F64" w:rsidR="003056E4" w:rsidRDefault="003056E4" w:rsidP="4BC6A952"/>
    <w:p w14:paraId="72F97139" w14:textId="77777777" w:rsidR="003056E4" w:rsidRDefault="003056E4" w:rsidP="003056E4">
      <w:pPr>
        <w:keepNext/>
        <w:jc w:val="center"/>
      </w:pPr>
      <w:r w:rsidRPr="003056E4">
        <w:rPr>
          <w:noProof/>
          <w:lang w:val="de-DE" w:eastAsia="de-DE"/>
        </w:rPr>
        <w:lastRenderedPageBreak/>
        <w:drawing>
          <wp:inline distT="0" distB="0" distL="0" distR="0" wp14:anchorId="11236197" wp14:editId="7AD36ECB">
            <wp:extent cx="2823841" cy="2160000"/>
            <wp:effectExtent l="0" t="0" r="0" b="0"/>
            <wp:docPr id="6" name="Picture 6" descr="C:\Users\rothp\Seafile\PhD\Projects\DoNA\CD\Melting Curves DoNA Peptides\CCNC Melting Curves 25 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thp\Seafile\PhD\Projects\DoNA\CD\Melting Curves DoNA Peptides\CCNC Melting Curves 25 uM.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3841" cy="2160000"/>
                    </a:xfrm>
                    <a:prstGeom prst="rect">
                      <a:avLst/>
                    </a:prstGeom>
                    <a:noFill/>
                    <a:ln>
                      <a:noFill/>
                    </a:ln>
                  </pic:spPr>
                </pic:pic>
              </a:graphicData>
            </a:graphic>
          </wp:inline>
        </w:drawing>
      </w:r>
    </w:p>
    <w:p w14:paraId="2171077C" w14:textId="19BAA12B" w:rsidR="003056E4" w:rsidRPr="005F0410" w:rsidRDefault="003056E4" w:rsidP="003056E4">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6</w:t>
      </w:r>
      <w:r w:rsidRPr="00B51D60">
        <w:rPr>
          <w:b/>
        </w:rPr>
        <w:fldChar w:fldCharType="end"/>
      </w:r>
      <w:r w:rsidR="005F0410" w:rsidRPr="00B51D60">
        <w:rPr>
          <w:b/>
          <w:lang w:val="en-GB"/>
        </w:rPr>
        <w:t>:</w:t>
      </w:r>
      <w:r w:rsidR="005F0410">
        <w:rPr>
          <w:lang w:val="en-GB"/>
        </w:rPr>
        <w:t xml:space="preserve"> Thermal denaturation curves of CCNC-R0, -R3, -R6 and –R8 at 25 µM.</w:t>
      </w:r>
    </w:p>
    <w:p w14:paraId="0AFA6278" w14:textId="77777777" w:rsidR="003056E4" w:rsidRDefault="003056E4" w:rsidP="4BC6A952"/>
    <w:p w14:paraId="4D56D21E" w14:textId="5C335448" w:rsidR="00ED7CFC" w:rsidRDefault="003056E4" w:rsidP="00ED7CFC">
      <w:pPr>
        <w:pStyle w:val="Heading3"/>
      </w:pPr>
      <w:r>
        <w:t>3.1.3</w:t>
      </w:r>
      <w:r w:rsidR="00ED7CFC">
        <w:t xml:space="preserve"> Assembly Kinetic</w:t>
      </w:r>
    </w:p>
    <w:p w14:paraId="7DD87562" w14:textId="5C42C482" w:rsidR="00ED7CFC" w:rsidRDefault="00ED7CFC" w:rsidP="00ED7CFC">
      <w:r>
        <w:t xml:space="preserve">Peptides were dissolved in </w:t>
      </w:r>
      <w:proofErr w:type="spellStart"/>
      <w:r>
        <w:t>MilliQ</w:t>
      </w:r>
      <w:proofErr w:type="spellEnd"/>
      <w:r>
        <w:t xml:space="preserve"> water and diluted with DPBS (1x, pH 7.4) in a 1:9 ratio to yield a 25 µM solution. CD spectra were recorded at wavelength from 260 to 180 nm with a bandwidth of 1 nm, data pitch of 0.2 nm and a scanning speed at 20 nm/min at 20 °</w:t>
      </w:r>
      <w:proofErr w:type="spellStart"/>
      <w:r>
        <w:t>C over</w:t>
      </w:r>
      <w:proofErr w:type="spellEnd"/>
      <w:r>
        <w:t xml:space="preserve"> 24 h.</w:t>
      </w:r>
    </w:p>
    <w:p w14:paraId="08798805" w14:textId="33D935F4" w:rsidR="00ED7CFC" w:rsidRDefault="00ED7CFC" w:rsidP="00ED7CFC"/>
    <w:p w14:paraId="4D06F7B0" w14:textId="77777777" w:rsidR="000818DB" w:rsidRDefault="000818DB" w:rsidP="000818DB">
      <w:pPr>
        <w:keepNext/>
      </w:pPr>
      <w:r w:rsidRPr="000818DB">
        <w:rPr>
          <w:noProof/>
          <w:lang w:val="de-DE" w:eastAsia="de-DE"/>
        </w:rPr>
        <w:drawing>
          <wp:inline distT="0" distB="0" distL="0" distR="0" wp14:anchorId="295DEC69" wp14:editId="4086AFA4">
            <wp:extent cx="5731510" cy="1484052"/>
            <wp:effectExtent l="0" t="0" r="2540" b="1905"/>
            <wp:docPr id="5" name="Picture 5" descr="C:\Users\rothp\Seafile\PhD\Projects\DoNA\Paper\Figures\SI\SI Figu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othp\Seafile\PhD\Projects\DoNA\Paper\Figures\SI\SI Figure 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1484052"/>
                    </a:xfrm>
                    <a:prstGeom prst="rect">
                      <a:avLst/>
                    </a:prstGeom>
                    <a:noFill/>
                    <a:ln>
                      <a:noFill/>
                    </a:ln>
                  </pic:spPr>
                </pic:pic>
              </a:graphicData>
            </a:graphic>
          </wp:inline>
        </w:drawing>
      </w:r>
    </w:p>
    <w:p w14:paraId="2EF79ED1" w14:textId="38D3B3D7" w:rsidR="00ED7CFC" w:rsidRPr="000818DB" w:rsidRDefault="000818DB" w:rsidP="000818DB">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7</w:t>
      </w:r>
      <w:r w:rsidRPr="00B51D60">
        <w:rPr>
          <w:b/>
        </w:rPr>
        <w:fldChar w:fldCharType="end"/>
      </w:r>
      <w:r w:rsidRPr="00B51D60">
        <w:rPr>
          <w:b/>
          <w:lang w:val="en-GB"/>
        </w:rPr>
        <w:t>:</w:t>
      </w:r>
      <w:r w:rsidRPr="000818DB">
        <w:rPr>
          <w:lang w:val="en-GB"/>
        </w:rPr>
        <w:t xml:space="preserve"> CD assembly kinetics of </w:t>
      </w:r>
      <w:r>
        <w:rPr>
          <w:lang w:val="en-GB"/>
        </w:rPr>
        <w:t>CCNC-R0 (</w:t>
      </w:r>
      <w:r>
        <w:rPr>
          <w:b/>
          <w:lang w:val="en-GB"/>
        </w:rPr>
        <w:t>a</w:t>
      </w:r>
      <w:r>
        <w:rPr>
          <w:lang w:val="en-GB"/>
        </w:rPr>
        <w:t>), CCNC-R6 (</w:t>
      </w:r>
      <w:r>
        <w:rPr>
          <w:b/>
          <w:lang w:val="en-GB"/>
        </w:rPr>
        <w:t>b</w:t>
      </w:r>
      <w:r>
        <w:rPr>
          <w:lang w:val="en-GB"/>
        </w:rPr>
        <w:t>) and CCNC-R8 (</w:t>
      </w:r>
      <w:r>
        <w:rPr>
          <w:b/>
          <w:lang w:val="en-GB"/>
        </w:rPr>
        <w:t>c</w:t>
      </w:r>
      <w:r>
        <w:rPr>
          <w:lang w:val="en-GB"/>
        </w:rPr>
        <w:t>) at 25 µM over 24 h.</w:t>
      </w:r>
    </w:p>
    <w:p w14:paraId="335BD195" w14:textId="77777777" w:rsidR="00F3121E" w:rsidRDefault="00F3121E" w:rsidP="4BC6A952"/>
    <w:p w14:paraId="2F922C53" w14:textId="1B0302BB" w:rsidR="00BF2104" w:rsidRDefault="66086BDF" w:rsidP="66086BDF">
      <w:pPr>
        <w:pStyle w:val="Heading2"/>
        <w:rPr>
          <w:rFonts w:eastAsiaTheme="minorEastAsia"/>
        </w:rPr>
      </w:pPr>
      <w:r w:rsidRPr="66086BDF">
        <w:rPr>
          <w:rFonts w:eastAsiaTheme="minorEastAsia"/>
        </w:rPr>
        <w:t>3.2 DLS</w:t>
      </w:r>
    </w:p>
    <w:p w14:paraId="55BB1A78" w14:textId="2C62EBE7" w:rsidR="00F3121E" w:rsidRPr="00F3121E" w:rsidRDefault="66086BDF" w:rsidP="00F3121E">
      <w:pPr>
        <w:pStyle w:val="Heading3"/>
      </w:pPr>
      <w:r>
        <w:t>3.2.1 Kinetics</w:t>
      </w:r>
    </w:p>
    <w:p w14:paraId="425CEA62" w14:textId="2767A596" w:rsidR="00E74A29" w:rsidRDefault="66086BDF" w:rsidP="00E74A29">
      <w:r>
        <w:t xml:space="preserve">Peptides were dissolved in filtered </w:t>
      </w:r>
      <w:proofErr w:type="spellStart"/>
      <w:r>
        <w:t>MilliQ</w:t>
      </w:r>
      <w:proofErr w:type="spellEnd"/>
      <w:r>
        <w:t xml:space="preserve"> water and diluted with filtered DPBS (1x, pH 7.4) in a 1:9 ratio to yield a </w:t>
      </w:r>
      <w:r w:rsidR="009C77AD">
        <w:t>10, 25 and 50</w:t>
      </w:r>
      <w:r>
        <w:t> µM solution (</w:t>
      </w:r>
      <w:r w:rsidR="00333C24" w:rsidRPr="00333C24">
        <w:t xml:space="preserve">Millipore </w:t>
      </w:r>
      <w:proofErr w:type="spellStart"/>
      <w:r w:rsidR="00333C24" w:rsidRPr="00333C24">
        <w:t>Millex</w:t>
      </w:r>
      <w:proofErr w:type="spellEnd"/>
      <w:r w:rsidR="00333C24" w:rsidRPr="00333C24">
        <w:t>-LG Hydrophilic PTFE 0.2 µm</w:t>
      </w:r>
      <w:r>
        <w:t>). The samples were transferred to a DLS cuvette (</w:t>
      </w:r>
      <w:r w:rsidR="00665781" w:rsidRPr="00665781">
        <w:t>Cylinder Cell, Type 540-QS, HP Quartz Glass, WL 200-2500 nm, outer-Ø 10 mm, PTFE Stopper, 3,200 µl</w:t>
      </w:r>
      <w:r>
        <w:t xml:space="preserve">) and measured immediately in </w:t>
      </w:r>
      <w:r w:rsidRPr="009C77AD">
        <w:t>the DLS setup</w:t>
      </w:r>
      <w:r w:rsidR="00B51D60">
        <w:t xml:space="preserve"> for 2 h</w:t>
      </w:r>
      <w:r>
        <w:t xml:space="preserve">. </w:t>
      </w:r>
    </w:p>
    <w:p w14:paraId="6D45B685" w14:textId="77777777" w:rsidR="00EB1591" w:rsidRDefault="00EB1591" w:rsidP="00EB1591">
      <w:pPr>
        <w:keepNext/>
      </w:pPr>
      <w:r w:rsidRPr="00EB1591">
        <w:rPr>
          <w:noProof/>
          <w:lang w:val="de-DE" w:eastAsia="de-DE"/>
        </w:rPr>
        <w:lastRenderedPageBreak/>
        <w:drawing>
          <wp:inline distT="0" distB="0" distL="0" distR="0" wp14:anchorId="4F876508" wp14:editId="035475E3">
            <wp:extent cx="5731510" cy="2191961"/>
            <wp:effectExtent l="0" t="0" r="2540" b="0"/>
            <wp:docPr id="8" name="Picture 8" descr="C:\Users\rothp\Seafile\PhD\Projects\DoNA\Paper\Figures\SI DLS Count Rate Kine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thp\Seafile\PhD\Projects\DoNA\Paper\Figures\SI DLS Count Rate Kinetic.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191961"/>
                    </a:xfrm>
                    <a:prstGeom prst="rect">
                      <a:avLst/>
                    </a:prstGeom>
                    <a:noFill/>
                    <a:ln>
                      <a:noFill/>
                    </a:ln>
                  </pic:spPr>
                </pic:pic>
              </a:graphicData>
            </a:graphic>
          </wp:inline>
        </w:drawing>
      </w:r>
    </w:p>
    <w:p w14:paraId="0544B481" w14:textId="04BC8E02" w:rsidR="00EB1591" w:rsidRPr="00B51D60" w:rsidRDefault="00EB1591" w:rsidP="00EB1591">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8</w:t>
      </w:r>
      <w:r w:rsidRPr="00B51D60">
        <w:rPr>
          <w:b/>
        </w:rPr>
        <w:fldChar w:fldCharType="end"/>
      </w:r>
      <w:r w:rsidRPr="00B51D60">
        <w:rPr>
          <w:b/>
          <w:lang w:val="en-GB"/>
        </w:rPr>
        <w:t>:</w:t>
      </w:r>
      <w:r w:rsidR="00B51D60" w:rsidRPr="00B51D60">
        <w:rPr>
          <w:lang w:val="en-GB"/>
        </w:rPr>
        <w:t xml:space="preserve"> </w:t>
      </w:r>
      <w:r w:rsidR="00B51D60">
        <w:rPr>
          <w:lang w:val="en-GB"/>
        </w:rPr>
        <w:t xml:space="preserve">DLS kinetic. </w:t>
      </w:r>
      <w:r w:rsidR="00B51D60" w:rsidRPr="00B51D60">
        <w:rPr>
          <w:lang w:val="en-GB"/>
        </w:rPr>
        <w:t>Count rates of CCNC</w:t>
      </w:r>
      <w:r w:rsidR="00B51D60">
        <w:rPr>
          <w:lang w:val="en-GB"/>
        </w:rPr>
        <w:t>-R3 (</w:t>
      </w:r>
      <w:r w:rsidR="00B51D60">
        <w:rPr>
          <w:b/>
          <w:lang w:val="en-GB"/>
        </w:rPr>
        <w:t>a</w:t>
      </w:r>
      <w:r w:rsidR="00B51D60">
        <w:rPr>
          <w:lang w:val="en-GB"/>
        </w:rPr>
        <w:t>) and CCNC-R6 (</w:t>
      </w:r>
      <w:r w:rsidR="00B51D60">
        <w:rPr>
          <w:b/>
          <w:lang w:val="en-GB"/>
        </w:rPr>
        <w:t>b</w:t>
      </w:r>
      <w:r w:rsidR="00B51D60">
        <w:rPr>
          <w:lang w:val="en-GB"/>
        </w:rPr>
        <w:t>) over 2 h.</w:t>
      </w:r>
    </w:p>
    <w:p w14:paraId="5110E36A" w14:textId="5D1F7BE9" w:rsidR="00E74A29" w:rsidRDefault="000818DB" w:rsidP="00E74A29">
      <w:pPr>
        <w:pStyle w:val="Heading3"/>
      </w:pPr>
      <w:r>
        <w:t>3.2.2</w:t>
      </w:r>
      <w:r w:rsidR="66086BDF">
        <w:t xml:space="preserve"> Critical assembly concentration</w:t>
      </w:r>
    </w:p>
    <w:p w14:paraId="00356BCF" w14:textId="5D32AA35" w:rsidR="00E74A29" w:rsidRDefault="66086BDF" w:rsidP="00E74A29">
      <w:r>
        <w:t xml:space="preserve">Peptides were dissolved in filtered </w:t>
      </w:r>
      <w:proofErr w:type="spellStart"/>
      <w:r>
        <w:t>MilliQ</w:t>
      </w:r>
      <w:proofErr w:type="spellEnd"/>
      <w:r>
        <w:t xml:space="preserve"> water and diluted with filtered DPBS (1x, pH 7.4) in a 1:9 ratio to yield a 50, 25, 15, 10, 5, 1, 0.1 and 0.05 µM solution (</w:t>
      </w:r>
      <w:r w:rsidR="00333C24" w:rsidRPr="00333C24">
        <w:t xml:space="preserve">Millipore </w:t>
      </w:r>
      <w:proofErr w:type="spellStart"/>
      <w:r w:rsidR="00333C24" w:rsidRPr="00333C24">
        <w:t>Millex</w:t>
      </w:r>
      <w:proofErr w:type="spellEnd"/>
      <w:r w:rsidR="00333C24" w:rsidRPr="00333C24">
        <w:t>-LG Hydrophilic PTFE 0.2 µm</w:t>
      </w:r>
      <w:r>
        <w:t>).</w:t>
      </w:r>
    </w:p>
    <w:p w14:paraId="73EEB5CE" w14:textId="46C806C0" w:rsidR="005D0B37" w:rsidRDefault="005D0B37" w:rsidP="00E74A29"/>
    <w:p w14:paraId="60FD6B40" w14:textId="77777777" w:rsidR="005F283E" w:rsidRDefault="00E055C4" w:rsidP="005F283E">
      <w:pPr>
        <w:keepNext/>
      </w:pPr>
      <w:r>
        <w:rPr>
          <w:noProof/>
        </w:rPr>
        <w:pict w14:anchorId="4A6B5D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0.55pt;height:175.35pt;mso-width-percent:0;mso-height-percent:0;mso-width-percent:0;mso-height-percent:0">
            <v:imagedata r:id="rId19" o:title="SI DLS CAC CCNC-R3"/>
          </v:shape>
        </w:pict>
      </w:r>
    </w:p>
    <w:p w14:paraId="31B58E1A" w14:textId="050ED11C" w:rsidR="005D0B37" w:rsidRPr="005F283E" w:rsidRDefault="005F283E" w:rsidP="005F283E">
      <w:pPr>
        <w:pStyle w:val="Caption"/>
        <w:rPr>
          <w:lang w:val="en-GB"/>
        </w:rPr>
      </w:pPr>
      <w:r w:rsidRPr="005F283E">
        <w:rPr>
          <w:b/>
          <w:lang w:val="en-GB"/>
        </w:rPr>
        <w:t xml:space="preserve">Supplementary Fig. </w:t>
      </w:r>
      <w:r w:rsidRPr="005F283E">
        <w:rPr>
          <w:b/>
        </w:rPr>
        <w:fldChar w:fldCharType="begin"/>
      </w:r>
      <w:r w:rsidRPr="005F283E">
        <w:rPr>
          <w:b/>
          <w:lang w:val="en-GB"/>
        </w:rPr>
        <w:instrText xml:space="preserve"> SEQ Supplementary_Fig. \* ARABIC </w:instrText>
      </w:r>
      <w:r w:rsidRPr="005F283E">
        <w:rPr>
          <w:b/>
        </w:rPr>
        <w:fldChar w:fldCharType="separate"/>
      </w:r>
      <w:r>
        <w:rPr>
          <w:b/>
          <w:noProof/>
          <w:lang w:val="en-GB"/>
        </w:rPr>
        <w:t>9</w:t>
      </w:r>
      <w:r w:rsidRPr="005F283E">
        <w:rPr>
          <w:b/>
        </w:rPr>
        <w:fldChar w:fldCharType="end"/>
      </w:r>
      <w:r w:rsidRPr="005F283E">
        <w:rPr>
          <w:b/>
          <w:lang w:val="en-GB"/>
        </w:rPr>
        <w:t>:</w:t>
      </w:r>
      <w:r w:rsidRPr="005F283E">
        <w:rPr>
          <w:lang w:val="en-GB"/>
        </w:rPr>
        <w:t xml:space="preserve"> </w:t>
      </w:r>
      <w:r w:rsidRPr="005D0B37">
        <w:rPr>
          <w:lang w:val="en-GB"/>
        </w:rPr>
        <w:t>DLS measurements for CAC</w:t>
      </w:r>
      <w:r>
        <w:rPr>
          <w:lang w:val="en-GB"/>
        </w:rPr>
        <w:t xml:space="preserve"> determination of CCNC-R3. (</w:t>
      </w:r>
      <w:r>
        <w:rPr>
          <w:b/>
          <w:lang w:val="en-GB"/>
        </w:rPr>
        <w:t>a</w:t>
      </w:r>
      <w:r>
        <w:rPr>
          <w:lang w:val="en-GB"/>
        </w:rPr>
        <w:t>) Count rate plotted against the peptide concentration. (</w:t>
      </w:r>
      <w:r>
        <w:rPr>
          <w:b/>
          <w:lang w:val="en-GB"/>
        </w:rPr>
        <w:t>b</w:t>
      </w:r>
      <w:r>
        <w:rPr>
          <w:lang w:val="en-GB"/>
        </w:rPr>
        <w:t>) Linear fit of the concentrations between 0.1 and 1 µM.</w:t>
      </w:r>
    </w:p>
    <w:p w14:paraId="5FD4B50C" w14:textId="77777777" w:rsidR="005F283E" w:rsidRDefault="00E055C4" w:rsidP="005F283E">
      <w:pPr>
        <w:keepNext/>
      </w:pPr>
      <w:r>
        <w:rPr>
          <w:noProof/>
        </w:rPr>
        <w:lastRenderedPageBreak/>
        <w:pict w14:anchorId="32C1FECB">
          <v:shape id="_x0000_i1026" type="#_x0000_t75" alt="" style="width:450.55pt;height:173.6pt;mso-width-percent:0;mso-height-percent:0;mso-width-percent:0;mso-height-percent:0">
            <v:imagedata r:id="rId20" o:title="SI DLS CAC CCNC-R6"/>
          </v:shape>
        </w:pict>
      </w:r>
    </w:p>
    <w:p w14:paraId="3DDD5105" w14:textId="556C2936" w:rsidR="009E7DAC" w:rsidRPr="005F283E" w:rsidRDefault="005F283E" w:rsidP="005F283E">
      <w:pPr>
        <w:pStyle w:val="Caption"/>
        <w:rPr>
          <w:lang w:val="en-GB"/>
        </w:rPr>
      </w:pPr>
      <w:r w:rsidRPr="005F283E">
        <w:rPr>
          <w:b/>
          <w:lang w:val="en-GB"/>
        </w:rPr>
        <w:t xml:space="preserve">Supplementary Fig. </w:t>
      </w:r>
      <w:r w:rsidRPr="005F283E">
        <w:rPr>
          <w:b/>
        </w:rPr>
        <w:fldChar w:fldCharType="begin"/>
      </w:r>
      <w:r w:rsidRPr="005F283E">
        <w:rPr>
          <w:b/>
          <w:lang w:val="en-GB"/>
        </w:rPr>
        <w:instrText xml:space="preserve"> SEQ Supplementary_Fig. \* ARABIC </w:instrText>
      </w:r>
      <w:r w:rsidRPr="005F283E">
        <w:rPr>
          <w:b/>
        </w:rPr>
        <w:fldChar w:fldCharType="separate"/>
      </w:r>
      <w:r>
        <w:rPr>
          <w:b/>
          <w:noProof/>
          <w:lang w:val="en-GB"/>
        </w:rPr>
        <w:t>10</w:t>
      </w:r>
      <w:r w:rsidRPr="005F283E">
        <w:rPr>
          <w:b/>
        </w:rPr>
        <w:fldChar w:fldCharType="end"/>
      </w:r>
      <w:r w:rsidRPr="005F283E">
        <w:rPr>
          <w:lang w:val="en-GB"/>
        </w:rPr>
        <w:t xml:space="preserve">: </w:t>
      </w:r>
      <w:r w:rsidRPr="005D0B37">
        <w:rPr>
          <w:lang w:val="en-GB"/>
        </w:rPr>
        <w:t>DLS measurements for CAC</w:t>
      </w:r>
      <w:r>
        <w:rPr>
          <w:lang w:val="en-GB"/>
        </w:rPr>
        <w:t xml:space="preserve"> determination of CCNC-R6. (</w:t>
      </w:r>
      <w:r>
        <w:rPr>
          <w:b/>
          <w:lang w:val="en-GB"/>
        </w:rPr>
        <w:t>a</w:t>
      </w:r>
      <w:r>
        <w:rPr>
          <w:lang w:val="en-GB"/>
        </w:rPr>
        <w:t>) Count rate plotted against the peptide concentration. (</w:t>
      </w:r>
      <w:r>
        <w:rPr>
          <w:b/>
          <w:lang w:val="en-GB"/>
        </w:rPr>
        <w:t>b</w:t>
      </w:r>
      <w:r>
        <w:rPr>
          <w:lang w:val="en-GB"/>
        </w:rPr>
        <w:t>) Linear fit of the concentrations between 0.1 and 1 µM.</w:t>
      </w:r>
    </w:p>
    <w:p w14:paraId="7133CB7A" w14:textId="09B6AE8E" w:rsidR="00A52E34" w:rsidRDefault="00A52E34" w:rsidP="00A52E34">
      <w:pPr>
        <w:pStyle w:val="Heading2"/>
        <w:rPr>
          <w:rFonts w:eastAsiaTheme="minorEastAsia"/>
        </w:rPr>
      </w:pPr>
      <w:bookmarkStart w:id="13" w:name="OLE_LINK29"/>
      <w:r w:rsidRPr="66086BDF">
        <w:rPr>
          <w:rFonts w:eastAsiaTheme="minorEastAsia"/>
        </w:rPr>
        <w:t>3.</w:t>
      </w:r>
      <w:r>
        <w:rPr>
          <w:rFonts w:eastAsiaTheme="minorEastAsia"/>
        </w:rPr>
        <w:t>3</w:t>
      </w:r>
      <w:r w:rsidRPr="66086BDF">
        <w:rPr>
          <w:rFonts w:eastAsiaTheme="minorEastAsia"/>
        </w:rPr>
        <w:t xml:space="preserve"> </w:t>
      </w:r>
      <w:r>
        <w:rPr>
          <w:rFonts w:eastAsiaTheme="minorEastAsia"/>
        </w:rPr>
        <w:t>Cryo-EM</w:t>
      </w:r>
    </w:p>
    <w:bookmarkEnd w:id="13"/>
    <w:p w14:paraId="05AEA342" w14:textId="7FC9F75B" w:rsidR="00346E51" w:rsidRPr="00B51D60" w:rsidRDefault="00346E51" w:rsidP="00346E51">
      <w:pPr>
        <w:pStyle w:val="Heading3"/>
      </w:pPr>
      <w:r w:rsidRPr="00B51D60">
        <w:t>3.</w:t>
      </w:r>
      <w:r w:rsidR="009473FF" w:rsidRPr="00B51D60">
        <w:t>3</w:t>
      </w:r>
      <w:r w:rsidRPr="00B51D60">
        <w:t>.1 CCNC-R</w:t>
      </w:r>
      <w:r w:rsidR="00B51D60" w:rsidRPr="00B51D60">
        <w:t>0</w:t>
      </w:r>
      <w:r w:rsidR="009473FF" w:rsidRPr="00B51D60">
        <w:t xml:space="preserve"> and CCNC-R</w:t>
      </w:r>
      <w:r w:rsidR="00B51D60" w:rsidRPr="00B51D60">
        <w:t>8</w:t>
      </w:r>
    </w:p>
    <w:p w14:paraId="6FE4F9F4" w14:textId="77777777" w:rsidR="00B51D60" w:rsidRDefault="00BA6C8E" w:rsidP="00B51D60">
      <w:pPr>
        <w:pStyle w:val="Caption"/>
        <w:keepNext/>
      </w:pPr>
      <w:r>
        <w:rPr>
          <w:noProof/>
          <w:lang w:eastAsia="de-DE"/>
        </w:rPr>
        <w:drawing>
          <wp:inline distT="0" distB="0" distL="0" distR="0" wp14:anchorId="79072FB2" wp14:editId="076D5063">
            <wp:extent cx="5731510" cy="2854325"/>
            <wp:effectExtent l="0" t="0" r="0" b="3175"/>
            <wp:docPr id="864390210" name="Picture 1"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90210" name="Picture 1" descr="A close-up of a microscop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854325"/>
                    </a:xfrm>
                    <a:prstGeom prst="rect">
                      <a:avLst/>
                    </a:prstGeom>
                  </pic:spPr>
                </pic:pic>
              </a:graphicData>
            </a:graphic>
          </wp:inline>
        </w:drawing>
      </w:r>
    </w:p>
    <w:p w14:paraId="0BED35E4" w14:textId="4C4D4F05" w:rsidR="00E677A8" w:rsidRPr="00B51D60" w:rsidRDefault="00B51D60" w:rsidP="00B51D60">
      <w:pPr>
        <w:pStyle w:val="Caption"/>
        <w:rPr>
          <w:lang w:val="en-GB"/>
        </w:rPr>
      </w:pPr>
      <w:r w:rsidRPr="00B51D60">
        <w:rPr>
          <w:b/>
          <w:lang w:val="en-GB"/>
        </w:rPr>
        <w:t xml:space="preserve">Supplementary Fig. </w:t>
      </w:r>
      <w:r w:rsidRPr="00B51D60">
        <w:rPr>
          <w:b/>
        </w:rPr>
        <w:fldChar w:fldCharType="begin"/>
      </w:r>
      <w:r w:rsidRPr="00B51D60">
        <w:rPr>
          <w:b/>
          <w:lang w:val="en-GB"/>
        </w:rPr>
        <w:instrText xml:space="preserve"> SEQ Supplementary_Fig. \* ARABIC </w:instrText>
      </w:r>
      <w:r w:rsidRPr="00B51D60">
        <w:rPr>
          <w:b/>
        </w:rPr>
        <w:fldChar w:fldCharType="separate"/>
      </w:r>
      <w:r w:rsidR="005F283E">
        <w:rPr>
          <w:b/>
          <w:noProof/>
          <w:lang w:val="en-GB"/>
        </w:rPr>
        <w:t>11</w:t>
      </w:r>
      <w:r w:rsidRPr="00B51D60">
        <w:rPr>
          <w:b/>
        </w:rPr>
        <w:fldChar w:fldCharType="end"/>
      </w:r>
      <w:r w:rsidRPr="00B51D60">
        <w:rPr>
          <w:b/>
          <w:lang w:val="en-GB"/>
        </w:rPr>
        <w:t>:</w:t>
      </w:r>
      <w:r w:rsidRPr="00B51D60">
        <w:rPr>
          <w:lang w:val="en-GB"/>
        </w:rPr>
        <w:t xml:space="preserve"> </w:t>
      </w:r>
      <w:r>
        <w:rPr>
          <w:lang w:val="en-GB"/>
        </w:rPr>
        <w:t>CCNC-R0 at 24</w:t>
      </w:r>
      <w:r w:rsidR="00B87A17">
        <w:rPr>
          <w:lang w:val="en-GB"/>
        </w:rPr>
        <w:t> </w:t>
      </w:r>
      <w:r>
        <w:rPr>
          <w:lang w:val="en-GB"/>
        </w:rPr>
        <w:t>h incubation showing aggregation of peptides with no crystalline formation. Scale bar 500</w:t>
      </w:r>
      <w:r w:rsidR="00B87A17">
        <w:rPr>
          <w:lang w:val="en-GB"/>
        </w:rPr>
        <w:t> </w:t>
      </w:r>
      <w:r>
        <w:rPr>
          <w:lang w:val="en-GB"/>
        </w:rPr>
        <w:t>nm.</w:t>
      </w:r>
    </w:p>
    <w:p w14:paraId="13AA2CF1" w14:textId="77777777" w:rsidR="00B51D60" w:rsidRDefault="00E677A8" w:rsidP="00B51D60">
      <w:pPr>
        <w:keepNext/>
      </w:pPr>
      <w:r>
        <w:rPr>
          <w:noProof/>
          <w:lang w:val="de-DE" w:eastAsia="de-DE"/>
        </w:rPr>
        <w:lastRenderedPageBreak/>
        <w:drawing>
          <wp:inline distT="0" distB="0" distL="0" distR="0" wp14:anchorId="5ABCB818" wp14:editId="6E7209EC">
            <wp:extent cx="5731510" cy="2854325"/>
            <wp:effectExtent l="0" t="0" r="0" b="3175"/>
            <wp:docPr id="1304910316" name="Picture 3"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10316" name="Picture 3" descr="A close-up of a microscop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2854325"/>
                    </a:xfrm>
                    <a:prstGeom prst="rect">
                      <a:avLst/>
                    </a:prstGeom>
                  </pic:spPr>
                </pic:pic>
              </a:graphicData>
            </a:graphic>
          </wp:inline>
        </w:drawing>
      </w:r>
    </w:p>
    <w:p w14:paraId="6819D2C3" w14:textId="1DA98F3A" w:rsidR="0014190D" w:rsidRPr="00147D9A" w:rsidRDefault="00B51D60" w:rsidP="00B51D60">
      <w:pPr>
        <w:pStyle w:val="Caption"/>
        <w:rPr>
          <w:lang w:val="en-GB"/>
        </w:rPr>
      </w:pPr>
      <w:r w:rsidRPr="00147D9A">
        <w:rPr>
          <w:b/>
          <w:lang w:val="en-GB"/>
        </w:rPr>
        <w:t xml:space="preserve">Supplementary Fig. </w:t>
      </w:r>
      <w:r w:rsidRPr="00147D9A">
        <w:rPr>
          <w:b/>
        </w:rPr>
        <w:fldChar w:fldCharType="begin"/>
      </w:r>
      <w:r w:rsidRPr="00147D9A">
        <w:rPr>
          <w:b/>
          <w:lang w:val="en-GB"/>
        </w:rPr>
        <w:instrText xml:space="preserve"> SEQ Supplementary_Fig. \* ARABIC </w:instrText>
      </w:r>
      <w:r w:rsidRPr="00147D9A">
        <w:rPr>
          <w:b/>
        </w:rPr>
        <w:fldChar w:fldCharType="separate"/>
      </w:r>
      <w:r w:rsidR="005F283E">
        <w:rPr>
          <w:b/>
          <w:noProof/>
          <w:lang w:val="en-GB"/>
        </w:rPr>
        <w:t>12</w:t>
      </w:r>
      <w:r w:rsidRPr="00147D9A">
        <w:rPr>
          <w:b/>
        </w:rPr>
        <w:fldChar w:fldCharType="end"/>
      </w:r>
      <w:r w:rsidRPr="00147D9A">
        <w:rPr>
          <w:b/>
          <w:lang w:val="en-GB"/>
        </w:rPr>
        <w:t>:</w:t>
      </w:r>
      <w:r w:rsidRPr="00B51D60">
        <w:rPr>
          <w:lang w:val="en-GB"/>
        </w:rPr>
        <w:t xml:space="preserve"> </w:t>
      </w:r>
      <w:r>
        <w:rPr>
          <w:lang w:val="en-GB"/>
        </w:rPr>
        <w:t>CCNC-R8 at 24</w:t>
      </w:r>
      <w:r w:rsidR="00B87A17">
        <w:rPr>
          <w:lang w:val="en-GB"/>
        </w:rPr>
        <w:t> </w:t>
      </w:r>
      <w:r>
        <w:rPr>
          <w:lang w:val="en-GB"/>
        </w:rPr>
        <w:t xml:space="preserve">h incubation showing aggregation of peptides with no crystalline formation. Left </w:t>
      </w:r>
      <w:r w:rsidR="00E055C4">
        <w:rPr>
          <w:lang w:val="en-GB"/>
        </w:rPr>
        <w:t>s</w:t>
      </w:r>
      <w:r>
        <w:rPr>
          <w:lang w:val="en-GB"/>
        </w:rPr>
        <w:t xml:space="preserve">cale bar 2 </w:t>
      </w:r>
      <w:r w:rsidRPr="00B51D60">
        <w:rPr>
          <w:lang w:val="en-GB"/>
        </w:rPr>
        <w:t>µ</w:t>
      </w:r>
      <w:r>
        <w:rPr>
          <w:lang w:val="en-GB"/>
        </w:rPr>
        <w:t xml:space="preserve">m. Right </w:t>
      </w:r>
      <w:r w:rsidR="00E055C4">
        <w:rPr>
          <w:lang w:val="en-GB"/>
        </w:rPr>
        <w:t>s</w:t>
      </w:r>
      <w:r>
        <w:rPr>
          <w:lang w:val="en-GB"/>
        </w:rPr>
        <w:t xml:space="preserve">cale bar 1 </w:t>
      </w:r>
      <w:r w:rsidRPr="00B51D60">
        <w:rPr>
          <w:lang w:val="en-GB"/>
        </w:rPr>
        <w:t>µ</w:t>
      </w:r>
      <w:r>
        <w:rPr>
          <w:lang w:val="en-GB"/>
        </w:rPr>
        <w:t>m.</w:t>
      </w:r>
    </w:p>
    <w:p w14:paraId="0315DC05" w14:textId="77777777" w:rsidR="009473FF" w:rsidRDefault="009473FF" w:rsidP="009473FF"/>
    <w:p w14:paraId="08C2A630" w14:textId="21D84850" w:rsidR="009473FF" w:rsidRDefault="009473FF" w:rsidP="009473FF">
      <w:pPr>
        <w:pStyle w:val="Heading3"/>
      </w:pPr>
      <w:r w:rsidRPr="00147D9A">
        <w:t>3.3.2 CCNC-R6</w:t>
      </w:r>
      <w:r>
        <w:t xml:space="preserve"> </w:t>
      </w:r>
    </w:p>
    <w:p w14:paraId="015AE8CD" w14:textId="77777777" w:rsidR="00147D9A" w:rsidRPr="00147D9A" w:rsidRDefault="00147D9A" w:rsidP="00147D9A"/>
    <w:p w14:paraId="2EEE6895" w14:textId="77777777" w:rsidR="00147D9A" w:rsidRDefault="00147D9A" w:rsidP="00147D9A">
      <w:pPr>
        <w:keepNext/>
      </w:pPr>
      <w:r w:rsidRPr="00147D9A">
        <w:rPr>
          <w:noProof/>
          <w:lang w:val="de-DE" w:eastAsia="de-DE"/>
        </w:rPr>
        <w:drawing>
          <wp:inline distT="0" distB="0" distL="0" distR="0" wp14:anchorId="29F928E5" wp14:editId="76DCBD9A">
            <wp:extent cx="5731510" cy="3778362"/>
            <wp:effectExtent l="0" t="0" r="2540" b="0"/>
            <wp:docPr id="9" name="Picture 9" descr="C:\Users\rothp\Seafile\PhD\Projects\DoNA\Paper\Figures\SI CCNC-R6 Beam Damage T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othp\Seafile\PhD\Projects\DoNA\Paper\Figures\SI CCNC-R6 Beam Damage Test.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778362"/>
                    </a:xfrm>
                    <a:prstGeom prst="rect">
                      <a:avLst/>
                    </a:prstGeom>
                    <a:noFill/>
                    <a:ln>
                      <a:noFill/>
                    </a:ln>
                  </pic:spPr>
                </pic:pic>
              </a:graphicData>
            </a:graphic>
          </wp:inline>
        </w:drawing>
      </w:r>
    </w:p>
    <w:p w14:paraId="394007A1" w14:textId="0D9A91A6" w:rsidR="00346E51" w:rsidRPr="002C343F" w:rsidRDefault="00147D9A" w:rsidP="00147D9A">
      <w:pPr>
        <w:pStyle w:val="Caption"/>
        <w:rPr>
          <w:lang w:val="it-IT"/>
        </w:rPr>
      </w:pPr>
      <w:r w:rsidRPr="000D536F">
        <w:rPr>
          <w:b/>
          <w:lang w:val="en-GB"/>
        </w:rPr>
        <w:t xml:space="preserve">Supplementary Fig. </w:t>
      </w:r>
      <w:r w:rsidRPr="000D536F">
        <w:rPr>
          <w:b/>
        </w:rPr>
        <w:fldChar w:fldCharType="begin"/>
      </w:r>
      <w:r w:rsidRPr="000D536F">
        <w:rPr>
          <w:b/>
          <w:lang w:val="en-GB"/>
        </w:rPr>
        <w:instrText xml:space="preserve"> SEQ Supplementary_Fig. \* ARABIC </w:instrText>
      </w:r>
      <w:r w:rsidRPr="000D536F">
        <w:rPr>
          <w:b/>
        </w:rPr>
        <w:fldChar w:fldCharType="separate"/>
      </w:r>
      <w:r w:rsidR="005F283E">
        <w:rPr>
          <w:b/>
          <w:noProof/>
          <w:lang w:val="en-GB"/>
        </w:rPr>
        <w:t>13</w:t>
      </w:r>
      <w:r w:rsidRPr="000D536F">
        <w:rPr>
          <w:b/>
        </w:rPr>
        <w:fldChar w:fldCharType="end"/>
      </w:r>
      <w:r w:rsidRPr="000D536F">
        <w:rPr>
          <w:b/>
          <w:lang w:val="en-GB"/>
        </w:rPr>
        <w:t>:</w:t>
      </w:r>
      <w:r w:rsidRPr="00147D9A">
        <w:rPr>
          <w:lang w:val="en-GB"/>
        </w:rPr>
        <w:t xml:space="preserve"> </w:t>
      </w:r>
      <w:r>
        <w:rPr>
          <w:lang w:val="en-GB"/>
        </w:rPr>
        <w:t xml:space="preserve">CCNC-R6 beam damage test and associated FFT showing a degrading crystalline signal over increasing electron dose. </w:t>
      </w:r>
      <w:r w:rsidRPr="002C343F">
        <w:rPr>
          <w:lang w:val="it-IT"/>
        </w:rPr>
        <w:t>Scale bar 200</w:t>
      </w:r>
      <w:r w:rsidR="00B87A17" w:rsidRPr="002C343F">
        <w:rPr>
          <w:lang w:val="it-IT"/>
        </w:rPr>
        <w:t xml:space="preserve"> </w:t>
      </w:r>
      <w:r w:rsidRPr="002C343F">
        <w:rPr>
          <w:lang w:val="it-IT"/>
        </w:rPr>
        <w:t>nm</w:t>
      </w:r>
      <w:r w:rsidR="00B87A17" w:rsidRPr="002C343F">
        <w:rPr>
          <w:lang w:val="it-IT"/>
        </w:rPr>
        <w:t>.</w:t>
      </w:r>
      <w:r w:rsidRPr="002C343F">
        <w:rPr>
          <w:lang w:val="it-IT"/>
        </w:rPr>
        <w:t xml:space="preserve"> </w:t>
      </w:r>
      <w:r w:rsidR="000D536F" w:rsidRPr="002C343F">
        <w:rPr>
          <w:lang w:val="it-IT"/>
        </w:rPr>
        <w:t>(</w:t>
      </w:r>
      <w:r w:rsidRPr="002C343F">
        <w:rPr>
          <w:b/>
          <w:bCs/>
          <w:lang w:val="it-IT"/>
        </w:rPr>
        <w:t>a</w:t>
      </w:r>
      <w:r w:rsidRPr="002C343F">
        <w:rPr>
          <w:bCs/>
          <w:lang w:val="it-IT"/>
        </w:rPr>
        <w:t>)</w:t>
      </w:r>
      <w:r w:rsidRPr="002C343F">
        <w:rPr>
          <w:lang w:val="it-IT"/>
        </w:rPr>
        <w:t xml:space="preserve"> Total dose = 10 e/A</w:t>
      </w:r>
      <w:r w:rsidRPr="002C343F">
        <w:rPr>
          <w:vertAlign w:val="superscript"/>
          <w:lang w:val="it-IT"/>
        </w:rPr>
        <w:t xml:space="preserve">2 </w:t>
      </w:r>
      <w:r w:rsidR="000D536F" w:rsidRPr="002C343F">
        <w:rPr>
          <w:lang w:val="it-IT"/>
        </w:rPr>
        <w:t>(</w:t>
      </w:r>
      <w:r w:rsidRPr="002C343F">
        <w:rPr>
          <w:b/>
          <w:bCs/>
          <w:lang w:val="it-IT"/>
        </w:rPr>
        <w:t>b</w:t>
      </w:r>
      <w:r w:rsidRPr="002C343F">
        <w:rPr>
          <w:bCs/>
          <w:lang w:val="it-IT"/>
        </w:rPr>
        <w:t>)</w:t>
      </w:r>
      <w:r w:rsidRPr="002C343F">
        <w:rPr>
          <w:lang w:val="it-IT"/>
        </w:rPr>
        <w:t xml:space="preserve"> Total dose = 100 e/A</w:t>
      </w:r>
      <w:r w:rsidRPr="002C343F">
        <w:rPr>
          <w:vertAlign w:val="superscript"/>
          <w:lang w:val="it-IT"/>
        </w:rPr>
        <w:t xml:space="preserve">2 </w:t>
      </w:r>
      <w:r w:rsidR="000D536F" w:rsidRPr="002C343F">
        <w:rPr>
          <w:lang w:val="it-IT"/>
        </w:rPr>
        <w:t>(</w:t>
      </w:r>
      <w:r w:rsidRPr="002C343F">
        <w:rPr>
          <w:b/>
          <w:bCs/>
          <w:lang w:val="it-IT"/>
        </w:rPr>
        <w:t>c</w:t>
      </w:r>
      <w:r w:rsidRPr="002C343F">
        <w:rPr>
          <w:bCs/>
          <w:lang w:val="it-IT"/>
        </w:rPr>
        <w:t>)</w:t>
      </w:r>
      <w:r w:rsidRPr="002C343F">
        <w:rPr>
          <w:lang w:val="it-IT"/>
        </w:rPr>
        <w:t xml:space="preserve"> Total dose = 200 e/A</w:t>
      </w:r>
      <w:r w:rsidRPr="002C343F">
        <w:rPr>
          <w:vertAlign w:val="superscript"/>
          <w:lang w:val="it-IT"/>
        </w:rPr>
        <w:t>2</w:t>
      </w:r>
      <w:r w:rsidR="000D536F" w:rsidRPr="002C343F">
        <w:rPr>
          <w:lang w:val="it-IT"/>
        </w:rPr>
        <w:t>.</w:t>
      </w:r>
    </w:p>
    <w:p w14:paraId="648091C2" w14:textId="77777777" w:rsidR="00326DAD" w:rsidRPr="002C343F" w:rsidRDefault="00326DAD" w:rsidP="009473FF">
      <w:pPr>
        <w:rPr>
          <w:lang w:val="it-IT"/>
        </w:rPr>
      </w:pPr>
    </w:p>
    <w:p w14:paraId="0D186CAB" w14:textId="77305526" w:rsidR="008B571B" w:rsidRDefault="00A52E34" w:rsidP="008B571B">
      <w:pPr>
        <w:pStyle w:val="Heading3"/>
      </w:pPr>
      <w:r>
        <w:lastRenderedPageBreak/>
        <w:t>3.</w:t>
      </w:r>
      <w:r w:rsidR="009473FF">
        <w:t>3</w:t>
      </w:r>
      <w:r>
        <w:t>.</w:t>
      </w:r>
      <w:r w:rsidR="004F1EB9">
        <w:t>3</w:t>
      </w:r>
      <w:r>
        <w:t xml:space="preserve"> </w:t>
      </w:r>
      <w:r w:rsidR="005C78B6">
        <w:t xml:space="preserve">Morphologies and </w:t>
      </w:r>
      <w:r>
        <w:t>Tomography</w:t>
      </w:r>
    </w:p>
    <w:p w14:paraId="7C5CE16C" w14:textId="77777777" w:rsidR="00A64879" w:rsidRDefault="00A64879" w:rsidP="00A64879"/>
    <w:p w14:paraId="0B9D16D7" w14:textId="67D56718" w:rsidR="00926795" w:rsidRDefault="00A64879" w:rsidP="00926795">
      <w:r>
        <w:t xml:space="preserve">Cryo-ET data was collected using </w:t>
      </w:r>
      <w:proofErr w:type="spellStart"/>
      <w:r>
        <w:t>SerialEM</w:t>
      </w:r>
      <w:proofErr w:type="spellEnd"/>
      <w:r>
        <w:t xml:space="preserve"> with a tilt range of ±60° (120° total) and </w:t>
      </w:r>
      <w:r w:rsidR="00C245A2">
        <w:t xml:space="preserve">a </w:t>
      </w:r>
      <w:r>
        <w:t xml:space="preserve">total </w:t>
      </w:r>
      <w:r w:rsidR="00C245A2">
        <w:t xml:space="preserve">approx. </w:t>
      </w:r>
      <w:r>
        <w:t>dose 120 e/</w:t>
      </w:r>
      <w:r w:rsidR="00C245A2">
        <w:t>A</w:t>
      </w:r>
      <w:r w:rsidR="00C245A2">
        <w:rPr>
          <w:szCs w:val="22"/>
          <w:vertAlign w:val="superscript"/>
        </w:rPr>
        <w:t>2</w:t>
      </w:r>
      <w:r w:rsidR="008742EA">
        <w:t xml:space="preserve">. </w:t>
      </w:r>
      <w:r w:rsidR="00E245CD">
        <w:t>Tomogram r</w:t>
      </w:r>
      <w:r w:rsidR="008742EA">
        <w:t xml:space="preserve">econstruction was performed using </w:t>
      </w:r>
      <w:r w:rsidR="00B81DF9">
        <w:t>IMOD</w:t>
      </w:r>
      <w:r w:rsidR="008742EA">
        <w:t xml:space="preserve"> fiducial tracking.</w:t>
      </w:r>
    </w:p>
    <w:p w14:paraId="276C24FC" w14:textId="77777777" w:rsidR="00926795" w:rsidRPr="00926795" w:rsidRDefault="00926795" w:rsidP="00926795"/>
    <w:p w14:paraId="75367C08" w14:textId="782622D9" w:rsidR="00A52E34" w:rsidRPr="00A52E34" w:rsidRDefault="00A52E34" w:rsidP="00A52E34"/>
    <w:p w14:paraId="43059995" w14:textId="77777777" w:rsidR="000D536F" w:rsidRDefault="000D536F" w:rsidP="000D536F">
      <w:pPr>
        <w:keepNext/>
      </w:pPr>
      <w:r w:rsidRPr="000D536F">
        <w:rPr>
          <w:noProof/>
          <w:sz w:val="22"/>
          <w:szCs w:val="22"/>
          <w:lang w:val="de-DE" w:eastAsia="de-DE"/>
        </w:rPr>
        <w:drawing>
          <wp:inline distT="0" distB="0" distL="0" distR="0" wp14:anchorId="479AE444" wp14:editId="07C34BA7">
            <wp:extent cx="5731510" cy="3387207"/>
            <wp:effectExtent l="0" t="0" r="2540" b="3810"/>
            <wp:docPr id="10" name="Picture 10" descr="C:\Users\rothp\Seafile\PhD\Projects\DoNA\Paper\Figures\Tomo R6 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othp\Seafile\PhD\Projects\DoNA\Paper\Figures\Tomo R6 SI.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387207"/>
                    </a:xfrm>
                    <a:prstGeom prst="rect">
                      <a:avLst/>
                    </a:prstGeom>
                    <a:noFill/>
                    <a:ln>
                      <a:noFill/>
                    </a:ln>
                  </pic:spPr>
                </pic:pic>
              </a:graphicData>
            </a:graphic>
          </wp:inline>
        </w:drawing>
      </w:r>
    </w:p>
    <w:p w14:paraId="1E27A8E7" w14:textId="6AF060BE" w:rsidR="005C78B6" w:rsidRDefault="000D536F" w:rsidP="00B87A17">
      <w:pPr>
        <w:pStyle w:val="Caption"/>
        <w:rPr>
          <w:szCs w:val="22"/>
          <w:lang w:val="en-GB"/>
        </w:rPr>
      </w:pPr>
      <w:r w:rsidRPr="00B87A17">
        <w:rPr>
          <w:b/>
          <w:lang w:val="en-GB"/>
        </w:rPr>
        <w:t xml:space="preserve">Supplementary Fig. </w:t>
      </w:r>
      <w:r w:rsidRPr="00B87A17">
        <w:rPr>
          <w:b/>
        </w:rPr>
        <w:fldChar w:fldCharType="begin"/>
      </w:r>
      <w:r w:rsidRPr="00B87A17">
        <w:rPr>
          <w:b/>
          <w:lang w:val="en-GB"/>
        </w:rPr>
        <w:instrText xml:space="preserve"> SEQ Supplementary_Fig. \* ARABIC </w:instrText>
      </w:r>
      <w:r w:rsidRPr="00B87A17">
        <w:rPr>
          <w:b/>
        </w:rPr>
        <w:fldChar w:fldCharType="separate"/>
      </w:r>
      <w:r w:rsidR="005F283E">
        <w:rPr>
          <w:b/>
          <w:noProof/>
          <w:lang w:val="en-GB"/>
        </w:rPr>
        <w:t>14</w:t>
      </w:r>
      <w:r w:rsidRPr="00B87A17">
        <w:rPr>
          <w:b/>
        </w:rPr>
        <w:fldChar w:fldCharType="end"/>
      </w:r>
      <w:r w:rsidRPr="00B87A17">
        <w:rPr>
          <w:b/>
          <w:lang w:val="en-GB"/>
        </w:rPr>
        <w:t>:</w:t>
      </w:r>
      <w:r w:rsidRPr="000D536F">
        <w:rPr>
          <w:lang w:val="en-GB"/>
        </w:rPr>
        <w:t xml:space="preserve"> </w:t>
      </w:r>
      <w:r w:rsidRPr="00B87A17">
        <w:rPr>
          <w:b/>
          <w:szCs w:val="22"/>
          <w:lang w:val="en-GB"/>
        </w:rPr>
        <w:t>CCNC-R6 tomography</w:t>
      </w:r>
      <w:r w:rsidR="00B87A17" w:rsidRPr="00B87A17">
        <w:rPr>
          <w:b/>
          <w:szCs w:val="22"/>
          <w:lang w:val="en-GB"/>
        </w:rPr>
        <w:t>.</w:t>
      </w:r>
      <w:r w:rsidRPr="000D536F">
        <w:rPr>
          <w:szCs w:val="22"/>
          <w:lang w:val="en-GB"/>
        </w:rPr>
        <w:t xml:space="preserve"> </w:t>
      </w:r>
      <w:r>
        <w:rPr>
          <w:szCs w:val="22"/>
          <w:lang w:val="en-GB"/>
        </w:rPr>
        <w:t>(</w:t>
      </w:r>
      <w:r w:rsidRPr="000D536F">
        <w:rPr>
          <w:b/>
          <w:bCs/>
          <w:szCs w:val="22"/>
          <w:lang w:val="en-GB"/>
        </w:rPr>
        <w:t>a</w:t>
      </w:r>
      <w:r w:rsidRPr="000D536F">
        <w:rPr>
          <w:bCs/>
          <w:szCs w:val="22"/>
          <w:lang w:val="en-GB"/>
        </w:rPr>
        <w:t>)</w:t>
      </w:r>
      <w:r w:rsidR="00B87A17">
        <w:rPr>
          <w:szCs w:val="22"/>
          <w:lang w:val="en-GB"/>
        </w:rPr>
        <w:t xml:space="preserve"> T</w:t>
      </w:r>
      <w:r w:rsidRPr="000D536F">
        <w:rPr>
          <w:szCs w:val="22"/>
          <w:lang w:val="en-GB"/>
        </w:rPr>
        <w:t>omogram reconstruction, section.</w:t>
      </w:r>
      <w:r w:rsidR="00B87A17">
        <w:rPr>
          <w:szCs w:val="22"/>
          <w:lang w:val="en-GB"/>
        </w:rPr>
        <w:t xml:space="preserve"> Scale bar </w:t>
      </w:r>
      <w:r w:rsidRPr="000D536F">
        <w:rPr>
          <w:szCs w:val="22"/>
          <w:lang w:val="en-GB"/>
        </w:rPr>
        <w:t>250</w:t>
      </w:r>
      <w:r w:rsidR="00B87A17">
        <w:rPr>
          <w:szCs w:val="22"/>
          <w:lang w:val="en-GB"/>
        </w:rPr>
        <w:t> </w:t>
      </w:r>
      <w:r w:rsidRPr="000D536F">
        <w:rPr>
          <w:szCs w:val="22"/>
          <w:lang w:val="en-GB"/>
        </w:rPr>
        <w:t>nm</w:t>
      </w:r>
      <w:r w:rsidR="00B87A17">
        <w:rPr>
          <w:szCs w:val="22"/>
          <w:lang w:val="en-GB"/>
        </w:rPr>
        <w:t>.</w:t>
      </w:r>
      <w:r w:rsidRPr="000D536F">
        <w:rPr>
          <w:szCs w:val="22"/>
          <w:lang w:val="en-GB"/>
        </w:rPr>
        <w:t xml:space="preserve"> </w:t>
      </w:r>
      <w:r w:rsidR="00B87A17">
        <w:rPr>
          <w:szCs w:val="22"/>
          <w:lang w:val="en-GB"/>
        </w:rPr>
        <w:t>(</w:t>
      </w:r>
      <w:r w:rsidRPr="000D536F">
        <w:rPr>
          <w:b/>
          <w:szCs w:val="22"/>
          <w:lang w:val="en-GB"/>
        </w:rPr>
        <w:t>b</w:t>
      </w:r>
      <w:r w:rsidRPr="000D536F">
        <w:rPr>
          <w:szCs w:val="22"/>
          <w:lang w:val="en-GB"/>
        </w:rPr>
        <w:t xml:space="preserve">) </w:t>
      </w:r>
      <w:r w:rsidR="00B87A17">
        <w:rPr>
          <w:szCs w:val="22"/>
          <w:lang w:val="en-GB"/>
        </w:rPr>
        <w:t>T</w:t>
      </w:r>
      <w:r w:rsidRPr="000D536F">
        <w:rPr>
          <w:szCs w:val="22"/>
          <w:lang w:val="en-GB"/>
        </w:rPr>
        <w:t>omogram reconstruction, section. Scale bar 500</w:t>
      </w:r>
      <w:r w:rsidR="00B87A17">
        <w:rPr>
          <w:szCs w:val="22"/>
          <w:lang w:val="en-GB"/>
        </w:rPr>
        <w:t> </w:t>
      </w:r>
      <w:r w:rsidRPr="000D536F">
        <w:rPr>
          <w:szCs w:val="22"/>
          <w:lang w:val="en-GB"/>
        </w:rPr>
        <w:t>nm</w:t>
      </w:r>
      <w:r w:rsidR="00B87A17">
        <w:rPr>
          <w:szCs w:val="22"/>
          <w:lang w:val="en-GB"/>
        </w:rPr>
        <w:t>. (</w:t>
      </w:r>
      <w:r w:rsidRPr="000D536F">
        <w:rPr>
          <w:b/>
          <w:szCs w:val="22"/>
          <w:lang w:val="en-GB"/>
        </w:rPr>
        <w:t>c</w:t>
      </w:r>
      <w:r w:rsidR="00B87A17">
        <w:rPr>
          <w:szCs w:val="22"/>
          <w:lang w:val="en-GB"/>
        </w:rPr>
        <w:t>)</w:t>
      </w:r>
      <w:r w:rsidRPr="000D536F">
        <w:rPr>
          <w:szCs w:val="22"/>
          <w:lang w:val="en-GB"/>
        </w:rPr>
        <w:t xml:space="preserve"> 3D reconstruction using gold f</w:t>
      </w:r>
      <w:r w:rsidR="00246D3C">
        <w:rPr>
          <w:szCs w:val="22"/>
          <w:lang w:val="en-GB"/>
        </w:rPr>
        <w:t>iduci</w:t>
      </w:r>
      <w:r w:rsidRPr="000D536F">
        <w:rPr>
          <w:szCs w:val="22"/>
          <w:lang w:val="en-GB"/>
        </w:rPr>
        <w:t xml:space="preserve">al markers as boundary markers. </w:t>
      </w:r>
      <w:r w:rsidR="00B87A17">
        <w:rPr>
          <w:szCs w:val="22"/>
          <w:lang w:val="en-GB"/>
        </w:rPr>
        <w:t>(</w:t>
      </w:r>
      <w:proofErr w:type="spellStart"/>
      <w:r w:rsidR="00B87A17" w:rsidRPr="00B87A17">
        <w:rPr>
          <w:b/>
          <w:szCs w:val="22"/>
          <w:lang w:val="en-GB"/>
        </w:rPr>
        <w:t>i</w:t>
      </w:r>
      <w:proofErr w:type="spellEnd"/>
      <w:r w:rsidRPr="00B87A17">
        <w:rPr>
          <w:szCs w:val="22"/>
          <w:lang w:val="en-GB"/>
        </w:rPr>
        <w:t xml:space="preserve">) Side view, </w:t>
      </w:r>
      <w:r w:rsidR="00B87A17">
        <w:rPr>
          <w:szCs w:val="22"/>
          <w:lang w:val="en-GB"/>
        </w:rPr>
        <w:t>(</w:t>
      </w:r>
      <w:r w:rsidRPr="00B87A17">
        <w:rPr>
          <w:b/>
          <w:szCs w:val="22"/>
          <w:lang w:val="en-GB"/>
        </w:rPr>
        <w:t>ii</w:t>
      </w:r>
      <w:r w:rsidRPr="00B87A17">
        <w:rPr>
          <w:szCs w:val="22"/>
          <w:lang w:val="en-GB"/>
        </w:rPr>
        <w:t>) top view. Scale cube 250</w:t>
      </w:r>
      <w:r w:rsidR="00B87A17">
        <w:rPr>
          <w:szCs w:val="22"/>
          <w:lang w:val="en-GB"/>
        </w:rPr>
        <w:t> </w:t>
      </w:r>
      <w:r w:rsidRPr="00B87A17">
        <w:rPr>
          <w:szCs w:val="22"/>
          <w:lang w:val="en-GB"/>
        </w:rPr>
        <w:t>nm</w:t>
      </w:r>
      <w:bookmarkStart w:id="14" w:name="OLE_LINK25"/>
      <w:r w:rsidRPr="00B87A17">
        <w:rPr>
          <w:szCs w:val="22"/>
          <w:vertAlign w:val="superscript"/>
          <w:lang w:val="en-GB"/>
        </w:rPr>
        <w:t>3</w:t>
      </w:r>
      <w:bookmarkEnd w:id="14"/>
      <w:r w:rsidRPr="00B87A17">
        <w:rPr>
          <w:szCs w:val="22"/>
          <w:lang w:val="en-GB"/>
        </w:rPr>
        <w:t>.</w:t>
      </w:r>
    </w:p>
    <w:p w14:paraId="1FC228CC" w14:textId="77777777" w:rsidR="00B87A17" w:rsidRPr="00B87A17" w:rsidRDefault="00B87A17" w:rsidP="00B87A17"/>
    <w:p w14:paraId="562340D7" w14:textId="77777777" w:rsidR="00B87A17" w:rsidRPr="00B87A17" w:rsidRDefault="00B87A17" w:rsidP="00B87A17">
      <w:pPr>
        <w:pStyle w:val="Caption"/>
        <w:keepNext/>
        <w:rPr>
          <w:lang w:val="en-GB"/>
        </w:rPr>
      </w:pPr>
      <w:r w:rsidRPr="00B87A17">
        <w:rPr>
          <w:noProof/>
          <w:lang w:eastAsia="de-DE"/>
        </w:rPr>
        <w:lastRenderedPageBreak/>
        <w:drawing>
          <wp:inline distT="0" distB="0" distL="0" distR="0" wp14:anchorId="76881EF0" wp14:editId="410B2C3A">
            <wp:extent cx="5731510" cy="2763407"/>
            <wp:effectExtent l="0" t="0" r="2540" b="0"/>
            <wp:docPr id="11" name="Picture 11" descr="C:\Users\rothp\Seafile\PhD\Projects\DoNA\Paper\Figures\Tomo R3 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othp\Seafile\PhD\Projects\DoNA\Paper\Figures\Tomo R3 SI.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2763407"/>
                    </a:xfrm>
                    <a:prstGeom prst="rect">
                      <a:avLst/>
                    </a:prstGeom>
                    <a:noFill/>
                    <a:ln>
                      <a:noFill/>
                    </a:ln>
                  </pic:spPr>
                </pic:pic>
              </a:graphicData>
            </a:graphic>
          </wp:inline>
        </w:drawing>
      </w:r>
    </w:p>
    <w:p w14:paraId="0A0D2E2E" w14:textId="2CB26F19" w:rsidR="00B87A17" w:rsidRPr="00E677A8" w:rsidRDefault="00B87A17" w:rsidP="00B87A17">
      <w:pPr>
        <w:pStyle w:val="Caption"/>
        <w:rPr>
          <w:lang w:val="en-GB"/>
        </w:rPr>
      </w:pPr>
      <w:r w:rsidRPr="00B87A17">
        <w:rPr>
          <w:b/>
          <w:lang w:val="en-GB"/>
        </w:rPr>
        <w:t xml:space="preserve">Supplementary Fig. </w:t>
      </w:r>
      <w:r w:rsidRPr="00B87A17">
        <w:rPr>
          <w:b/>
        </w:rPr>
        <w:fldChar w:fldCharType="begin"/>
      </w:r>
      <w:r w:rsidRPr="00B87A17">
        <w:rPr>
          <w:b/>
          <w:lang w:val="en-GB"/>
        </w:rPr>
        <w:instrText xml:space="preserve"> SEQ Supplementary_Fig. \* ARABIC </w:instrText>
      </w:r>
      <w:r w:rsidRPr="00B87A17">
        <w:rPr>
          <w:b/>
        </w:rPr>
        <w:fldChar w:fldCharType="separate"/>
      </w:r>
      <w:r w:rsidR="005F283E">
        <w:rPr>
          <w:b/>
          <w:noProof/>
          <w:lang w:val="en-GB"/>
        </w:rPr>
        <w:t>15</w:t>
      </w:r>
      <w:r w:rsidRPr="00B87A17">
        <w:rPr>
          <w:b/>
        </w:rPr>
        <w:fldChar w:fldCharType="end"/>
      </w:r>
      <w:r w:rsidRPr="00B87A17">
        <w:rPr>
          <w:b/>
          <w:lang w:val="en-GB"/>
        </w:rPr>
        <w:t>:</w:t>
      </w:r>
      <w:r w:rsidRPr="00B87A17">
        <w:rPr>
          <w:lang w:val="en-GB"/>
        </w:rPr>
        <w:t xml:space="preserve"> </w:t>
      </w:r>
      <w:r>
        <w:rPr>
          <w:lang w:val="en-GB"/>
        </w:rPr>
        <w:t>CCNC-R3 tomography</w:t>
      </w:r>
      <w:r w:rsidRPr="009E7DAC">
        <w:rPr>
          <w:lang w:val="en-GB"/>
        </w:rPr>
        <w:t xml:space="preserve"> </w:t>
      </w:r>
      <w:r>
        <w:rPr>
          <w:lang w:val="en-GB"/>
        </w:rPr>
        <w:t>(</w:t>
      </w:r>
      <w:r w:rsidRPr="00EF38B4">
        <w:rPr>
          <w:b/>
          <w:bCs/>
          <w:lang w:val="en-GB"/>
        </w:rPr>
        <w:t>a</w:t>
      </w:r>
      <w:r w:rsidRPr="00B87A17">
        <w:rPr>
          <w:bCs/>
          <w:lang w:val="en-GB"/>
        </w:rPr>
        <w:t>)</w:t>
      </w:r>
      <w:r>
        <w:rPr>
          <w:lang w:val="en-GB"/>
        </w:rPr>
        <w:t xml:space="preserve"> Tilt series at 0</w:t>
      </w:r>
      <w:r w:rsidRPr="00EB1591">
        <w:rPr>
          <w:lang w:val="en-GB"/>
        </w:rPr>
        <w:t>° tilt, scale bar 500</w:t>
      </w:r>
      <w:r>
        <w:rPr>
          <w:lang w:val="en-GB"/>
        </w:rPr>
        <w:t> </w:t>
      </w:r>
      <w:r w:rsidRPr="00EB1591">
        <w:rPr>
          <w:lang w:val="en-GB"/>
        </w:rPr>
        <w:t>nm</w:t>
      </w:r>
      <w:r>
        <w:rPr>
          <w:lang w:val="en-GB"/>
        </w:rPr>
        <w:t>. (</w:t>
      </w:r>
      <w:r>
        <w:rPr>
          <w:b/>
          <w:lang w:val="en-GB"/>
        </w:rPr>
        <w:t>b</w:t>
      </w:r>
      <w:r>
        <w:rPr>
          <w:lang w:val="en-GB"/>
        </w:rPr>
        <w:t>) 3D reconstruction using gold f</w:t>
      </w:r>
      <w:r w:rsidR="00246D3C">
        <w:rPr>
          <w:lang w:val="en-GB"/>
        </w:rPr>
        <w:t>iduci</w:t>
      </w:r>
      <w:r>
        <w:rPr>
          <w:lang w:val="en-GB"/>
        </w:rPr>
        <w:t>al markers as boundary markers. (</w:t>
      </w:r>
      <w:proofErr w:type="spellStart"/>
      <w:r w:rsidRPr="00B87A17">
        <w:rPr>
          <w:b/>
          <w:lang w:val="en-GB"/>
        </w:rPr>
        <w:t>i</w:t>
      </w:r>
      <w:proofErr w:type="spellEnd"/>
      <w:r>
        <w:rPr>
          <w:lang w:val="en-GB"/>
        </w:rPr>
        <w:t>) Top view (</w:t>
      </w:r>
      <w:r w:rsidRPr="00B87A17">
        <w:rPr>
          <w:b/>
          <w:lang w:val="en-GB"/>
        </w:rPr>
        <w:t>ii</w:t>
      </w:r>
      <w:r>
        <w:rPr>
          <w:lang w:val="en-GB"/>
        </w:rPr>
        <w:t>) side view. Scale cube 200 nm</w:t>
      </w:r>
      <w:r>
        <w:rPr>
          <w:vertAlign w:val="superscript"/>
          <w:lang w:val="en-GB"/>
        </w:rPr>
        <w:t>3</w:t>
      </w:r>
      <w:r>
        <w:rPr>
          <w:lang w:val="en-GB"/>
        </w:rPr>
        <w:t>.</w:t>
      </w:r>
    </w:p>
    <w:p w14:paraId="57BE5C6D" w14:textId="010C4D4D" w:rsidR="007125D9" w:rsidRDefault="007125D9" w:rsidP="00B87A17">
      <w:pPr>
        <w:pStyle w:val="Caption"/>
        <w:rPr>
          <w:lang w:val="en-GB"/>
        </w:rPr>
      </w:pPr>
    </w:p>
    <w:p w14:paraId="67C2C82A" w14:textId="624E6FA2" w:rsidR="00734F6E" w:rsidRDefault="00734F6E" w:rsidP="00734F6E">
      <w:pPr>
        <w:pStyle w:val="Heading3"/>
      </w:pPr>
      <w:r>
        <w:t>3.</w:t>
      </w:r>
      <w:r w:rsidR="009473FF">
        <w:t>3</w:t>
      </w:r>
      <w:r>
        <w:t>.</w:t>
      </w:r>
      <w:r w:rsidR="004F1EB9">
        <w:t>4</w:t>
      </w:r>
      <w:r>
        <w:t xml:space="preserve"> Kinetics</w:t>
      </w:r>
    </w:p>
    <w:p w14:paraId="0FD6EC37" w14:textId="6F589F20" w:rsidR="00D23A82" w:rsidRDefault="00D23A82" w:rsidP="00346E51"/>
    <w:p w14:paraId="23668966" w14:textId="77777777" w:rsidR="001F22F1" w:rsidRDefault="001F22F1" w:rsidP="001F22F1">
      <w:pPr>
        <w:keepNext/>
      </w:pPr>
      <w:r w:rsidRPr="001F22F1">
        <w:rPr>
          <w:noProof/>
          <w:lang w:val="de-DE" w:eastAsia="de-DE"/>
        </w:rPr>
        <w:drawing>
          <wp:inline distT="0" distB="0" distL="0" distR="0" wp14:anchorId="386728C0" wp14:editId="7C607FEB">
            <wp:extent cx="5731510" cy="2788994"/>
            <wp:effectExtent l="0" t="0" r="2540" b="0"/>
            <wp:docPr id="12" name="Picture 12" descr="C:\Users\rothp\Seafile\PhD\Projects\DoNA\Paper\Figures\SI CCNC-R3 Grids m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othp\Seafile\PhD\Projects\DoNA\Paper\Figures\SI CCNC-R3 Grids maps.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2788994"/>
                    </a:xfrm>
                    <a:prstGeom prst="rect">
                      <a:avLst/>
                    </a:prstGeom>
                    <a:noFill/>
                    <a:ln>
                      <a:noFill/>
                    </a:ln>
                  </pic:spPr>
                </pic:pic>
              </a:graphicData>
            </a:graphic>
          </wp:inline>
        </w:drawing>
      </w:r>
    </w:p>
    <w:p w14:paraId="2FB1C8CD" w14:textId="26AB62C7" w:rsidR="001F22F1" w:rsidRPr="0006009B" w:rsidRDefault="001F22F1" w:rsidP="001F22F1">
      <w:pPr>
        <w:pStyle w:val="Caption"/>
        <w:rPr>
          <w:lang w:val="en-GB"/>
        </w:rPr>
      </w:pPr>
      <w:r w:rsidRPr="0006009B">
        <w:rPr>
          <w:b/>
          <w:lang w:val="en-GB"/>
        </w:rPr>
        <w:t xml:space="preserve">Supplementary Fig. </w:t>
      </w:r>
      <w:r w:rsidRPr="0006009B">
        <w:rPr>
          <w:b/>
        </w:rPr>
        <w:fldChar w:fldCharType="begin"/>
      </w:r>
      <w:r w:rsidRPr="0006009B">
        <w:rPr>
          <w:b/>
          <w:lang w:val="en-GB"/>
        </w:rPr>
        <w:instrText xml:space="preserve"> SEQ Supplementary_Fig. \* ARABIC </w:instrText>
      </w:r>
      <w:r w:rsidRPr="0006009B">
        <w:rPr>
          <w:b/>
        </w:rPr>
        <w:fldChar w:fldCharType="separate"/>
      </w:r>
      <w:r w:rsidR="005F283E">
        <w:rPr>
          <w:b/>
          <w:noProof/>
          <w:lang w:val="en-GB"/>
        </w:rPr>
        <w:t>16</w:t>
      </w:r>
      <w:r w:rsidRPr="0006009B">
        <w:rPr>
          <w:b/>
        </w:rPr>
        <w:fldChar w:fldCharType="end"/>
      </w:r>
      <w:r w:rsidRPr="0006009B">
        <w:rPr>
          <w:b/>
          <w:lang w:val="en-GB"/>
        </w:rPr>
        <w:t>:</w:t>
      </w:r>
      <w:r w:rsidR="0006009B" w:rsidRPr="0006009B">
        <w:rPr>
          <w:lang w:val="en-GB"/>
        </w:rPr>
        <w:t xml:space="preserve"> CCNC-R3 low magnification atlas montages of cryo-EM grids </w:t>
      </w:r>
      <w:r w:rsidR="0006009B">
        <w:rPr>
          <w:lang w:val="en-GB"/>
        </w:rPr>
        <w:t>(</w:t>
      </w:r>
      <w:r w:rsidR="0006009B" w:rsidRPr="0006009B">
        <w:rPr>
          <w:b/>
          <w:bCs/>
          <w:lang w:val="en-GB"/>
        </w:rPr>
        <w:t>a</w:t>
      </w:r>
      <w:r w:rsidR="0006009B" w:rsidRPr="0006009B">
        <w:rPr>
          <w:bCs/>
          <w:lang w:val="en-GB"/>
        </w:rPr>
        <w:t>)</w:t>
      </w:r>
      <w:r w:rsidR="0006009B">
        <w:rPr>
          <w:lang w:val="en-GB"/>
        </w:rPr>
        <w:t xml:space="preserve"> 15 min</w:t>
      </w:r>
      <w:r w:rsidR="0006009B" w:rsidRPr="0006009B">
        <w:rPr>
          <w:lang w:val="en-GB"/>
        </w:rPr>
        <w:t xml:space="preserve"> incubation showing crystal aggregates throughout the grid and peptide aggregation </w:t>
      </w:r>
      <w:r w:rsidR="0006009B" w:rsidRPr="0006009B">
        <w:rPr>
          <w:b/>
          <w:lang w:val="en-GB"/>
        </w:rPr>
        <w:t>b</w:t>
      </w:r>
      <w:r w:rsidR="0006009B" w:rsidRPr="0006009B">
        <w:rPr>
          <w:lang w:val="en-GB"/>
        </w:rPr>
        <w:t>) 4</w:t>
      </w:r>
      <w:r w:rsidR="0006009B">
        <w:rPr>
          <w:lang w:val="en-GB"/>
        </w:rPr>
        <w:t xml:space="preserve"> h </w:t>
      </w:r>
      <w:r w:rsidR="0006009B" w:rsidRPr="0006009B">
        <w:rPr>
          <w:lang w:val="en-GB"/>
        </w:rPr>
        <w:t>incubation showing denser and more abundant aggregates of crystals.</w:t>
      </w:r>
    </w:p>
    <w:p w14:paraId="0DF6BC41" w14:textId="77777777" w:rsidR="00817D9F" w:rsidRPr="00817D9F" w:rsidRDefault="00817D9F" w:rsidP="00817D9F">
      <w:pPr>
        <w:keepNext/>
        <w:rPr>
          <w:b/>
        </w:rPr>
      </w:pPr>
      <w:r w:rsidRPr="00817D9F">
        <w:rPr>
          <w:noProof/>
          <w:lang w:val="de-DE" w:eastAsia="de-DE"/>
        </w:rPr>
        <w:lastRenderedPageBreak/>
        <w:drawing>
          <wp:inline distT="0" distB="0" distL="0" distR="0" wp14:anchorId="63AF25C7" wp14:editId="6C3EA75E">
            <wp:extent cx="5731510" cy="3437200"/>
            <wp:effectExtent l="0" t="0" r="2540" b="0"/>
            <wp:docPr id="13" name="Picture 13" descr="C:\Users\rothp\Seafile\PhD\Projects\DoNA\Paper\Figures\SI CCNC-R6 Grids m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othp\Seafile\PhD\Projects\DoNA\Paper\Figures\SI CCNC-R6 Grids maps.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437200"/>
                    </a:xfrm>
                    <a:prstGeom prst="rect">
                      <a:avLst/>
                    </a:prstGeom>
                    <a:noFill/>
                    <a:ln>
                      <a:noFill/>
                    </a:ln>
                  </pic:spPr>
                </pic:pic>
              </a:graphicData>
            </a:graphic>
          </wp:inline>
        </w:drawing>
      </w:r>
    </w:p>
    <w:p w14:paraId="26B0A98F" w14:textId="272C2E44" w:rsidR="00180209" w:rsidRPr="00817D9F" w:rsidRDefault="00817D9F" w:rsidP="00817D9F">
      <w:pPr>
        <w:pStyle w:val="Caption"/>
        <w:rPr>
          <w:lang w:val="en-GB"/>
        </w:rPr>
      </w:pPr>
      <w:r w:rsidRPr="00817D9F">
        <w:rPr>
          <w:b/>
          <w:lang w:val="en-GB"/>
        </w:rPr>
        <w:t xml:space="preserve">Supplementary Fig. </w:t>
      </w:r>
      <w:r w:rsidRPr="00817D9F">
        <w:rPr>
          <w:b/>
        </w:rPr>
        <w:fldChar w:fldCharType="begin"/>
      </w:r>
      <w:r w:rsidRPr="00817D9F">
        <w:rPr>
          <w:b/>
          <w:lang w:val="en-GB"/>
        </w:rPr>
        <w:instrText xml:space="preserve"> SEQ Supplementary_Fig. \* ARABIC </w:instrText>
      </w:r>
      <w:r w:rsidRPr="00817D9F">
        <w:rPr>
          <w:b/>
        </w:rPr>
        <w:fldChar w:fldCharType="separate"/>
      </w:r>
      <w:r w:rsidR="005F283E">
        <w:rPr>
          <w:b/>
          <w:noProof/>
          <w:lang w:val="en-GB"/>
        </w:rPr>
        <w:t>17</w:t>
      </w:r>
      <w:r w:rsidRPr="00817D9F">
        <w:rPr>
          <w:b/>
        </w:rPr>
        <w:fldChar w:fldCharType="end"/>
      </w:r>
      <w:r w:rsidRPr="00817D9F">
        <w:rPr>
          <w:b/>
          <w:lang w:val="en-GB"/>
        </w:rPr>
        <w:t>:</w:t>
      </w:r>
      <w:r w:rsidRPr="00817D9F">
        <w:rPr>
          <w:lang w:val="en-GB"/>
        </w:rPr>
        <w:t xml:space="preserve"> CCNC-R6 low magnification atlas montages of cryo-EM grids (</w:t>
      </w:r>
      <w:r w:rsidRPr="00817D9F">
        <w:rPr>
          <w:b/>
          <w:bCs/>
          <w:lang w:val="en-GB"/>
        </w:rPr>
        <w:t>a</w:t>
      </w:r>
      <w:r w:rsidRPr="00817D9F">
        <w:rPr>
          <w:bCs/>
          <w:lang w:val="en-GB"/>
        </w:rPr>
        <w:t>)</w:t>
      </w:r>
      <w:r w:rsidRPr="00817D9F">
        <w:rPr>
          <w:lang w:val="en-GB"/>
        </w:rPr>
        <w:t xml:space="preserve"> 30</w:t>
      </w:r>
      <w:r>
        <w:rPr>
          <w:lang w:val="en-GB"/>
        </w:rPr>
        <w:t> min</w:t>
      </w:r>
      <w:r w:rsidRPr="00817D9F">
        <w:rPr>
          <w:lang w:val="en-GB"/>
        </w:rPr>
        <w:t xml:space="preserve"> incubation showing a limited number of peptide aggregates throughout (</w:t>
      </w:r>
      <w:r w:rsidRPr="00817D9F">
        <w:rPr>
          <w:b/>
          <w:lang w:val="en-GB"/>
        </w:rPr>
        <w:t>b</w:t>
      </w:r>
      <w:r w:rsidRPr="00817D9F">
        <w:rPr>
          <w:lang w:val="en-GB"/>
        </w:rPr>
        <w:t>) 4</w:t>
      </w:r>
      <w:r>
        <w:rPr>
          <w:lang w:val="en-GB"/>
        </w:rPr>
        <w:t> h</w:t>
      </w:r>
      <w:r w:rsidRPr="00817D9F">
        <w:rPr>
          <w:lang w:val="en-GB"/>
        </w:rPr>
        <w:t xml:space="preserve"> incubation showing dense and more abundant aggregates of crystals throughout the entire grid.</w:t>
      </w:r>
    </w:p>
    <w:p w14:paraId="17663D48" w14:textId="77777777" w:rsidR="00853F1E" w:rsidRDefault="00326DAD" w:rsidP="00853F1E">
      <w:pPr>
        <w:keepNext/>
        <w:jc w:val="center"/>
      </w:pPr>
      <w:r>
        <w:rPr>
          <w:rFonts w:asciiTheme="majorHAnsi" w:eastAsiaTheme="majorEastAsia" w:hAnsiTheme="majorHAnsi" w:cstheme="majorBidi"/>
          <w:b/>
          <w:noProof/>
          <w:lang w:val="de-DE" w:eastAsia="de-DE"/>
        </w:rPr>
        <w:drawing>
          <wp:inline distT="0" distB="0" distL="0" distR="0" wp14:anchorId="06FF2EA5" wp14:editId="0CE86556">
            <wp:extent cx="3313568" cy="3313568"/>
            <wp:effectExtent l="0" t="0" r="1270" b="1270"/>
            <wp:docPr id="1793367931" name="Picture 1"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67931" name="Picture 1" descr="A close-up of a microscop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13568" cy="3313568"/>
                    </a:xfrm>
                    <a:prstGeom prst="rect">
                      <a:avLst/>
                    </a:prstGeom>
                  </pic:spPr>
                </pic:pic>
              </a:graphicData>
            </a:graphic>
          </wp:inline>
        </w:drawing>
      </w:r>
    </w:p>
    <w:p w14:paraId="0A5FC834" w14:textId="20BDD7E2" w:rsidR="009E0CC1" w:rsidRPr="00853F1E" w:rsidRDefault="00853F1E" w:rsidP="00853F1E">
      <w:pPr>
        <w:pStyle w:val="Caption"/>
        <w:rPr>
          <w:lang w:val="en-GB"/>
        </w:rPr>
      </w:pPr>
      <w:r w:rsidRPr="00853F1E">
        <w:rPr>
          <w:b/>
          <w:lang w:val="en-GB"/>
        </w:rPr>
        <w:t xml:space="preserve">Supplementary Fig. </w:t>
      </w:r>
      <w:r w:rsidRPr="00853F1E">
        <w:rPr>
          <w:b/>
        </w:rPr>
        <w:fldChar w:fldCharType="begin"/>
      </w:r>
      <w:r w:rsidRPr="00853F1E">
        <w:rPr>
          <w:b/>
          <w:lang w:val="en-GB"/>
        </w:rPr>
        <w:instrText xml:space="preserve"> SEQ Supplementary_Fig. \* ARABIC </w:instrText>
      </w:r>
      <w:r w:rsidRPr="00853F1E">
        <w:rPr>
          <w:b/>
        </w:rPr>
        <w:fldChar w:fldCharType="separate"/>
      </w:r>
      <w:r w:rsidR="005F283E">
        <w:rPr>
          <w:b/>
          <w:noProof/>
          <w:lang w:val="en-GB"/>
        </w:rPr>
        <w:t>18</w:t>
      </w:r>
      <w:r w:rsidRPr="00853F1E">
        <w:rPr>
          <w:b/>
        </w:rPr>
        <w:fldChar w:fldCharType="end"/>
      </w:r>
      <w:r w:rsidRPr="00853F1E">
        <w:rPr>
          <w:b/>
          <w:lang w:val="en-GB"/>
        </w:rPr>
        <w:t>:</w:t>
      </w:r>
      <w:r w:rsidRPr="00853F1E">
        <w:rPr>
          <w:lang w:val="en-GB"/>
        </w:rPr>
        <w:t xml:space="preserve"> CCNC-R6 4 h incubation showing an intermediate state with striations extending from the crystal boundary. </w:t>
      </w:r>
      <w:r>
        <w:rPr>
          <w:lang w:val="en-GB"/>
        </w:rPr>
        <w:t>S</w:t>
      </w:r>
      <w:r w:rsidRPr="00EB1591">
        <w:rPr>
          <w:lang w:val="en-GB"/>
        </w:rPr>
        <w:t>cale bar 500</w:t>
      </w:r>
      <w:r>
        <w:rPr>
          <w:lang w:val="en-GB"/>
        </w:rPr>
        <w:t> </w:t>
      </w:r>
      <w:r w:rsidRPr="00EB1591">
        <w:rPr>
          <w:lang w:val="en-GB"/>
        </w:rPr>
        <w:t>nm</w:t>
      </w:r>
      <w:r>
        <w:rPr>
          <w:lang w:val="en-GB"/>
        </w:rPr>
        <w:t>.</w:t>
      </w:r>
    </w:p>
    <w:p w14:paraId="18C78A7B" w14:textId="0B40F280" w:rsidR="009E0CC1" w:rsidRDefault="00734F6E" w:rsidP="009E0CC1">
      <w:pPr>
        <w:pStyle w:val="Heading3"/>
      </w:pPr>
      <w:r w:rsidRPr="00880104">
        <w:t>3.</w:t>
      </w:r>
      <w:r w:rsidR="009473FF">
        <w:t>3</w:t>
      </w:r>
      <w:r w:rsidRPr="00880104">
        <w:t>.</w:t>
      </w:r>
      <w:r w:rsidR="004F1EB9">
        <w:t>5</w:t>
      </w:r>
      <w:r w:rsidRPr="00880104">
        <w:t xml:space="preserve"> 3D</w:t>
      </w:r>
      <w:r w:rsidR="0035731F">
        <w:t xml:space="preserve"> </w:t>
      </w:r>
      <w:r w:rsidRPr="00880104">
        <w:t>ED</w:t>
      </w:r>
    </w:p>
    <w:p w14:paraId="36FC698C" w14:textId="77777777" w:rsidR="00D31CA4" w:rsidRDefault="00D31CA4" w:rsidP="00D31CA4"/>
    <w:p w14:paraId="43D7E409" w14:textId="44DD810A" w:rsidR="009E0CC1" w:rsidRDefault="00346CB3" w:rsidP="009E0CC1">
      <w:r>
        <w:lastRenderedPageBreak/>
        <w:t xml:space="preserve">Three-dimensional electron diffraction (3D ED) data were collected on a </w:t>
      </w:r>
      <w:proofErr w:type="spellStart"/>
      <w:r>
        <w:t>Thermo</w:t>
      </w:r>
      <w:proofErr w:type="spellEnd"/>
      <w:r>
        <w:t xml:space="preserve"> Fisher </w:t>
      </w:r>
      <w:proofErr w:type="spellStart"/>
      <w:r>
        <w:t>Krios</w:t>
      </w:r>
      <w:proofErr w:type="spellEnd"/>
      <w:r>
        <w:t xml:space="preserve"> operated at 300 kV in nanoprobe TEM mode, with diffraction patterns recorded on a Ceta detector (binning 4, 1024 × 1024 pixels). Individual nanocrystals were isolated using a focused nanobeam (spot size 6). Continuous-rotation tilt series were acquired using </w:t>
      </w:r>
      <w:bookmarkStart w:id="15" w:name="OLE_LINK31"/>
      <w:r w:rsidR="00E072F8">
        <w:t>py</w:t>
      </w:r>
      <w:r>
        <w:t>FAST-ADT</w:t>
      </w:r>
      <w:r w:rsidR="00E072F8">
        <w:fldChar w:fldCharType="begin"/>
      </w:r>
      <w:r w:rsidR="00B81DF9">
        <w:instrText xml:space="preserve"> ADDIN ZOTERO_ITEM CSL_CITATION {"citationID":"EnE34WW1","properties":{"unsorted":false,"formattedCitation":"\\super 1\\nosupersub{}","plainCitation":"1","noteIndex":0},"citationItems":[{"id":1075,"uris":["http://zotero.org/users/15226086/items/2K3S7W6L"],"itemData":{"id":1075,"type":"webpage","abstract":"PyFast-ADT source code repository. the software automate the collection of 3D Electron Diffraction (3D ED) data for custom TEM and detector setups. PyFast-ADT is the python3 version of the original...","container-title":"GitHub","language":"en","title":"GitHub - MSantucci/PyFast-ADT at dev","URL":"https://github.com/MSantucci/PyFast-ADT/tree/dev","author":[{"literal":"MSantucci"}],"accessed":{"date-parts":[["2026",6,30]]}}}],"schema":"https://github.com/citation-style-language/schema/raw/master/csl-citation.json"} </w:instrText>
      </w:r>
      <w:r w:rsidR="00E072F8">
        <w:fldChar w:fldCharType="separate"/>
      </w:r>
      <w:r w:rsidR="00B81DF9" w:rsidRPr="00B81DF9">
        <w:rPr>
          <w:rFonts w:cs="Calibri"/>
          <w:vertAlign w:val="superscript"/>
        </w:rPr>
        <w:t>1</w:t>
      </w:r>
      <w:r w:rsidR="00E072F8">
        <w:fldChar w:fldCharType="end"/>
      </w:r>
      <w:r>
        <w:t xml:space="preserve"> </w:t>
      </w:r>
      <w:bookmarkEnd w:id="15"/>
      <w:r>
        <w:t xml:space="preserve">over an angular </w:t>
      </w:r>
      <w:bookmarkStart w:id="16" w:name="OLE_LINK24"/>
      <w:r>
        <w:t xml:space="preserve">range </w:t>
      </w:r>
      <w:r w:rsidR="009F4DB0">
        <w:t xml:space="preserve">of </w:t>
      </w:r>
      <w:r>
        <w:t xml:space="preserve">±60° (120° total) </w:t>
      </w:r>
      <w:bookmarkEnd w:id="16"/>
      <w:r>
        <w:t>at a nominal tilt step of 1°/frame (effective step ≈1.17°/frame) with an exposure of 1 s per frame, at a camera length of 4300 mm</w:t>
      </w:r>
      <w:r w:rsidR="0013739F">
        <w:t xml:space="preserve">. Diffraction tilt series were processed in </w:t>
      </w:r>
      <w:bookmarkStart w:id="17" w:name="OLE_LINK32"/>
      <w:r w:rsidR="0013739F">
        <w:t>PETS2</w:t>
      </w:r>
      <w:bookmarkEnd w:id="17"/>
      <w:r w:rsidR="00701A4E">
        <w:fldChar w:fldCharType="begin"/>
      </w:r>
      <w:r w:rsidR="00542DEE">
        <w:instrText xml:space="preserve"> ADDIN ZOTERO_ITEM CSL_CITATION {"citationID":"xqzj6XSI","properties":{"unsorted":false,"formattedCitation":"\\super 2\\nosupersub{}","plainCitation":"2","noteIndex":0},"citationItems":[{"id":1074,"uris":["http://zotero.org/users/15226086/items/FQNVW7E6"],"itemData":{"id":1074,"type":"article-journal","abstract":"Electron diffraction tomography (EDT) data are in many ways similar to X-ray diffraction data. However, they also present certain specifics. One of the most noteworthy is the specific rocking curve observed for EDT data collected using the precession electron diffraction method. This double-peaked curve (dubbed `the camel') may be described with an approximation based on a circular integral of a pseudo-Voigt function and used for intensity extraction by profile fitting. Another specific aspect of electron diffraction data is the high likelihood of errors in the estimation of the crystal orientation, which may arise from the inaccuracies of the goniometer reading, crystal deformations or crystal movement during the data collection. A method for the refinement of crystal orientation for each frame individually is proposed based on the least-squares optimization of simulated diffraction patterns. This method provides typical angular accuracy of the frame orientations of less than 0.05°. These features were implemented in the computer program PETS 2.0. The implementation of the complete data processing workflow in the program PETS and the incorporation of the features specific for electron diffraction data is also described.","container-title":"Acta Crystallographica Section B: Structural Science, Crystal Engineering and Materials","DOI":"10.1107/S2052520619007534","ISSN":"2052-5206","issue":"4","journalAbbreviation":"Acta Cryst B","language":"en","page":"512-522","publisher":"International Union of Crystallography","source":"journals.iucr.org","title":"Specifics of the data processing of precession electron diffraction tomography data and their implementation in the program PETS2.0","volume":"75","author":[{"family":"Palatinus","given":"L."},{"family":"Brázda","given":"P."},{"family":"Jelínek","given":"M."},{"family":"Hrdá","given":"J."},{"family":"Steciuk","given":"G."},{"family":"Klementová","given":"M."}],"issued":{"date-parts":[["2019",8,1]]}}}],"schema":"https://github.com/citation-style-language/schema/raw/master/csl-citation.json"} </w:instrText>
      </w:r>
      <w:r w:rsidR="00701A4E">
        <w:fldChar w:fldCharType="separate"/>
      </w:r>
      <w:r w:rsidR="00542DEE" w:rsidRPr="00542DEE">
        <w:rPr>
          <w:rFonts w:cs="Calibri"/>
          <w:vertAlign w:val="superscript"/>
        </w:rPr>
        <w:t>2</w:t>
      </w:r>
      <w:r w:rsidR="00701A4E">
        <w:fldChar w:fldCharType="end"/>
      </w:r>
      <w:r w:rsidR="0013739F">
        <w:t>.</w:t>
      </w:r>
    </w:p>
    <w:p w14:paraId="55D3A981" w14:textId="77777777" w:rsidR="008369D7" w:rsidRDefault="008369D7" w:rsidP="009E0CC1"/>
    <w:p w14:paraId="0020113F" w14:textId="11BD6071" w:rsidR="00780E9A" w:rsidRPr="00780E9A" w:rsidRDefault="009E0CC1" w:rsidP="00780E9A">
      <w:r w:rsidRPr="004B781A">
        <w:rPr>
          <w:b/>
          <w:bCs/>
        </w:rPr>
        <w:t>CCNC-R3</w:t>
      </w:r>
      <w:r w:rsidR="004B781A">
        <w:rPr>
          <w:b/>
          <w:bCs/>
        </w:rPr>
        <w:t xml:space="preserve">. </w:t>
      </w:r>
      <w:r w:rsidR="00780E9A" w:rsidRPr="00780E9A">
        <w:t>1</w:t>
      </w:r>
      <w:r w:rsidR="00780E9A">
        <w:t>7</w:t>
      </w:r>
      <w:r w:rsidR="00780E9A" w:rsidRPr="00780E9A">
        <w:t xml:space="preserve"> datasets were collected from separate crystals, of which </w:t>
      </w:r>
      <w:r w:rsidR="00D42905">
        <w:t>9</w:t>
      </w:r>
      <w:r w:rsidR="00780E9A" w:rsidRPr="00780E9A">
        <w:t xml:space="preserve"> datasets provided adequate </w:t>
      </w:r>
      <w:r w:rsidR="0035731F">
        <w:t xml:space="preserve">unit </w:t>
      </w:r>
      <w:r w:rsidR="00780E9A" w:rsidRPr="00780E9A">
        <w:t xml:space="preserve">cell information. By merging the </w:t>
      </w:r>
      <w:r w:rsidR="00D42905">
        <w:t>9</w:t>
      </w:r>
      <w:r w:rsidR="00D42905" w:rsidRPr="00780E9A">
        <w:t xml:space="preserve"> </w:t>
      </w:r>
      <w:r w:rsidR="00780E9A" w:rsidRPr="00780E9A">
        <w:t>datasets</w:t>
      </w:r>
      <w:r w:rsidR="0035731F">
        <w:t xml:space="preserve">, </w:t>
      </w:r>
      <w:r w:rsidR="00780E9A" w:rsidRPr="00780E9A">
        <w:t xml:space="preserve">the coverage of the </w:t>
      </w:r>
      <w:r w:rsidR="0035731F">
        <w:t xml:space="preserve">3D </w:t>
      </w:r>
      <w:r w:rsidR="00780E9A" w:rsidRPr="00780E9A">
        <w:t xml:space="preserve">reciprocal space </w:t>
      </w:r>
      <w:r w:rsidR="0035731F">
        <w:t xml:space="preserve">reached up </w:t>
      </w:r>
      <w:r w:rsidR="00780E9A">
        <w:t xml:space="preserve">to </w:t>
      </w:r>
      <w:r w:rsidR="00780E9A" w:rsidRPr="00780E9A">
        <w:rPr>
          <w:lang w:val="en-US"/>
        </w:rPr>
        <w:t>7</w:t>
      </w:r>
      <w:r w:rsidR="00D42905">
        <w:rPr>
          <w:lang w:val="en-US"/>
        </w:rPr>
        <w:t>4</w:t>
      </w:r>
      <w:r w:rsidR="00780E9A" w:rsidRPr="00780E9A">
        <w:rPr>
          <w:lang w:val="en-US"/>
        </w:rPr>
        <w:t>.</w:t>
      </w:r>
      <w:r w:rsidR="00D42905">
        <w:rPr>
          <w:lang w:val="en-US"/>
        </w:rPr>
        <w:t>4</w:t>
      </w:r>
      <w:r w:rsidR="00780E9A" w:rsidRPr="00780E9A">
        <w:rPr>
          <w:lang w:val="en-US"/>
        </w:rPr>
        <w:t xml:space="preserve">% </w:t>
      </w:r>
      <w:proofErr w:type="spellStart"/>
      <w:r w:rsidR="00780E9A" w:rsidRPr="00780E9A">
        <w:rPr>
          <w:lang w:val="en-US"/>
        </w:rPr>
        <w:t>oC</w:t>
      </w:r>
      <w:proofErr w:type="spellEnd"/>
      <w:r w:rsidR="00780E9A" w:rsidRPr="00780E9A">
        <w:rPr>
          <w:lang w:val="en-US"/>
        </w:rPr>
        <w:t xml:space="preserve"> cell and 8</w:t>
      </w:r>
      <w:r w:rsidR="00D42905">
        <w:rPr>
          <w:lang w:val="en-US"/>
        </w:rPr>
        <w:t>3</w:t>
      </w:r>
      <w:r w:rsidR="00780E9A" w:rsidRPr="00780E9A">
        <w:rPr>
          <w:lang w:val="en-US"/>
        </w:rPr>
        <w:t>.</w:t>
      </w:r>
      <w:r w:rsidR="00D42905">
        <w:rPr>
          <w:lang w:val="en-US"/>
        </w:rPr>
        <w:t>5</w:t>
      </w:r>
      <w:r w:rsidR="00780E9A" w:rsidRPr="00780E9A">
        <w:rPr>
          <w:lang w:val="en-US"/>
        </w:rPr>
        <w:t xml:space="preserve">% </w:t>
      </w:r>
      <w:proofErr w:type="spellStart"/>
      <w:r w:rsidR="00780E9A" w:rsidRPr="00780E9A">
        <w:rPr>
          <w:lang w:val="en-US"/>
        </w:rPr>
        <w:t>hP</w:t>
      </w:r>
      <w:proofErr w:type="spellEnd"/>
      <w:r w:rsidR="00780E9A" w:rsidRPr="00780E9A">
        <w:rPr>
          <w:lang w:val="en-US"/>
        </w:rPr>
        <w:t xml:space="preserve"> cell</w:t>
      </w:r>
      <w:r w:rsidR="00780E9A">
        <w:rPr>
          <w:lang w:val="en-US"/>
        </w:rPr>
        <w:t>,</w:t>
      </w:r>
      <w:r w:rsidR="004B781A">
        <w:rPr>
          <w:lang w:val="en-US"/>
        </w:rPr>
        <w:t xml:space="preserve"> </w:t>
      </w:r>
      <w:r w:rsidR="0035731F">
        <w:rPr>
          <w:lang w:val="en-US"/>
        </w:rPr>
        <w:t xml:space="preserve">with a resolution up </w:t>
      </w:r>
      <w:r w:rsidR="004B781A">
        <w:rPr>
          <w:lang w:val="en-US"/>
        </w:rPr>
        <w:t>to 0.08 A</w:t>
      </w:r>
      <w:r w:rsidR="004B781A">
        <w:rPr>
          <w:vertAlign w:val="superscript"/>
          <w:lang w:val="en-US"/>
        </w:rPr>
        <w:t>-1</w:t>
      </w:r>
      <w:r w:rsidR="00780E9A">
        <w:rPr>
          <w:lang w:val="en-US"/>
        </w:rPr>
        <w:t xml:space="preserve">, </w:t>
      </w:r>
      <w:r w:rsidR="00780E9A" w:rsidRPr="00780E9A">
        <w:t>in order to minimise the missing cone of information intrinsic in every 3D</w:t>
      </w:r>
      <w:r w:rsidR="0035731F">
        <w:t xml:space="preserve"> </w:t>
      </w:r>
      <w:r w:rsidR="00780E9A" w:rsidRPr="00780E9A">
        <w:t>ED dataset.</w:t>
      </w:r>
      <w:r w:rsidR="00780E9A">
        <w:t xml:space="preserve"> </w:t>
      </w:r>
    </w:p>
    <w:p w14:paraId="3A76F19E" w14:textId="77777777" w:rsidR="00780E9A" w:rsidRPr="004775A0" w:rsidRDefault="00780E9A" w:rsidP="00447BEC">
      <w:pPr>
        <w:rPr>
          <w:b/>
          <w:bCs/>
          <w:u w:val="single"/>
        </w:rPr>
      </w:pPr>
    </w:p>
    <w:p w14:paraId="1F8120E3" w14:textId="77777777" w:rsidR="004B781A" w:rsidRDefault="004775A0" w:rsidP="004B781A">
      <w:pPr>
        <w:pStyle w:val="Caption"/>
        <w:keepNext/>
      </w:pPr>
      <w:r>
        <w:rPr>
          <w:noProof/>
          <w:lang w:eastAsia="de-DE"/>
        </w:rPr>
        <w:drawing>
          <wp:inline distT="0" distB="0" distL="0" distR="0" wp14:anchorId="31005EA0" wp14:editId="3783A13B">
            <wp:extent cx="5731510" cy="2709333"/>
            <wp:effectExtent l="0" t="0" r="0" b="0"/>
            <wp:docPr id="855765883" name="Picture 7" descr="A screen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65883" name="Picture 7" descr="A screenshot of a screen&#10;&#10;Description automatically generated"/>
                    <pic:cNvPicPr/>
                  </pic:nvPicPr>
                  <pic:blipFill rotWithShape="1">
                    <a:blip r:embed="rId29" cstate="print">
                      <a:extLst>
                        <a:ext uri="{28A0092B-C50C-407E-A947-70E740481C1C}">
                          <a14:useLocalDpi xmlns:a14="http://schemas.microsoft.com/office/drawing/2010/main" val="0"/>
                        </a:ext>
                      </a:extLst>
                    </a:blip>
                    <a:srcRect b="32468"/>
                    <a:stretch/>
                  </pic:blipFill>
                  <pic:spPr bwMode="auto">
                    <a:xfrm>
                      <a:off x="0" y="0"/>
                      <a:ext cx="5731510" cy="2709333"/>
                    </a:xfrm>
                    <a:prstGeom prst="rect">
                      <a:avLst/>
                    </a:prstGeom>
                    <a:ln>
                      <a:noFill/>
                    </a:ln>
                    <a:extLst>
                      <a:ext uri="{53640926-AAD7-44D8-BBD7-CCE9431645EC}">
                        <a14:shadowObscured xmlns:a14="http://schemas.microsoft.com/office/drawing/2010/main"/>
                      </a:ext>
                    </a:extLst>
                  </pic:spPr>
                </pic:pic>
              </a:graphicData>
            </a:graphic>
          </wp:inline>
        </w:drawing>
      </w:r>
    </w:p>
    <w:p w14:paraId="2B33339E" w14:textId="292994E3" w:rsidR="004B781A" w:rsidRPr="00A273A7" w:rsidRDefault="004B781A" w:rsidP="004B781A">
      <w:pPr>
        <w:pStyle w:val="Caption"/>
        <w:rPr>
          <w:lang w:val="en-GB"/>
        </w:rPr>
      </w:pPr>
      <w:r w:rsidRPr="005A5BA7">
        <w:rPr>
          <w:b/>
          <w:lang w:val="en-GB"/>
        </w:rPr>
        <w:t xml:space="preserve">Supplementary Fig. </w:t>
      </w:r>
      <w:r w:rsidRPr="004B781A">
        <w:rPr>
          <w:b/>
        </w:rPr>
        <w:fldChar w:fldCharType="begin"/>
      </w:r>
      <w:r w:rsidRPr="005A5BA7">
        <w:rPr>
          <w:b/>
          <w:lang w:val="en-GB"/>
        </w:rPr>
        <w:instrText xml:space="preserve"> SEQ Supplementary_Fig. \* ARABIC </w:instrText>
      </w:r>
      <w:r w:rsidRPr="004B781A">
        <w:rPr>
          <w:b/>
        </w:rPr>
        <w:fldChar w:fldCharType="separate"/>
      </w:r>
      <w:r w:rsidR="005F283E">
        <w:rPr>
          <w:b/>
          <w:noProof/>
          <w:lang w:val="en-GB"/>
        </w:rPr>
        <w:t>19</w:t>
      </w:r>
      <w:r w:rsidRPr="004B781A">
        <w:rPr>
          <w:b/>
        </w:rPr>
        <w:fldChar w:fldCharType="end"/>
      </w:r>
      <w:r w:rsidRPr="005A5BA7">
        <w:rPr>
          <w:b/>
          <w:lang w:val="en-GB"/>
        </w:rPr>
        <w:t>:</w:t>
      </w:r>
      <w:r w:rsidRPr="004B781A">
        <w:rPr>
          <w:lang w:val="en-GB"/>
        </w:rPr>
        <w:t xml:space="preserve"> </w:t>
      </w:r>
      <w:r>
        <w:rPr>
          <w:lang w:val="en-GB"/>
        </w:rPr>
        <w:t xml:space="preserve">CCNC-R3 - </w:t>
      </w:r>
      <w:r>
        <w:rPr>
          <w:lang w:val="en-US"/>
        </w:rPr>
        <w:t xml:space="preserve">Pets2 Overview of the merged 3D reciprocal space reconstructed from the individual </w:t>
      </w:r>
      <w:r w:rsidR="00D42905">
        <w:rPr>
          <w:lang w:val="en-US"/>
        </w:rPr>
        <w:t>9</w:t>
      </w:r>
      <w:r>
        <w:rPr>
          <w:lang w:val="en-US"/>
        </w:rPr>
        <w:t xml:space="preserve"> datasets collected.</w:t>
      </w:r>
    </w:p>
    <w:p w14:paraId="483E42FC" w14:textId="0B8DFE71" w:rsidR="004B781A" w:rsidRPr="000526E9" w:rsidRDefault="004B781A" w:rsidP="004B781A">
      <w:pPr>
        <w:pStyle w:val="Caption"/>
        <w:keepNext/>
        <w:rPr>
          <w:lang w:val="en-GB"/>
        </w:rPr>
      </w:pPr>
      <w:r w:rsidRPr="000526E9">
        <w:rPr>
          <w:b/>
          <w:lang w:val="en-GB"/>
        </w:rPr>
        <w:t xml:space="preserve">Supplementary Table </w:t>
      </w:r>
      <w:r w:rsidRPr="000526E9">
        <w:rPr>
          <w:b/>
        </w:rPr>
        <w:fldChar w:fldCharType="begin"/>
      </w:r>
      <w:r w:rsidRPr="000526E9">
        <w:rPr>
          <w:b/>
          <w:lang w:val="en-GB"/>
        </w:rPr>
        <w:instrText xml:space="preserve"> SEQ Supplementary_Table \* ARABIC </w:instrText>
      </w:r>
      <w:r w:rsidRPr="000526E9">
        <w:rPr>
          <w:b/>
        </w:rPr>
        <w:fldChar w:fldCharType="separate"/>
      </w:r>
      <w:r w:rsidR="005F283E">
        <w:rPr>
          <w:b/>
          <w:noProof/>
          <w:lang w:val="en-GB"/>
        </w:rPr>
        <w:t>1</w:t>
      </w:r>
      <w:r w:rsidRPr="000526E9">
        <w:rPr>
          <w:b/>
        </w:rPr>
        <w:fldChar w:fldCharType="end"/>
      </w:r>
      <w:r w:rsidRPr="000526E9">
        <w:rPr>
          <w:b/>
          <w:lang w:val="en-GB"/>
        </w:rPr>
        <w:t xml:space="preserve">: </w:t>
      </w:r>
      <w:r w:rsidRPr="000526E9">
        <w:rPr>
          <w:b/>
          <w:lang w:val="en-US"/>
        </w:rPr>
        <w:t>Unit Cell.</w:t>
      </w:r>
      <w:r>
        <w:rPr>
          <w:lang w:val="en-US"/>
        </w:rPr>
        <w:t xml:space="preserve"> The 2 possible unit cells</w:t>
      </w:r>
    </w:p>
    <w:tbl>
      <w:tblPr>
        <w:tblStyle w:val="TableGrid"/>
        <w:tblW w:w="5000" w:type="pct"/>
        <w:tblLook w:val="04A0" w:firstRow="1" w:lastRow="0" w:firstColumn="1" w:lastColumn="0" w:noHBand="0" w:noVBand="1"/>
      </w:tblPr>
      <w:tblGrid>
        <w:gridCol w:w="1646"/>
        <w:gridCol w:w="1078"/>
        <w:gridCol w:w="1078"/>
        <w:gridCol w:w="1199"/>
        <w:gridCol w:w="590"/>
        <w:gridCol w:w="591"/>
        <w:gridCol w:w="591"/>
        <w:gridCol w:w="991"/>
        <w:gridCol w:w="1252"/>
      </w:tblGrid>
      <w:tr w:rsidR="00F15157" w:rsidRPr="00853F1E" w14:paraId="5E5153A8" w14:textId="77777777" w:rsidTr="00252076">
        <w:tc>
          <w:tcPr>
            <w:tcW w:w="954" w:type="pct"/>
          </w:tcPr>
          <w:p w14:paraId="179CA88C" w14:textId="77777777" w:rsidR="004B781A" w:rsidRPr="00853F1E" w:rsidRDefault="004B781A" w:rsidP="00A15E44">
            <w:pPr>
              <w:rPr>
                <w:b/>
                <w:lang w:val="en-US"/>
              </w:rPr>
            </w:pPr>
            <w:r w:rsidRPr="00853F1E">
              <w:rPr>
                <w:b/>
                <w:lang w:val="en-US"/>
              </w:rPr>
              <w:t>Crystal system</w:t>
            </w:r>
          </w:p>
        </w:tc>
        <w:tc>
          <w:tcPr>
            <w:tcW w:w="564" w:type="pct"/>
            <w:vAlign w:val="center"/>
          </w:tcPr>
          <w:p w14:paraId="6FFAC505" w14:textId="77777777" w:rsidR="004B781A" w:rsidRPr="00853F1E" w:rsidRDefault="004B781A" w:rsidP="00A15E44">
            <w:pPr>
              <w:jc w:val="center"/>
              <w:rPr>
                <w:b/>
                <w:lang w:val="en-US"/>
              </w:rPr>
            </w:pPr>
            <w:r w:rsidRPr="00853F1E">
              <w:rPr>
                <w:b/>
                <w:lang w:val="en-US"/>
              </w:rPr>
              <w:t>a</w:t>
            </w:r>
          </w:p>
        </w:tc>
        <w:tc>
          <w:tcPr>
            <w:tcW w:w="564" w:type="pct"/>
            <w:vAlign w:val="center"/>
          </w:tcPr>
          <w:p w14:paraId="02653992" w14:textId="77777777" w:rsidR="004B781A" w:rsidRPr="00853F1E" w:rsidRDefault="004B781A" w:rsidP="00A15E44">
            <w:pPr>
              <w:jc w:val="center"/>
              <w:rPr>
                <w:b/>
                <w:lang w:val="en-US"/>
              </w:rPr>
            </w:pPr>
            <w:r w:rsidRPr="00853F1E">
              <w:rPr>
                <w:b/>
                <w:lang w:val="en-US"/>
              </w:rPr>
              <w:t>b</w:t>
            </w:r>
          </w:p>
        </w:tc>
        <w:tc>
          <w:tcPr>
            <w:tcW w:w="564" w:type="pct"/>
            <w:vAlign w:val="center"/>
          </w:tcPr>
          <w:p w14:paraId="005E471F" w14:textId="77777777" w:rsidR="004B781A" w:rsidRPr="00853F1E" w:rsidRDefault="004B781A" w:rsidP="00A15E44">
            <w:pPr>
              <w:jc w:val="center"/>
              <w:rPr>
                <w:b/>
                <w:lang w:val="en-US"/>
              </w:rPr>
            </w:pPr>
            <w:r w:rsidRPr="00853F1E">
              <w:rPr>
                <w:b/>
                <w:lang w:val="en-US"/>
              </w:rPr>
              <w:t>c</w:t>
            </w:r>
          </w:p>
        </w:tc>
        <w:tc>
          <w:tcPr>
            <w:tcW w:w="368" w:type="pct"/>
            <w:vAlign w:val="center"/>
          </w:tcPr>
          <w:p w14:paraId="3BDB22C4" w14:textId="77777777" w:rsidR="004B781A" w:rsidRPr="00853F1E" w:rsidRDefault="004B781A" w:rsidP="00A15E44">
            <w:pPr>
              <w:jc w:val="center"/>
              <w:rPr>
                <w:b/>
                <w:lang w:val="en-US"/>
              </w:rPr>
            </w:pPr>
            <w:r>
              <w:rPr>
                <w:rFonts w:cs="Calibri"/>
                <w:b/>
                <w:lang w:val="en-US"/>
              </w:rPr>
              <w:t>α</w:t>
            </w:r>
          </w:p>
        </w:tc>
        <w:tc>
          <w:tcPr>
            <w:tcW w:w="368" w:type="pct"/>
            <w:vAlign w:val="center"/>
          </w:tcPr>
          <w:p w14:paraId="60D19402" w14:textId="77777777" w:rsidR="004B781A" w:rsidRPr="00853F1E" w:rsidRDefault="004B781A" w:rsidP="00A15E44">
            <w:pPr>
              <w:jc w:val="center"/>
              <w:rPr>
                <w:b/>
                <w:lang w:val="en-US"/>
              </w:rPr>
            </w:pPr>
            <w:r>
              <w:rPr>
                <w:rFonts w:cs="Calibri"/>
                <w:b/>
                <w:lang w:val="en-US"/>
              </w:rPr>
              <w:t>β</w:t>
            </w:r>
          </w:p>
        </w:tc>
        <w:tc>
          <w:tcPr>
            <w:tcW w:w="368" w:type="pct"/>
            <w:vAlign w:val="center"/>
          </w:tcPr>
          <w:p w14:paraId="6328065D" w14:textId="77777777" w:rsidR="004B781A" w:rsidRPr="00853F1E" w:rsidRDefault="004B781A" w:rsidP="00A15E44">
            <w:pPr>
              <w:jc w:val="center"/>
              <w:rPr>
                <w:b/>
                <w:lang w:val="en-US"/>
              </w:rPr>
            </w:pPr>
            <w:r>
              <w:rPr>
                <w:rFonts w:cs="Calibri"/>
                <w:b/>
                <w:lang w:val="en-US"/>
              </w:rPr>
              <w:t>γ</w:t>
            </w:r>
          </w:p>
        </w:tc>
        <w:tc>
          <w:tcPr>
            <w:tcW w:w="515" w:type="pct"/>
            <w:vAlign w:val="center"/>
          </w:tcPr>
          <w:p w14:paraId="1188FE5F" w14:textId="77777777" w:rsidR="004B781A" w:rsidRPr="00853F1E" w:rsidRDefault="004B781A" w:rsidP="00A15E44">
            <w:pPr>
              <w:jc w:val="center"/>
              <w:rPr>
                <w:b/>
                <w:lang w:val="en-US"/>
              </w:rPr>
            </w:pPr>
            <w:r>
              <w:rPr>
                <w:b/>
                <w:lang w:val="en-US"/>
              </w:rPr>
              <w:t>V</w:t>
            </w:r>
            <w:r w:rsidRPr="00853F1E">
              <w:rPr>
                <w:b/>
                <w:lang w:val="en-US"/>
              </w:rPr>
              <w:t>olume</w:t>
            </w:r>
          </w:p>
        </w:tc>
        <w:tc>
          <w:tcPr>
            <w:tcW w:w="735" w:type="pct"/>
            <w:vAlign w:val="center"/>
          </w:tcPr>
          <w:p w14:paraId="4F933B28" w14:textId="77777777" w:rsidR="004B781A" w:rsidRPr="00853F1E" w:rsidRDefault="004B781A" w:rsidP="00A15E44">
            <w:pPr>
              <w:jc w:val="center"/>
              <w:rPr>
                <w:b/>
                <w:lang w:val="en-US"/>
              </w:rPr>
            </w:pPr>
            <w:r w:rsidRPr="00853F1E">
              <w:rPr>
                <w:b/>
                <w:lang w:val="en-US"/>
              </w:rPr>
              <w:t>Indexing %</w:t>
            </w:r>
          </w:p>
        </w:tc>
      </w:tr>
      <w:tr w:rsidR="00F15157" w14:paraId="64156FBB" w14:textId="77777777" w:rsidTr="00252076">
        <w:tc>
          <w:tcPr>
            <w:tcW w:w="954" w:type="pct"/>
          </w:tcPr>
          <w:p w14:paraId="710343F9" w14:textId="77777777" w:rsidR="004B781A" w:rsidRPr="00853F1E" w:rsidRDefault="004B781A" w:rsidP="004B781A">
            <w:pPr>
              <w:rPr>
                <w:b/>
                <w:lang w:val="en-US"/>
              </w:rPr>
            </w:pPr>
            <w:r w:rsidRPr="00853F1E">
              <w:rPr>
                <w:b/>
                <w:lang w:val="en-US"/>
              </w:rPr>
              <w:t>Hexagonal P</w:t>
            </w:r>
          </w:p>
        </w:tc>
        <w:tc>
          <w:tcPr>
            <w:tcW w:w="564" w:type="pct"/>
            <w:vAlign w:val="center"/>
          </w:tcPr>
          <w:p w14:paraId="25538F89" w14:textId="51C43641" w:rsidR="004B781A" w:rsidRDefault="004B781A" w:rsidP="00252076">
            <w:pPr>
              <w:jc w:val="right"/>
              <w:rPr>
                <w:lang w:val="en-US"/>
              </w:rPr>
            </w:pPr>
            <w:r>
              <w:rPr>
                <w:lang w:val="en-US"/>
              </w:rPr>
              <w:t>50.</w:t>
            </w:r>
            <w:r w:rsidR="00D42905">
              <w:rPr>
                <w:lang w:val="en-US"/>
              </w:rPr>
              <w:t>8</w:t>
            </w:r>
            <w:r>
              <w:rPr>
                <w:rFonts w:cstheme="minorBidi"/>
                <w:color w:val="000000" w:themeColor="text1"/>
              </w:rPr>
              <w:sym w:font="Symbol" w:char="F0B1"/>
            </w:r>
            <w:r w:rsidR="00D42905">
              <w:rPr>
                <w:rFonts w:cstheme="minorBidi"/>
                <w:color w:val="000000" w:themeColor="text1"/>
              </w:rPr>
              <w:t>0.2</w:t>
            </w:r>
          </w:p>
        </w:tc>
        <w:tc>
          <w:tcPr>
            <w:tcW w:w="564" w:type="pct"/>
            <w:vAlign w:val="center"/>
          </w:tcPr>
          <w:p w14:paraId="11B639CA" w14:textId="2618F375" w:rsidR="004B781A" w:rsidRDefault="004B781A" w:rsidP="00252076">
            <w:pPr>
              <w:jc w:val="right"/>
              <w:rPr>
                <w:lang w:val="en-US"/>
              </w:rPr>
            </w:pPr>
            <w:r>
              <w:rPr>
                <w:lang w:val="en-US"/>
              </w:rPr>
              <w:t>50.</w:t>
            </w:r>
            <w:r w:rsidR="00D42905">
              <w:rPr>
                <w:lang w:val="en-US"/>
              </w:rPr>
              <w:t>8</w:t>
            </w:r>
            <w:r>
              <w:rPr>
                <w:rFonts w:cstheme="minorBidi"/>
                <w:color w:val="000000" w:themeColor="text1"/>
              </w:rPr>
              <w:sym w:font="Symbol" w:char="F0B1"/>
            </w:r>
            <w:r w:rsidR="00D42905">
              <w:rPr>
                <w:lang w:val="en-US"/>
              </w:rPr>
              <w:t>0.2</w:t>
            </w:r>
          </w:p>
        </w:tc>
        <w:tc>
          <w:tcPr>
            <w:tcW w:w="564" w:type="pct"/>
            <w:vAlign w:val="center"/>
          </w:tcPr>
          <w:p w14:paraId="16D3A4A5" w14:textId="050B5520" w:rsidR="004B781A" w:rsidRDefault="004B781A" w:rsidP="00252076">
            <w:pPr>
              <w:jc w:val="right"/>
              <w:rPr>
                <w:lang w:val="en-US"/>
              </w:rPr>
            </w:pPr>
            <w:r>
              <w:rPr>
                <w:lang w:val="en-US"/>
              </w:rPr>
              <w:t>16</w:t>
            </w:r>
            <w:r w:rsidR="00D42905">
              <w:rPr>
                <w:lang w:val="en-US"/>
              </w:rPr>
              <w:t>8.</w:t>
            </w:r>
            <w:r>
              <w:rPr>
                <w:lang w:val="en-US"/>
              </w:rPr>
              <w:t>7</w:t>
            </w:r>
            <w:r>
              <w:rPr>
                <w:rFonts w:cstheme="minorBidi"/>
                <w:color w:val="000000" w:themeColor="text1"/>
              </w:rPr>
              <w:sym w:font="Symbol" w:char="F0B1"/>
            </w:r>
            <w:r w:rsidR="00D42905">
              <w:rPr>
                <w:lang w:val="en-US"/>
              </w:rPr>
              <w:t>0.7</w:t>
            </w:r>
          </w:p>
        </w:tc>
        <w:tc>
          <w:tcPr>
            <w:tcW w:w="368" w:type="pct"/>
            <w:vAlign w:val="center"/>
          </w:tcPr>
          <w:p w14:paraId="50601280" w14:textId="1114CA7C" w:rsidR="004B781A" w:rsidRDefault="004B781A" w:rsidP="00252076">
            <w:pPr>
              <w:jc w:val="right"/>
              <w:rPr>
                <w:lang w:val="en-US"/>
              </w:rPr>
            </w:pPr>
            <w:r>
              <w:rPr>
                <w:lang w:val="en-US"/>
              </w:rPr>
              <w:t>90</w:t>
            </w:r>
          </w:p>
        </w:tc>
        <w:tc>
          <w:tcPr>
            <w:tcW w:w="368" w:type="pct"/>
            <w:vAlign w:val="center"/>
          </w:tcPr>
          <w:p w14:paraId="10B29A0F" w14:textId="150F8C6C" w:rsidR="004B781A" w:rsidRDefault="004B781A" w:rsidP="00252076">
            <w:pPr>
              <w:jc w:val="right"/>
              <w:rPr>
                <w:lang w:val="en-US"/>
              </w:rPr>
            </w:pPr>
            <w:r>
              <w:rPr>
                <w:lang w:val="en-US"/>
              </w:rPr>
              <w:t>90</w:t>
            </w:r>
          </w:p>
        </w:tc>
        <w:tc>
          <w:tcPr>
            <w:tcW w:w="368" w:type="pct"/>
            <w:vAlign w:val="center"/>
          </w:tcPr>
          <w:p w14:paraId="2ECCF7F5" w14:textId="3486EC04" w:rsidR="004B781A" w:rsidRDefault="004B781A" w:rsidP="00252076">
            <w:pPr>
              <w:jc w:val="right"/>
              <w:rPr>
                <w:lang w:val="en-US"/>
              </w:rPr>
            </w:pPr>
            <w:r>
              <w:rPr>
                <w:lang w:val="en-US"/>
              </w:rPr>
              <w:t>120</w:t>
            </w:r>
          </w:p>
        </w:tc>
        <w:tc>
          <w:tcPr>
            <w:tcW w:w="515" w:type="pct"/>
            <w:vAlign w:val="center"/>
          </w:tcPr>
          <w:p w14:paraId="085148ED" w14:textId="5C743475" w:rsidR="004B781A" w:rsidRDefault="00D42905" w:rsidP="00252076">
            <w:pPr>
              <w:jc w:val="right"/>
              <w:rPr>
                <w:lang w:val="en-US"/>
              </w:rPr>
            </w:pPr>
            <w:r>
              <w:rPr>
                <w:lang w:val="en-US"/>
              </w:rPr>
              <w:t>376452</w:t>
            </w:r>
          </w:p>
        </w:tc>
        <w:tc>
          <w:tcPr>
            <w:tcW w:w="735" w:type="pct"/>
            <w:vAlign w:val="center"/>
          </w:tcPr>
          <w:p w14:paraId="3167542F" w14:textId="21F62670" w:rsidR="004B781A" w:rsidRDefault="00D42905" w:rsidP="00252076">
            <w:pPr>
              <w:jc w:val="right"/>
              <w:rPr>
                <w:lang w:val="en-US"/>
              </w:rPr>
            </w:pPr>
            <w:r>
              <w:rPr>
                <w:lang w:val="en-US"/>
              </w:rPr>
              <w:t>52.59</w:t>
            </w:r>
          </w:p>
        </w:tc>
      </w:tr>
      <w:tr w:rsidR="00F15157" w14:paraId="3C32145F" w14:textId="77777777" w:rsidTr="00252076">
        <w:tc>
          <w:tcPr>
            <w:tcW w:w="954" w:type="pct"/>
          </w:tcPr>
          <w:p w14:paraId="256C3EEA" w14:textId="77777777" w:rsidR="004B781A" w:rsidRPr="00853F1E" w:rsidRDefault="004B781A" w:rsidP="004B781A">
            <w:pPr>
              <w:rPr>
                <w:b/>
                <w:lang w:val="en-US"/>
              </w:rPr>
            </w:pPr>
            <w:r w:rsidRPr="00853F1E">
              <w:rPr>
                <w:b/>
                <w:lang w:val="en-US"/>
              </w:rPr>
              <w:t>Orthorhombic C</w:t>
            </w:r>
          </w:p>
        </w:tc>
        <w:tc>
          <w:tcPr>
            <w:tcW w:w="564" w:type="pct"/>
            <w:vAlign w:val="center"/>
          </w:tcPr>
          <w:p w14:paraId="44B652A7" w14:textId="59E8F56B" w:rsidR="004B781A" w:rsidRDefault="004B781A" w:rsidP="00252076">
            <w:pPr>
              <w:jc w:val="right"/>
              <w:rPr>
                <w:lang w:val="en-US"/>
              </w:rPr>
            </w:pPr>
            <w:r>
              <w:rPr>
                <w:lang w:val="en-US"/>
              </w:rPr>
              <w:t>88.</w:t>
            </w:r>
            <w:r w:rsidR="00D42905">
              <w:rPr>
                <w:lang w:val="en-US"/>
              </w:rPr>
              <w:t>2</w:t>
            </w:r>
            <w:r>
              <w:rPr>
                <w:rFonts w:cstheme="minorBidi"/>
                <w:color w:val="000000" w:themeColor="text1"/>
              </w:rPr>
              <w:sym w:font="Symbol" w:char="F0B1"/>
            </w:r>
            <w:r w:rsidR="00D42905">
              <w:rPr>
                <w:lang w:val="en-US"/>
              </w:rPr>
              <w:t>0.4</w:t>
            </w:r>
          </w:p>
        </w:tc>
        <w:tc>
          <w:tcPr>
            <w:tcW w:w="564" w:type="pct"/>
            <w:vAlign w:val="center"/>
          </w:tcPr>
          <w:p w14:paraId="218D9AA0" w14:textId="2D4A5AAA" w:rsidR="004B781A" w:rsidRDefault="004B781A" w:rsidP="00252076">
            <w:pPr>
              <w:jc w:val="right"/>
              <w:rPr>
                <w:lang w:val="en-US"/>
              </w:rPr>
            </w:pPr>
            <w:r>
              <w:rPr>
                <w:lang w:val="en-US"/>
              </w:rPr>
              <w:t>50.1</w:t>
            </w:r>
            <w:r>
              <w:rPr>
                <w:rFonts w:cstheme="minorBidi"/>
                <w:color w:val="000000" w:themeColor="text1"/>
              </w:rPr>
              <w:sym w:font="Symbol" w:char="F0B1"/>
            </w:r>
            <w:r w:rsidR="00D42905">
              <w:rPr>
                <w:lang w:val="en-US"/>
              </w:rPr>
              <w:t>0.1</w:t>
            </w:r>
          </w:p>
        </w:tc>
        <w:tc>
          <w:tcPr>
            <w:tcW w:w="564" w:type="pct"/>
            <w:vAlign w:val="center"/>
          </w:tcPr>
          <w:p w14:paraId="5071AA51" w14:textId="59AACEEF" w:rsidR="004B781A" w:rsidRDefault="004B781A" w:rsidP="00252076">
            <w:pPr>
              <w:jc w:val="right"/>
              <w:rPr>
                <w:lang w:val="en-US"/>
              </w:rPr>
            </w:pPr>
            <w:r>
              <w:rPr>
                <w:lang w:val="en-US"/>
              </w:rPr>
              <w:t>16</w:t>
            </w:r>
            <w:r w:rsidR="00D42905">
              <w:rPr>
                <w:lang w:val="en-US"/>
              </w:rPr>
              <w:t>9.1</w:t>
            </w:r>
            <w:r>
              <w:rPr>
                <w:rFonts w:cstheme="minorBidi"/>
                <w:color w:val="000000" w:themeColor="text1"/>
              </w:rPr>
              <w:sym w:font="Symbol" w:char="F0B1"/>
            </w:r>
            <w:r w:rsidR="00D42905">
              <w:rPr>
                <w:lang w:val="en-US"/>
              </w:rPr>
              <w:t>0.7</w:t>
            </w:r>
          </w:p>
        </w:tc>
        <w:tc>
          <w:tcPr>
            <w:tcW w:w="368" w:type="pct"/>
            <w:vAlign w:val="center"/>
          </w:tcPr>
          <w:p w14:paraId="339FB620" w14:textId="2D8C305B" w:rsidR="004B781A" w:rsidRDefault="004B781A" w:rsidP="00252076">
            <w:pPr>
              <w:jc w:val="right"/>
              <w:rPr>
                <w:lang w:val="en-US"/>
              </w:rPr>
            </w:pPr>
            <w:r>
              <w:rPr>
                <w:lang w:val="en-US"/>
              </w:rPr>
              <w:t>90</w:t>
            </w:r>
          </w:p>
        </w:tc>
        <w:tc>
          <w:tcPr>
            <w:tcW w:w="368" w:type="pct"/>
            <w:vAlign w:val="center"/>
          </w:tcPr>
          <w:p w14:paraId="111AB528" w14:textId="7311783C" w:rsidR="004B781A" w:rsidRDefault="004B781A" w:rsidP="00252076">
            <w:pPr>
              <w:jc w:val="right"/>
              <w:rPr>
                <w:lang w:val="en-US"/>
              </w:rPr>
            </w:pPr>
            <w:r>
              <w:rPr>
                <w:lang w:val="en-US"/>
              </w:rPr>
              <w:t>90</w:t>
            </w:r>
          </w:p>
        </w:tc>
        <w:tc>
          <w:tcPr>
            <w:tcW w:w="368" w:type="pct"/>
            <w:vAlign w:val="center"/>
          </w:tcPr>
          <w:p w14:paraId="48A4769A" w14:textId="7ACB5E3A" w:rsidR="004B781A" w:rsidRDefault="004B781A" w:rsidP="00252076">
            <w:pPr>
              <w:jc w:val="right"/>
              <w:rPr>
                <w:lang w:val="en-US"/>
              </w:rPr>
            </w:pPr>
            <w:r>
              <w:rPr>
                <w:lang w:val="en-US"/>
              </w:rPr>
              <w:t>90</w:t>
            </w:r>
          </w:p>
        </w:tc>
        <w:tc>
          <w:tcPr>
            <w:tcW w:w="515" w:type="pct"/>
            <w:vAlign w:val="center"/>
          </w:tcPr>
          <w:p w14:paraId="6866DF30" w14:textId="6DCCFCD2" w:rsidR="004B781A" w:rsidRDefault="00D42905" w:rsidP="00252076">
            <w:pPr>
              <w:jc w:val="right"/>
              <w:rPr>
                <w:lang w:val="en-US"/>
              </w:rPr>
            </w:pPr>
            <w:r>
              <w:rPr>
                <w:lang w:val="en-US"/>
              </w:rPr>
              <w:t>747212</w:t>
            </w:r>
          </w:p>
        </w:tc>
        <w:tc>
          <w:tcPr>
            <w:tcW w:w="735" w:type="pct"/>
            <w:vAlign w:val="center"/>
          </w:tcPr>
          <w:p w14:paraId="4D8D2E32" w14:textId="0EDD6ECB" w:rsidR="004B781A" w:rsidRDefault="00D42905" w:rsidP="00252076">
            <w:pPr>
              <w:jc w:val="right"/>
              <w:rPr>
                <w:lang w:val="en-US"/>
              </w:rPr>
            </w:pPr>
            <w:r>
              <w:rPr>
                <w:lang w:val="en-US"/>
              </w:rPr>
              <w:t>60.00</w:t>
            </w:r>
          </w:p>
        </w:tc>
      </w:tr>
    </w:tbl>
    <w:p w14:paraId="3C3DEC8D" w14:textId="77777777" w:rsidR="0035731F" w:rsidRDefault="0035731F" w:rsidP="005A5BA7">
      <w:pPr>
        <w:rPr>
          <w:b/>
          <w:bCs/>
        </w:rPr>
      </w:pPr>
    </w:p>
    <w:p w14:paraId="6B26C016" w14:textId="4600D6E7" w:rsidR="005A5BA7" w:rsidRPr="007125D9" w:rsidRDefault="005A5BA7" w:rsidP="005A5BA7">
      <w:r w:rsidRPr="00853F1E">
        <w:rPr>
          <w:b/>
          <w:bCs/>
        </w:rPr>
        <w:t>CCNC-R6</w:t>
      </w:r>
      <w:r>
        <w:rPr>
          <w:b/>
          <w:bCs/>
        </w:rPr>
        <w:t xml:space="preserve">. </w:t>
      </w:r>
      <w:r w:rsidRPr="00780E9A">
        <w:t xml:space="preserve">10 datasets were collected from separate crystals, of which </w:t>
      </w:r>
      <w:r w:rsidR="00D95546">
        <w:t>6</w:t>
      </w:r>
      <w:r w:rsidRPr="00780E9A">
        <w:t xml:space="preserve"> datasets provided adequate cell information. By merging the 6 datasets</w:t>
      </w:r>
      <w:r w:rsidR="0035731F">
        <w:t>,</w:t>
      </w:r>
      <w:r w:rsidRPr="00780E9A">
        <w:t xml:space="preserve"> the coverage of the </w:t>
      </w:r>
      <w:r w:rsidR="0035731F">
        <w:t xml:space="preserve">3D </w:t>
      </w:r>
      <w:r w:rsidRPr="00780E9A">
        <w:t xml:space="preserve">reciprocal space </w:t>
      </w:r>
      <w:r w:rsidR="0035731F">
        <w:t xml:space="preserve">reached up </w:t>
      </w:r>
      <w:r>
        <w:t xml:space="preserve">to </w:t>
      </w:r>
      <w:r w:rsidRPr="00780E9A">
        <w:rPr>
          <w:lang w:val="en-US"/>
        </w:rPr>
        <w:t>8</w:t>
      </w:r>
      <w:r w:rsidR="00D42905">
        <w:rPr>
          <w:lang w:val="en-US"/>
        </w:rPr>
        <w:t>1.2</w:t>
      </w:r>
      <w:r w:rsidRPr="00780E9A">
        <w:rPr>
          <w:lang w:val="en-US"/>
        </w:rPr>
        <w:t xml:space="preserve">% </w:t>
      </w:r>
      <w:proofErr w:type="spellStart"/>
      <w:r w:rsidRPr="00780E9A">
        <w:rPr>
          <w:lang w:val="en-US"/>
        </w:rPr>
        <w:t>oC</w:t>
      </w:r>
      <w:proofErr w:type="spellEnd"/>
      <w:r w:rsidRPr="00780E9A">
        <w:rPr>
          <w:lang w:val="en-US"/>
        </w:rPr>
        <w:t xml:space="preserve"> cell and 80.2% </w:t>
      </w:r>
      <w:proofErr w:type="spellStart"/>
      <w:r w:rsidRPr="00780E9A">
        <w:rPr>
          <w:lang w:val="en-US"/>
        </w:rPr>
        <w:t>hP</w:t>
      </w:r>
      <w:proofErr w:type="spellEnd"/>
      <w:r w:rsidRPr="00780E9A">
        <w:rPr>
          <w:lang w:val="en-US"/>
        </w:rPr>
        <w:t xml:space="preserve"> cell</w:t>
      </w:r>
      <w:r>
        <w:rPr>
          <w:lang w:val="en-US"/>
        </w:rPr>
        <w:t xml:space="preserve">, </w:t>
      </w:r>
      <w:r w:rsidR="0035731F">
        <w:rPr>
          <w:lang w:val="en-US"/>
        </w:rPr>
        <w:t xml:space="preserve">with a resolution up to </w:t>
      </w:r>
      <w:r>
        <w:rPr>
          <w:lang w:val="en-US"/>
        </w:rPr>
        <w:t>0.08 A</w:t>
      </w:r>
      <w:r>
        <w:rPr>
          <w:vertAlign w:val="superscript"/>
          <w:lang w:val="en-US"/>
        </w:rPr>
        <w:t>-1</w:t>
      </w:r>
      <w:r>
        <w:rPr>
          <w:lang w:val="en-US"/>
        </w:rPr>
        <w:t xml:space="preserve">, </w:t>
      </w:r>
      <w:r w:rsidRPr="00780E9A">
        <w:t>in order to minimise the missing cone of information intrinsic in every 3D</w:t>
      </w:r>
      <w:r w:rsidR="0035731F">
        <w:t xml:space="preserve"> </w:t>
      </w:r>
      <w:r w:rsidRPr="00780E9A">
        <w:t>ED dataset.</w:t>
      </w:r>
      <w:r>
        <w:t xml:space="preserve"> </w:t>
      </w:r>
    </w:p>
    <w:p w14:paraId="48A3F0B2" w14:textId="77777777" w:rsidR="005A5BA7" w:rsidRDefault="005A5BA7" w:rsidP="005A5BA7">
      <w:pPr>
        <w:pStyle w:val="Caption"/>
        <w:keepNext/>
      </w:pPr>
      <w:r>
        <w:rPr>
          <w:noProof/>
          <w:lang w:eastAsia="de-DE"/>
        </w:rPr>
        <w:lastRenderedPageBreak/>
        <w:drawing>
          <wp:inline distT="0" distB="0" distL="0" distR="0" wp14:anchorId="49F87512" wp14:editId="5BB00FD9">
            <wp:extent cx="5731510" cy="2810933"/>
            <wp:effectExtent l="0" t="0" r="0" b="0"/>
            <wp:docPr id="528496321" name="Picture 5" descr="A screen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96321" name="Picture 5" descr="A screenshot of a screen&#10;&#10;Description automatically generated"/>
                    <pic:cNvPicPr/>
                  </pic:nvPicPr>
                  <pic:blipFill rotWithShape="1">
                    <a:blip r:embed="rId30" cstate="print">
                      <a:extLst>
                        <a:ext uri="{28A0092B-C50C-407E-A947-70E740481C1C}">
                          <a14:useLocalDpi xmlns:a14="http://schemas.microsoft.com/office/drawing/2010/main" val="0"/>
                        </a:ext>
                      </a:extLst>
                    </a:blip>
                    <a:srcRect b="29936"/>
                    <a:stretch/>
                  </pic:blipFill>
                  <pic:spPr bwMode="auto">
                    <a:xfrm>
                      <a:off x="0" y="0"/>
                      <a:ext cx="5731510" cy="2810933"/>
                    </a:xfrm>
                    <a:prstGeom prst="rect">
                      <a:avLst/>
                    </a:prstGeom>
                    <a:ln>
                      <a:noFill/>
                    </a:ln>
                    <a:extLst>
                      <a:ext uri="{53640926-AAD7-44D8-BBD7-CCE9431645EC}">
                        <a14:shadowObscured xmlns:a14="http://schemas.microsoft.com/office/drawing/2010/main"/>
                      </a:ext>
                    </a:extLst>
                  </pic:spPr>
                </pic:pic>
              </a:graphicData>
            </a:graphic>
          </wp:inline>
        </w:drawing>
      </w:r>
    </w:p>
    <w:p w14:paraId="5455BB4C" w14:textId="122D6D3F" w:rsidR="005A5BA7" w:rsidRDefault="005A5BA7" w:rsidP="005A5BA7">
      <w:pPr>
        <w:pStyle w:val="Caption"/>
        <w:rPr>
          <w:lang w:val="en-GB"/>
        </w:rPr>
      </w:pPr>
      <w:r w:rsidRPr="00853F1E">
        <w:rPr>
          <w:b/>
          <w:lang w:val="en-GB"/>
        </w:rPr>
        <w:t xml:space="preserve">Supplementary Fig. </w:t>
      </w:r>
      <w:r w:rsidRPr="00853F1E">
        <w:rPr>
          <w:b/>
        </w:rPr>
        <w:fldChar w:fldCharType="begin"/>
      </w:r>
      <w:r w:rsidRPr="00853F1E">
        <w:rPr>
          <w:b/>
          <w:lang w:val="en-GB"/>
        </w:rPr>
        <w:instrText xml:space="preserve"> SEQ Supplementary_Fig. \* ARABIC </w:instrText>
      </w:r>
      <w:r w:rsidRPr="00853F1E">
        <w:rPr>
          <w:b/>
        </w:rPr>
        <w:fldChar w:fldCharType="separate"/>
      </w:r>
      <w:r w:rsidR="005F283E">
        <w:rPr>
          <w:b/>
          <w:noProof/>
          <w:lang w:val="en-GB"/>
        </w:rPr>
        <w:t>20</w:t>
      </w:r>
      <w:r w:rsidRPr="00853F1E">
        <w:rPr>
          <w:b/>
        </w:rPr>
        <w:fldChar w:fldCharType="end"/>
      </w:r>
      <w:r w:rsidRPr="00853F1E">
        <w:rPr>
          <w:b/>
          <w:lang w:val="en-GB"/>
        </w:rPr>
        <w:t>:</w:t>
      </w:r>
      <w:r w:rsidRPr="00853F1E">
        <w:rPr>
          <w:lang w:val="en-GB"/>
        </w:rPr>
        <w:t xml:space="preserve"> </w:t>
      </w:r>
      <w:r>
        <w:rPr>
          <w:lang w:val="en-GB"/>
        </w:rPr>
        <w:t xml:space="preserve">CCNC-R6 - </w:t>
      </w:r>
      <w:r>
        <w:rPr>
          <w:lang w:val="en-US"/>
        </w:rPr>
        <w:t>Pets2 Overview of the merged 3D reciprocal space reconstructed from the 6 individual datasets collected.</w:t>
      </w:r>
    </w:p>
    <w:p w14:paraId="77FF3C41" w14:textId="2E2AE5CB" w:rsidR="005A5BA7" w:rsidRPr="000526E9" w:rsidRDefault="005A5BA7" w:rsidP="005A5BA7">
      <w:pPr>
        <w:pStyle w:val="Caption"/>
        <w:keepNext/>
        <w:rPr>
          <w:lang w:val="en-GB"/>
        </w:rPr>
      </w:pPr>
      <w:r w:rsidRPr="000526E9">
        <w:rPr>
          <w:b/>
          <w:lang w:val="en-GB"/>
        </w:rPr>
        <w:t xml:space="preserve">Supplementary Table </w:t>
      </w:r>
      <w:r w:rsidRPr="000526E9">
        <w:rPr>
          <w:b/>
        </w:rPr>
        <w:fldChar w:fldCharType="begin"/>
      </w:r>
      <w:r w:rsidRPr="000526E9">
        <w:rPr>
          <w:b/>
          <w:lang w:val="en-GB"/>
        </w:rPr>
        <w:instrText xml:space="preserve"> SEQ Supplementary_Table \* ARABIC </w:instrText>
      </w:r>
      <w:r w:rsidRPr="000526E9">
        <w:rPr>
          <w:b/>
        </w:rPr>
        <w:fldChar w:fldCharType="separate"/>
      </w:r>
      <w:r w:rsidR="005F283E">
        <w:rPr>
          <w:b/>
          <w:noProof/>
          <w:lang w:val="en-GB"/>
        </w:rPr>
        <w:t>2</w:t>
      </w:r>
      <w:r w:rsidRPr="000526E9">
        <w:rPr>
          <w:b/>
        </w:rPr>
        <w:fldChar w:fldCharType="end"/>
      </w:r>
      <w:r w:rsidRPr="000526E9">
        <w:rPr>
          <w:b/>
          <w:lang w:val="en-GB"/>
        </w:rPr>
        <w:t xml:space="preserve">: </w:t>
      </w:r>
      <w:r w:rsidRPr="000526E9">
        <w:rPr>
          <w:b/>
          <w:lang w:val="en-US"/>
        </w:rPr>
        <w:t>Unit Cell.</w:t>
      </w:r>
      <w:r>
        <w:rPr>
          <w:lang w:val="en-US"/>
        </w:rPr>
        <w:t xml:space="preserve"> The 2 possible unit cells</w:t>
      </w:r>
    </w:p>
    <w:tbl>
      <w:tblPr>
        <w:tblStyle w:val="TableGrid"/>
        <w:tblW w:w="5000" w:type="pct"/>
        <w:tblLook w:val="04A0" w:firstRow="1" w:lastRow="0" w:firstColumn="1" w:lastColumn="0" w:noHBand="0" w:noVBand="1"/>
      </w:tblPr>
      <w:tblGrid>
        <w:gridCol w:w="1646"/>
        <w:gridCol w:w="1078"/>
        <w:gridCol w:w="1078"/>
        <w:gridCol w:w="1199"/>
        <w:gridCol w:w="590"/>
        <w:gridCol w:w="591"/>
        <w:gridCol w:w="591"/>
        <w:gridCol w:w="991"/>
        <w:gridCol w:w="1252"/>
      </w:tblGrid>
      <w:tr w:rsidR="00D42905" w:rsidRPr="00853F1E" w14:paraId="3E07AB31" w14:textId="77777777" w:rsidTr="00A15E44">
        <w:tc>
          <w:tcPr>
            <w:tcW w:w="954" w:type="pct"/>
          </w:tcPr>
          <w:p w14:paraId="15B78E2A" w14:textId="77777777" w:rsidR="005A5BA7" w:rsidRPr="00853F1E" w:rsidRDefault="005A5BA7" w:rsidP="00A15E44">
            <w:pPr>
              <w:rPr>
                <w:b/>
                <w:lang w:val="en-US"/>
              </w:rPr>
            </w:pPr>
            <w:r w:rsidRPr="00853F1E">
              <w:rPr>
                <w:b/>
                <w:lang w:val="en-US"/>
              </w:rPr>
              <w:t>Crystal system</w:t>
            </w:r>
          </w:p>
        </w:tc>
        <w:tc>
          <w:tcPr>
            <w:tcW w:w="564" w:type="pct"/>
            <w:vAlign w:val="center"/>
          </w:tcPr>
          <w:p w14:paraId="3DD5A12C" w14:textId="77777777" w:rsidR="005A5BA7" w:rsidRPr="00853F1E" w:rsidRDefault="005A5BA7" w:rsidP="00A15E44">
            <w:pPr>
              <w:jc w:val="center"/>
              <w:rPr>
                <w:b/>
                <w:lang w:val="en-US"/>
              </w:rPr>
            </w:pPr>
            <w:r w:rsidRPr="00853F1E">
              <w:rPr>
                <w:b/>
                <w:lang w:val="en-US"/>
              </w:rPr>
              <w:t>a</w:t>
            </w:r>
          </w:p>
        </w:tc>
        <w:tc>
          <w:tcPr>
            <w:tcW w:w="564" w:type="pct"/>
            <w:vAlign w:val="center"/>
          </w:tcPr>
          <w:p w14:paraId="4794EC80" w14:textId="77777777" w:rsidR="005A5BA7" w:rsidRPr="00853F1E" w:rsidRDefault="005A5BA7" w:rsidP="00A15E44">
            <w:pPr>
              <w:jc w:val="center"/>
              <w:rPr>
                <w:b/>
                <w:lang w:val="en-US"/>
              </w:rPr>
            </w:pPr>
            <w:r w:rsidRPr="00853F1E">
              <w:rPr>
                <w:b/>
                <w:lang w:val="en-US"/>
              </w:rPr>
              <w:t>b</w:t>
            </w:r>
          </w:p>
        </w:tc>
        <w:tc>
          <w:tcPr>
            <w:tcW w:w="564" w:type="pct"/>
            <w:vAlign w:val="center"/>
          </w:tcPr>
          <w:p w14:paraId="3741CA56" w14:textId="77777777" w:rsidR="005A5BA7" w:rsidRPr="00853F1E" w:rsidRDefault="005A5BA7" w:rsidP="00A15E44">
            <w:pPr>
              <w:jc w:val="center"/>
              <w:rPr>
                <w:b/>
                <w:lang w:val="en-US"/>
              </w:rPr>
            </w:pPr>
            <w:r w:rsidRPr="00853F1E">
              <w:rPr>
                <w:b/>
                <w:lang w:val="en-US"/>
              </w:rPr>
              <w:t>c</w:t>
            </w:r>
          </w:p>
        </w:tc>
        <w:tc>
          <w:tcPr>
            <w:tcW w:w="368" w:type="pct"/>
            <w:vAlign w:val="center"/>
          </w:tcPr>
          <w:p w14:paraId="71FC04EE" w14:textId="77777777" w:rsidR="005A5BA7" w:rsidRPr="00853F1E" w:rsidRDefault="005A5BA7" w:rsidP="00A15E44">
            <w:pPr>
              <w:jc w:val="center"/>
              <w:rPr>
                <w:b/>
                <w:lang w:val="en-US"/>
              </w:rPr>
            </w:pPr>
            <w:r>
              <w:rPr>
                <w:rFonts w:cs="Calibri"/>
                <w:b/>
                <w:lang w:val="en-US"/>
              </w:rPr>
              <w:t>α</w:t>
            </w:r>
          </w:p>
        </w:tc>
        <w:tc>
          <w:tcPr>
            <w:tcW w:w="368" w:type="pct"/>
            <w:vAlign w:val="center"/>
          </w:tcPr>
          <w:p w14:paraId="6C56076F" w14:textId="77777777" w:rsidR="005A5BA7" w:rsidRPr="00853F1E" w:rsidRDefault="005A5BA7" w:rsidP="00A15E44">
            <w:pPr>
              <w:jc w:val="center"/>
              <w:rPr>
                <w:b/>
                <w:lang w:val="en-US"/>
              </w:rPr>
            </w:pPr>
            <w:r>
              <w:rPr>
                <w:rFonts w:cs="Calibri"/>
                <w:b/>
                <w:lang w:val="en-US"/>
              </w:rPr>
              <w:t>β</w:t>
            </w:r>
          </w:p>
        </w:tc>
        <w:tc>
          <w:tcPr>
            <w:tcW w:w="368" w:type="pct"/>
            <w:vAlign w:val="center"/>
          </w:tcPr>
          <w:p w14:paraId="3B681999" w14:textId="77777777" w:rsidR="005A5BA7" w:rsidRPr="00853F1E" w:rsidRDefault="005A5BA7" w:rsidP="00A15E44">
            <w:pPr>
              <w:jc w:val="center"/>
              <w:rPr>
                <w:b/>
                <w:lang w:val="en-US"/>
              </w:rPr>
            </w:pPr>
            <w:r>
              <w:rPr>
                <w:rFonts w:cs="Calibri"/>
                <w:b/>
                <w:lang w:val="en-US"/>
              </w:rPr>
              <w:t>γ</w:t>
            </w:r>
          </w:p>
        </w:tc>
        <w:tc>
          <w:tcPr>
            <w:tcW w:w="515" w:type="pct"/>
            <w:vAlign w:val="center"/>
          </w:tcPr>
          <w:p w14:paraId="23AAC831" w14:textId="77777777" w:rsidR="005A5BA7" w:rsidRPr="00853F1E" w:rsidRDefault="005A5BA7" w:rsidP="00A15E44">
            <w:pPr>
              <w:jc w:val="center"/>
              <w:rPr>
                <w:b/>
                <w:lang w:val="en-US"/>
              </w:rPr>
            </w:pPr>
            <w:r>
              <w:rPr>
                <w:b/>
                <w:lang w:val="en-US"/>
              </w:rPr>
              <w:t>V</w:t>
            </w:r>
            <w:r w:rsidRPr="00853F1E">
              <w:rPr>
                <w:b/>
                <w:lang w:val="en-US"/>
              </w:rPr>
              <w:t>olume</w:t>
            </w:r>
          </w:p>
        </w:tc>
        <w:tc>
          <w:tcPr>
            <w:tcW w:w="735" w:type="pct"/>
            <w:vAlign w:val="center"/>
          </w:tcPr>
          <w:p w14:paraId="69CECFD2" w14:textId="77777777" w:rsidR="005A5BA7" w:rsidRPr="00853F1E" w:rsidRDefault="005A5BA7" w:rsidP="00A15E44">
            <w:pPr>
              <w:jc w:val="center"/>
              <w:rPr>
                <w:b/>
                <w:lang w:val="en-US"/>
              </w:rPr>
            </w:pPr>
            <w:r w:rsidRPr="00853F1E">
              <w:rPr>
                <w:b/>
                <w:lang w:val="en-US"/>
              </w:rPr>
              <w:t>Indexing %</w:t>
            </w:r>
          </w:p>
        </w:tc>
      </w:tr>
      <w:tr w:rsidR="00D42905" w14:paraId="5D93D77D" w14:textId="77777777" w:rsidTr="00A15E44">
        <w:tc>
          <w:tcPr>
            <w:tcW w:w="954" w:type="pct"/>
          </w:tcPr>
          <w:p w14:paraId="473F52F6" w14:textId="77777777" w:rsidR="005A5BA7" w:rsidRPr="00853F1E" w:rsidRDefault="005A5BA7" w:rsidP="00A15E44">
            <w:pPr>
              <w:rPr>
                <w:b/>
                <w:lang w:val="en-US"/>
              </w:rPr>
            </w:pPr>
            <w:r w:rsidRPr="00853F1E">
              <w:rPr>
                <w:b/>
                <w:lang w:val="en-US"/>
              </w:rPr>
              <w:t>Hexagonal P</w:t>
            </w:r>
          </w:p>
        </w:tc>
        <w:tc>
          <w:tcPr>
            <w:tcW w:w="564" w:type="pct"/>
            <w:vAlign w:val="center"/>
          </w:tcPr>
          <w:p w14:paraId="635E913D" w14:textId="39FF9E49" w:rsidR="005A5BA7" w:rsidRDefault="005A5BA7" w:rsidP="00A15E44">
            <w:pPr>
              <w:jc w:val="right"/>
              <w:rPr>
                <w:lang w:val="en-US"/>
              </w:rPr>
            </w:pPr>
            <w:r>
              <w:rPr>
                <w:lang w:val="en-US"/>
              </w:rPr>
              <w:t>5</w:t>
            </w:r>
            <w:r w:rsidR="00D42905">
              <w:rPr>
                <w:lang w:val="en-US"/>
              </w:rPr>
              <w:t>1.3</w:t>
            </w:r>
            <w:r>
              <w:rPr>
                <w:rFonts w:cstheme="minorBidi"/>
                <w:color w:val="000000" w:themeColor="text1"/>
              </w:rPr>
              <w:sym w:font="Symbol" w:char="F0B1"/>
            </w:r>
            <w:r w:rsidR="00D42905">
              <w:rPr>
                <w:lang w:val="en-US"/>
              </w:rPr>
              <w:t>0.1</w:t>
            </w:r>
          </w:p>
        </w:tc>
        <w:tc>
          <w:tcPr>
            <w:tcW w:w="564" w:type="pct"/>
            <w:vAlign w:val="center"/>
          </w:tcPr>
          <w:p w14:paraId="3DF6C440" w14:textId="5FB2207D" w:rsidR="005A5BA7" w:rsidRDefault="005A5BA7" w:rsidP="00A15E44">
            <w:pPr>
              <w:jc w:val="right"/>
              <w:rPr>
                <w:lang w:val="en-US"/>
              </w:rPr>
            </w:pPr>
            <w:r>
              <w:rPr>
                <w:lang w:val="en-US"/>
              </w:rPr>
              <w:t>5</w:t>
            </w:r>
            <w:r w:rsidR="00D42905">
              <w:rPr>
                <w:lang w:val="en-US"/>
              </w:rPr>
              <w:t>1.3</w:t>
            </w:r>
            <w:r>
              <w:rPr>
                <w:rFonts w:cstheme="minorBidi"/>
                <w:color w:val="000000" w:themeColor="text1"/>
              </w:rPr>
              <w:sym w:font="Symbol" w:char="F0B1"/>
            </w:r>
            <w:r w:rsidR="00D42905">
              <w:rPr>
                <w:lang w:val="en-US"/>
              </w:rPr>
              <w:t>0.1</w:t>
            </w:r>
          </w:p>
        </w:tc>
        <w:tc>
          <w:tcPr>
            <w:tcW w:w="564" w:type="pct"/>
            <w:vAlign w:val="center"/>
          </w:tcPr>
          <w:p w14:paraId="3ED3A517" w14:textId="0A318716" w:rsidR="005A5BA7" w:rsidRDefault="005A5BA7" w:rsidP="00A15E44">
            <w:pPr>
              <w:jc w:val="right"/>
              <w:rPr>
                <w:lang w:val="en-US"/>
              </w:rPr>
            </w:pPr>
            <w:r>
              <w:rPr>
                <w:lang w:val="en-US"/>
              </w:rPr>
              <w:t>16</w:t>
            </w:r>
            <w:r w:rsidR="00D42905">
              <w:rPr>
                <w:lang w:val="en-US"/>
              </w:rPr>
              <w:t>8.0</w:t>
            </w:r>
            <w:r>
              <w:rPr>
                <w:rFonts w:cstheme="minorBidi"/>
                <w:color w:val="000000" w:themeColor="text1"/>
              </w:rPr>
              <w:sym w:font="Symbol" w:char="F0B1"/>
            </w:r>
            <w:r w:rsidR="00D42905">
              <w:rPr>
                <w:lang w:val="en-US"/>
              </w:rPr>
              <w:t>0.4</w:t>
            </w:r>
          </w:p>
        </w:tc>
        <w:tc>
          <w:tcPr>
            <w:tcW w:w="368" w:type="pct"/>
            <w:vAlign w:val="center"/>
          </w:tcPr>
          <w:p w14:paraId="58713507" w14:textId="77777777" w:rsidR="005A5BA7" w:rsidRDefault="005A5BA7" w:rsidP="00A15E44">
            <w:pPr>
              <w:jc w:val="right"/>
              <w:rPr>
                <w:lang w:val="en-US"/>
              </w:rPr>
            </w:pPr>
            <w:r>
              <w:rPr>
                <w:lang w:val="en-US"/>
              </w:rPr>
              <w:t>90</w:t>
            </w:r>
          </w:p>
        </w:tc>
        <w:tc>
          <w:tcPr>
            <w:tcW w:w="368" w:type="pct"/>
            <w:vAlign w:val="center"/>
          </w:tcPr>
          <w:p w14:paraId="0A0C26F0" w14:textId="77777777" w:rsidR="005A5BA7" w:rsidRDefault="005A5BA7" w:rsidP="00A15E44">
            <w:pPr>
              <w:jc w:val="right"/>
              <w:rPr>
                <w:lang w:val="en-US"/>
              </w:rPr>
            </w:pPr>
            <w:r>
              <w:rPr>
                <w:lang w:val="en-US"/>
              </w:rPr>
              <w:t>90</w:t>
            </w:r>
          </w:p>
        </w:tc>
        <w:tc>
          <w:tcPr>
            <w:tcW w:w="368" w:type="pct"/>
            <w:vAlign w:val="center"/>
          </w:tcPr>
          <w:p w14:paraId="0F3E6D0D" w14:textId="77777777" w:rsidR="005A5BA7" w:rsidRDefault="005A5BA7" w:rsidP="00A15E44">
            <w:pPr>
              <w:jc w:val="right"/>
              <w:rPr>
                <w:lang w:val="en-US"/>
              </w:rPr>
            </w:pPr>
            <w:r>
              <w:rPr>
                <w:lang w:val="en-US"/>
              </w:rPr>
              <w:t>120</w:t>
            </w:r>
          </w:p>
        </w:tc>
        <w:tc>
          <w:tcPr>
            <w:tcW w:w="515" w:type="pct"/>
            <w:vAlign w:val="center"/>
          </w:tcPr>
          <w:p w14:paraId="68EA5779" w14:textId="6BAE3911" w:rsidR="005A5BA7" w:rsidRDefault="00D42905" w:rsidP="00A15E44">
            <w:pPr>
              <w:jc w:val="right"/>
              <w:rPr>
                <w:lang w:val="en-US"/>
              </w:rPr>
            </w:pPr>
            <w:r>
              <w:rPr>
                <w:lang w:val="en-US"/>
              </w:rPr>
              <w:t>383539</w:t>
            </w:r>
          </w:p>
        </w:tc>
        <w:tc>
          <w:tcPr>
            <w:tcW w:w="735" w:type="pct"/>
            <w:vAlign w:val="center"/>
          </w:tcPr>
          <w:p w14:paraId="012AAF4D" w14:textId="0C690C1D" w:rsidR="005A5BA7" w:rsidRDefault="00D42905" w:rsidP="00A15E44">
            <w:pPr>
              <w:jc w:val="right"/>
              <w:rPr>
                <w:lang w:val="en-US"/>
              </w:rPr>
            </w:pPr>
            <w:r>
              <w:rPr>
                <w:lang w:val="en-US"/>
              </w:rPr>
              <w:t>56.32</w:t>
            </w:r>
          </w:p>
        </w:tc>
      </w:tr>
      <w:tr w:rsidR="00D42905" w14:paraId="7CF0DFD1" w14:textId="77777777" w:rsidTr="00A15E44">
        <w:tc>
          <w:tcPr>
            <w:tcW w:w="954" w:type="pct"/>
          </w:tcPr>
          <w:p w14:paraId="0BBED14C" w14:textId="77777777" w:rsidR="005A5BA7" w:rsidRPr="00853F1E" w:rsidRDefault="005A5BA7" w:rsidP="00A15E44">
            <w:pPr>
              <w:rPr>
                <w:b/>
                <w:lang w:val="en-US"/>
              </w:rPr>
            </w:pPr>
            <w:r w:rsidRPr="00853F1E">
              <w:rPr>
                <w:b/>
                <w:lang w:val="en-US"/>
              </w:rPr>
              <w:t>Orthorhombic C</w:t>
            </w:r>
          </w:p>
        </w:tc>
        <w:tc>
          <w:tcPr>
            <w:tcW w:w="564" w:type="pct"/>
            <w:vAlign w:val="center"/>
          </w:tcPr>
          <w:p w14:paraId="32700B5B" w14:textId="56D59BFC" w:rsidR="005A5BA7" w:rsidRDefault="005A5BA7" w:rsidP="00A15E44">
            <w:pPr>
              <w:jc w:val="right"/>
              <w:rPr>
                <w:lang w:val="en-US"/>
              </w:rPr>
            </w:pPr>
            <w:r>
              <w:rPr>
                <w:lang w:val="en-US"/>
              </w:rPr>
              <w:t>88.</w:t>
            </w:r>
            <w:r w:rsidR="00D42905">
              <w:rPr>
                <w:lang w:val="en-US"/>
              </w:rPr>
              <w:t>6</w:t>
            </w:r>
            <w:r>
              <w:rPr>
                <w:rFonts w:cstheme="minorBidi"/>
                <w:color w:val="000000" w:themeColor="text1"/>
              </w:rPr>
              <w:sym w:font="Symbol" w:char="F0B1"/>
            </w:r>
            <w:r w:rsidR="00D42905">
              <w:rPr>
                <w:rFonts w:cstheme="minorBidi"/>
                <w:color w:val="000000" w:themeColor="text1"/>
              </w:rPr>
              <w:t>0.</w:t>
            </w:r>
            <w:r>
              <w:rPr>
                <w:lang w:val="en-US"/>
              </w:rPr>
              <w:t>1</w:t>
            </w:r>
          </w:p>
        </w:tc>
        <w:tc>
          <w:tcPr>
            <w:tcW w:w="564" w:type="pct"/>
            <w:vAlign w:val="center"/>
          </w:tcPr>
          <w:p w14:paraId="0F70651F" w14:textId="5A5B6377" w:rsidR="005A5BA7" w:rsidRDefault="005A5BA7" w:rsidP="00A15E44">
            <w:pPr>
              <w:jc w:val="right"/>
              <w:rPr>
                <w:lang w:val="en-US"/>
              </w:rPr>
            </w:pPr>
            <w:r>
              <w:rPr>
                <w:lang w:val="en-US"/>
              </w:rPr>
              <w:t>50.</w:t>
            </w:r>
            <w:r w:rsidR="00D42905">
              <w:rPr>
                <w:lang w:val="en-US"/>
              </w:rPr>
              <w:t>5</w:t>
            </w:r>
            <w:r>
              <w:rPr>
                <w:rFonts w:cstheme="minorBidi"/>
                <w:color w:val="000000" w:themeColor="text1"/>
              </w:rPr>
              <w:sym w:font="Symbol" w:char="F0B1"/>
            </w:r>
            <w:r w:rsidR="00D42905">
              <w:rPr>
                <w:lang w:val="en-US"/>
              </w:rPr>
              <w:t>0.1</w:t>
            </w:r>
          </w:p>
        </w:tc>
        <w:tc>
          <w:tcPr>
            <w:tcW w:w="564" w:type="pct"/>
            <w:vAlign w:val="center"/>
          </w:tcPr>
          <w:p w14:paraId="65E41F8A" w14:textId="7717694D" w:rsidR="005A5BA7" w:rsidRDefault="005A5BA7" w:rsidP="00A15E44">
            <w:pPr>
              <w:jc w:val="right"/>
              <w:rPr>
                <w:lang w:val="en-US"/>
              </w:rPr>
            </w:pPr>
            <w:r>
              <w:rPr>
                <w:lang w:val="en-US"/>
              </w:rPr>
              <w:t>168.</w:t>
            </w:r>
            <w:r w:rsidR="00D42905">
              <w:rPr>
                <w:lang w:val="en-US"/>
              </w:rPr>
              <w:t>8</w:t>
            </w:r>
            <w:r>
              <w:rPr>
                <w:rFonts w:cstheme="minorBidi"/>
                <w:color w:val="000000" w:themeColor="text1"/>
              </w:rPr>
              <w:sym w:font="Symbol" w:char="F0B1"/>
            </w:r>
            <w:r w:rsidR="00D42905">
              <w:rPr>
                <w:lang w:val="en-US"/>
              </w:rPr>
              <w:t>0.4</w:t>
            </w:r>
          </w:p>
        </w:tc>
        <w:tc>
          <w:tcPr>
            <w:tcW w:w="368" w:type="pct"/>
            <w:vAlign w:val="center"/>
          </w:tcPr>
          <w:p w14:paraId="7B9AE3B2" w14:textId="77777777" w:rsidR="005A5BA7" w:rsidRDefault="005A5BA7" w:rsidP="00A15E44">
            <w:pPr>
              <w:jc w:val="right"/>
              <w:rPr>
                <w:lang w:val="en-US"/>
              </w:rPr>
            </w:pPr>
            <w:r>
              <w:rPr>
                <w:lang w:val="en-US"/>
              </w:rPr>
              <w:t>90</w:t>
            </w:r>
          </w:p>
        </w:tc>
        <w:tc>
          <w:tcPr>
            <w:tcW w:w="368" w:type="pct"/>
            <w:vAlign w:val="center"/>
          </w:tcPr>
          <w:p w14:paraId="001E1975" w14:textId="77777777" w:rsidR="005A5BA7" w:rsidRDefault="005A5BA7" w:rsidP="00A15E44">
            <w:pPr>
              <w:jc w:val="right"/>
              <w:rPr>
                <w:lang w:val="en-US"/>
              </w:rPr>
            </w:pPr>
            <w:r>
              <w:rPr>
                <w:lang w:val="en-US"/>
              </w:rPr>
              <w:t>90</w:t>
            </w:r>
          </w:p>
        </w:tc>
        <w:tc>
          <w:tcPr>
            <w:tcW w:w="368" w:type="pct"/>
            <w:vAlign w:val="center"/>
          </w:tcPr>
          <w:p w14:paraId="1DC33F4D" w14:textId="77777777" w:rsidR="005A5BA7" w:rsidRDefault="005A5BA7" w:rsidP="00A15E44">
            <w:pPr>
              <w:jc w:val="right"/>
              <w:rPr>
                <w:lang w:val="en-US"/>
              </w:rPr>
            </w:pPr>
            <w:r>
              <w:rPr>
                <w:lang w:val="en-US"/>
              </w:rPr>
              <w:t>90</w:t>
            </w:r>
          </w:p>
        </w:tc>
        <w:tc>
          <w:tcPr>
            <w:tcW w:w="515" w:type="pct"/>
            <w:vAlign w:val="center"/>
          </w:tcPr>
          <w:p w14:paraId="66601D60" w14:textId="5075381F" w:rsidR="005A5BA7" w:rsidRDefault="00D42905" w:rsidP="00A15E44">
            <w:pPr>
              <w:jc w:val="right"/>
              <w:rPr>
                <w:lang w:val="en-US"/>
              </w:rPr>
            </w:pPr>
            <w:r>
              <w:rPr>
                <w:lang w:val="en-US"/>
              </w:rPr>
              <w:t>755300</w:t>
            </w:r>
          </w:p>
        </w:tc>
        <w:tc>
          <w:tcPr>
            <w:tcW w:w="735" w:type="pct"/>
            <w:vAlign w:val="center"/>
          </w:tcPr>
          <w:p w14:paraId="1053E124" w14:textId="7A16C693" w:rsidR="005A5BA7" w:rsidRDefault="00D42905" w:rsidP="00A15E44">
            <w:pPr>
              <w:jc w:val="right"/>
              <w:rPr>
                <w:lang w:val="en-US"/>
              </w:rPr>
            </w:pPr>
            <w:r>
              <w:rPr>
                <w:lang w:val="en-US"/>
              </w:rPr>
              <w:t>62.63</w:t>
            </w:r>
          </w:p>
        </w:tc>
      </w:tr>
    </w:tbl>
    <w:p w14:paraId="3FC7488A" w14:textId="77777777" w:rsidR="005A5BA7" w:rsidRDefault="005A5BA7" w:rsidP="005A5BA7">
      <w:pPr>
        <w:rPr>
          <w:lang w:val="en-US"/>
        </w:rPr>
      </w:pPr>
    </w:p>
    <w:p w14:paraId="5B36BA76" w14:textId="77777777" w:rsidR="005A5BA7" w:rsidRDefault="005A5BA7" w:rsidP="005A5BA7">
      <w:pPr>
        <w:keepNext/>
      </w:pPr>
      <w:r>
        <w:rPr>
          <w:noProof/>
          <w:lang w:val="de-DE" w:eastAsia="de-DE"/>
        </w:rPr>
        <w:lastRenderedPageBreak/>
        <w:drawing>
          <wp:inline distT="0" distB="0" distL="0" distR="0" wp14:anchorId="0C5CEFA5" wp14:editId="6462516D">
            <wp:extent cx="5731510" cy="5694680"/>
            <wp:effectExtent l="0" t="0" r="0" b="0"/>
            <wp:docPr id="1356357134" name="Picture 8" descr="A collage of images of a nuclear explo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57134" name="Picture 8" descr="A collage of images of a nuclear explosion&#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5694680"/>
                    </a:xfrm>
                    <a:prstGeom prst="rect">
                      <a:avLst/>
                    </a:prstGeom>
                  </pic:spPr>
                </pic:pic>
              </a:graphicData>
            </a:graphic>
          </wp:inline>
        </w:drawing>
      </w:r>
    </w:p>
    <w:p w14:paraId="5D9C2306" w14:textId="17FE0558" w:rsidR="005A5BA7" w:rsidRDefault="005A5BA7" w:rsidP="005A5BA7">
      <w:pPr>
        <w:pStyle w:val="Caption"/>
        <w:rPr>
          <w:lang w:val="en-US"/>
        </w:rPr>
      </w:pPr>
      <w:r w:rsidRPr="004B781A">
        <w:rPr>
          <w:b/>
          <w:lang w:val="en-GB"/>
        </w:rPr>
        <w:t xml:space="preserve">Supplementary Fig. </w:t>
      </w:r>
      <w:r w:rsidRPr="004B781A">
        <w:rPr>
          <w:b/>
        </w:rPr>
        <w:fldChar w:fldCharType="begin"/>
      </w:r>
      <w:r w:rsidRPr="004B781A">
        <w:rPr>
          <w:b/>
          <w:lang w:val="en-GB"/>
        </w:rPr>
        <w:instrText xml:space="preserve"> SEQ Supplementary_Fig. \* ARABIC </w:instrText>
      </w:r>
      <w:r w:rsidRPr="004B781A">
        <w:rPr>
          <w:b/>
        </w:rPr>
        <w:fldChar w:fldCharType="separate"/>
      </w:r>
      <w:r w:rsidR="005F283E">
        <w:rPr>
          <w:b/>
          <w:noProof/>
          <w:lang w:val="en-GB"/>
        </w:rPr>
        <w:t>21</w:t>
      </w:r>
      <w:r w:rsidRPr="004B781A">
        <w:rPr>
          <w:b/>
        </w:rPr>
        <w:fldChar w:fldCharType="end"/>
      </w:r>
      <w:r w:rsidRPr="004B781A">
        <w:rPr>
          <w:b/>
          <w:lang w:val="en-GB"/>
        </w:rPr>
        <w:t>:</w:t>
      </w:r>
      <w:r w:rsidRPr="004B781A">
        <w:rPr>
          <w:lang w:val="en-GB"/>
        </w:rPr>
        <w:t xml:space="preserve"> CCNC-R6 - </w:t>
      </w:r>
      <w:r>
        <w:rPr>
          <w:lang w:val="en-US"/>
        </w:rPr>
        <w:t xml:space="preserve">Reciprocal space sections of the 4 main projections in hexagonal settings 0kl, h0l, hk0, </w:t>
      </w:r>
      <w:proofErr w:type="spellStart"/>
      <w:r>
        <w:rPr>
          <w:lang w:val="en-US"/>
        </w:rPr>
        <w:t>hhl</w:t>
      </w:r>
      <w:proofErr w:type="spellEnd"/>
      <w:r>
        <w:rPr>
          <w:lang w:val="en-US"/>
        </w:rPr>
        <w:t>.</w:t>
      </w:r>
    </w:p>
    <w:p w14:paraId="564F0268" w14:textId="16C44752" w:rsidR="005D3F20" w:rsidRDefault="005D3F20" w:rsidP="009E0CC1">
      <w:pPr>
        <w:rPr>
          <w:lang w:val="en-US"/>
        </w:rPr>
      </w:pPr>
    </w:p>
    <w:p w14:paraId="6E5E9AE9" w14:textId="77777777" w:rsidR="00D54873" w:rsidRDefault="00D54873" w:rsidP="009E0CC1">
      <w:pPr>
        <w:rPr>
          <w:lang w:val="en-US"/>
        </w:rPr>
      </w:pPr>
    </w:p>
    <w:p w14:paraId="7BC95645" w14:textId="77777777" w:rsidR="00D54873" w:rsidRDefault="00D54873" w:rsidP="009E0CC1">
      <w:pPr>
        <w:rPr>
          <w:lang w:val="en-US"/>
        </w:rPr>
      </w:pPr>
    </w:p>
    <w:p w14:paraId="6653C92A" w14:textId="77777777" w:rsidR="00D54873" w:rsidRDefault="00D54873" w:rsidP="009E0CC1">
      <w:pPr>
        <w:rPr>
          <w:lang w:val="en-US"/>
        </w:rPr>
      </w:pPr>
    </w:p>
    <w:p w14:paraId="733ACC8B" w14:textId="77777777" w:rsidR="00D54873" w:rsidRDefault="00D54873" w:rsidP="009E0CC1">
      <w:pPr>
        <w:rPr>
          <w:lang w:val="en-US"/>
        </w:rPr>
      </w:pPr>
    </w:p>
    <w:p w14:paraId="10B89FE6" w14:textId="77777777" w:rsidR="00D54873" w:rsidRDefault="00D54873" w:rsidP="009E0CC1">
      <w:pPr>
        <w:rPr>
          <w:lang w:val="en-US"/>
        </w:rPr>
      </w:pPr>
    </w:p>
    <w:p w14:paraId="0D433F8D" w14:textId="77777777" w:rsidR="00D54873" w:rsidRDefault="00D54873" w:rsidP="009E0CC1">
      <w:pPr>
        <w:rPr>
          <w:lang w:val="en-US"/>
        </w:rPr>
      </w:pPr>
    </w:p>
    <w:p w14:paraId="0F4F9C23" w14:textId="77777777" w:rsidR="00D54873" w:rsidRDefault="00D54873" w:rsidP="009E0CC1">
      <w:pPr>
        <w:rPr>
          <w:lang w:val="en-US"/>
        </w:rPr>
      </w:pPr>
    </w:p>
    <w:p w14:paraId="4CC4D1DB" w14:textId="77777777" w:rsidR="00D54873" w:rsidRDefault="00D54873" w:rsidP="009E0CC1">
      <w:pPr>
        <w:rPr>
          <w:lang w:val="en-US"/>
        </w:rPr>
      </w:pPr>
    </w:p>
    <w:p w14:paraId="482938DC" w14:textId="77777777" w:rsidR="00D54873" w:rsidRDefault="00D54873" w:rsidP="009E0CC1">
      <w:pPr>
        <w:rPr>
          <w:lang w:val="en-US"/>
        </w:rPr>
      </w:pPr>
    </w:p>
    <w:p w14:paraId="296F8E26" w14:textId="77777777" w:rsidR="00D54873" w:rsidRDefault="00D54873" w:rsidP="009E0CC1">
      <w:pPr>
        <w:rPr>
          <w:lang w:val="en-US"/>
        </w:rPr>
      </w:pPr>
    </w:p>
    <w:p w14:paraId="471320CA" w14:textId="77777777" w:rsidR="005D3F20" w:rsidRDefault="005D3F20" w:rsidP="009E0CC1">
      <w:pPr>
        <w:rPr>
          <w:lang w:val="en-US"/>
        </w:rPr>
      </w:pPr>
    </w:p>
    <w:p w14:paraId="7DC02752" w14:textId="621D3530" w:rsidR="005D3F20" w:rsidRDefault="005D3F20" w:rsidP="005D3F20">
      <w:pPr>
        <w:pStyle w:val="Heading2"/>
        <w:rPr>
          <w:rFonts w:eastAsiaTheme="minorEastAsia"/>
        </w:rPr>
      </w:pPr>
      <w:bookmarkStart w:id="18" w:name="OLE_LINK30"/>
      <w:r w:rsidRPr="66086BDF">
        <w:rPr>
          <w:rFonts w:eastAsiaTheme="minorEastAsia"/>
        </w:rPr>
        <w:lastRenderedPageBreak/>
        <w:t>3.</w:t>
      </w:r>
      <w:r>
        <w:rPr>
          <w:rFonts w:eastAsiaTheme="minorEastAsia"/>
        </w:rPr>
        <w:t>4</w:t>
      </w:r>
      <w:r w:rsidRPr="66086BDF">
        <w:rPr>
          <w:rFonts w:eastAsiaTheme="minorEastAsia"/>
        </w:rPr>
        <w:t xml:space="preserve"> </w:t>
      </w:r>
      <w:r w:rsidR="00B076BB" w:rsidRPr="00B076BB">
        <w:rPr>
          <w:rFonts w:eastAsiaTheme="minorEastAsia"/>
        </w:rPr>
        <w:t>Model building and analysis</w:t>
      </w:r>
    </w:p>
    <w:bookmarkEnd w:id="18"/>
    <w:p w14:paraId="117DF589" w14:textId="77777777" w:rsidR="00B076BB" w:rsidRDefault="00B076BB" w:rsidP="00B076BB"/>
    <w:p w14:paraId="20D8459A" w14:textId="1147B9F9" w:rsidR="00D54873" w:rsidRPr="00E15D4B" w:rsidRDefault="00D54873" w:rsidP="00D54873">
      <w:r>
        <w:t xml:space="preserve">To construct an atomistic model of the </w:t>
      </w:r>
      <w:proofErr w:type="spellStart"/>
      <w:r w:rsidRPr="00A10B0B">
        <w:t>suprahelical</w:t>
      </w:r>
      <w:proofErr w:type="spellEnd"/>
      <w:r w:rsidRPr="00A10B0B">
        <w:t xml:space="preserve"> coiled coil</w:t>
      </w:r>
      <w:r>
        <w:t xml:space="preserve">, a single dimeric coiled coil comprising residues 2-21 and 25-45 was modelled using </w:t>
      </w:r>
      <w:proofErr w:type="spellStart"/>
      <w:r>
        <w:t>CCbuilder</w:t>
      </w:r>
      <w:proofErr w:type="spellEnd"/>
      <w:r>
        <w:t xml:space="preserve"> 2.0</w:t>
      </w:r>
      <w:r w:rsidR="00C57268">
        <w:fldChar w:fldCharType="begin"/>
      </w:r>
      <w:r w:rsidR="00542DEE">
        <w:instrText xml:space="preserve"> ADDIN ZOTERO_ITEM CSL_CITATION {"citationID":"Hl7BaXep","properties":{"unsorted":false,"formattedCitation":"\\super 3\\nosupersub{}","plainCitation":"3","noteIndex":0},"citationItems":[{"id":1066,"uris":["http://zotero.org/users/15226086/items/MXWYKZ9F"],"itemData":{"id":1066,"type":"webpage","title":"CCBuilder 2.0: Powerful and accessible coiled‐coil modeling - PMC","URL":"https://pmc.ncbi.nlm.nih.gov/articles/PMC5734305/","accessed":{"date-parts":[["2026",6,30]]}}}],"schema":"https://github.com/citation-style-language/schema/raw/master/csl-citation.json"} </w:instrText>
      </w:r>
      <w:r w:rsidR="00C57268">
        <w:fldChar w:fldCharType="separate"/>
      </w:r>
      <w:r w:rsidR="00542DEE" w:rsidRPr="00542DEE">
        <w:rPr>
          <w:rFonts w:cs="Calibri"/>
          <w:vertAlign w:val="superscript"/>
        </w:rPr>
        <w:t>3</w:t>
      </w:r>
      <w:r w:rsidR="00C57268">
        <w:fldChar w:fldCharType="end"/>
      </w:r>
      <w:r>
        <w:t xml:space="preserve">, with the default radius and pitch. These half-peptide units were then placed </w:t>
      </w:r>
      <w:proofErr w:type="spellStart"/>
      <w:r>
        <w:t>longituidinally</w:t>
      </w:r>
      <w:proofErr w:type="spellEnd"/>
      <w:r>
        <w:t xml:space="preserve"> within a synthetic map with pitch and radius of 350 Å and 10.5 Å, respectively, which had been lowpass filtered to 20 Å. Peptide units were then connected with the relevant GN linkers, and </w:t>
      </w:r>
      <w:r w:rsidRPr="00A10B0B">
        <w:t>C-terminally amidated</w:t>
      </w:r>
      <w:r>
        <w:t xml:space="preserve"> glycine residues were added. Atoms within the model were then constrained with their existing distances and torsions, and the backbone  constrained to </w:t>
      </w:r>
      <w:r w:rsidRPr="00D6181B">
        <w:t>α</w:t>
      </w:r>
      <w:r>
        <w:t>-helical secondary structure parameters using Isolde within ChimeraX</w:t>
      </w:r>
      <w:r w:rsidR="00C0118C">
        <w:fldChar w:fldCharType="begin"/>
      </w:r>
      <w:r w:rsidR="00542DEE">
        <w:instrText xml:space="preserve"> ADDIN ZOTERO_ITEM CSL_CITATION {"citationID":"NNlG2Lkn","properties":{"unsorted":false,"formattedCitation":"\\super 4\\nosupersub{}","plainCitation":"4","noteIndex":0},"citationItems":[{"id":1067,"uris":["http://zotero.org/users/15226086/items/WPM63SHC"],"itemData":{"id":1067,"type":"article-journal","abstract":"This paper introduces ISOLDE, a new software package designed to provide an intuitive environment for high-fidelity interactive remodelling/refinement of macromolecular models into electron-density maps. ISOLDE combines interactive molecular-dynamics flexible fitting with modern molecular-graphics visualization and established structural biology libraries to provide an immersive interface wherein the model constantly acts to maintain physically realistic conformations as the user interacts with it by directly tugging atoms with a mouse or haptic interface or applying/removing restraints. In addition, common validation tasks are accelerated and visualized in real time. Using the recently described 3.8 Å resolution cryo-EM structure of the eukaryotic minichromosome maintenance (MCM) helicase complex as a case study, it is demonstrated how ISOLDE can be used alongside other modern refinement tools to avoid common pitfalls of low-resolution modelling and improve the quality of the final model. A detailed analysis of changes between the initial and final model provides a somewhat sobering insight into the dangers of relying on a small number of validation metrics to judge the quality of a low-resolution model.","container-title":"Acta Crystallographica. Section D, Structural Biology","DOI":"10.1107/S2059798318002425","ISSN":"2059-7983","issue":"Pt 6","journalAbbreviation":"Acta Crystallogr D Struct Biol","language":"eng","page":"519-530","PMID":"29872003","PMCID":"PMC6096486","source":"PubMed","title":"ISOLDE: a physically realistic environment for model building into low-resolution electron-density maps","title-short":"ISOLDE","volume":"74","author":[{"family":"Croll","given":"Tristan Ian"}],"issued":{"date-parts":[["2018",6,1]]}}}],"schema":"https://github.com/citation-style-language/schema/raw/master/csl-citation.json"} </w:instrText>
      </w:r>
      <w:r w:rsidR="00C0118C">
        <w:fldChar w:fldCharType="separate"/>
      </w:r>
      <w:r w:rsidR="00542DEE" w:rsidRPr="00542DEE">
        <w:rPr>
          <w:rFonts w:cs="Calibri"/>
          <w:vertAlign w:val="superscript"/>
        </w:rPr>
        <w:t>4</w:t>
      </w:r>
      <w:r w:rsidR="00C0118C">
        <w:fldChar w:fldCharType="end"/>
      </w:r>
      <w:r>
        <w:t xml:space="preserve">. Atoms comprising the termini and GN linkers were not constrained. Finally, the model was relaxed into the map using Isolde, yielding the model shown in Fig. 4a. To construct the larger crystal unit, comprising the </w:t>
      </w:r>
      <w:r w:rsidRPr="00D6181B">
        <w:t xml:space="preserve">6 × 6 array of </w:t>
      </w:r>
      <w:proofErr w:type="spellStart"/>
      <w:r w:rsidRPr="00D6181B">
        <w:t>suprahelical</w:t>
      </w:r>
      <w:proofErr w:type="spellEnd"/>
      <w:r w:rsidRPr="00D6181B">
        <w:t xml:space="preserve"> coiled coils</w:t>
      </w:r>
      <w:r>
        <w:t xml:space="preserve"> shown in Fig. 4c, the single </w:t>
      </w:r>
      <w:proofErr w:type="spellStart"/>
      <w:r w:rsidRPr="00D6181B">
        <w:t>suprahelical</w:t>
      </w:r>
      <w:proofErr w:type="spellEnd"/>
      <w:r w:rsidRPr="00D6181B">
        <w:t xml:space="preserve"> coiled coil</w:t>
      </w:r>
      <w:r>
        <w:t xml:space="preserve"> described above was placed on a 42 Å </w:t>
      </w:r>
      <w:r w:rsidRPr="00D6181B">
        <w:t>×</w:t>
      </w:r>
      <w:r>
        <w:t xml:space="preserve"> 42 Å lattice using </w:t>
      </w:r>
      <w:proofErr w:type="spellStart"/>
      <w:r>
        <w:t>ChimeraX</w:t>
      </w:r>
      <w:proofErr w:type="spellEnd"/>
      <w:r>
        <w:t>. A projection image of the resulting model was created using e2project.py within EMAN2</w:t>
      </w:r>
      <w:r w:rsidR="00CC2930">
        <w:t xml:space="preserve"> </w:t>
      </w:r>
      <w:r w:rsidR="00CC2930">
        <w:fldChar w:fldCharType="begin"/>
      </w:r>
      <w:r w:rsidR="00542DEE">
        <w:instrText xml:space="preserve"> ADDIN ZOTERO_ITEM CSL_CITATION {"citationID":"qHLwacFL","properties":{"unsorted":false,"formattedCitation":"\\super 5\\nosupersub{}","plainCitation":"5","noteIndex":0},"citationItems":[{"id":1070,"uris":["http://zotero.org/users/15226086/items/YN5A7MQ9"],"itemData":{"id":1070,"type":"article-journal","abstract":"EMAN is a scientific image processing package with a particular focus on single particle reconstruction from transmission electron microscopy (TEM) images. It was first released in 1999, and new versions have been released typically 2-3 times each year since that time. EMAN2 has been under development for the last two years, with a completely refactored image processing library, and a wide range of features to make it much more flexible and extensible than EMAN1. The user-level programs are better documented, more straightforward to use, and written in the Python scripting language, so advanced users can modify the programs' behavior without any recompilation. A completely rewritten 3D transformation class simplifies translation between Euler angle standards and symmetry conventions. The core C++ library has over 500 functions for image processing and associated tasks, and it is modular with introspection capabilities, so programmers can add new algorithms with minimal effort and programs can incorporate new capabilities automatically. Finally, a flexible new parallelism system has been designed to address the shortcomings in the rigid system in EMAN1.","container-title":"Journal of Structural Biology","DOI":"10.1016/j.jsb.2006.05.009","ISSN":"1047-8477","issue":"1","journalAbbreviation":"J Struct Biol","language":"eng","page":"38-46","PMID":"16859925","source":"PubMed","title":"EMAN2: an extensible image processing suite for electron microscopy","title-short":"EMAN2","volume":"157","author":[{"family":"Tang","given":"Guang"},{"family":"Peng","given":"Liwei"},{"family":"Baldwin","given":"Philip R."},{"family":"Mann","given":"Deepinder S."},{"family":"Jiang","given":"Wen"},{"family":"Rees","given":"Ian"},{"family":"Ludtke","given":"Steven J."}],"issued":{"date-parts":[["2007",1]]}}}],"schema":"https://github.com/citation-style-language/schema/raw/master/csl-citation.json"} </w:instrText>
      </w:r>
      <w:r w:rsidR="00CC2930">
        <w:fldChar w:fldCharType="separate"/>
      </w:r>
      <w:r w:rsidR="00542DEE" w:rsidRPr="00542DEE">
        <w:rPr>
          <w:rFonts w:cs="Calibri"/>
          <w:vertAlign w:val="superscript"/>
        </w:rPr>
        <w:t>5</w:t>
      </w:r>
      <w:r w:rsidR="00CC2930">
        <w:fldChar w:fldCharType="end"/>
      </w:r>
      <w:r>
        <w:t xml:space="preserve">(Fig. 4f), which was compared to the raw image (Fig. 4d) and </w:t>
      </w:r>
      <w:r w:rsidR="00CC2930">
        <w:t>the</w:t>
      </w:r>
      <w:r>
        <w:t xml:space="preserve"> </w:t>
      </w:r>
      <w:r w:rsidR="00CC2930">
        <w:t>Fourier-</w:t>
      </w:r>
      <w:r>
        <w:t>filtered image (Fig. 4e).</w:t>
      </w:r>
    </w:p>
    <w:p w14:paraId="6874DCC8" w14:textId="77777777" w:rsidR="00B076BB" w:rsidRPr="00B076BB" w:rsidRDefault="00B076BB" w:rsidP="00B076BB"/>
    <w:p w14:paraId="2F4824FF" w14:textId="77777777" w:rsidR="005D3F20" w:rsidRDefault="005D3F20" w:rsidP="009E0CC1">
      <w:pPr>
        <w:rPr>
          <w:lang w:val="en-US"/>
        </w:rPr>
      </w:pPr>
    </w:p>
    <w:p w14:paraId="03C338BA" w14:textId="77777777" w:rsidR="00D54873" w:rsidRDefault="00D54873" w:rsidP="009E0CC1">
      <w:pPr>
        <w:rPr>
          <w:lang w:val="en-US"/>
        </w:rPr>
      </w:pPr>
    </w:p>
    <w:p w14:paraId="5AF24064" w14:textId="77777777" w:rsidR="00D54873" w:rsidRDefault="00D54873" w:rsidP="009E0CC1">
      <w:pPr>
        <w:rPr>
          <w:lang w:val="en-US"/>
        </w:rPr>
      </w:pPr>
    </w:p>
    <w:p w14:paraId="1BE60D91" w14:textId="77777777" w:rsidR="00D54873" w:rsidRDefault="00D54873" w:rsidP="009E0CC1">
      <w:pPr>
        <w:rPr>
          <w:lang w:val="en-US"/>
        </w:rPr>
      </w:pPr>
    </w:p>
    <w:p w14:paraId="053E938D" w14:textId="17EA26FA" w:rsidR="00D54873" w:rsidRDefault="009853CC" w:rsidP="009E0CC1">
      <w:pPr>
        <w:rPr>
          <w:b/>
          <w:bCs/>
          <w:sz w:val="32"/>
          <w:szCs w:val="32"/>
          <w:lang w:val="en-US"/>
        </w:rPr>
      </w:pPr>
      <w:r>
        <w:rPr>
          <w:b/>
          <w:bCs/>
          <w:sz w:val="32"/>
          <w:szCs w:val="32"/>
          <w:lang w:val="en-US"/>
        </w:rPr>
        <w:t xml:space="preserve">SI </w:t>
      </w:r>
      <w:r w:rsidR="00D54873" w:rsidRPr="00D54873">
        <w:rPr>
          <w:b/>
          <w:bCs/>
          <w:sz w:val="32"/>
          <w:szCs w:val="32"/>
          <w:lang w:val="en-US"/>
        </w:rPr>
        <w:t>References</w:t>
      </w:r>
    </w:p>
    <w:p w14:paraId="728539BB" w14:textId="77777777" w:rsidR="00D54873" w:rsidRDefault="00D54873" w:rsidP="009E0CC1">
      <w:pPr>
        <w:rPr>
          <w:b/>
          <w:bCs/>
          <w:sz w:val="32"/>
          <w:szCs w:val="32"/>
          <w:lang w:val="en-US"/>
        </w:rPr>
      </w:pPr>
    </w:p>
    <w:p w14:paraId="69CB5260" w14:textId="58B5EFC1" w:rsidR="00B81DF9" w:rsidRPr="00513757" w:rsidRDefault="00C57268" w:rsidP="009853CC">
      <w:pPr>
        <w:pStyle w:val="Bibliography"/>
        <w:spacing w:line="276" w:lineRule="auto"/>
        <w:rPr>
          <w:rFonts w:cs="Calibri"/>
          <w:sz w:val="22"/>
          <w:szCs w:val="22"/>
        </w:rPr>
      </w:pPr>
      <w:r w:rsidRPr="009853CC">
        <w:rPr>
          <w:b/>
          <w:bCs/>
          <w:sz w:val="22"/>
          <w:szCs w:val="22"/>
          <w:lang w:val="en-US"/>
        </w:rPr>
        <w:fldChar w:fldCharType="begin"/>
      </w:r>
      <w:r w:rsidRPr="009853CC">
        <w:rPr>
          <w:b/>
          <w:bCs/>
          <w:sz w:val="22"/>
          <w:szCs w:val="22"/>
          <w:lang w:val="en-US"/>
        </w:rPr>
        <w:instrText xml:space="preserve"> ADDIN ZOTERO_BIBL {"uncited":[],"omitted":[],"custom":[]} CSL_BIBLIOGRAPHY </w:instrText>
      </w:r>
      <w:r w:rsidRPr="009853CC">
        <w:rPr>
          <w:b/>
          <w:bCs/>
          <w:sz w:val="22"/>
          <w:szCs w:val="22"/>
          <w:lang w:val="en-US"/>
        </w:rPr>
        <w:fldChar w:fldCharType="separate"/>
      </w:r>
      <w:r w:rsidR="00B81DF9" w:rsidRPr="009853CC">
        <w:rPr>
          <w:rFonts w:cs="Calibri"/>
          <w:sz w:val="22"/>
          <w:szCs w:val="22"/>
        </w:rPr>
        <w:t>1.</w:t>
      </w:r>
      <w:r w:rsidR="00B81DF9" w:rsidRPr="009853CC">
        <w:rPr>
          <w:rFonts w:cs="Calibri"/>
          <w:sz w:val="22"/>
          <w:szCs w:val="22"/>
        </w:rPr>
        <w:tab/>
      </w:r>
      <w:r w:rsidR="00513757" w:rsidRPr="00513757">
        <w:rPr>
          <w:rFonts w:cs="Calibri"/>
          <w:sz w:val="22"/>
          <w:szCs w:val="22"/>
        </w:rPr>
        <w:t xml:space="preserve">Santucci, M. &amp; Kolb, U. </w:t>
      </w:r>
      <w:r w:rsidR="00513757" w:rsidRPr="00513757">
        <w:rPr>
          <w:sz w:val="22"/>
          <w:szCs w:val="22"/>
        </w:rPr>
        <w:t>Evaluation of the reproducibility and crystal tracking precision of TEM goniometers in tomography experiments</w:t>
      </w:r>
      <w:r w:rsidR="00513757" w:rsidRPr="00513757">
        <w:rPr>
          <w:sz w:val="22"/>
          <w:szCs w:val="22"/>
        </w:rPr>
        <w:t xml:space="preserve">. </w:t>
      </w:r>
      <w:r w:rsidR="00513757" w:rsidRPr="00513757">
        <w:rPr>
          <w:i/>
          <w:iCs/>
          <w:sz w:val="22"/>
          <w:szCs w:val="22"/>
        </w:rPr>
        <w:t>Ultramicroscopy</w:t>
      </w:r>
      <w:r w:rsidR="00513757" w:rsidRPr="00513757">
        <w:rPr>
          <w:sz w:val="22"/>
          <w:szCs w:val="22"/>
        </w:rPr>
        <w:t xml:space="preserve">, </w:t>
      </w:r>
      <w:r w:rsidR="00513757" w:rsidRPr="00513757">
        <w:rPr>
          <w:b/>
          <w:bCs/>
          <w:sz w:val="22"/>
          <w:szCs w:val="22"/>
        </w:rPr>
        <w:t>282</w:t>
      </w:r>
      <w:r w:rsidR="00513757" w:rsidRPr="00513757">
        <w:rPr>
          <w:sz w:val="22"/>
          <w:szCs w:val="22"/>
        </w:rPr>
        <w:t>, 114308</w:t>
      </w:r>
      <w:r w:rsidR="00513757">
        <w:rPr>
          <w:sz w:val="22"/>
          <w:szCs w:val="22"/>
        </w:rPr>
        <w:t xml:space="preserve"> (2026)</w:t>
      </w:r>
      <w:r w:rsidR="00513757" w:rsidRPr="00513757">
        <w:rPr>
          <w:sz w:val="22"/>
          <w:szCs w:val="22"/>
        </w:rPr>
        <w:t>.</w:t>
      </w:r>
      <w:r w:rsidR="00513757" w:rsidRPr="00513757">
        <w:rPr>
          <w:rFonts w:cs="Calibri"/>
          <w:sz w:val="22"/>
          <w:szCs w:val="22"/>
        </w:rPr>
        <w:t xml:space="preserve"> </w:t>
      </w:r>
    </w:p>
    <w:p w14:paraId="4C737002" w14:textId="77777777" w:rsidR="009853CC" w:rsidRPr="00513757" w:rsidRDefault="009853CC" w:rsidP="009853CC">
      <w:pPr>
        <w:rPr>
          <w:sz w:val="22"/>
          <w:szCs w:val="22"/>
        </w:rPr>
      </w:pPr>
    </w:p>
    <w:p w14:paraId="38241015" w14:textId="77777777" w:rsidR="00B81DF9" w:rsidRPr="00513757" w:rsidRDefault="00B81DF9" w:rsidP="009853CC">
      <w:pPr>
        <w:pStyle w:val="Bibliography"/>
        <w:spacing w:line="276" w:lineRule="auto"/>
        <w:rPr>
          <w:rFonts w:cs="Calibri"/>
          <w:sz w:val="22"/>
          <w:szCs w:val="22"/>
        </w:rPr>
      </w:pPr>
      <w:r w:rsidRPr="00513757">
        <w:rPr>
          <w:rFonts w:cs="Calibri"/>
          <w:sz w:val="22"/>
          <w:szCs w:val="22"/>
        </w:rPr>
        <w:t>2.</w:t>
      </w:r>
      <w:r w:rsidRPr="00513757">
        <w:rPr>
          <w:rFonts w:cs="Calibri"/>
          <w:sz w:val="22"/>
          <w:szCs w:val="22"/>
        </w:rPr>
        <w:tab/>
        <w:t xml:space="preserve">Palatinus, L. </w:t>
      </w:r>
      <w:r w:rsidRPr="00513757">
        <w:rPr>
          <w:rFonts w:cs="Calibri"/>
          <w:i/>
          <w:iCs/>
          <w:sz w:val="22"/>
          <w:szCs w:val="22"/>
        </w:rPr>
        <w:t>et al.</w:t>
      </w:r>
      <w:r w:rsidRPr="00513757">
        <w:rPr>
          <w:rFonts w:cs="Calibri"/>
          <w:sz w:val="22"/>
          <w:szCs w:val="22"/>
        </w:rPr>
        <w:t xml:space="preserve"> Specifics of the data processing of precession electron diffraction tomography data and their implementation in the program PETS2.0. </w:t>
      </w:r>
      <w:r w:rsidRPr="00513757">
        <w:rPr>
          <w:rFonts w:cs="Calibri"/>
          <w:i/>
          <w:iCs/>
          <w:sz w:val="22"/>
          <w:szCs w:val="22"/>
        </w:rPr>
        <w:t>Acta Crystallogr. Sect. B Struct. Sci. Cryst. Eng. Mater.</w:t>
      </w:r>
      <w:r w:rsidRPr="00513757">
        <w:rPr>
          <w:rFonts w:cs="Calibri"/>
          <w:sz w:val="22"/>
          <w:szCs w:val="22"/>
        </w:rPr>
        <w:t xml:space="preserve"> </w:t>
      </w:r>
      <w:r w:rsidRPr="00513757">
        <w:rPr>
          <w:rFonts w:cs="Calibri"/>
          <w:b/>
          <w:bCs/>
          <w:sz w:val="22"/>
          <w:szCs w:val="22"/>
        </w:rPr>
        <w:t>75</w:t>
      </w:r>
      <w:r w:rsidRPr="00513757">
        <w:rPr>
          <w:rFonts w:cs="Calibri"/>
          <w:sz w:val="22"/>
          <w:szCs w:val="22"/>
        </w:rPr>
        <w:t>, 512–522 (2019).</w:t>
      </w:r>
    </w:p>
    <w:p w14:paraId="3108DF8F" w14:textId="77777777" w:rsidR="009853CC" w:rsidRPr="00513757" w:rsidRDefault="009853CC" w:rsidP="009853CC">
      <w:pPr>
        <w:rPr>
          <w:sz w:val="22"/>
          <w:szCs w:val="22"/>
        </w:rPr>
      </w:pPr>
    </w:p>
    <w:p w14:paraId="5A89BBFC" w14:textId="77777777" w:rsidR="00B81DF9" w:rsidRPr="00513757" w:rsidRDefault="00B81DF9" w:rsidP="009853CC">
      <w:pPr>
        <w:pStyle w:val="Bibliography"/>
        <w:spacing w:line="276" w:lineRule="auto"/>
        <w:rPr>
          <w:rFonts w:cs="Calibri"/>
          <w:sz w:val="22"/>
          <w:szCs w:val="22"/>
        </w:rPr>
      </w:pPr>
      <w:r w:rsidRPr="00513757">
        <w:rPr>
          <w:rFonts w:cs="Calibri"/>
          <w:sz w:val="22"/>
          <w:szCs w:val="22"/>
        </w:rPr>
        <w:t>3.</w:t>
      </w:r>
      <w:r w:rsidRPr="00513757">
        <w:rPr>
          <w:rFonts w:cs="Calibri"/>
          <w:sz w:val="22"/>
          <w:szCs w:val="22"/>
        </w:rPr>
        <w:tab/>
        <w:t>CCBuilder 2.0: Powerful and accessible coiled‐coil modeling - PMC. https://pmc.ncbi.nlm.nih.gov/articles/PMC5734305/.</w:t>
      </w:r>
    </w:p>
    <w:p w14:paraId="787E532D" w14:textId="77777777" w:rsidR="009853CC" w:rsidRPr="00513757" w:rsidRDefault="009853CC" w:rsidP="009853CC">
      <w:pPr>
        <w:rPr>
          <w:sz w:val="22"/>
          <w:szCs w:val="22"/>
        </w:rPr>
      </w:pPr>
    </w:p>
    <w:p w14:paraId="70FDA1E3" w14:textId="77777777" w:rsidR="00B81DF9" w:rsidRPr="00513757" w:rsidRDefault="00B81DF9" w:rsidP="009853CC">
      <w:pPr>
        <w:pStyle w:val="Bibliography"/>
        <w:spacing w:line="276" w:lineRule="auto"/>
        <w:rPr>
          <w:rFonts w:cs="Calibri"/>
          <w:sz w:val="22"/>
          <w:szCs w:val="22"/>
        </w:rPr>
      </w:pPr>
      <w:r w:rsidRPr="00513757">
        <w:rPr>
          <w:rFonts w:cs="Calibri"/>
          <w:sz w:val="22"/>
          <w:szCs w:val="22"/>
        </w:rPr>
        <w:t>4.</w:t>
      </w:r>
      <w:r w:rsidRPr="00513757">
        <w:rPr>
          <w:rFonts w:cs="Calibri"/>
          <w:sz w:val="22"/>
          <w:szCs w:val="22"/>
        </w:rPr>
        <w:tab/>
        <w:t xml:space="preserve">Croll, T. I. ISOLDE: a physically realistic environment for model building into low-resolution electron-density maps. </w:t>
      </w:r>
      <w:r w:rsidRPr="00513757">
        <w:rPr>
          <w:rFonts w:cs="Calibri"/>
          <w:i/>
          <w:iCs/>
          <w:sz w:val="22"/>
          <w:szCs w:val="22"/>
        </w:rPr>
        <w:t>Acta Crystallogr. Sect. Struct. Biol.</w:t>
      </w:r>
      <w:r w:rsidRPr="00513757">
        <w:rPr>
          <w:rFonts w:cs="Calibri"/>
          <w:sz w:val="22"/>
          <w:szCs w:val="22"/>
        </w:rPr>
        <w:t xml:space="preserve"> </w:t>
      </w:r>
      <w:r w:rsidRPr="00513757">
        <w:rPr>
          <w:rFonts w:cs="Calibri"/>
          <w:b/>
          <w:bCs/>
          <w:sz w:val="22"/>
          <w:szCs w:val="22"/>
        </w:rPr>
        <w:t>74</w:t>
      </w:r>
      <w:r w:rsidRPr="00513757">
        <w:rPr>
          <w:rFonts w:cs="Calibri"/>
          <w:sz w:val="22"/>
          <w:szCs w:val="22"/>
        </w:rPr>
        <w:t>, 519–530 (2018).</w:t>
      </w:r>
    </w:p>
    <w:p w14:paraId="292C38AA" w14:textId="77777777" w:rsidR="009853CC" w:rsidRPr="00513757" w:rsidRDefault="009853CC" w:rsidP="009853CC">
      <w:pPr>
        <w:rPr>
          <w:sz w:val="22"/>
          <w:szCs w:val="22"/>
        </w:rPr>
      </w:pPr>
    </w:p>
    <w:p w14:paraId="4D387E85" w14:textId="77777777" w:rsidR="00B81DF9" w:rsidRPr="00513757" w:rsidRDefault="00B81DF9" w:rsidP="009853CC">
      <w:pPr>
        <w:pStyle w:val="Bibliography"/>
        <w:spacing w:line="276" w:lineRule="auto"/>
        <w:rPr>
          <w:rFonts w:cs="Calibri"/>
          <w:sz w:val="22"/>
          <w:szCs w:val="22"/>
        </w:rPr>
      </w:pPr>
      <w:r w:rsidRPr="00513757">
        <w:rPr>
          <w:rFonts w:cs="Calibri"/>
          <w:sz w:val="22"/>
          <w:szCs w:val="22"/>
        </w:rPr>
        <w:t>5.</w:t>
      </w:r>
      <w:r w:rsidRPr="00513757">
        <w:rPr>
          <w:rFonts w:cs="Calibri"/>
          <w:sz w:val="22"/>
          <w:szCs w:val="22"/>
        </w:rPr>
        <w:tab/>
        <w:t xml:space="preserve">Tang, G. </w:t>
      </w:r>
      <w:r w:rsidRPr="00513757">
        <w:rPr>
          <w:rFonts w:cs="Calibri"/>
          <w:i/>
          <w:iCs/>
          <w:sz w:val="22"/>
          <w:szCs w:val="22"/>
        </w:rPr>
        <w:t>et al.</w:t>
      </w:r>
      <w:r w:rsidRPr="00513757">
        <w:rPr>
          <w:rFonts w:cs="Calibri"/>
          <w:sz w:val="22"/>
          <w:szCs w:val="22"/>
        </w:rPr>
        <w:t xml:space="preserve"> EMAN2: an extensible image processing suite for electron microscopy. </w:t>
      </w:r>
      <w:r w:rsidRPr="00513757">
        <w:rPr>
          <w:rFonts w:cs="Calibri"/>
          <w:i/>
          <w:iCs/>
          <w:sz w:val="22"/>
          <w:szCs w:val="22"/>
        </w:rPr>
        <w:t>J. Struct. Biol.</w:t>
      </w:r>
      <w:r w:rsidRPr="00513757">
        <w:rPr>
          <w:rFonts w:cs="Calibri"/>
          <w:sz w:val="22"/>
          <w:szCs w:val="22"/>
        </w:rPr>
        <w:t xml:space="preserve"> </w:t>
      </w:r>
      <w:r w:rsidRPr="00513757">
        <w:rPr>
          <w:rFonts w:cs="Calibri"/>
          <w:b/>
          <w:bCs/>
          <w:sz w:val="22"/>
          <w:szCs w:val="22"/>
        </w:rPr>
        <w:t>157</w:t>
      </w:r>
      <w:r w:rsidRPr="00513757">
        <w:rPr>
          <w:rFonts w:cs="Calibri"/>
          <w:sz w:val="22"/>
          <w:szCs w:val="22"/>
        </w:rPr>
        <w:t>, 38–46 (2007).</w:t>
      </w:r>
    </w:p>
    <w:p w14:paraId="5A613858" w14:textId="0B5A944E" w:rsidR="00D54873" w:rsidRPr="00D54873" w:rsidRDefault="00C57268" w:rsidP="009853CC">
      <w:pPr>
        <w:pStyle w:val="Bibliography"/>
        <w:spacing w:line="240" w:lineRule="auto"/>
        <w:rPr>
          <w:b/>
          <w:bCs/>
          <w:sz w:val="32"/>
          <w:szCs w:val="32"/>
          <w:lang w:val="en-US"/>
        </w:rPr>
      </w:pPr>
      <w:r w:rsidRPr="009853CC">
        <w:rPr>
          <w:b/>
          <w:bCs/>
          <w:sz w:val="22"/>
          <w:szCs w:val="22"/>
          <w:lang w:val="en-US"/>
        </w:rPr>
        <w:fldChar w:fldCharType="end"/>
      </w:r>
    </w:p>
    <w:sectPr w:rsidR="00D54873" w:rsidRPr="00D548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0918B" w14:textId="77777777" w:rsidR="003B7FD3" w:rsidRDefault="003B7FD3" w:rsidP="00326DAD">
      <w:r>
        <w:separator/>
      </w:r>
    </w:p>
  </w:endnote>
  <w:endnote w:type="continuationSeparator" w:id="0">
    <w:p w14:paraId="39B586DF" w14:textId="77777777" w:rsidR="003B7FD3" w:rsidRDefault="003B7FD3" w:rsidP="0032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3E508" w14:textId="77777777" w:rsidR="003B7FD3" w:rsidRDefault="003B7FD3" w:rsidP="00326DAD">
      <w:r>
        <w:separator/>
      </w:r>
    </w:p>
  </w:footnote>
  <w:footnote w:type="continuationSeparator" w:id="0">
    <w:p w14:paraId="3D0D5169" w14:textId="77777777" w:rsidR="003B7FD3" w:rsidRDefault="003B7FD3" w:rsidP="00326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7F5A27"/>
    <w:multiLevelType w:val="hybridMultilevel"/>
    <w:tmpl w:val="92EC0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298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CB7"/>
    <w:rsid w:val="00003EA3"/>
    <w:rsid w:val="0000400C"/>
    <w:rsid w:val="0000697B"/>
    <w:rsid w:val="00012D65"/>
    <w:rsid w:val="00040F56"/>
    <w:rsid w:val="0004523B"/>
    <w:rsid w:val="00047EF9"/>
    <w:rsid w:val="000526E9"/>
    <w:rsid w:val="00055D1C"/>
    <w:rsid w:val="0006009B"/>
    <w:rsid w:val="00066916"/>
    <w:rsid w:val="00080BDB"/>
    <w:rsid w:val="000818DB"/>
    <w:rsid w:val="0009255B"/>
    <w:rsid w:val="000A0A7B"/>
    <w:rsid w:val="000A68A9"/>
    <w:rsid w:val="000B17E9"/>
    <w:rsid w:val="000D1FB9"/>
    <w:rsid w:val="000D536F"/>
    <w:rsid w:val="001039D1"/>
    <w:rsid w:val="00113A78"/>
    <w:rsid w:val="00121A3B"/>
    <w:rsid w:val="001270DC"/>
    <w:rsid w:val="00131A34"/>
    <w:rsid w:val="0013723B"/>
    <w:rsid w:val="0013739F"/>
    <w:rsid w:val="0014190D"/>
    <w:rsid w:val="00147D9A"/>
    <w:rsid w:val="00153454"/>
    <w:rsid w:val="001545E1"/>
    <w:rsid w:val="001662A4"/>
    <w:rsid w:val="00180209"/>
    <w:rsid w:val="001A79CD"/>
    <w:rsid w:val="001E5105"/>
    <w:rsid w:val="001F008D"/>
    <w:rsid w:val="001F22F1"/>
    <w:rsid w:val="00205244"/>
    <w:rsid w:val="00207360"/>
    <w:rsid w:val="00217FE8"/>
    <w:rsid w:val="00220406"/>
    <w:rsid w:val="00227C0D"/>
    <w:rsid w:val="00246D3C"/>
    <w:rsid w:val="00252076"/>
    <w:rsid w:val="002556B4"/>
    <w:rsid w:val="002620A4"/>
    <w:rsid w:val="002750D0"/>
    <w:rsid w:val="00285136"/>
    <w:rsid w:val="00286E18"/>
    <w:rsid w:val="002A296C"/>
    <w:rsid w:val="002B79D4"/>
    <w:rsid w:val="002C343F"/>
    <w:rsid w:val="002E10B9"/>
    <w:rsid w:val="003056E4"/>
    <w:rsid w:val="00317C79"/>
    <w:rsid w:val="0032592B"/>
    <w:rsid w:val="00326DAD"/>
    <w:rsid w:val="003304C5"/>
    <w:rsid w:val="00333C24"/>
    <w:rsid w:val="00343746"/>
    <w:rsid w:val="00346CB3"/>
    <w:rsid w:val="00346E51"/>
    <w:rsid w:val="0035731F"/>
    <w:rsid w:val="0037319A"/>
    <w:rsid w:val="003744C1"/>
    <w:rsid w:val="00375BA4"/>
    <w:rsid w:val="003877A6"/>
    <w:rsid w:val="003B2DBB"/>
    <w:rsid w:val="003B7FD3"/>
    <w:rsid w:val="003D1647"/>
    <w:rsid w:val="003E2C62"/>
    <w:rsid w:val="003E7C4A"/>
    <w:rsid w:val="00410A0E"/>
    <w:rsid w:val="004359FB"/>
    <w:rsid w:val="004479EC"/>
    <w:rsid w:val="00447BEC"/>
    <w:rsid w:val="004775A0"/>
    <w:rsid w:val="00483654"/>
    <w:rsid w:val="004847F5"/>
    <w:rsid w:val="004B781A"/>
    <w:rsid w:val="004E1F00"/>
    <w:rsid w:val="004F0D49"/>
    <w:rsid w:val="004F1EB9"/>
    <w:rsid w:val="005046ED"/>
    <w:rsid w:val="00513757"/>
    <w:rsid w:val="00514BB4"/>
    <w:rsid w:val="00534CD4"/>
    <w:rsid w:val="00542DEE"/>
    <w:rsid w:val="00592DDF"/>
    <w:rsid w:val="00596411"/>
    <w:rsid w:val="005A3E82"/>
    <w:rsid w:val="005A5BA7"/>
    <w:rsid w:val="005B6DB7"/>
    <w:rsid w:val="005C4C44"/>
    <w:rsid w:val="005C78B6"/>
    <w:rsid w:val="005D0B37"/>
    <w:rsid w:val="005D3F20"/>
    <w:rsid w:val="005F0410"/>
    <w:rsid w:val="005F283E"/>
    <w:rsid w:val="005F7E34"/>
    <w:rsid w:val="00652357"/>
    <w:rsid w:val="00665781"/>
    <w:rsid w:val="00681BB0"/>
    <w:rsid w:val="006A1263"/>
    <w:rsid w:val="006A1972"/>
    <w:rsid w:val="006D7A34"/>
    <w:rsid w:val="00701A4E"/>
    <w:rsid w:val="007125D9"/>
    <w:rsid w:val="00734F6E"/>
    <w:rsid w:val="007614FE"/>
    <w:rsid w:val="00772CCC"/>
    <w:rsid w:val="00780E9A"/>
    <w:rsid w:val="00780F6C"/>
    <w:rsid w:val="007B0369"/>
    <w:rsid w:val="007B5F30"/>
    <w:rsid w:val="007D43D3"/>
    <w:rsid w:val="007E1AB0"/>
    <w:rsid w:val="00817D9F"/>
    <w:rsid w:val="00832DEE"/>
    <w:rsid w:val="008369D7"/>
    <w:rsid w:val="00853F1E"/>
    <w:rsid w:val="00865497"/>
    <w:rsid w:val="0086744A"/>
    <w:rsid w:val="008742EA"/>
    <w:rsid w:val="00880104"/>
    <w:rsid w:val="0089482F"/>
    <w:rsid w:val="008A383E"/>
    <w:rsid w:val="008B571B"/>
    <w:rsid w:val="008C6F60"/>
    <w:rsid w:val="008C7916"/>
    <w:rsid w:val="008F4F20"/>
    <w:rsid w:val="00904447"/>
    <w:rsid w:val="00910E74"/>
    <w:rsid w:val="00916C4B"/>
    <w:rsid w:val="00926795"/>
    <w:rsid w:val="0092733D"/>
    <w:rsid w:val="00930A7D"/>
    <w:rsid w:val="00946770"/>
    <w:rsid w:val="009473FF"/>
    <w:rsid w:val="0094742A"/>
    <w:rsid w:val="0095249D"/>
    <w:rsid w:val="009563BF"/>
    <w:rsid w:val="00972E8F"/>
    <w:rsid w:val="009853CC"/>
    <w:rsid w:val="009B57FB"/>
    <w:rsid w:val="009C77AD"/>
    <w:rsid w:val="009E0CC1"/>
    <w:rsid w:val="009E7DAC"/>
    <w:rsid w:val="009F4DB0"/>
    <w:rsid w:val="009F5CCC"/>
    <w:rsid w:val="00A273A7"/>
    <w:rsid w:val="00A34164"/>
    <w:rsid w:val="00A52E34"/>
    <w:rsid w:val="00A64879"/>
    <w:rsid w:val="00A77B58"/>
    <w:rsid w:val="00AB2906"/>
    <w:rsid w:val="00AB63C7"/>
    <w:rsid w:val="00AC7455"/>
    <w:rsid w:val="00AF5D41"/>
    <w:rsid w:val="00B0009D"/>
    <w:rsid w:val="00B076BB"/>
    <w:rsid w:val="00B3731B"/>
    <w:rsid w:val="00B40CDC"/>
    <w:rsid w:val="00B51D60"/>
    <w:rsid w:val="00B66617"/>
    <w:rsid w:val="00B7707A"/>
    <w:rsid w:val="00B8065E"/>
    <w:rsid w:val="00B81DF9"/>
    <w:rsid w:val="00B87A17"/>
    <w:rsid w:val="00BA0D9D"/>
    <w:rsid w:val="00BA521A"/>
    <w:rsid w:val="00BA6C8E"/>
    <w:rsid w:val="00BF2104"/>
    <w:rsid w:val="00C0118C"/>
    <w:rsid w:val="00C024AD"/>
    <w:rsid w:val="00C11467"/>
    <w:rsid w:val="00C14963"/>
    <w:rsid w:val="00C15CB7"/>
    <w:rsid w:val="00C245A2"/>
    <w:rsid w:val="00C559FF"/>
    <w:rsid w:val="00C56BCC"/>
    <w:rsid w:val="00C57268"/>
    <w:rsid w:val="00C95DA1"/>
    <w:rsid w:val="00C97FF6"/>
    <w:rsid w:val="00CC2930"/>
    <w:rsid w:val="00D23A82"/>
    <w:rsid w:val="00D31CA4"/>
    <w:rsid w:val="00D33F33"/>
    <w:rsid w:val="00D42905"/>
    <w:rsid w:val="00D510DC"/>
    <w:rsid w:val="00D5322B"/>
    <w:rsid w:val="00D54873"/>
    <w:rsid w:val="00D57ADC"/>
    <w:rsid w:val="00D629DB"/>
    <w:rsid w:val="00D6492E"/>
    <w:rsid w:val="00D95546"/>
    <w:rsid w:val="00DD3F58"/>
    <w:rsid w:val="00E055C4"/>
    <w:rsid w:val="00E072F8"/>
    <w:rsid w:val="00E245CD"/>
    <w:rsid w:val="00E36E71"/>
    <w:rsid w:val="00E62723"/>
    <w:rsid w:val="00E64542"/>
    <w:rsid w:val="00E677A8"/>
    <w:rsid w:val="00E74A29"/>
    <w:rsid w:val="00E85BDF"/>
    <w:rsid w:val="00EA6A70"/>
    <w:rsid w:val="00EB1591"/>
    <w:rsid w:val="00EC0DC3"/>
    <w:rsid w:val="00EC243E"/>
    <w:rsid w:val="00ED7CFC"/>
    <w:rsid w:val="00EE246F"/>
    <w:rsid w:val="00EF38B4"/>
    <w:rsid w:val="00F03E27"/>
    <w:rsid w:val="00F07DC0"/>
    <w:rsid w:val="00F15157"/>
    <w:rsid w:val="00F15979"/>
    <w:rsid w:val="00F16048"/>
    <w:rsid w:val="00F24FF3"/>
    <w:rsid w:val="00F3121E"/>
    <w:rsid w:val="00F622B5"/>
    <w:rsid w:val="00F64935"/>
    <w:rsid w:val="00FA4DE5"/>
    <w:rsid w:val="00FD1B4D"/>
    <w:rsid w:val="00FE44F3"/>
    <w:rsid w:val="00FF0C18"/>
    <w:rsid w:val="00FF6732"/>
    <w:rsid w:val="09577B52"/>
    <w:rsid w:val="4BC6A952"/>
    <w:rsid w:val="66086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4CF9"/>
  <w15:chartTrackingRefBased/>
  <w15:docId w15:val="{199297C7-33FC-4E78-B9E3-59B5D085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4"/>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DF9"/>
  </w:style>
  <w:style w:type="paragraph" w:styleId="Heading1">
    <w:name w:val="heading 1"/>
    <w:basedOn w:val="Normal"/>
    <w:next w:val="Normal"/>
    <w:link w:val="Heading1Char"/>
    <w:uiPriority w:val="9"/>
    <w:qFormat/>
    <w:rsid w:val="008F4F20"/>
    <w:pPr>
      <w:keepNext/>
      <w:keepLines/>
      <w:spacing w:before="240" w:line="360" w:lineRule="auto"/>
      <w:outlineLvl w:val="0"/>
    </w:pPr>
    <w:rPr>
      <w:rFonts w:asciiTheme="majorHAnsi" w:eastAsiaTheme="majorEastAsia" w:hAnsiTheme="majorHAnsi" w:cstheme="majorBidi"/>
      <w:b/>
      <w:sz w:val="36"/>
      <w:szCs w:val="32"/>
    </w:rPr>
  </w:style>
  <w:style w:type="paragraph" w:styleId="Heading2">
    <w:name w:val="heading 2"/>
    <w:basedOn w:val="Normal"/>
    <w:next w:val="Normal"/>
    <w:link w:val="Heading2Char"/>
    <w:uiPriority w:val="9"/>
    <w:unhideWhenUsed/>
    <w:qFormat/>
    <w:rsid w:val="008F4F20"/>
    <w:pPr>
      <w:keepNext/>
      <w:keepLines/>
      <w:spacing w:before="40" w:line="360" w:lineRule="auto"/>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D5322B"/>
    <w:pPr>
      <w:keepNext/>
      <w:keepLines/>
      <w:spacing w:before="4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F20"/>
    <w:rPr>
      <w:rFonts w:asciiTheme="majorHAnsi" w:eastAsiaTheme="majorEastAsia" w:hAnsiTheme="majorHAnsi" w:cstheme="majorBidi"/>
      <w:b/>
      <w:sz w:val="36"/>
      <w:szCs w:val="32"/>
    </w:rPr>
  </w:style>
  <w:style w:type="character" w:customStyle="1" w:styleId="Heading2Char">
    <w:name w:val="Heading 2 Char"/>
    <w:basedOn w:val="DefaultParagraphFont"/>
    <w:link w:val="Heading2"/>
    <w:uiPriority w:val="9"/>
    <w:rsid w:val="008F4F20"/>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D5322B"/>
    <w:rPr>
      <w:rFonts w:asciiTheme="majorHAnsi" w:eastAsiaTheme="majorEastAsia" w:hAnsiTheme="majorHAnsi" w:cstheme="majorBidi"/>
      <w:b/>
    </w:rPr>
  </w:style>
  <w:style w:type="paragraph" w:styleId="Caption">
    <w:name w:val="caption"/>
    <w:basedOn w:val="Normal"/>
    <w:next w:val="Normal"/>
    <w:uiPriority w:val="35"/>
    <w:unhideWhenUsed/>
    <w:qFormat/>
    <w:rsid w:val="008F4F20"/>
    <w:pPr>
      <w:spacing w:before="240" w:after="200"/>
    </w:pPr>
    <w:rPr>
      <w:iCs/>
      <w:sz w:val="22"/>
      <w:szCs w:val="18"/>
      <w:lang w:val="de-DE"/>
    </w:rPr>
  </w:style>
  <w:style w:type="character" w:styleId="PlaceholderText">
    <w:name w:val="Placeholder Text"/>
    <w:basedOn w:val="DefaultParagraphFont"/>
    <w:uiPriority w:val="99"/>
    <w:semiHidden/>
    <w:rsid w:val="00B0009D"/>
    <w:rPr>
      <w:color w:val="808080"/>
    </w:rPr>
  </w:style>
  <w:style w:type="table" w:styleId="TableGrid">
    <w:name w:val="Table Grid"/>
    <w:basedOn w:val="TableNormal"/>
    <w:uiPriority w:val="39"/>
    <w:rsid w:val="00946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DAD"/>
    <w:pPr>
      <w:tabs>
        <w:tab w:val="center" w:pos="4680"/>
        <w:tab w:val="right" w:pos="9360"/>
      </w:tabs>
    </w:pPr>
  </w:style>
  <w:style w:type="character" w:customStyle="1" w:styleId="HeaderChar">
    <w:name w:val="Header Char"/>
    <w:basedOn w:val="DefaultParagraphFont"/>
    <w:link w:val="Header"/>
    <w:uiPriority w:val="99"/>
    <w:rsid w:val="00326DAD"/>
  </w:style>
  <w:style w:type="paragraph" w:styleId="Footer">
    <w:name w:val="footer"/>
    <w:basedOn w:val="Normal"/>
    <w:link w:val="FooterChar"/>
    <w:uiPriority w:val="99"/>
    <w:unhideWhenUsed/>
    <w:rsid w:val="00326DAD"/>
    <w:pPr>
      <w:tabs>
        <w:tab w:val="center" w:pos="4680"/>
        <w:tab w:val="right" w:pos="9360"/>
      </w:tabs>
    </w:pPr>
  </w:style>
  <w:style w:type="character" w:customStyle="1" w:styleId="FooterChar">
    <w:name w:val="Footer Char"/>
    <w:basedOn w:val="DefaultParagraphFont"/>
    <w:link w:val="Footer"/>
    <w:uiPriority w:val="99"/>
    <w:rsid w:val="00326DAD"/>
  </w:style>
  <w:style w:type="paragraph" w:styleId="Revision">
    <w:name w:val="Revision"/>
    <w:hidden/>
    <w:uiPriority w:val="99"/>
    <w:semiHidden/>
    <w:rsid w:val="0035731F"/>
    <w:pPr>
      <w:jc w:val="left"/>
    </w:pPr>
  </w:style>
  <w:style w:type="character" w:styleId="CommentReference">
    <w:name w:val="annotation reference"/>
    <w:basedOn w:val="DefaultParagraphFont"/>
    <w:uiPriority w:val="99"/>
    <w:semiHidden/>
    <w:unhideWhenUsed/>
    <w:rsid w:val="00FF0C18"/>
    <w:rPr>
      <w:sz w:val="16"/>
      <w:szCs w:val="16"/>
    </w:rPr>
  </w:style>
  <w:style w:type="paragraph" w:styleId="CommentText">
    <w:name w:val="annotation text"/>
    <w:basedOn w:val="Normal"/>
    <w:link w:val="CommentTextChar"/>
    <w:uiPriority w:val="99"/>
    <w:semiHidden/>
    <w:unhideWhenUsed/>
    <w:rsid w:val="00FF0C18"/>
    <w:rPr>
      <w:sz w:val="20"/>
      <w:szCs w:val="20"/>
    </w:rPr>
  </w:style>
  <w:style w:type="character" w:customStyle="1" w:styleId="CommentTextChar">
    <w:name w:val="Comment Text Char"/>
    <w:basedOn w:val="DefaultParagraphFont"/>
    <w:link w:val="CommentText"/>
    <w:uiPriority w:val="99"/>
    <w:semiHidden/>
    <w:rsid w:val="00FF0C18"/>
    <w:rPr>
      <w:sz w:val="20"/>
      <w:szCs w:val="20"/>
    </w:rPr>
  </w:style>
  <w:style w:type="paragraph" w:styleId="CommentSubject">
    <w:name w:val="annotation subject"/>
    <w:basedOn w:val="CommentText"/>
    <w:next w:val="CommentText"/>
    <w:link w:val="CommentSubjectChar"/>
    <w:uiPriority w:val="99"/>
    <w:semiHidden/>
    <w:unhideWhenUsed/>
    <w:rsid w:val="00FF0C18"/>
    <w:rPr>
      <w:b/>
      <w:bCs/>
    </w:rPr>
  </w:style>
  <w:style w:type="character" w:customStyle="1" w:styleId="CommentSubjectChar">
    <w:name w:val="Comment Subject Char"/>
    <w:basedOn w:val="CommentTextChar"/>
    <w:link w:val="CommentSubject"/>
    <w:uiPriority w:val="99"/>
    <w:semiHidden/>
    <w:rsid w:val="00FF0C18"/>
    <w:rPr>
      <w:b/>
      <w:bCs/>
      <w:sz w:val="20"/>
      <w:szCs w:val="20"/>
    </w:rPr>
  </w:style>
  <w:style w:type="character" w:styleId="Hyperlink">
    <w:name w:val="Hyperlink"/>
    <w:basedOn w:val="DefaultParagraphFont"/>
    <w:uiPriority w:val="99"/>
    <w:unhideWhenUsed/>
    <w:rsid w:val="00D54873"/>
    <w:rPr>
      <w:color w:val="0563C1" w:themeColor="hyperlink"/>
      <w:u w:val="single"/>
    </w:rPr>
  </w:style>
  <w:style w:type="paragraph" w:styleId="ListParagraph">
    <w:name w:val="List Paragraph"/>
    <w:basedOn w:val="Normal"/>
    <w:uiPriority w:val="34"/>
    <w:qFormat/>
    <w:rsid w:val="00D54873"/>
    <w:pPr>
      <w:ind w:left="720"/>
      <w:contextualSpacing/>
    </w:pPr>
  </w:style>
  <w:style w:type="paragraph" w:styleId="Bibliography">
    <w:name w:val="Bibliography"/>
    <w:basedOn w:val="Normal"/>
    <w:next w:val="Normal"/>
    <w:uiPriority w:val="37"/>
    <w:unhideWhenUsed/>
    <w:rsid w:val="00C57268"/>
    <w:pPr>
      <w:tabs>
        <w:tab w:val="left" w:pos="260"/>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83037789295E4EAEA91445E6F40CA0" ma:contentTypeVersion="2" ma:contentTypeDescription="Create a new document." ma:contentTypeScope="" ma:versionID="5b546612ac4b91a7092da3322ce0ccc5">
  <xsd:schema xmlns:xsd="http://www.w3.org/2001/XMLSchema" xmlns:xs="http://www.w3.org/2001/XMLSchema" xmlns:p="http://schemas.microsoft.com/office/2006/metadata/properties" xmlns:ns1="http://schemas.microsoft.com/sharepoint/v3" xmlns:ns2="8bc7e26c-5f6c-45a3-b13a-3189145649f8" targetNamespace="http://schemas.microsoft.com/office/2006/metadata/properties" ma:root="true" ma:fieldsID="aa9538510a8a3e6be967c99c731013b4" ns1:_="" ns2:_="">
    <xsd:import namespace="http://schemas.microsoft.com/sharepoint/v3"/>
    <xsd:import namespace="8bc7e26c-5f6c-45a3-b13a-3189145649f8"/>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c7e26c-5f6c-45a3-b13a-3189145649f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8419F-16AC-4A64-9C45-5382E9E0146F}">
  <ds:schemaRefs>
    <ds:schemaRef ds:uri="http://schemas.microsoft.com/sharepoint/v3/contenttype/forms"/>
  </ds:schemaRefs>
</ds:datastoreItem>
</file>

<file path=customXml/itemProps2.xml><?xml version="1.0" encoding="utf-8"?>
<ds:datastoreItem xmlns:ds="http://schemas.openxmlformats.org/officeDocument/2006/customXml" ds:itemID="{B50954D6-434B-4B56-B1FB-27BB8328D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c7e26c-5f6c-45a3-b13a-318914564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1C501F-2AB4-45B3-A953-60447F71A7A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3BFC84B-D3EC-4BBE-841A-2F5949043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3706</Words>
  <Characters>21127</Characters>
  <Application>Microsoft Office Word</Application>
  <DocSecurity>0</DocSecurity>
  <Lines>176</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MPI for polymer research</Company>
  <LinksUpToDate>false</LinksUpToDate>
  <CharactersWithSpaces>24784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Roth</dc:creator>
  <cp:keywords/>
  <dc:description/>
  <cp:lastModifiedBy>David Ng</cp:lastModifiedBy>
  <cp:revision>6</cp:revision>
  <dcterms:created xsi:type="dcterms:W3CDTF">2026-07-03T16:50:00Z</dcterms:created>
  <dcterms:modified xsi:type="dcterms:W3CDTF">2026-07-08T11:01:00Z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0x010100B483037789295E4EAEA91445E6F40CA0</vt:lpwstr>
  </property>
  <property fmtid="{D5CDD505-2E9C-101B-9397-08002B2CF9AE}" pid="3" name="ZOTERO_PREF_1">
    <vt:lpwstr>&lt;data data-version="3" zotero-version="9.0.4"&gt;&lt;session id="ZT6wG1mI"/&gt;&lt;style id="http://www.zotero.org/styles/nature" hasBibliography="1" bibliographyStyleHasBeenSet="1"/&gt;&lt;prefs&gt;&lt;pref name="fieldType" value="Field"/&gt;&lt;pref name="automaticJournalAbbreviatio</vt:lpwstr>
  </property>
  <property fmtid="{D5CDD505-2E9C-101B-9397-08002B2CF9AE}" pid="4" name="ZOTERO_PREF_2">
    <vt:lpwstr>ns" value="true"/&gt;&lt;/prefs&gt;&lt;/data&gt;</vt:lpwstr>
  </property>
</Properties>
</file>