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jc w:val="left"/>
        <w:outlineLvl w:val="0"/>
        <w:rPr>
          <w:rFonts w:eastAsia="宋体"/>
          <w:szCs w:val="21"/>
        </w:rPr>
      </w:pPr>
      <w:r>
        <w:rPr>
          <w:rFonts w:eastAsia="宋体"/>
          <w:b/>
          <w:szCs w:val="21"/>
        </w:rPr>
        <w:t xml:space="preserve"> </w:t>
      </w:r>
      <w:bookmarkStart w:id="0" w:name="OLE_LINK7"/>
      <w:bookmarkStart w:id="1" w:name="OLE_LINK8"/>
      <w:r>
        <w:rPr>
          <w:rFonts w:eastAsia="宋体"/>
          <w:b/>
          <w:szCs w:val="21"/>
        </w:rPr>
        <w:t>S</w:t>
      </w:r>
      <w:r>
        <w:rPr>
          <w:rFonts w:hint="eastAsia" w:eastAsia="宋体"/>
          <w:b/>
          <w:szCs w:val="21"/>
        </w:rPr>
        <w:t xml:space="preserve">upplementary </w:t>
      </w:r>
      <w:r>
        <w:rPr>
          <w:rFonts w:eastAsia="宋体"/>
          <w:b/>
          <w:szCs w:val="21"/>
        </w:rPr>
        <w:t>T</w:t>
      </w:r>
      <w:r>
        <w:rPr>
          <w:rFonts w:hint="eastAsia" w:eastAsia="宋体"/>
          <w:b/>
          <w:szCs w:val="21"/>
        </w:rPr>
        <w:t>able 2.</w:t>
      </w:r>
      <w:r>
        <w:rPr>
          <w:rFonts w:hint="eastAsia" w:eastAsia="宋体"/>
          <w:szCs w:val="21"/>
        </w:rPr>
        <w:t xml:space="preserve"> Quality assessment of studi</w:t>
      </w:r>
      <w:bookmarkStart w:id="8" w:name="_GoBack"/>
      <w:bookmarkEnd w:id="8"/>
      <w:r>
        <w:rPr>
          <w:rFonts w:hint="eastAsia" w:eastAsia="宋体"/>
          <w:szCs w:val="21"/>
        </w:rPr>
        <w:t>es included.</w:t>
      </w:r>
    </w:p>
    <w:bookmarkEnd w:id="0"/>
    <w:bookmarkEnd w:id="1"/>
    <w:tbl>
      <w:tblPr>
        <w:tblStyle w:val="5"/>
        <w:tblpPr w:leftFromText="180" w:rightFromText="180" w:vertAnchor="page" w:horzAnchor="margin" w:tblpXSpec="center" w:tblpY="2251"/>
        <w:tblW w:w="16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981"/>
        <w:gridCol w:w="1985"/>
        <w:gridCol w:w="1559"/>
        <w:gridCol w:w="2282"/>
        <w:gridCol w:w="1559"/>
        <w:gridCol w:w="1418"/>
        <w:gridCol w:w="113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vMerge w:val="restart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Author, year,</w:t>
            </w:r>
          </w:p>
          <w:p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Study (Observational)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Selection (Out of 4)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Comparability</w:t>
            </w:r>
          </w:p>
          <w:p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(Out of 2)</w:t>
            </w:r>
          </w:p>
        </w:tc>
        <w:tc>
          <w:tcPr>
            <w:tcW w:w="3828" w:type="dxa"/>
            <w:gridSpan w:val="3"/>
          </w:tcPr>
          <w:p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Outcomes (Out of 3)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Total</w:t>
            </w:r>
          </w:p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b/>
                <w:szCs w:val="21"/>
              </w:rPr>
              <w:t>(Out of 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2" w:type="dxa"/>
            <w:vMerge w:val="continue"/>
          </w:tcPr>
          <w:p>
            <w:pPr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bookmarkStart w:id="2" w:name="OLE_LINK35"/>
            <w:bookmarkStart w:id="3" w:name="OLE_LINK34"/>
            <w:r>
              <w:rPr>
                <w:rFonts w:ascii="Calibri" w:hAnsi="Calibri" w:eastAsia="宋体" w:cs="Calibri"/>
                <w:szCs w:val="21"/>
              </w:rPr>
              <w:t>Representativeness of exposed cohort</w:t>
            </w:r>
            <w:bookmarkEnd w:id="2"/>
            <w:bookmarkEnd w:id="3"/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Selection of nonexposed cohort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Ascertainment</w:t>
            </w:r>
          </w:p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of exposure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bookmarkStart w:id="4" w:name="OLE_LINK21"/>
            <w:bookmarkStart w:id="5" w:name="OLE_LINK20"/>
            <w:r>
              <w:rPr>
                <w:rFonts w:ascii="Calibri" w:hAnsi="Calibri" w:eastAsia="宋体" w:cs="Calibri"/>
                <w:szCs w:val="21"/>
              </w:rPr>
              <w:t>Outcome not present at the start of the study</w:t>
            </w:r>
            <w:bookmarkEnd w:id="4"/>
            <w:bookmarkEnd w:id="5"/>
          </w:p>
        </w:tc>
        <w:tc>
          <w:tcPr>
            <w:tcW w:w="1559" w:type="dxa"/>
            <w:vMerge w:val="continue"/>
          </w:tcPr>
          <w:p>
            <w:pPr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Assessment of outcomes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Length of follow-up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Adequacy of follow-up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Belli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Chang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Chen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2003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Chen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 xml:space="preserve">      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Chen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Dong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Han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Hirokawa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Hsiao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Huang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Huang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Laurent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2005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Lee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1996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Lee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2007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Lee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Lee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Lee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Lise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1998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Liu, 2016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Liu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Park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oon, 2000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asaki, 2006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hi, 2019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himada, 2008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hin, 2018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u, 2021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akano, 2000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orii, 1993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silimigras, 2020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W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ang, 2010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ang, 2014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eng, 2020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hang, 2014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hang, 2021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hou, 2020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hou, 2021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</w:tr>
    </w:tbl>
    <w:p>
      <w:pPr>
        <w:jc w:val="left"/>
        <w:outlineLvl w:val="0"/>
        <w:rPr>
          <w:szCs w:val="21"/>
        </w:rPr>
      </w:pPr>
      <w:r>
        <w:rPr>
          <w:rFonts w:eastAsia="宋体"/>
        </w:rPr>
        <w:t xml:space="preserve">The </w:t>
      </w:r>
      <w:r>
        <w:rPr>
          <w:rFonts w:ascii="Calibri" w:hAnsi="Calibri" w:eastAsia="宋体" w:cs="Times"/>
          <w:color w:val="101010"/>
          <w:kern w:val="0"/>
          <w:szCs w:val="21"/>
        </w:rPr>
        <w:t>observational</w:t>
      </w:r>
      <w:r>
        <w:rPr>
          <w:rFonts w:hint="eastAsia" w:eastAsia="宋体"/>
        </w:rPr>
        <w:t xml:space="preserve"> studies</w:t>
      </w:r>
      <w:r>
        <w:rPr>
          <w:rFonts w:eastAsia="宋体"/>
        </w:rPr>
        <w:t xml:space="preserve"> </w:t>
      </w:r>
      <w:r>
        <w:rPr>
          <w:rFonts w:hint="eastAsia" w:eastAsia="宋体"/>
        </w:rPr>
        <w:t>were</w:t>
      </w:r>
      <w:r>
        <w:rPr>
          <w:rFonts w:eastAsia="宋体"/>
        </w:rPr>
        <w:t xml:space="preserve"> assessed by the </w:t>
      </w:r>
      <w:bookmarkStart w:id="6" w:name="OLE_LINK17"/>
      <w:bookmarkStart w:id="7" w:name="OLE_LINK18"/>
      <w:r>
        <w:rPr>
          <w:rFonts w:eastAsia="宋体"/>
        </w:rPr>
        <w:t>Newcastle-Ottawa Quality Assessment Scale</w:t>
      </w:r>
      <w:bookmarkEnd w:id="6"/>
      <w:bookmarkEnd w:id="7"/>
      <w:r>
        <w:rPr>
          <w:rFonts w:hint="eastAsia" w:eastAsia="宋体"/>
        </w:rPr>
        <w:t>.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B3"/>
    <w:rsid w:val="00007BBE"/>
    <w:rsid w:val="00014593"/>
    <w:rsid w:val="000212B3"/>
    <w:rsid w:val="00022FD9"/>
    <w:rsid w:val="000401DB"/>
    <w:rsid w:val="00051E48"/>
    <w:rsid w:val="00052F43"/>
    <w:rsid w:val="00054028"/>
    <w:rsid w:val="00063304"/>
    <w:rsid w:val="0007294B"/>
    <w:rsid w:val="00073EA4"/>
    <w:rsid w:val="00083C7A"/>
    <w:rsid w:val="00097016"/>
    <w:rsid w:val="000A55B4"/>
    <w:rsid w:val="000B1B6A"/>
    <w:rsid w:val="000B4D24"/>
    <w:rsid w:val="000B546D"/>
    <w:rsid w:val="000D0C94"/>
    <w:rsid w:val="000F69A8"/>
    <w:rsid w:val="00112ACD"/>
    <w:rsid w:val="00133A16"/>
    <w:rsid w:val="00133F23"/>
    <w:rsid w:val="00150086"/>
    <w:rsid w:val="00153A9D"/>
    <w:rsid w:val="001549E8"/>
    <w:rsid w:val="00155556"/>
    <w:rsid w:val="00162839"/>
    <w:rsid w:val="001656AD"/>
    <w:rsid w:val="001744B4"/>
    <w:rsid w:val="001871A6"/>
    <w:rsid w:val="001C1C2E"/>
    <w:rsid w:val="001C286C"/>
    <w:rsid w:val="001D430C"/>
    <w:rsid w:val="001E7D85"/>
    <w:rsid w:val="001F0925"/>
    <w:rsid w:val="00222AD4"/>
    <w:rsid w:val="00222C25"/>
    <w:rsid w:val="0022354A"/>
    <w:rsid w:val="00223575"/>
    <w:rsid w:val="00224338"/>
    <w:rsid w:val="00242269"/>
    <w:rsid w:val="002455EF"/>
    <w:rsid w:val="00253F09"/>
    <w:rsid w:val="00260F6B"/>
    <w:rsid w:val="002903CF"/>
    <w:rsid w:val="002A591C"/>
    <w:rsid w:val="002B3E88"/>
    <w:rsid w:val="002B7A99"/>
    <w:rsid w:val="002E4A09"/>
    <w:rsid w:val="002F0016"/>
    <w:rsid w:val="00301A71"/>
    <w:rsid w:val="003079E7"/>
    <w:rsid w:val="0031122F"/>
    <w:rsid w:val="00311500"/>
    <w:rsid w:val="0031371A"/>
    <w:rsid w:val="00314C2A"/>
    <w:rsid w:val="00320FDC"/>
    <w:rsid w:val="00325C0B"/>
    <w:rsid w:val="00334CBA"/>
    <w:rsid w:val="00363455"/>
    <w:rsid w:val="00370046"/>
    <w:rsid w:val="00370153"/>
    <w:rsid w:val="003720D6"/>
    <w:rsid w:val="003821DA"/>
    <w:rsid w:val="003A3018"/>
    <w:rsid w:val="003A4E4B"/>
    <w:rsid w:val="003C0AFA"/>
    <w:rsid w:val="003C2980"/>
    <w:rsid w:val="003C3DE9"/>
    <w:rsid w:val="003D581C"/>
    <w:rsid w:val="003F3DA9"/>
    <w:rsid w:val="003F5EC0"/>
    <w:rsid w:val="00414024"/>
    <w:rsid w:val="00417BA0"/>
    <w:rsid w:val="00430121"/>
    <w:rsid w:val="00432769"/>
    <w:rsid w:val="004331A5"/>
    <w:rsid w:val="00472595"/>
    <w:rsid w:val="00496913"/>
    <w:rsid w:val="004A6767"/>
    <w:rsid w:val="004D0428"/>
    <w:rsid w:val="004D0C7E"/>
    <w:rsid w:val="004D22F7"/>
    <w:rsid w:val="004D4D60"/>
    <w:rsid w:val="004E0C8D"/>
    <w:rsid w:val="004E3948"/>
    <w:rsid w:val="004E69D2"/>
    <w:rsid w:val="004F4129"/>
    <w:rsid w:val="004F7328"/>
    <w:rsid w:val="00505D54"/>
    <w:rsid w:val="00506729"/>
    <w:rsid w:val="00516D7F"/>
    <w:rsid w:val="0053424D"/>
    <w:rsid w:val="00540C40"/>
    <w:rsid w:val="00571ED3"/>
    <w:rsid w:val="00597B27"/>
    <w:rsid w:val="005A59ED"/>
    <w:rsid w:val="005C40AC"/>
    <w:rsid w:val="005D0B21"/>
    <w:rsid w:val="005E59BD"/>
    <w:rsid w:val="005E5FE9"/>
    <w:rsid w:val="00607668"/>
    <w:rsid w:val="00620D3C"/>
    <w:rsid w:val="0064465F"/>
    <w:rsid w:val="00647345"/>
    <w:rsid w:val="00653D1F"/>
    <w:rsid w:val="00661B3C"/>
    <w:rsid w:val="00662894"/>
    <w:rsid w:val="00662FC1"/>
    <w:rsid w:val="006642F4"/>
    <w:rsid w:val="006722BA"/>
    <w:rsid w:val="006831E4"/>
    <w:rsid w:val="006932CA"/>
    <w:rsid w:val="006A270C"/>
    <w:rsid w:val="006B5761"/>
    <w:rsid w:val="006D45C2"/>
    <w:rsid w:val="006F6C82"/>
    <w:rsid w:val="006F7D36"/>
    <w:rsid w:val="007063BE"/>
    <w:rsid w:val="007122C2"/>
    <w:rsid w:val="00727AF6"/>
    <w:rsid w:val="00734829"/>
    <w:rsid w:val="00766CDA"/>
    <w:rsid w:val="007A35B5"/>
    <w:rsid w:val="007D655C"/>
    <w:rsid w:val="007E7E17"/>
    <w:rsid w:val="007F1D5D"/>
    <w:rsid w:val="007F26C7"/>
    <w:rsid w:val="007F513F"/>
    <w:rsid w:val="00802407"/>
    <w:rsid w:val="008037B2"/>
    <w:rsid w:val="00803F14"/>
    <w:rsid w:val="00843919"/>
    <w:rsid w:val="00854853"/>
    <w:rsid w:val="00860347"/>
    <w:rsid w:val="0086645D"/>
    <w:rsid w:val="00881A71"/>
    <w:rsid w:val="008823D3"/>
    <w:rsid w:val="00883656"/>
    <w:rsid w:val="00885B4A"/>
    <w:rsid w:val="00892E13"/>
    <w:rsid w:val="008A0E36"/>
    <w:rsid w:val="008A1F45"/>
    <w:rsid w:val="008A27EB"/>
    <w:rsid w:val="008A5B17"/>
    <w:rsid w:val="008C1D6A"/>
    <w:rsid w:val="008D5885"/>
    <w:rsid w:val="008F36C2"/>
    <w:rsid w:val="009048BA"/>
    <w:rsid w:val="00930A9B"/>
    <w:rsid w:val="00934178"/>
    <w:rsid w:val="0096027F"/>
    <w:rsid w:val="0097232B"/>
    <w:rsid w:val="00977F8C"/>
    <w:rsid w:val="009830C8"/>
    <w:rsid w:val="009A16B7"/>
    <w:rsid w:val="009A26D0"/>
    <w:rsid w:val="009B6CFE"/>
    <w:rsid w:val="009C2E27"/>
    <w:rsid w:val="009D1E0F"/>
    <w:rsid w:val="009D7A20"/>
    <w:rsid w:val="009E4348"/>
    <w:rsid w:val="009E4F18"/>
    <w:rsid w:val="009E6F93"/>
    <w:rsid w:val="00A02D65"/>
    <w:rsid w:val="00A166C7"/>
    <w:rsid w:val="00A2053E"/>
    <w:rsid w:val="00A21B3D"/>
    <w:rsid w:val="00A26368"/>
    <w:rsid w:val="00A32633"/>
    <w:rsid w:val="00A32CE9"/>
    <w:rsid w:val="00A36C45"/>
    <w:rsid w:val="00A541BD"/>
    <w:rsid w:val="00A65842"/>
    <w:rsid w:val="00A665B5"/>
    <w:rsid w:val="00A73AE2"/>
    <w:rsid w:val="00AA30E7"/>
    <w:rsid w:val="00B004D3"/>
    <w:rsid w:val="00B20C04"/>
    <w:rsid w:val="00B30BA9"/>
    <w:rsid w:val="00B310D8"/>
    <w:rsid w:val="00B45C7A"/>
    <w:rsid w:val="00B50129"/>
    <w:rsid w:val="00B522F1"/>
    <w:rsid w:val="00B527C2"/>
    <w:rsid w:val="00B60D14"/>
    <w:rsid w:val="00B91BEF"/>
    <w:rsid w:val="00BA2A47"/>
    <w:rsid w:val="00BA4E96"/>
    <w:rsid w:val="00BD2AD8"/>
    <w:rsid w:val="00BD6F84"/>
    <w:rsid w:val="00BE4F31"/>
    <w:rsid w:val="00BE777B"/>
    <w:rsid w:val="00C25A89"/>
    <w:rsid w:val="00C32436"/>
    <w:rsid w:val="00C531D3"/>
    <w:rsid w:val="00C636DB"/>
    <w:rsid w:val="00C67F46"/>
    <w:rsid w:val="00C7163E"/>
    <w:rsid w:val="00C73921"/>
    <w:rsid w:val="00CB254F"/>
    <w:rsid w:val="00CB2E09"/>
    <w:rsid w:val="00CC4C95"/>
    <w:rsid w:val="00CE523A"/>
    <w:rsid w:val="00CF1A49"/>
    <w:rsid w:val="00CF2AA1"/>
    <w:rsid w:val="00CF535C"/>
    <w:rsid w:val="00D215A8"/>
    <w:rsid w:val="00D33A96"/>
    <w:rsid w:val="00D443C1"/>
    <w:rsid w:val="00D551DB"/>
    <w:rsid w:val="00D778AE"/>
    <w:rsid w:val="00D7796E"/>
    <w:rsid w:val="00D838DE"/>
    <w:rsid w:val="00D9426A"/>
    <w:rsid w:val="00DA0273"/>
    <w:rsid w:val="00DA14E9"/>
    <w:rsid w:val="00DC22B7"/>
    <w:rsid w:val="00DD2A59"/>
    <w:rsid w:val="00DF1FD9"/>
    <w:rsid w:val="00E04977"/>
    <w:rsid w:val="00E17063"/>
    <w:rsid w:val="00E214BF"/>
    <w:rsid w:val="00E262EE"/>
    <w:rsid w:val="00E277E9"/>
    <w:rsid w:val="00E31772"/>
    <w:rsid w:val="00E46551"/>
    <w:rsid w:val="00E53987"/>
    <w:rsid w:val="00E55FF6"/>
    <w:rsid w:val="00E77D3F"/>
    <w:rsid w:val="00EA5061"/>
    <w:rsid w:val="00EB2498"/>
    <w:rsid w:val="00EC4591"/>
    <w:rsid w:val="00ED3F3C"/>
    <w:rsid w:val="00EE5203"/>
    <w:rsid w:val="00EF262B"/>
    <w:rsid w:val="00EF6EA1"/>
    <w:rsid w:val="00EF71DD"/>
    <w:rsid w:val="00F160BA"/>
    <w:rsid w:val="00F23AE4"/>
    <w:rsid w:val="00F26498"/>
    <w:rsid w:val="00F26696"/>
    <w:rsid w:val="00F35FD8"/>
    <w:rsid w:val="00F438A0"/>
    <w:rsid w:val="00F74DA0"/>
    <w:rsid w:val="00F86274"/>
    <w:rsid w:val="00FA2830"/>
    <w:rsid w:val="00FA463B"/>
    <w:rsid w:val="00FB7F3E"/>
    <w:rsid w:val="00FD3C83"/>
    <w:rsid w:val="00FE67E1"/>
    <w:rsid w:val="00FE7B20"/>
    <w:rsid w:val="01AA7C3A"/>
    <w:rsid w:val="02421A49"/>
    <w:rsid w:val="041750CE"/>
    <w:rsid w:val="06167993"/>
    <w:rsid w:val="066712F0"/>
    <w:rsid w:val="07035367"/>
    <w:rsid w:val="09FC16E6"/>
    <w:rsid w:val="0D536BEF"/>
    <w:rsid w:val="0EBF5F85"/>
    <w:rsid w:val="118049D5"/>
    <w:rsid w:val="160E650D"/>
    <w:rsid w:val="178D356D"/>
    <w:rsid w:val="1A3F5F0A"/>
    <w:rsid w:val="1E907342"/>
    <w:rsid w:val="1FA54E43"/>
    <w:rsid w:val="22174022"/>
    <w:rsid w:val="23822D1A"/>
    <w:rsid w:val="2C350740"/>
    <w:rsid w:val="33E80E32"/>
    <w:rsid w:val="3C9F3676"/>
    <w:rsid w:val="42DA7175"/>
    <w:rsid w:val="447D0F6A"/>
    <w:rsid w:val="45012E99"/>
    <w:rsid w:val="45343C88"/>
    <w:rsid w:val="45BF4FC9"/>
    <w:rsid w:val="469E4889"/>
    <w:rsid w:val="48CB01D1"/>
    <w:rsid w:val="49AC4BE8"/>
    <w:rsid w:val="4A1B7B92"/>
    <w:rsid w:val="4BA52423"/>
    <w:rsid w:val="4CC66E93"/>
    <w:rsid w:val="522F1CC9"/>
    <w:rsid w:val="57B44823"/>
    <w:rsid w:val="597023CF"/>
    <w:rsid w:val="5B9A452F"/>
    <w:rsid w:val="5BD00929"/>
    <w:rsid w:val="5D720997"/>
    <w:rsid w:val="5D767E3D"/>
    <w:rsid w:val="5D7A03ED"/>
    <w:rsid w:val="61D949E6"/>
    <w:rsid w:val="62C030EF"/>
    <w:rsid w:val="63B81979"/>
    <w:rsid w:val="6532215D"/>
    <w:rsid w:val="69D33F36"/>
    <w:rsid w:val="70F449B1"/>
    <w:rsid w:val="77C40AF7"/>
    <w:rsid w:val="7A4049C8"/>
    <w:rsid w:val="7A993988"/>
    <w:rsid w:val="7BFD5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51E75-51F9-5F4E-B15B-08F8660A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241</Words>
  <Characters>1376</Characters>
  <Lines>11</Lines>
  <Paragraphs>3</Paragraphs>
  <TotalTime>235</TotalTime>
  <ScaleCrop>false</ScaleCrop>
  <LinksUpToDate>false</LinksUpToDate>
  <CharactersWithSpaces>1614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2020-05-25T13:16:00Z</dcterms:created>
  <dc:creator>asus</dc:creator>
  <cp:lastModifiedBy>gulihu</cp:lastModifiedBy>
  <dcterms:modified xsi:type="dcterms:W3CDTF">2021-09-04T10:30:01Z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964A11684AD24E61BC65611728FB5FE0</vt:lpwstr>
  </property>
</Properties>
</file>