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ADCB" w14:textId="4E6B08ED" w:rsidR="00905DA2" w:rsidRPr="004930C4" w:rsidRDefault="00905DA2" w:rsidP="00905DA2">
      <w:pPr>
        <w:rPr>
          <w:sz w:val="16"/>
          <w:szCs w:val="16"/>
        </w:rPr>
      </w:pPr>
      <w:r w:rsidRPr="005E024F">
        <w:rPr>
          <w:rFonts w:hint="eastAsia"/>
          <w:b/>
          <w:sz w:val="16"/>
        </w:rPr>
        <w:t>T</w:t>
      </w:r>
      <w:r w:rsidRPr="005E024F">
        <w:rPr>
          <w:b/>
          <w:sz w:val="16"/>
        </w:rPr>
        <w:t xml:space="preserve">able </w:t>
      </w:r>
      <w:r>
        <w:rPr>
          <w:b/>
          <w:sz w:val="16"/>
        </w:rPr>
        <w:t>2</w:t>
      </w:r>
      <w:r w:rsidRPr="005E024F">
        <w:rPr>
          <w:b/>
          <w:sz w:val="16"/>
        </w:rPr>
        <w:t>.</w:t>
      </w:r>
      <w:r w:rsidRPr="005E024F">
        <w:rPr>
          <w:sz w:val="16"/>
        </w:rPr>
        <w:t xml:space="preserve"> </w:t>
      </w:r>
      <w:r w:rsidR="00D84C0B" w:rsidRPr="00D84C0B">
        <w:rPr>
          <w:sz w:val="16"/>
          <w:szCs w:val="16"/>
        </w:rPr>
        <w:t>Postoperative visual acuity, intraocular pressure, and refractive outcomes</w:t>
      </w: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17"/>
        <w:gridCol w:w="2268"/>
        <w:gridCol w:w="2142"/>
        <w:gridCol w:w="1214"/>
      </w:tblGrid>
      <w:tr w:rsidR="00905DA2" w14:paraId="26B5C463" w14:textId="77777777" w:rsidTr="00CB1038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5947F8D2" w14:textId="77777777" w:rsidR="00905DA2" w:rsidRPr="00C8412B" w:rsidRDefault="00905DA2" w:rsidP="00E85390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9217358" w14:textId="77777777" w:rsidR="00905DA2" w:rsidRPr="00C8412B" w:rsidRDefault="00905DA2" w:rsidP="00E85390">
            <w:pPr>
              <w:jc w:val="center"/>
              <w:rPr>
                <w:sz w:val="16"/>
                <w:szCs w:val="16"/>
              </w:rPr>
            </w:pPr>
            <w:proofErr w:type="spellStart"/>
            <w:r w:rsidRPr="00C8412B">
              <w:rPr>
                <w:sz w:val="16"/>
                <w:szCs w:val="16"/>
              </w:rPr>
              <w:t>C</w:t>
            </w:r>
            <w:r w:rsidRPr="00C8412B">
              <w:rPr>
                <w:rFonts w:hint="eastAsia"/>
                <w:sz w:val="16"/>
                <w:szCs w:val="16"/>
              </w:rPr>
              <w:t>anabrava</w:t>
            </w:r>
            <w:proofErr w:type="spellEnd"/>
            <w:r w:rsidRPr="00C8412B">
              <w:rPr>
                <w:sz w:val="16"/>
                <w:szCs w:val="16"/>
              </w:rPr>
              <w:t xml:space="preserve"> group</w:t>
            </w:r>
          </w:p>
          <w:p w14:paraId="5352D5C1" w14:textId="77777777" w:rsidR="00905DA2" w:rsidRPr="00C8412B" w:rsidRDefault="00905DA2" w:rsidP="00E85390">
            <w:pPr>
              <w:jc w:val="center"/>
              <w:rPr>
                <w:sz w:val="16"/>
                <w:szCs w:val="16"/>
              </w:rPr>
            </w:pPr>
            <w:r w:rsidRPr="00C8412B">
              <w:rPr>
                <w:sz w:val="16"/>
                <w:szCs w:val="16"/>
              </w:rPr>
              <w:t>(n=44)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BDF1E56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 w:rsidRPr="00C8412B">
              <w:rPr>
                <w:rFonts w:hint="eastAsia"/>
                <w:sz w:val="16"/>
                <w:szCs w:val="16"/>
              </w:rPr>
              <w:t>C</w:t>
            </w:r>
            <w:r w:rsidRPr="00C8412B">
              <w:rPr>
                <w:sz w:val="16"/>
                <w:szCs w:val="16"/>
              </w:rPr>
              <w:t xml:space="preserve">onventional sutured </w:t>
            </w:r>
          </w:p>
          <w:p w14:paraId="299B9F30" w14:textId="77777777" w:rsidR="00905DA2" w:rsidRPr="00C8412B" w:rsidRDefault="00905DA2" w:rsidP="00E85390">
            <w:pPr>
              <w:jc w:val="center"/>
              <w:rPr>
                <w:sz w:val="16"/>
                <w:szCs w:val="16"/>
              </w:rPr>
            </w:pPr>
            <w:r w:rsidRPr="00C8412B">
              <w:rPr>
                <w:sz w:val="16"/>
                <w:szCs w:val="16"/>
              </w:rPr>
              <w:t>scleral fixation group</w:t>
            </w:r>
          </w:p>
          <w:p w14:paraId="5236B506" w14:textId="77777777" w:rsidR="00905DA2" w:rsidRPr="00C8412B" w:rsidRDefault="00905DA2" w:rsidP="00E85390">
            <w:pPr>
              <w:jc w:val="center"/>
              <w:rPr>
                <w:sz w:val="16"/>
                <w:szCs w:val="16"/>
              </w:rPr>
            </w:pPr>
            <w:r w:rsidRPr="00C8412B">
              <w:rPr>
                <w:rFonts w:hint="eastAsia"/>
                <w:sz w:val="16"/>
                <w:szCs w:val="16"/>
              </w:rPr>
              <w:t>(</w:t>
            </w:r>
            <w:r w:rsidRPr="00C8412B">
              <w:rPr>
                <w:sz w:val="16"/>
                <w:szCs w:val="16"/>
              </w:rPr>
              <w:t>n=74)</w:t>
            </w:r>
          </w:p>
        </w:tc>
        <w:tc>
          <w:tcPr>
            <w:tcW w:w="2142" w:type="dxa"/>
            <w:tcBorders>
              <w:top w:val="single" w:sz="12" w:space="0" w:color="auto"/>
              <w:bottom w:val="single" w:sz="12" w:space="0" w:color="auto"/>
            </w:tcBorders>
          </w:tcPr>
          <w:p w14:paraId="17CB970D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amane group</w:t>
            </w:r>
          </w:p>
          <w:p w14:paraId="786E8877" w14:textId="77777777" w:rsidR="00905DA2" w:rsidRPr="00F5391E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n=18)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37626A8" w14:textId="4625C2CF" w:rsidR="00905DA2" w:rsidRPr="00C8412B" w:rsidRDefault="00905DA2" w:rsidP="00E85390">
            <w:pPr>
              <w:jc w:val="center"/>
              <w:rPr>
                <w:sz w:val="16"/>
                <w:szCs w:val="16"/>
              </w:rPr>
            </w:pPr>
            <w:r w:rsidRPr="00C8412B">
              <w:rPr>
                <w:rFonts w:hint="eastAsia"/>
                <w:i/>
                <w:sz w:val="16"/>
                <w:szCs w:val="16"/>
              </w:rPr>
              <w:t>p</w:t>
            </w:r>
            <w:r w:rsidRPr="00C8412B">
              <w:rPr>
                <w:rFonts w:hint="eastAsia"/>
                <w:sz w:val="16"/>
                <w:szCs w:val="16"/>
              </w:rPr>
              <w:t>-value</w:t>
            </w:r>
          </w:p>
        </w:tc>
      </w:tr>
      <w:tr w:rsidR="00905DA2" w14:paraId="29371B1E" w14:textId="77777777" w:rsidTr="00E85390">
        <w:tc>
          <w:tcPr>
            <w:tcW w:w="1985" w:type="dxa"/>
            <w:hideMark/>
          </w:tcPr>
          <w:p w14:paraId="263BDD23" w14:textId="77777777" w:rsidR="00905DA2" w:rsidRDefault="00905DA2" w:rsidP="00E8539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month after surgery</w:t>
            </w:r>
          </w:p>
          <w:p w14:paraId="619F5304" w14:textId="77777777" w:rsidR="00905DA2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CVA (</w:t>
            </w:r>
            <w:proofErr w:type="spellStart"/>
            <w:r>
              <w:rPr>
                <w:sz w:val="16"/>
                <w:szCs w:val="16"/>
              </w:rPr>
              <w:t>logMAR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14:paraId="3840AF59" w14:textId="77777777" w:rsidR="00905DA2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OP (mmHg)</w:t>
            </w:r>
          </w:p>
          <w:p w14:paraId="2493BC94" w14:textId="77777777" w:rsidR="00905DA2" w:rsidRPr="005133BB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 (diopter)</w:t>
            </w:r>
          </w:p>
        </w:tc>
        <w:tc>
          <w:tcPr>
            <w:tcW w:w="1417" w:type="dxa"/>
            <w:hideMark/>
          </w:tcPr>
          <w:p w14:paraId="52B64C09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</w:p>
          <w:p w14:paraId="368FE00B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.29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0.33</w:t>
            </w:r>
          </w:p>
          <w:p w14:paraId="4892D99E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5.58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4.85</w:t>
            </w:r>
          </w:p>
          <w:p w14:paraId="44B35126" w14:textId="77777777" w:rsidR="00905DA2" w:rsidRPr="005133BB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0.75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1.25</w:t>
            </w:r>
          </w:p>
        </w:tc>
        <w:tc>
          <w:tcPr>
            <w:tcW w:w="2268" w:type="dxa"/>
            <w:hideMark/>
          </w:tcPr>
          <w:p w14:paraId="2E3CF4F9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</w:p>
          <w:p w14:paraId="738EC9F3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.38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0.67</w:t>
            </w:r>
          </w:p>
          <w:p w14:paraId="47E652C8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4.85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3.24</w:t>
            </w:r>
          </w:p>
          <w:p w14:paraId="6A02A4E3" w14:textId="77777777" w:rsidR="00905DA2" w:rsidRPr="005133BB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1.13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1.43</w:t>
            </w:r>
          </w:p>
        </w:tc>
        <w:tc>
          <w:tcPr>
            <w:tcW w:w="2142" w:type="dxa"/>
          </w:tcPr>
          <w:p w14:paraId="027C7754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</w:p>
          <w:p w14:paraId="7BFA8357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.23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0.33</w:t>
            </w:r>
          </w:p>
          <w:p w14:paraId="548D98CB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5.82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6.30</w:t>
            </w:r>
          </w:p>
          <w:p w14:paraId="572B7BC9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1.16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1.35</w:t>
            </w:r>
          </w:p>
        </w:tc>
        <w:tc>
          <w:tcPr>
            <w:tcW w:w="1214" w:type="dxa"/>
          </w:tcPr>
          <w:p w14:paraId="3A38B845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</w:p>
          <w:p w14:paraId="2D01F846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.499</w:t>
            </w:r>
          </w:p>
          <w:p w14:paraId="3F9E5AAA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.552</w:t>
            </w:r>
          </w:p>
          <w:p w14:paraId="3908FF4E" w14:textId="77777777" w:rsidR="00905DA2" w:rsidRPr="005133BB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.373</w:t>
            </w:r>
          </w:p>
        </w:tc>
      </w:tr>
      <w:tr w:rsidR="00905DA2" w14:paraId="430EDF50" w14:textId="77777777" w:rsidTr="00E85390">
        <w:tc>
          <w:tcPr>
            <w:tcW w:w="1985" w:type="dxa"/>
            <w:hideMark/>
          </w:tcPr>
          <w:p w14:paraId="42182830" w14:textId="77777777" w:rsidR="00905DA2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YL (diopter)</w:t>
            </w:r>
          </w:p>
          <w:p w14:paraId="33CA8E8F" w14:textId="77777777" w:rsidR="00905DA2" w:rsidRDefault="00905DA2" w:rsidP="00E853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months after surgery</w:t>
            </w:r>
          </w:p>
          <w:p w14:paraId="7CCBC49C" w14:textId="77777777" w:rsidR="00905DA2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CVA (</w:t>
            </w:r>
            <w:proofErr w:type="spellStart"/>
            <w:r>
              <w:rPr>
                <w:sz w:val="16"/>
                <w:szCs w:val="16"/>
              </w:rPr>
              <w:t>logMAR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14:paraId="30428B82" w14:textId="77777777" w:rsidR="00905DA2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OP (mmHg)</w:t>
            </w:r>
          </w:p>
          <w:p w14:paraId="03EED75E" w14:textId="77777777" w:rsidR="00905DA2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 (diopter)</w:t>
            </w:r>
          </w:p>
          <w:p w14:paraId="7CC8DC27" w14:textId="77777777" w:rsidR="00905DA2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YL (diopter)</w:t>
            </w:r>
          </w:p>
          <w:p w14:paraId="40B2CE69" w14:textId="77777777" w:rsidR="00905DA2" w:rsidRDefault="00905DA2" w:rsidP="00E853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months after surgery</w:t>
            </w:r>
          </w:p>
          <w:p w14:paraId="26A570EE" w14:textId="77777777" w:rsidR="00905DA2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CVA (</w:t>
            </w:r>
            <w:proofErr w:type="spellStart"/>
            <w:r>
              <w:rPr>
                <w:sz w:val="16"/>
                <w:szCs w:val="16"/>
              </w:rPr>
              <w:t>logMAR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14:paraId="33EA2BAF" w14:textId="77777777" w:rsidR="00905DA2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OP (mmHg)</w:t>
            </w:r>
          </w:p>
          <w:p w14:paraId="399AAE85" w14:textId="77777777" w:rsidR="00905DA2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 (diopter)</w:t>
            </w:r>
          </w:p>
          <w:p w14:paraId="7E25E4E7" w14:textId="77777777" w:rsidR="00905DA2" w:rsidRPr="005133BB" w:rsidRDefault="00905DA2" w:rsidP="00E8539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YL (diopter)</w:t>
            </w:r>
          </w:p>
        </w:tc>
        <w:tc>
          <w:tcPr>
            <w:tcW w:w="1417" w:type="dxa"/>
            <w:hideMark/>
          </w:tcPr>
          <w:p w14:paraId="0ECB61CA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1.64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1.28</w:t>
            </w:r>
          </w:p>
          <w:p w14:paraId="2B733D34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</w:p>
          <w:p w14:paraId="7EFFBDEB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.21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0.24</w:t>
            </w:r>
          </w:p>
          <w:p w14:paraId="3425CBE5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5.15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4.74</w:t>
            </w:r>
          </w:p>
          <w:p w14:paraId="290BDCD8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0.68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1.22</w:t>
            </w:r>
          </w:p>
          <w:p w14:paraId="47241D57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1.52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1.55</w:t>
            </w:r>
          </w:p>
          <w:p w14:paraId="4F866866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</w:p>
          <w:p w14:paraId="725FEA11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.27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0.55</w:t>
            </w:r>
          </w:p>
          <w:p w14:paraId="64A38649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6.19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5.37</w:t>
            </w:r>
          </w:p>
          <w:p w14:paraId="70637EF3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0.89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1.37</w:t>
            </w:r>
          </w:p>
          <w:p w14:paraId="340A27B7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1.29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1.11</w:t>
            </w:r>
          </w:p>
          <w:p w14:paraId="04A25FA4" w14:textId="77777777" w:rsidR="00905DA2" w:rsidRPr="005133BB" w:rsidRDefault="00905DA2" w:rsidP="00E8539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14:paraId="643BC6FB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1.82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1.52</w:t>
            </w:r>
          </w:p>
          <w:p w14:paraId="644D720F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</w:p>
          <w:p w14:paraId="0A1D925A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.25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0.47</w:t>
            </w:r>
          </w:p>
          <w:p w14:paraId="2B844590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5.28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3.47</w:t>
            </w:r>
          </w:p>
          <w:p w14:paraId="0C6D6801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0.76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1.98</w:t>
            </w:r>
          </w:p>
          <w:p w14:paraId="5C3B94CD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1.86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1.23</w:t>
            </w:r>
          </w:p>
          <w:p w14:paraId="74C85D47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</w:p>
          <w:p w14:paraId="45AF60B5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.32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0.48</w:t>
            </w:r>
          </w:p>
          <w:p w14:paraId="741DD997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6.56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6.19</w:t>
            </w:r>
          </w:p>
          <w:p w14:paraId="38316DE4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1.09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1.75</w:t>
            </w:r>
          </w:p>
          <w:p w14:paraId="5B519D5E" w14:textId="77777777" w:rsidR="00905DA2" w:rsidRPr="005133BB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1.95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1.36</w:t>
            </w:r>
          </w:p>
        </w:tc>
        <w:tc>
          <w:tcPr>
            <w:tcW w:w="2142" w:type="dxa"/>
          </w:tcPr>
          <w:p w14:paraId="650EFB4F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1.21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0.97</w:t>
            </w:r>
          </w:p>
          <w:p w14:paraId="0ACBEF94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</w:p>
          <w:p w14:paraId="4CB2A721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.24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0.27</w:t>
            </w:r>
          </w:p>
          <w:p w14:paraId="7CC276D3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4.46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3.48</w:t>
            </w:r>
          </w:p>
          <w:p w14:paraId="4B5574B0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0.51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0.99</w:t>
            </w:r>
          </w:p>
          <w:p w14:paraId="286A5D7B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1.48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1.23</w:t>
            </w:r>
          </w:p>
          <w:p w14:paraId="1390ED7C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</w:p>
          <w:p w14:paraId="39F3718F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.25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0.42</w:t>
            </w:r>
          </w:p>
          <w:p w14:paraId="4B5847AD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5.00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3.96</w:t>
            </w:r>
          </w:p>
          <w:p w14:paraId="14C291B1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1.33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1.68</w:t>
            </w:r>
          </w:p>
          <w:p w14:paraId="075BDE9D" w14:textId="77777777" w:rsidR="00905DA2" w:rsidRPr="004C3D77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1.20 </w:t>
            </w:r>
            <w:r w:rsidRPr="00AA31D1"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0.78</w:t>
            </w:r>
          </w:p>
        </w:tc>
        <w:tc>
          <w:tcPr>
            <w:tcW w:w="1214" w:type="dxa"/>
            <w:hideMark/>
          </w:tcPr>
          <w:p w14:paraId="6A77E00F" w14:textId="77777777" w:rsidR="00905DA2" w:rsidRPr="004C3D77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.263</w:t>
            </w:r>
          </w:p>
          <w:p w14:paraId="13DB940A" w14:textId="77777777" w:rsidR="00905DA2" w:rsidRDefault="00905DA2" w:rsidP="00E85390">
            <w:pPr>
              <w:jc w:val="center"/>
              <w:rPr>
                <w:b/>
                <w:sz w:val="16"/>
                <w:szCs w:val="16"/>
              </w:rPr>
            </w:pPr>
          </w:p>
          <w:p w14:paraId="69CB0F62" w14:textId="77777777" w:rsidR="00905DA2" w:rsidRPr="00DF3A29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.876</w:t>
            </w:r>
          </w:p>
          <w:p w14:paraId="2E1A14F2" w14:textId="77777777" w:rsidR="00905DA2" w:rsidRPr="00DF3A29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.791</w:t>
            </w:r>
          </w:p>
          <w:p w14:paraId="39A2426F" w14:textId="77777777" w:rsidR="00905DA2" w:rsidRPr="00DC4B24" w:rsidRDefault="00905DA2" w:rsidP="00E85390">
            <w:pPr>
              <w:jc w:val="center"/>
              <w:rPr>
                <w:sz w:val="16"/>
                <w:szCs w:val="16"/>
              </w:rPr>
            </w:pPr>
            <w:r w:rsidRPr="00DC4B24">
              <w:rPr>
                <w:rFonts w:hint="eastAsia"/>
                <w:sz w:val="16"/>
                <w:szCs w:val="16"/>
              </w:rPr>
              <w:t>0</w:t>
            </w:r>
            <w:r w:rsidRPr="00DC4B24">
              <w:rPr>
                <w:sz w:val="16"/>
                <w:szCs w:val="16"/>
              </w:rPr>
              <w:t>.898</w:t>
            </w:r>
          </w:p>
          <w:p w14:paraId="20DB70D8" w14:textId="77777777" w:rsidR="00905DA2" w:rsidRPr="00DF3A29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.422</w:t>
            </w:r>
          </w:p>
          <w:p w14:paraId="1D84E41D" w14:textId="77777777" w:rsidR="00905DA2" w:rsidRPr="00DF3A29" w:rsidRDefault="00905DA2" w:rsidP="00E85390">
            <w:pPr>
              <w:jc w:val="center"/>
              <w:rPr>
                <w:sz w:val="16"/>
                <w:szCs w:val="16"/>
              </w:rPr>
            </w:pPr>
          </w:p>
          <w:p w14:paraId="0E2FF79E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.858</w:t>
            </w:r>
          </w:p>
          <w:p w14:paraId="613B1C06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.763</w:t>
            </w:r>
          </w:p>
          <w:p w14:paraId="33AEF1CA" w14:textId="77777777" w:rsidR="00905DA2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.903</w:t>
            </w:r>
          </w:p>
          <w:p w14:paraId="597EA387" w14:textId="77777777" w:rsidR="00905DA2" w:rsidRPr="00DF3A29" w:rsidRDefault="00905DA2" w:rsidP="00E8539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.068</w:t>
            </w:r>
          </w:p>
          <w:p w14:paraId="6A546761" w14:textId="77777777" w:rsidR="00905DA2" w:rsidRPr="00DF3A29" w:rsidRDefault="00905DA2" w:rsidP="00E85390">
            <w:pPr>
              <w:jc w:val="center"/>
              <w:rPr>
                <w:sz w:val="16"/>
                <w:szCs w:val="16"/>
              </w:rPr>
            </w:pPr>
          </w:p>
        </w:tc>
      </w:tr>
      <w:tr w:rsidR="00905DA2" w14:paraId="54C0EBAB" w14:textId="77777777" w:rsidTr="00E85390">
        <w:tc>
          <w:tcPr>
            <w:tcW w:w="1985" w:type="dxa"/>
            <w:tcBorders>
              <w:bottom w:val="single" w:sz="12" w:space="0" w:color="D9D9D9" w:themeColor="background1" w:themeShade="D9"/>
            </w:tcBorders>
          </w:tcPr>
          <w:p w14:paraId="2C99C932" w14:textId="77777777" w:rsidR="00905DA2" w:rsidRPr="005133BB" w:rsidRDefault="00905DA2" w:rsidP="00E85390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D9D9D9" w:themeColor="background1" w:themeShade="D9"/>
            </w:tcBorders>
          </w:tcPr>
          <w:p w14:paraId="22C8416E" w14:textId="77777777" w:rsidR="00905DA2" w:rsidRPr="005133BB" w:rsidRDefault="00905DA2" w:rsidP="00E853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D9D9D9" w:themeColor="background1" w:themeShade="D9"/>
            </w:tcBorders>
          </w:tcPr>
          <w:p w14:paraId="7782F0A0" w14:textId="77777777" w:rsidR="00905DA2" w:rsidRPr="005133BB" w:rsidRDefault="00905DA2" w:rsidP="00E853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42" w:type="dxa"/>
            <w:tcBorders>
              <w:bottom w:val="single" w:sz="12" w:space="0" w:color="D9D9D9" w:themeColor="background1" w:themeShade="D9"/>
            </w:tcBorders>
          </w:tcPr>
          <w:p w14:paraId="755617E4" w14:textId="77777777" w:rsidR="00905DA2" w:rsidRPr="005133BB" w:rsidRDefault="00905DA2" w:rsidP="00E853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tcBorders>
              <w:bottom w:val="single" w:sz="12" w:space="0" w:color="D9D9D9" w:themeColor="background1" w:themeShade="D9"/>
            </w:tcBorders>
          </w:tcPr>
          <w:p w14:paraId="02DF8A15" w14:textId="77777777" w:rsidR="00905DA2" w:rsidRPr="005133BB" w:rsidRDefault="00905DA2" w:rsidP="00E8539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1DE721" w14:textId="77777777" w:rsidR="00905DA2" w:rsidRPr="004136E6" w:rsidRDefault="00905DA2" w:rsidP="00905DA2">
      <w:pPr>
        <w:spacing w:after="0"/>
        <w:rPr>
          <w:sz w:val="16"/>
          <w:szCs w:val="16"/>
        </w:rPr>
      </w:pPr>
      <w:r w:rsidRPr="004136E6">
        <w:rPr>
          <w:rFonts w:hint="eastAsia"/>
          <w:sz w:val="16"/>
        </w:rPr>
        <w:t>V</w:t>
      </w:r>
      <w:r w:rsidRPr="004136E6">
        <w:rPr>
          <w:sz w:val="16"/>
        </w:rPr>
        <w:t xml:space="preserve">alues are presented as mean </w:t>
      </w:r>
      <w:r w:rsidRPr="004136E6">
        <w:rPr>
          <w:rFonts w:hint="eastAsia"/>
          <w:sz w:val="16"/>
          <w:szCs w:val="16"/>
        </w:rPr>
        <w:t xml:space="preserve">± </w:t>
      </w:r>
      <w:r w:rsidRPr="004136E6">
        <w:rPr>
          <w:sz w:val="16"/>
          <w:szCs w:val="16"/>
        </w:rPr>
        <w:t>standard deviation</w:t>
      </w:r>
      <w:r>
        <w:rPr>
          <w:sz w:val="16"/>
          <w:szCs w:val="16"/>
        </w:rPr>
        <w:t>.</w:t>
      </w:r>
    </w:p>
    <w:p w14:paraId="7E388599" w14:textId="77777777" w:rsidR="00905DA2" w:rsidRDefault="00905DA2" w:rsidP="00905DA2">
      <w:pPr>
        <w:spacing w:after="0"/>
        <w:rPr>
          <w:sz w:val="16"/>
        </w:rPr>
      </w:pPr>
      <w:r>
        <w:rPr>
          <w:sz w:val="16"/>
        </w:rPr>
        <w:t>BCVA = best corrected visual acuity; SE = spherical equivalent; CYL = cylinder.</w:t>
      </w:r>
    </w:p>
    <w:p w14:paraId="596A29A7" w14:textId="7627ADE9" w:rsidR="00905DA2" w:rsidRPr="00242633" w:rsidRDefault="00905DA2" w:rsidP="00905DA2">
      <w:pPr>
        <w:spacing w:after="0"/>
        <w:rPr>
          <w:sz w:val="16"/>
        </w:rPr>
      </w:pPr>
      <w:r>
        <w:rPr>
          <w:rFonts w:hint="eastAsia"/>
          <w:sz w:val="16"/>
        </w:rPr>
        <w:t>S</w:t>
      </w:r>
      <w:r>
        <w:rPr>
          <w:sz w:val="16"/>
        </w:rPr>
        <w:t xml:space="preserve">tatistical analysis performed using </w:t>
      </w:r>
      <w:r w:rsidR="001F483F" w:rsidRPr="001F483F">
        <w:rPr>
          <w:sz w:val="16"/>
        </w:rPr>
        <w:t>one-way ANOVA or Kruskal–</w:t>
      </w:r>
      <w:proofErr w:type="gramStart"/>
      <w:r w:rsidR="001F483F" w:rsidRPr="001F483F">
        <w:rPr>
          <w:sz w:val="16"/>
        </w:rPr>
        <w:t>Wallis</w:t>
      </w:r>
      <w:proofErr w:type="gramEnd"/>
      <w:r w:rsidR="001F483F" w:rsidRPr="001F483F">
        <w:rPr>
          <w:sz w:val="16"/>
        </w:rPr>
        <w:t xml:space="preserve"> test.</w:t>
      </w:r>
    </w:p>
    <w:p w14:paraId="4CA64106" w14:textId="77777777" w:rsidR="00905DA2" w:rsidRPr="00905DA2" w:rsidRDefault="00905DA2"/>
    <w:sectPr w:rsidR="00905DA2" w:rsidRPr="00905D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85F1" w14:textId="77777777" w:rsidR="00A2389C" w:rsidRDefault="00A2389C" w:rsidP="00D84C0B">
      <w:pPr>
        <w:spacing w:after="0" w:line="240" w:lineRule="auto"/>
      </w:pPr>
      <w:r>
        <w:separator/>
      </w:r>
    </w:p>
  </w:endnote>
  <w:endnote w:type="continuationSeparator" w:id="0">
    <w:p w14:paraId="7EE91A35" w14:textId="77777777" w:rsidR="00A2389C" w:rsidRDefault="00A2389C" w:rsidP="00D8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8134D" w14:textId="77777777" w:rsidR="00A2389C" w:rsidRDefault="00A2389C" w:rsidP="00D84C0B">
      <w:pPr>
        <w:spacing w:after="0" w:line="240" w:lineRule="auto"/>
      </w:pPr>
      <w:r>
        <w:separator/>
      </w:r>
    </w:p>
  </w:footnote>
  <w:footnote w:type="continuationSeparator" w:id="0">
    <w:p w14:paraId="6657524D" w14:textId="77777777" w:rsidR="00A2389C" w:rsidRDefault="00A2389C" w:rsidP="00D84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A2"/>
    <w:rsid w:val="001F483F"/>
    <w:rsid w:val="002A20A7"/>
    <w:rsid w:val="002A5BA3"/>
    <w:rsid w:val="006E557B"/>
    <w:rsid w:val="00732F40"/>
    <w:rsid w:val="00905DA2"/>
    <w:rsid w:val="00A2389C"/>
    <w:rsid w:val="00CB1038"/>
    <w:rsid w:val="00D84C0B"/>
    <w:rsid w:val="00D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6AA28"/>
  <w15:chartTrackingRefBased/>
  <w15:docId w15:val="{320BEF17-73C9-4825-ADC8-94ECB429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DA2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05DA2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05DA2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05DA2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05DA2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05DA2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05DA2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05DA2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05DA2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05DA2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05D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05D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05DA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05D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05D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05D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05D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05D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05D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05D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905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05DA2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905D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05DA2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905DA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05DA2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905DA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05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905DA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05DA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05DA2"/>
    <w:pPr>
      <w:spacing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D84C0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D84C0B"/>
    <w:rPr>
      <w:sz w:val="20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D84C0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D84C0B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V8299</dc:creator>
  <cp:keywords/>
  <dc:description/>
  <cp:lastModifiedBy>V8299</cp:lastModifiedBy>
  <cp:revision>2</cp:revision>
  <dcterms:created xsi:type="dcterms:W3CDTF">2026-04-01T04:51:00Z</dcterms:created>
  <dcterms:modified xsi:type="dcterms:W3CDTF">2026-04-01T04:51:00Z</dcterms:modified>
</cp:coreProperties>
</file>