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8F44B" w14:textId="193CE489" w:rsidR="00487C45" w:rsidRPr="005E024F" w:rsidRDefault="00487C45" w:rsidP="00487C45">
      <w:pPr>
        <w:rPr>
          <w:sz w:val="16"/>
        </w:rPr>
      </w:pPr>
      <w:r>
        <w:rPr>
          <w:rFonts w:hint="eastAsia"/>
          <w:b/>
          <w:sz w:val="16"/>
        </w:rPr>
        <w:t>Supplementary T</w:t>
      </w:r>
      <w:r w:rsidRPr="005E024F">
        <w:rPr>
          <w:b/>
          <w:sz w:val="16"/>
        </w:rPr>
        <w:t xml:space="preserve">able </w:t>
      </w:r>
      <w:r>
        <w:rPr>
          <w:rFonts w:hint="eastAsia"/>
          <w:b/>
          <w:sz w:val="16"/>
        </w:rPr>
        <w:t>1</w:t>
      </w:r>
      <w:r w:rsidRPr="005E024F">
        <w:rPr>
          <w:b/>
          <w:sz w:val="16"/>
        </w:rPr>
        <w:t>.</w:t>
      </w:r>
      <w:r w:rsidRPr="005E024F">
        <w:rPr>
          <w:sz w:val="16"/>
        </w:rPr>
        <w:t xml:space="preserve"> </w:t>
      </w:r>
      <w:r>
        <w:rPr>
          <w:rFonts w:hint="eastAsia"/>
          <w:sz w:val="16"/>
        </w:rPr>
        <w:t>Distribution of implanted intraocular lens models</w:t>
      </w:r>
      <w:r w:rsidR="002D7BEE">
        <w:rPr>
          <w:rFonts w:hint="eastAsia"/>
          <w:sz w:val="16"/>
        </w:rPr>
        <w:t xml:space="preserve"> according to scleral fixation technique. </w:t>
      </w:r>
      <w:r>
        <w:rPr>
          <w:rFonts w:hint="eastAsia"/>
          <w:sz w:val="16"/>
        </w:rPr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1843"/>
      </w:tblGrid>
      <w:tr w:rsidR="002D7BEE" w14:paraId="08EFCA31" w14:textId="77777777" w:rsidTr="00C77C0E">
        <w:tc>
          <w:tcPr>
            <w:tcW w:w="3261" w:type="dxa"/>
            <w:tcBorders>
              <w:top w:val="single" w:sz="12" w:space="0" w:color="auto"/>
              <w:bottom w:val="single" w:sz="12" w:space="0" w:color="auto"/>
            </w:tcBorders>
          </w:tcPr>
          <w:p w14:paraId="4D80AC8C" w14:textId="7EFC9B66" w:rsidR="002D7BEE" w:rsidRPr="00C8412B" w:rsidRDefault="002D7BEE" w:rsidP="00C77C0E">
            <w:pPr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Surgical technique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C14705C" w14:textId="38369CB4" w:rsidR="002D7BEE" w:rsidRPr="00C8412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IOL model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8629C87" w14:textId="3F3CA756" w:rsidR="002D7BEE" w:rsidRPr="00C8412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Eyes, n (%)</w:t>
            </w:r>
          </w:p>
        </w:tc>
      </w:tr>
      <w:tr w:rsidR="002D7BEE" w14:paraId="315AE968" w14:textId="77777777" w:rsidTr="002D7BEE">
        <w:tc>
          <w:tcPr>
            <w:tcW w:w="3261" w:type="dxa"/>
          </w:tcPr>
          <w:p w14:paraId="722C75AA" w14:textId="2D049401" w:rsidR="002D7BEE" w:rsidRPr="005133BB" w:rsidRDefault="002D7BEE" w:rsidP="00C77C0E">
            <w:pPr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Conventional sutured fixation </w:t>
            </w:r>
          </w:p>
        </w:tc>
        <w:tc>
          <w:tcPr>
            <w:tcW w:w="1417" w:type="dxa"/>
          </w:tcPr>
          <w:p w14:paraId="2EAAFFFB" w14:textId="4D1136D2" w:rsidR="002D7BEE" w:rsidRPr="005133B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Sensar</w:t>
            </w:r>
            <w:proofErr w:type="spellEnd"/>
            <w:r>
              <w:rPr>
                <w:rFonts w:hint="eastAsia"/>
                <w:sz w:val="16"/>
                <w:szCs w:val="16"/>
              </w:rPr>
              <w:t xml:space="preserve"> AR40e</w:t>
            </w:r>
          </w:p>
        </w:tc>
        <w:tc>
          <w:tcPr>
            <w:tcW w:w="1843" w:type="dxa"/>
          </w:tcPr>
          <w:p w14:paraId="712B1885" w14:textId="14FFD9CA" w:rsidR="002D7BEE" w:rsidRPr="005133B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44 (59.5%)</w:t>
            </w:r>
          </w:p>
        </w:tc>
      </w:tr>
      <w:tr w:rsidR="002D7BEE" w14:paraId="5A1F7FC1" w14:textId="77777777" w:rsidTr="002D7BEE">
        <w:tc>
          <w:tcPr>
            <w:tcW w:w="3261" w:type="dxa"/>
          </w:tcPr>
          <w:p w14:paraId="07B8F827" w14:textId="7F8E6837" w:rsidR="002D7BEE" w:rsidRPr="005133BB" w:rsidRDefault="002D7BEE" w:rsidP="00C77C0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5E149A93" w14:textId="450D512E" w:rsidR="002D7BEE" w:rsidRPr="005133B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Hoya PC60AD</w:t>
            </w:r>
          </w:p>
        </w:tc>
        <w:tc>
          <w:tcPr>
            <w:tcW w:w="1843" w:type="dxa"/>
          </w:tcPr>
          <w:p w14:paraId="577AF243" w14:textId="78BFA788" w:rsidR="002D7BEE" w:rsidRPr="005133B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25 (33.8%)</w:t>
            </w:r>
          </w:p>
        </w:tc>
      </w:tr>
      <w:tr w:rsidR="002D7BEE" w14:paraId="68D93541" w14:textId="77777777" w:rsidTr="002D7BEE">
        <w:tc>
          <w:tcPr>
            <w:tcW w:w="3261" w:type="dxa"/>
          </w:tcPr>
          <w:p w14:paraId="74B740AB" w14:textId="6E5AE9AE" w:rsidR="002D7BEE" w:rsidRPr="00BF1B9F" w:rsidRDefault="002D7BEE" w:rsidP="00C77C0E">
            <w:pPr>
              <w:ind w:firstLineChars="200" w:firstLine="320"/>
              <w:contextualSpacing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5E8D49BB" w14:textId="55266661" w:rsidR="002D7BEE" w:rsidRPr="005133B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Unknown</w:t>
            </w:r>
          </w:p>
        </w:tc>
        <w:tc>
          <w:tcPr>
            <w:tcW w:w="1843" w:type="dxa"/>
          </w:tcPr>
          <w:p w14:paraId="0E6960AA" w14:textId="195A5767" w:rsidR="002D7BEE" w:rsidRPr="005133B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 (6.8%)</w:t>
            </w:r>
          </w:p>
        </w:tc>
      </w:tr>
      <w:tr w:rsidR="002D7BEE" w14:paraId="29F7616F" w14:textId="77777777" w:rsidTr="002D7BEE">
        <w:tc>
          <w:tcPr>
            <w:tcW w:w="3261" w:type="dxa"/>
          </w:tcPr>
          <w:p w14:paraId="1ECA1231" w14:textId="3EA7D854" w:rsidR="002D7BEE" w:rsidRPr="00E261FC" w:rsidRDefault="002D7BEE" w:rsidP="00C77C0E">
            <w:pPr>
              <w:contextualSpacing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Double-flanged fixation</w:t>
            </w:r>
          </w:p>
        </w:tc>
        <w:tc>
          <w:tcPr>
            <w:tcW w:w="1417" w:type="dxa"/>
          </w:tcPr>
          <w:p w14:paraId="492899B2" w14:textId="378402F8" w:rsidR="002D7BEE" w:rsidRPr="005133B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Adapt AO</w:t>
            </w:r>
          </w:p>
        </w:tc>
        <w:tc>
          <w:tcPr>
            <w:tcW w:w="1843" w:type="dxa"/>
          </w:tcPr>
          <w:p w14:paraId="359D2ED6" w14:textId="6466708F" w:rsidR="002D7BEE" w:rsidRPr="005133B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40 (90.9%)</w:t>
            </w:r>
          </w:p>
        </w:tc>
      </w:tr>
      <w:tr w:rsidR="002D7BEE" w14:paraId="3E4A252C" w14:textId="77777777" w:rsidTr="002D7BEE">
        <w:tc>
          <w:tcPr>
            <w:tcW w:w="3261" w:type="dxa"/>
          </w:tcPr>
          <w:p w14:paraId="754DB559" w14:textId="77777777" w:rsidR="002D7BEE" w:rsidRPr="00E261FC" w:rsidRDefault="002D7BEE" w:rsidP="00C77C0E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41332073" w14:textId="644B2F1F" w:rsidR="002D7BEE" w:rsidRPr="005133B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Artis PL E </w:t>
            </w:r>
          </w:p>
        </w:tc>
        <w:tc>
          <w:tcPr>
            <w:tcW w:w="1843" w:type="dxa"/>
          </w:tcPr>
          <w:p w14:paraId="6170C533" w14:textId="023604B0" w:rsidR="002D7BEE" w:rsidRPr="005133B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4 (9.1%) </w:t>
            </w:r>
          </w:p>
        </w:tc>
      </w:tr>
      <w:tr w:rsidR="002D7BEE" w14:paraId="609302BD" w14:textId="77777777" w:rsidTr="002D7BEE">
        <w:tc>
          <w:tcPr>
            <w:tcW w:w="3261" w:type="dxa"/>
            <w:tcBorders>
              <w:bottom w:val="single" w:sz="4" w:space="0" w:color="auto"/>
            </w:tcBorders>
          </w:tcPr>
          <w:p w14:paraId="3A8E7CD2" w14:textId="7AA614F4" w:rsidR="002D7BEE" w:rsidRPr="00E261FC" w:rsidRDefault="002D7BEE" w:rsidP="00C77C0E">
            <w:pPr>
              <w:contextualSpacing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Intrascelral</w:t>
            </w:r>
            <w:proofErr w:type="spellEnd"/>
            <w:r>
              <w:rPr>
                <w:rFonts w:hint="eastAsia"/>
                <w:sz w:val="16"/>
                <w:szCs w:val="16"/>
              </w:rPr>
              <w:t xml:space="preserve"> haptic fixation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75744CE" w14:textId="2883FF0B" w:rsidR="002D7BEE" w:rsidRPr="005133B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proofErr w:type="spellStart"/>
            <w:r>
              <w:rPr>
                <w:rFonts w:hint="eastAsia"/>
                <w:sz w:val="16"/>
                <w:szCs w:val="16"/>
              </w:rPr>
              <w:t>Sensar</w:t>
            </w:r>
            <w:proofErr w:type="spellEnd"/>
            <w:r>
              <w:rPr>
                <w:rFonts w:hint="eastAsia"/>
                <w:sz w:val="16"/>
                <w:szCs w:val="16"/>
              </w:rPr>
              <w:t xml:space="preserve"> AR40e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F7555F" w14:textId="6A7D52EF" w:rsidR="002D7BEE" w:rsidRPr="005133BB" w:rsidRDefault="002D7BEE" w:rsidP="00C77C0E">
            <w:pPr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18 (100.0%) </w:t>
            </w:r>
          </w:p>
        </w:tc>
      </w:tr>
    </w:tbl>
    <w:p w14:paraId="60F74906" w14:textId="77777777" w:rsidR="00487C45" w:rsidRPr="00033B40" w:rsidRDefault="00487C45" w:rsidP="00487C45">
      <w:pPr>
        <w:spacing w:after="0"/>
        <w:rPr>
          <w:sz w:val="16"/>
          <w:szCs w:val="16"/>
        </w:rPr>
      </w:pPr>
      <w:r w:rsidRPr="00033B40">
        <w:rPr>
          <w:rFonts w:hint="eastAsia"/>
          <w:sz w:val="16"/>
          <w:szCs w:val="16"/>
        </w:rPr>
        <w:t>V</w:t>
      </w:r>
      <w:r w:rsidRPr="00033B40">
        <w:rPr>
          <w:sz w:val="16"/>
          <w:szCs w:val="16"/>
        </w:rPr>
        <w:t>alues are presented as number (%).</w:t>
      </w:r>
    </w:p>
    <w:p w14:paraId="339F18EF" w14:textId="39D7D319" w:rsidR="00FC48C2" w:rsidRPr="002D7BEE" w:rsidRDefault="00487C45" w:rsidP="002D7BEE">
      <w:pPr>
        <w:spacing w:after="0"/>
        <w:rPr>
          <w:rFonts w:hint="eastAsia"/>
          <w:sz w:val="16"/>
          <w:szCs w:val="16"/>
        </w:rPr>
      </w:pPr>
      <w:r>
        <w:rPr>
          <w:rFonts w:hint="eastAsia"/>
          <w:sz w:val="16"/>
          <w:szCs w:val="16"/>
        </w:rPr>
        <w:t xml:space="preserve">N = number; </w:t>
      </w:r>
      <w:r w:rsidRPr="00033B40">
        <w:rPr>
          <w:rFonts w:hint="eastAsia"/>
          <w:sz w:val="16"/>
          <w:szCs w:val="16"/>
        </w:rPr>
        <w:t>I</w:t>
      </w:r>
      <w:r w:rsidRPr="00033B40">
        <w:rPr>
          <w:sz w:val="16"/>
          <w:szCs w:val="16"/>
        </w:rPr>
        <w:t>OL = intraocular lens</w:t>
      </w:r>
      <w:r>
        <w:rPr>
          <w:rFonts w:hint="eastAsia"/>
          <w:sz w:val="16"/>
          <w:szCs w:val="16"/>
        </w:rPr>
        <w:t>.</w:t>
      </w:r>
    </w:p>
    <w:sectPr w:rsidR="00FC48C2" w:rsidRPr="002D7BE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8C2"/>
    <w:rsid w:val="002D7BEE"/>
    <w:rsid w:val="00476E20"/>
    <w:rsid w:val="00487C45"/>
    <w:rsid w:val="004D54BB"/>
    <w:rsid w:val="00FC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B55FA"/>
  <w15:chartTrackingRefBased/>
  <w15:docId w15:val="{B061D1C3-489E-4BDC-91C6-4C799427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C48C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C4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C48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C48C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C48C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C48C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C48C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C48C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C48C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C48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C48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C48C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C48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C48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C48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C48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C48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C48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C48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C4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C48C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C48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C4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C48C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C48C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C48C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C4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C48C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C48C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C48C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2026-06-18T02:32:00Z</dcterms:created>
  <dcterms:modified xsi:type="dcterms:W3CDTF">2026-06-23T04:06:00Z</dcterms:modified>
</cp:coreProperties>
</file>