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53A6" w14:textId="32F4CFF0" w:rsidR="00212BAB" w:rsidRPr="005E024F" w:rsidRDefault="00212BAB" w:rsidP="00212BAB">
      <w:pPr>
        <w:rPr>
          <w:sz w:val="16"/>
        </w:rPr>
      </w:pPr>
      <w:r w:rsidRPr="005E024F">
        <w:rPr>
          <w:rFonts w:hint="eastAsia"/>
          <w:b/>
          <w:sz w:val="16"/>
        </w:rPr>
        <w:t>T</w:t>
      </w:r>
      <w:r w:rsidRPr="005E024F">
        <w:rPr>
          <w:b/>
          <w:sz w:val="16"/>
        </w:rPr>
        <w:t xml:space="preserve">able </w:t>
      </w:r>
      <w:r>
        <w:rPr>
          <w:b/>
          <w:sz w:val="16"/>
        </w:rPr>
        <w:t>1</w:t>
      </w:r>
      <w:r w:rsidRPr="005E024F">
        <w:rPr>
          <w:b/>
          <w:sz w:val="16"/>
        </w:rPr>
        <w:t>.</w:t>
      </w:r>
      <w:r w:rsidRPr="00350853">
        <w:rPr>
          <w:sz w:val="16"/>
          <w:szCs w:val="16"/>
        </w:rPr>
        <w:t xml:space="preserve"> </w:t>
      </w:r>
      <w:r w:rsidR="00956A16" w:rsidRPr="00956A16">
        <w:rPr>
          <w:sz w:val="16"/>
          <w:szCs w:val="16"/>
        </w:rPr>
        <w:t>Baseline characteristics and preoperative clinical parameters</w:t>
      </w: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559"/>
        <w:gridCol w:w="1985"/>
        <w:gridCol w:w="1724"/>
        <w:gridCol w:w="1206"/>
      </w:tblGrid>
      <w:tr w:rsidR="00212BAB" w14:paraId="6C70E092" w14:textId="77777777" w:rsidTr="001C3F42"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5EEE09D4" w14:textId="77777777" w:rsidR="00212BAB" w:rsidRPr="00444382" w:rsidRDefault="00212BAB" w:rsidP="00E8539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CFBF409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444382">
              <w:rPr>
                <w:color w:val="000000" w:themeColor="text1"/>
                <w:sz w:val="16"/>
                <w:szCs w:val="16"/>
              </w:rPr>
              <w:t>C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anabrava</w:t>
            </w:r>
            <w:proofErr w:type="spellEnd"/>
            <w:r w:rsidRPr="00444382">
              <w:rPr>
                <w:color w:val="000000" w:themeColor="text1"/>
                <w:sz w:val="16"/>
                <w:szCs w:val="16"/>
              </w:rPr>
              <w:t xml:space="preserve"> group</w:t>
            </w:r>
          </w:p>
          <w:p w14:paraId="18CDFE4C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color w:val="000000" w:themeColor="text1"/>
                <w:sz w:val="16"/>
                <w:szCs w:val="16"/>
              </w:rPr>
              <w:t>(n=44)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1A17B5B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C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onventional sutured </w:t>
            </w:r>
            <w:r w:rsidRPr="00444382">
              <w:rPr>
                <w:color w:val="000000" w:themeColor="text1"/>
                <w:sz w:val="16"/>
                <w:szCs w:val="16"/>
              </w:rPr>
              <w:br/>
              <w:t>scleral fixation group</w:t>
            </w:r>
          </w:p>
          <w:p w14:paraId="1B06326B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Pr="00444382">
              <w:rPr>
                <w:color w:val="000000" w:themeColor="text1"/>
                <w:sz w:val="16"/>
                <w:szCs w:val="16"/>
              </w:rPr>
              <w:t>n=74)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</w:tcPr>
          <w:p w14:paraId="57C8FCF9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Y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amane group </w:t>
            </w:r>
          </w:p>
          <w:p w14:paraId="549DCEF2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color w:val="000000" w:themeColor="text1"/>
                <w:sz w:val="16"/>
                <w:szCs w:val="16"/>
              </w:rPr>
              <w:t>(n=18)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51908BC" w14:textId="5B758EE9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i/>
                <w:color w:val="000000" w:themeColor="text1"/>
                <w:sz w:val="16"/>
                <w:szCs w:val="16"/>
              </w:rPr>
              <w:t>p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-value</w:t>
            </w:r>
          </w:p>
        </w:tc>
      </w:tr>
      <w:tr w:rsidR="00212BAB" w14:paraId="217AB53A" w14:textId="77777777" w:rsidTr="00E85390">
        <w:tc>
          <w:tcPr>
            <w:tcW w:w="2552" w:type="dxa"/>
            <w:hideMark/>
          </w:tcPr>
          <w:p w14:paraId="41643DCB" w14:textId="77777777" w:rsidR="00212BAB" w:rsidRPr="00444382" w:rsidRDefault="00212BAB" w:rsidP="00E85390">
            <w:pPr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444382">
              <w:rPr>
                <w:color w:val="000000" w:themeColor="text1"/>
                <w:sz w:val="16"/>
                <w:szCs w:val="16"/>
              </w:rPr>
              <w:t>ge (years)</w:t>
            </w:r>
          </w:p>
        </w:tc>
        <w:tc>
          <w:tcPr>
            <w:tcW w:w="1559" w:type="dxa"/>
            <w:hideMark/>
          </w:tcPr>
          <w:p w14:paraId="3DA37F38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6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9.93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9.48</w:t>
            </w:r>
          </w:p>
        </w:tc>
        <w:tc>
          <w:tcPr>
            <w:tcW w:w="1985" w:type="dxa"/>
            <w:hideMark/>
          </w:tcPr>
          <w:p w14:paraId="44546574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7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2.51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10.89</w:t>
            </w:r>
          </w:p>
        </w:tc>
        <w:tc>
          <w:tcPr>
            <w:tcW w:w="1724" w:type="dxa"/>
          </w:tcPr>
          <w:p w14:paraId="74C4F25F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7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0.28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10.60</w:t>
            </w:r>
          </w:p>
        </w:tc>
        <w:tc>
          <w:tcPr>
            <w:tcW w:w="1206" w:type="dxa"/>
          </w:tcPr>
          <w:p w14:paraId="4293218B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.384</w:t>
            </w:r>
          </w:p>
        </w:tc>
      </w:tr>
      <w:tr w:rsidR="00212BAB" w14:paraId="21B1083D" w14:textId="77777777" w:rsidTr="00E85390">
        <w:tc>
          <w:tcPr>
            <w:tcW w:w="2552" w:type="dxa"/>
            <w:hideMark/>
          </w:tcPr>
          <w:p w14:paraId="7B8742D7" w14:textId="77777777" w:rsidR="00212BAB" w:rsidRPr="00444382" w:rsidRDefault="00212BAB" w:rsidP="00E85390">
            <w:pPr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S</w:t>
            </w:r>
            <w:r w:rsidRPr="00444382">
              <w:rPr>
                <w:color w:val="000000" w:themeColor="text1"/>
                <w:sz w:val="16"/>
                <w:szCs w:val="16"/>
              </w:rPr>
              <w:t>ex (male/female)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hideMark/>
          </w:tcPr>
          <w:p w14:paraId="0F1C2AF8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3</w:t>
            </w:r>
            <w:r w:rsidRPr="00444382">
              <w:rPr>
                <w:color w:val="000000" w:themeColor="text1"/>
                <w:sz w:val="16"/>
                <w:szCs w:val="16"/>
              </w:rPr>
              <w:t>4/10</w:t>
            </w:r>
          </w:p>
        </w:tc>
        <w:tc>
          <w:tcPr>
            <w:tcW w:w="1985" w:type="dxa"/>
            <w:hideMark/>
          </w:tcPr>
          <w:p w14:paraId="46A91F1F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5</w:t>
            </w:r>
            <w:r w:rsidRPr="00444382">
              <w:rPr>
                <w:color w:val="000000" w:themeColor="text1"/>
                <w:sz w:val="16"/>
                <w:szCs w:val="16"/>
              </w:rPr>
              <w:t>3/21</w:t>
            </w:r>
          </w:p>
        </w:tc>
        <w:tc>
          <w:tcPr>
            <w:tcW w:w="1724" w:type="dxa"/>
          </w:tcPr>
          <w:p w14:paraId="611BB67C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444382">
              <w:rPr>
                <w:color w:val="000000" w:themeColor="text1"/>
                <w:sz w:val="16"/>
                <w:szCs w:val="16"/>
              </w:rPr>
              <w:t>7/1</w:t>
            </w:r>
          </w:p>
        </w:tc>
        <w:tc>
          <w:tcPr>
            <w:tcW w:w="1206" w:type="dxa"/>
            <w:hideMark/>
          </w:tcPr>
          <w:p w14:paraId="7F34A529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.122</w:t>
            </w:r>
          </w:p>
        </w:tc>
      </w:tr>
      <w:tr w:rsidR="00212BAB" w14:paraId="7E010A01" w14:textId="77777777" w:rsidTr="00E85390">
        <w:tc>
          <w:tcPr>
            <w:tcW w:w="2552" w:type="dxa"/>
            <w:hideMark/>
          </w:tcPr>
          <w:p w14:paraId="1F95C6D5" w14:textId="241F9811" w:rsidR="00212BAB" w:rsidRPr="00444382" w:rsidRDefault="00212BAB" w:rsidP="00E85390">
            <w:pPr>
              <w:contextualSpacing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color w:val="000000" w:themeColor="text1"/>
                <w:sz w:val="16"/>
                <w:szCs w:val="16"/>
              </w:rPr>
              <w:t xml:space="preserve">Underlying </w:t>
            </w:r>
            <w:r w:rsidRPr="00444382">
              <w:rPr>
                <w:color w:val="000000" w:themeColor="text1"/>
                <w:sz w:val="16"/>
              </w:rPr>
              <w:t>diabetes mellitus</w:t>
            </w:r>
            <w:r w:rsidR="004B48C0">
              <w:rPr>
                <w:rFonts w:hint="eastAsia"/>
                <w:color w:val="000000" w:themeColor="text1"/>
                <w:sz w:val="16"/>
              </w:rPr>
              <w:t xml:space="preserve"> (N)</w:t>
            </w:r>
          </w:p>
          <w:p w14:paraId="4FF99579" w14:textId="5D5CFA44" w:rsidR="00212BAB" w:rsidRPr="00444382" w:rsidRDefault="00212BAB" w:rsidP="00E85390">
            <w:pPr>
              <w:contextualSpacing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U</w:t>
            </w:r>
            <w:r w:rsidRPr="00444382">
              <w:rPr>
                <w:color w:val="000000" w:themeColor="text1"/>
                <w:sz w:val="16"/>
                <w:szCs w:val="16"/>
              </w:rPr>
              <w:t>nderlying hypertension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 xml:space="preserve"> (</w:t>
            </w:r>
            <w:r w:rsidR="004B48C0">
              <w:rPr>
                <w:rFonts w:hint="eastAsia"/>
                <w:color w:val="000000" w:themeColor="text1"/>
                <w:sz w:val="16"/>
              </w:rPr>
              <w:t>N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 xml:space="preserve">) </w:t>
            </w:r>
          </w:p>
          <w:p w14:paraId="34E8105C" w14:textId="77777777" w:rsidR="00212BAB" w:rsidRPr="00444382" w:rsidRDefault="00212BAB" w:rsidP="00E85390">
            <w:pPr>
              <w:contextualSpacing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color w:val="000000" w:themeColor="text1"/>
                <w:sz w:val="16"/>
                <w:szCs w:val="16"/>
              </w:rPr>
              <w:t>Preoperative BCVA (</w:t>
            </w:r>
            <w:proofErr w:type="spellStart"/>
            <w:r w:rsidRPr="00444382">
              <w:rPr>
                <w:color w:val="000000" w:themeColor="text1"/>
                <w:sz w:val="16"/>
                <w:szCs w:val="16"/>
              </w:rPr>
              <w:t>logMAR</w:t>
            </w:r>
            <w:proofErr w:type="spellEnd"/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  <w:p w14:paraId="45C86540" w14:textId="77777777" w:rsidR="00212BAB" w:rsidRPr="00444382" w:rsidRDefault="00212BAB" w:rsidP="00E85390">
            <w:pPr>
              <w:contextualSpacing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P</w:t>
            </w:r>
            <w:r w:rsidRPr="00444382">
              <w:rPr>
                <w:color w:val="000000" w:themeColor="text1"/>
                <w:sz w:val="16"/>
                <w:szCs w:val="16"/>
              </w:rPr>
              <w:t>reoperative IOP (mmHg)</w:t>
            </w:r>
          </w:p>
        </w:tc>
        <w:tc>
          <w:tcPr>
            <w:tcW w:w="1559" w:type="dxa"/>
            <w:hideMark/>
          </w:tcPr>
          <w:p w14:paraId="33E11B32" w14:textId="78C7E8E4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444382">
              <w:rPr>
                <w:color w:val="000000" w:themeColor="text1"/>
                <w:sz w:val="16"/>
                <w:szCs w:val="16"/>
              </w:rPr>
              <w:t>2 (27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.3%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  <w:p w14:paraId="5DDD29EC" w14:textId="6BFFB488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2</w:t>
            </w:r>
            <w:r w:rsidRPr="00444382">
              <w:rPr>
                <w:color w:val="000000" w:themeColor="text1"/>
                <w:sz w:val="16"/>
                <w:szCs w:val="16"/>
              </w:rPr>
              <w:t>2 (5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0.0%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  <w:p w14:paraId="089E3DFF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33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0.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44</w:t>
            </w:r>
          </w:p>
          <w:p w14:paraId="39BD0B65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17.03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± 4.61</w:t>
            </w:r>
          </w:p>
        </w:tc>
        <w:tc>
          <w:tcPr>
            <w:tcW w:w="1985" w:type="dxa"/>
            <w:hideMark/>
          </w:tcPr>
          <w:p w14:paraId="246AFE88" w14:textId="47619424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444382">
              <w:rPr>
                <w:color w:val="000000" w:themeColor="text1"/>
                <w:sz w:val="16"/>
                <w:szCs w:val="16"/>
              </w:rPr>
              <w:t>3 (1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7.6%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  <w:p w14:paraId="37B35CE8" w14:textId="4BA85E79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3</w:t>
            </w:r>
            <w:r w:rsidRPr="00444382">
              <w:rPr>
                <w:color w:val="000000" w:themeColor="text1"/>
                <w:sz w:val="16"/>
                <w:szCs w:val="16"/>
              </w:rPr>
              <w:t>7 (50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.0%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  <w:p w14:paraId="76FFFE47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35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0.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55</w:t>
            </w:r>
          </w:p>
          <w:p w14:paraId="55CAED5E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16.76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± 3.96</w:t>
            </w:r>
          </w:p>
        </w:tc>
        <w:tc>
          <w:tcPr>
            <w:tcW w:w="1724" w:type="dxa"/>
          </w:tcPr>
          <w:p w14:paraId="6501077D" w14:textId="62D9600B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2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(11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.1%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  <w:p w14:paraId="7389262A" w14:textId="6DA22D63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8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(44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.4%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  <w:p w14:paraId="6F8A1EB4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.19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0.27</w:t>
            </w:r>
          </w:p>
          <w:p w14:paraId="20C8CC90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16.18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± 2.29</w:t>
            </w:r>
          </w:p>
        </w:tc>
        <w:tc>
          <w:tcPr>
            <w:tcW w:w="1206" w:type="dxa"/>
          </w:tcPr>
          <w:p w14:paraId="525C7CD0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.269</w:t>
            </w:r>
          </w:p>
          <w:p w14:paraId="412D22DC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.908</w:t>
            </w:r>
          </w:p>
          <w:p w14:paraId="7B9F2FF4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0.276</w:t>
            </w:r>
          </w:p>
          <w:p w14:paraId="24FFA245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.365</w:t>
            </w:r>
          </w:p>
        </w:tc>
      </w:tr>
      <w:tr w:rsidR="00212BAB" w14:paraId="259A45CA" w14:textId="77777777" w:rsidTr="00E85390">
        <w:trPr>
          <w:trHeight w:val="104"/>
        </w:trPr>
        <w:tc>
          <w:tcPr>
            <w:tcW w:w="2552" w:type="dxa"/>
            <w:hideMark/>
          </w:tcPr>
          <w:p w14:paraId="08E9B982" w14:textId="66DD8649" w:rsidR="00212BAB" w:rsidRPr="00444382" w:rsidRDefault="00212BAB" w:rsidP="00E85390">
            <w:pPr>
              <w:contextualSpacing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color w:val="000000" w:themeColor="text1"/>
                <w:sz w:val="16"/>
                <w:szCs w:val="16"/>
              </w:rPr>
              <w:t>Preoperative refraction SE</w:t>
            </w:r>
            <w:r w:rsidR="00EA6BC6">
              <w:rPr>
                <w:rFonts w:hint="eastAsia"/>
                <w:color w:val="000000" w:themeColor="text1"/>
                <w:sz w:val="16"/>
                <w:szCs w:val="16"/>
              </w:rPr>
              <w:t xml:space="preserve"> (D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hideMark/>
          </w:tcPr>
          <w:p w14:paraId="097E6E7F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4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.26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7.34</w:t>
            </w:r>
          </w:p>
        </w:tc>
        <w:tc>
          <w:tcPr>
            <w:tcW w:w="1985" w:type="dxa"/>
            <w:hideMark/>
          </w:tcPr>
          <w:p w14:paraId="5261AF70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5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.30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6.56</w:t>
            </w:r>
          </w:p>
        </w:tc>
        <w:tc>
          <w:tcPr>
            <w:tcW w:w="1724" w:type="dxa"/>
          </w:tcPr>
          <w:p w14:paraId="08944976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6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.75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6.25</w:t>
            </w:r>
          </w:p>
        </w:tc>
        <w:tc>
          <w:tcPr>
            <w:tcW w:w="1206" w:type="dxa"/>
          </w:tcPr>
          <w:p w14:paraId="3BD2EB51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.564</w:t>
            </w:r>
          </w:p>
        </w:tc>
      </w:tr>
      <w:tr w:rsidR="00212BAB" w14:paraId="25E01C8D" w14:textId="77777777" w:rsidTr="00E85390">
        <w:tc>
          <w:tcPr>
            <w:tcW w:w="2552" w:type="dxa"/>
            <w:hideMark/>
          </w:tcPr>
          <w:p w14:paraId="2A74152D" w14:textId="77777777" w:rsidR="00212BAB" w:rsidRPr="00444382" w:rsidRDefault="00212BAB" w:rsidP="00E85390">
            <w:pPr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P</w:t>
            </w:r>
            <w:r w:rsidRPr="00444382">
              <w:rPr>
                <w:color w:val="000000" w:themeColor="text1"/>
                <w:sz w:val="16"/>
                <w:szCs w:val="16"/>
              </w:rPr>
              <w:t>reoperative CYL (D)</w:t>
            </w:r>
          </w:p>
        </w:tc>
        <w:tc>
          <w:tcPr>
            <w:tcW w:w="1559" w:type="dxa"/>
            <w:hideMark/>
          </w:tcPr>
          <w:p w14:paraId="425D1B11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-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1.38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1.47</w:t>
            </w:r>
          </w:p>
        </w:tc>
        <w:tc>
          <w:tcPr>
            <w:tcW w:w="1985" w:type="dxa"/>
            <w:hideMark/>
          </w:tcPr>
          <w:p w14:paraId="08E42C1A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-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1.46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1.59</w:t>
            </w:r>
          </w:p>
        </w:tc>
        <w:tc>
          <w:tcPr>
            <w:tcW w:w="1724" w:type="dxa"/>
          </w:tcPr>
          <w:p w14:paraId="347C9B84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-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1.50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1.79</w:t>
            </w:r>
          </w:p>
        </w:tc>
        <w:tc>
          <w:tcPr>
            <w:tcW w:w="1206" w:type="dxa"/>
            <w:hideMark/>
          </w:tcPr>
          <w:p w14:paraId="2B66E807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.966</w:t>
            </w:r>
          </w:p>
        </w:tc>
      </w:tr>
      <w:tr w:rsidR="00212BAB" w14:paraId="48096AED" w14:textId="77777777" w:rsidTr="00E85390">
        <w:tc>
          <w:tcPr>
            <w:tcW w:w="2552" w:type="dxa"/>
          </w:tcPr>
          <w:p w14:paraId="21B4160E" w14:textId="5C97C5F2" w:rsidR="00212BAB" w:rsidRPr="00444382" w:rsidRDefault="00212BAB" w:rsidP="00E85390">
            <w:pPr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color w:val="000000" w:themeColor="text1"/>
                <w:sz w:val="16"/>
                <w:szCs w:val="16"/>
              </w:rPr>
              <w:t>Operation time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 xml:space="preserve"> (min) </w:t>
            </w:r>
          </w:p>
        </w:tc>
        <w:tc>
          <w:tcPr>
            <w:tcW w:w="1559" w:type="dxa"/>
          </w:tcPr>
          <w:p w14:paraId="14BEDFD8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6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8.86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36.02</w:t>
            </w:r>
          </w:p>
        </w:tc>
        <w:tc>
          <w:tcPr>
            <w:tcW w:w="1985" w:type="dxa"/>
          </w:tcPr>
          <w:p w14:paraId="799E2341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6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4.66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25.67</w:t>
            </w:r>
          </w:p>
        </w:tc>
        <w:tc>
          <w:tcPr>
            <w:tcW w:w="1724" w:type="dxa"/>
          </w:tcPr>
          <w:p w14:paraId="42BB60E3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5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6.11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 xml:space="preserve">± </w:t>
            </w:r>
            <w:r w:rsidRPr="00444382">
              <w:rPr>
                <w:color w:val="000000" w:themeColor="text1"/>
                <w:sz w:val="16"/>
                <w:szCs w:val="16"/>
              </w:rPr>
              <w:t>12.90</w:t>
            </w:r>
          </w:p>
        </w:tc>
        <w:tc>
          <w:tcPr>
            <w:tcW w:w="1206" w:type="dxa"/>
          </w:tcPr>
          <w:p w14:paraId="2980AA13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.276</w:t>
            </w:r>
          </w:p>
        </w:tc>
      </w:tr>
      <w:tr w:rsidR="00212BAB" w14:paraId="76B17A90" w14:textId="77777777" w:rsidTr="00E85390">
        <w:tc>
          <w:tcPr>
            <w:tcW w:w="2552" w:type="dxa"/>
          </w:tcPr>
          <w:p w14:paraId="2C57DFA3" w14:textId="77777777" w:rsidR="00212BAB" w:rsidRPr="00444382" w:rsidRDefault="00212BAB" w:rsidP="00E85390">
            <w:pPr>
              <w:contextualSpacing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L</w:t>
            </w:r>
            <w:r w:rsidRPr="00444382">
              <w:rPr>
                <w:color w:val="000000" w:themeColor="text1"/>
                <w:sz w:val="16"/>
                <w:szCs w:val="16"/>
              </w:rPr>
              <w:t>ens status</w:t>
            </w:r>
          </w:p>
        </w:tc>
        <w:tc>
          <w:tcPr>
            <w:tcW w:w="1559" w:type="dxa"/>
          </w:tcPr>
          <w:p w14:paraId="422B4C60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21DE8C0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24" w:type="dxa"/>
          </w:tcPr>
          <w:p w14:paraId="2076DA7B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AA8542A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12BAB" w14:paraId="57DB7302" w14:textId="77777777" w:rsidTr="00E85390">
        <w:tc>
          <w:tcPr>
            <w:tcW w:w="2552" w:type="dxa"/>
          </w:tcPr>
          <w:p w14:paraId="11B7E612" w14:textId="58C7B88F" w:rsidR="00212BAB" w:rsidRPr="00444382" w:rsidRDefault="00212BAB" w:rsidP="00E85390">
            <w:pPr>
              <w:ind w:firstLineChars="100" w:firstLine="160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IOL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dislocation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 xml:space="preserve"> (</w:t>
            </w:r>
            <w:r w:rsidR="004B48C0">
              <w:rPr>
                <w:rFonts w:hint="eastAsia"/>
                <w:color w:val="000000" w:themeColor="text1"/>
                <w:sz w:val="16"/>
              </w:rPr>
              <w:t>N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559" w:type="dxa"/>
          </w:tcPr>
          <w:p w14:paraId="5701E87A" w14:textId="59CB7F81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31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(7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0.5%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14:paraId="7F40630A" w14:textId="2A4E8A1D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49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(66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.2%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24" w:type="dxa"/>
          </w:tcPr>
          <w:p w14:paraId="642464DA" w14:textId="1ADD6688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444382">
              <w:rPr>
                <w:color w:val="000000" w:themeColor="text1"/>
                <w:sz w:val="16"/>
                <w:szCs w:val="16"/>
              </w:rPr>
              <w:t>4 (7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7.8%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06" w:type="dxa"/>
          </w:tcPr>
          <w:p w14:paraId="633DE086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.618</w:t>
            </w:r>
          </w:p>
        </w:tc>
      </w:tr>
      <w:tr w:rsidR="00212BAB" w14:paraId="5B9C4E74" w14:textId="77777777" w:rsidTr="00E85390">
        <w:tc>
          <w:tcPr>
            <w:tcW w:w="2552" w:type="dxa"/>
          </w:tcPr>
          <w:p w14:paraId="18D7F702" w14:textId="00F22A78" w:rsidR="00212BAB" w:rsidRPr="00444382" w:rsidRDefault="00212BAB" w:rsidP="00E85390">
            <w:pPr>
              <w:ind w:firstLineChars="100" w:firstLine="160"/>
              <w:contextualSpacing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Aphakia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 xml:space="preserve"> (</w:t>
            </w:r>
            <w:r w:rsidR="004B48C0">
              <w:rPr>
                <w:rFonts w:hint="eastAsia"/>
                <w:color w:val="000000" w:themeColor="text1"/>
                <w:sz w:val="16"/>
              </w:rPr>
              <w:t>N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559" w:type="dxa"/>
          </w:tcPr>
          <w:p w14:paraId="302BD50E" w14:textId="37A00DDD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8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(18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.2%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14:paraId="1C993EF3" w14:textId="0C369F7B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18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(24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.3%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24" w:type="dxa"/>
          </w:tcPr>
          <w:p w14:paraId="3E10A0FB" w14:textId="591909F2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3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(1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6.7%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06" w:type="dxa"/>
          </w:tcPr>
          <w:p w14:paraId="1EFC9993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.641</w:t>
            </w:r>
          </w:p>
        </w:tc>
      </w:tr>
      <w:tr w:rsidR="00212BAB" w14:paraId="369ECC2D" w14:textId="77777777" w:rsidTr="00E85390">
        <w:tc>
          <w:tcPr>
            <w:tcW w:w="2552" w:type="dxa"/>
          </w:tcPr>
          <w:p w14:paraId="167A9EDF" w14:textId="5D3500A9" w:rsidR="00212BAB" w:rsidRPr="00444382" w:rsidRDefault="00212BAB" w:rsidP="00E85390">
            <w:pPr>
              <w:ind w:firstLineChars="100" w:firstLine="160"/>
              <w:contextualSpacing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Crystalline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lens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dislocation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 xml:space="preserve"> (</w:t>
            </w:r>
            <w:r w:rsidR="004B48C0">
              <w:rPr>
                <w:rFonts w:hint="eastAsia"/>
                <w:color w:val="000000" w:themeColor="text1"/>
                <w:sz w:val="16"/>
              </w:rPr>
              <w:t>N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559" w:type="dxa"/>
          </w:tcPr>
          <w:p w14:paraId="792D859C" w14:textId="2696AB3C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5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(11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.4%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14:paraId="626B9F24" w14:textId="367B5E5C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7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(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9.5%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24" w:type="dxa"/>
          </w:tcPr>
          <w:p w14:paraId="55C51074" w14:textId="5A56DFC8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444382">
              <w:rPr>
                <w:color w:val="000000" w:themeColor="text1"/>
                <w:sz w:val="16"/>
                <w:szCs w:val="16"/>
              </w:rPr>
              <w:t xml:space="preserve"> (</w:t>
            </w:r>
            <w:r w:rsidR="004B48C0">
              <w:rPr>
                <w:rFonts w:hint="eastAsia"/>
                <w:color w:val="000000" w:themeColor="text1"/>
                <w:sz w:val="16"/>
                <w:szCs w:val="16"/>
              </w:rPr>
              <w:t>5.6%</w:t>
            </w:r>
            <w:r w:rsidRPr="0044438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06" w:type="dxa"/>
          </w:tcPr>
          <w:p w14:paraId="04150CF5" w14:textId="77777777" w:rsidR="00212BAB" w:rsidRPr="00444382" w:rsidRDefault="00212BAB" w:rsidP="00E853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44382">
              <w:rPr>
                <w:rFonts w:hint="eastAsia"/>
                <w:color w:val="000000" w:themeColor="text1"/>
                <w:sz w:val="16"/>
                <w:szCs w:val="16"/>
              </w:rPr>
              <w:t>0</w:t>
            </w:r>
            <w:r w:rsidRPr="00444382">
              <w:rPr>
                <w:color w:val="000000" w:themeColor="text1"/>
                <w:sz w:val="16"/>
                <w:szCs w:val="16"/>
              </w:rPr>
              <w:t>.780</w:t>
            </w:r>
          </w:p>
        </w:tc>
      </w:tr>
      <w:tr w:rsidR="00212BAB" w14:paraId="2EA865FF" w14:textId="77777777" w:rsidTr="00E85390">
        <w:tc>
          <w:tcPr>
            <w:tcW w:w="2552" w:type="dxa"/>
            <w:tcBorders>
              <w:bottom w:val="single" w:sz="12" w:space="0" w:color="D9D9D9" w:themeColor="background1" w:themeShade="D9"/>
            </w:tcBorders>
          </w:tcPr>
          <w:p w14:paraId="050BA488" w14:textId="77777777" w:rsidR="00212BAB" w:rsidRPr="005133BB" w:rsidRDefault="00212BAB" w:rsidP="00E8539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12" w:space="0" w:color="D9D9D9" w:themeColor="background1" w:themeShade="D9"/>
            </w:tcBorders>
          </w:tcPr>
          <w:p w14:paraId="2AB3A224" w14:textId="77777777" w:rsidR="00212BAB" w:rsidRPr="005133BB" w:rsidRDefault="00212BAB" w:rsidP="00E85390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12" w:space="0" w:color="D9D9D9" w:themeColor="background1" w:themeShade="D9"/>
            </w:tcBorders>
          </w:tcPr>
          <w:p w14:paraId="4860036A" w14:textId="77777777" w:rsidR="00212BAB" w:rsidRPr="005133BB" w:rsidRDefault="00212BAB" w:rsidP="00E85390">
            <w:pPr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bottom w:val="single" w:sz="12" w:space="0" w:color="D9D9D9" w:themeColor="background1" w:themeShade="D9"/>
            </w:tcBorders>
          </w:tcPr>
          <w:p w14:paraId="266FC629" w14:textId="77777777" w:rsidR="00212BAB" w:rsidRPr="002C566B" w:rsidRDefault="00212BAB" w:rsidP="00E85390">
            <w:pPr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D9D9D9" w:themeColor="background1" w:themeShade="D9"/>
            </w:tcBorders>
          </w:tcPr>
          <w:p w14:paraId="2911E5C4" w14:textId="77777777" w:rsidR="00212BAB" w:rsidRPr="005133BB" w:rsidRDefault="00212BAB" w:rsidP="00E85390">
            <w:pPr>
              <w:rPr>
                <w:sz w:val="16"/>
                <w:szCs w:val="16"/>
              </w:rPr>
            </w:pPr>
          </w:p>
        </w:tc>
      </w:tr>
    </w:tbl>
    <w:p w14:paraId="0D5DC0A8" w14:textId="77777777" w:rsidR="00212BAB" w:rsidRPr="004136E6" w:rsidRDefault="00212BAB" w:rsidP="00212BAB">
      <w:pPr>
        <w:spacing w:after="0"/>
        <w:rPr>
          <w:sz w:val="16"/>
          <w:szCs w:val="16"/>
        </w:rPr>
      </w:pPr>
      <w:r w:rsidRPr="004136E6">
        <w:rPr>
          <w:rFonts w:hint="eastAsia"/>
          <w:sz w:val="16"/>
        </w:rPr>
        <w:t>V</w:t>
      </w:r>
      <w:r w:rsidRPr="004136E6">
        <w:rPr>
          <w:sz w:val="16"/>
        </w:rPr>
        <w:t xml:space="preserve">alues are presented as mean </w:t>
      </w:r>
      <w:r w:rsidRPr="004136E6">
        <w:rPr>
          <w:rFonts w:hint="eastAsia"/>
          <w:sz w:val="16"/>
          <w:szCs w:val="16"/>
        </w:rPr>
        <w:t xml:space="preserve">± </w:t>
      </w:r>
      <w:r w:rsidRPr="004136E6">
        <w:rPr>
          <w:sz w:val="16"/>
          <w:szCs w:val="16"/>
        </w:rPr>
        <w:t>standard deviation or numbers of cases.</w:t>
      </w:r>
    </w:p>
    <w:p w14:paraId="60B4986A" w14:textId="5057DD06" w:rsidR="00212BAB" w:rsidRDefault="004B48C0" w:rsidP="00212BAB">
      <w:pPr>
        <w:spacing w:after="0"/>
        <w:rPr>
          <w:sz w:val="16"/>
        </w:rPr>
      </w:pPr>
      <w:r>
        <w:rPr>
          <w:rFonts w:hint="eastAsia"/>
          <w:sz w:val="16"/>
        </w:rPr>
        <w:t xml:space="preserve">N = number; </w:t>
      </w:r>
      <w:r w:rsidR="00212BAB">
        <w:rPr>
          <w:sz w:val="16"/>
        </w:rPr>
        <w:t>BCVA = best corrected visual acuity; SE = spherical equivalent; CYL = cylinder.</w:t>
      </w:r>
    </w:p>
    <w:p w14:paraId="0B47FADE" w14:textId="77777777" w:rsidR="00212BAB" w:rsidRPr="00242633" w:rsidRDefault="00212BAB" w:rsidP="00212BAB">
      <w:pPr>
        <w:spacing w:after="0"/>
        <w:rPr>
          <w:sz w:val="16"/>
        </w:rPr>
      </w:pPr>
      <w:r>
        <w:rPr>
          <w:rFonts w:hint="eastAsia"/>
          <w:sz w:val="16"/>
        </w:rPr>
        <w:t>S</w:t>
      </w:r>
      <w:r>
        <w:rPr>
          <w:sz w:val="16"/>
        </w:rPr>
        <w:t xml:space="preserve">tatistical analysis performed using chi-square test and independent </w:t>
      </w:r>
      <w:r w:rsidRPr="00242633">
        <w:rPr>
          <w:i/>
          <w:sz w:val="16"/>
        </w:rPr>
        <w:t>t</w:t>
      </w:r>
      <w:r>
        <w:rPr>
          <w:sz w:val="16"/>
        </w:rPr>
        <w:t>-test.</w:t>
      </w:r>
    </w:p>
    <w:p w14:paraId="2D6A63EC" w14:textId="5083E6C1" w:rsidR="00212BAB" w:rsidRPr="00212BAB" w:rsidRDefault="00212BAB" w:rsidP="00212BAB"/>
    <w:sectPr w:rsidR="00212BAB" w:rsidRPr="00212BA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AFF2B" w14:textId="77777777" w:rsidR="00EF4A26" w:rsidRDefault="00EF4A26" w:rsidP="00956A16">
      <w:pPr>
        <w:spacing w:after="0" w:line="240" w:lineRule="auto"/>
      </w:pPr>
      <w:r>
        <w:separator/>
      </w:r>
    </w:p>
  </w:endnote>
  <w:endnote w:type="continuationSeparator" w:id="0">
    <w:p w14:paraId="2DE5FA9F" w14:textId="77777777" w:rsidR="00EF4A26" w:rsidRDefault="00EF4A26" w:rsidP="00956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474B7" w14:textId="77777777" w:rsidR="00EF4A26" w:rsidRDefault="00EF4A26" w:rsidP="00956A16">
      <w:pPr>
        <w:spacing w:after="0" w:line="240" w:lineRule="auto"/>
      </w:pPr>
      <w:r>
        <w:separator/>
      </w:r>
    </w:p>
  </w:footnote>
  <w:footnote w:type="continuationSeparator" w:id="0">
    <w:p w14:paraId="7F34B33E" w14:textId="77777777" w:rsidR="00EF4A26" w:rsidRDefault="00EF4A26" w:rsidP="00956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AB"/>
    <w:rsid w:val="001C3F42"/>
    <w:rsid w:val="00212BAB"/>
    <w:rsid w:val="004B48C0"/>
    <w:rsid w:val="00732F40"/>
    <w:rsid w:val="0090799E"/>
    <w:rsid w:val="00956A16"/>
    <w:rsid w:val="009F0552"/>
    <w:rsid w:val="00EA6BC6"/>
    <w:rsid w:val="00EF4A26"/>
    <w:rsid w:val="00FA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017F0"/>
  <w15:chartTrackingRefBased/>
  <w15:docId w15:val="{C6CA9899-6FC5-41E2-B456-BC3428D6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BAB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12BAB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2BAB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2BAB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2BAB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2BAB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2BAB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2BAB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2BAB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2BAB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12B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12B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12BA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12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12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12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12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12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12B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12BA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212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2BAB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212B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2BAB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212B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2BAB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212B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2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212B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12B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12BAB"/>
    <w:pPr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956A1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956A16"/>
    <w:rPr>
      <w:sz w:val="20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956A1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956A16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V8299</dc:creator>
  <cp:keywords/>
  <dc:description/>
  <cp:lastModifiedBy>V8299</cp:lastModifiedBy>
  <cp:revision>2</cp:revision>
  <dcterms:created xsi:type="dcterms:W3CDTF">2026-04-01T04:51:00Z</dcterms:created>
  <dcterms:modified xsi:type="dcterms:W3CDTF">2026-04-01T04:51:00Z</dcterms:modified>
</cp:coreProperties>
</file>