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F3CDD7" w14:textId="77777777" w:rsidR="00AF4D1F" w:rsidRDefault="00AF4D1F" w:rsidP="00AF4D1F">
      <w:pPr>
        <w:jc w:val="center"/>
      </w:pPr>
      <w:r>
        <w:rPr>
          <w:b/>
          <w:sz w:val="32"/>
        </w:rPr>
        <w:t>Supplementary Information</w:t>
      </w:r>
    </w:p>
    <w:p w14:paraId="5E2C604F" w14:textId="77777777" w:rsidR="00AF4D1F" w:rsidRDefault="00AF4D1F" w:rsidP="00AF4D1F">
      <w:pPr>
        <w:jc w:val="center"/>
      </w:pPr>
      <w:r>
        <w:rPr>
          <w:b/>
          <w:sz w:val="26"/>
        </w:rPr>
        <w:t xml:space="preserve">Preliminary evaluation of the seven-item Explicit Stigmatizing Attitudes Toward People </w:t>
      </w:r>
      <w:proofErr w:type="gramStart"/>
      <w:r>
        <w:rPr>
          <w:b/>
          <w:sz w:val="26"/>
        </w:rPr>
        <w:t>With</w:t>
      </w:r>
      <w:proofErr w:type="gramEnd"/>
      <w:r>
        <w:rPr>
          <w:b/>
          <w:sz w:val="26"/>
        </w:rPr>
        <w:t xml:space="preserve"> Cancer Scale</w:t>
      </w:r>
    </w:p>
    <w:p w14:paraId="6777A12C" w14:textId="77777777" w:rsidR="00AF4D1F" w:rsidRDefault="00AF4D1F" w:rsidP="00AF4D1F">
      <w:pPr>
        <w:jc w:val="center"/>
      </w:pPr>
      <w:r>
        <w:rPr>
          <w:sz w:val="22"/>
        </w:rPr>
        <w:t>Katarzyna Gibek</w:t>
      </w:r>
    </w:p>
    <w:p w14:paraId="736F0A18" w14:textId="77777777" w:rsidR="00AF4D1F" w:rsidRDefault="00AF4D1F" w:rsidP="00AF4D1F">
      <w:pPr>
        <w:jc w:val="center"/>
      </w:pPr>
      <w:r>
        <w:t>Andrzej Frycz Modrzewski Krakow University, Kraków, Poland</w:t>
      </w:r>
    </w:p>
    <w:p w14:paraId="05E33741" w14:textId="77777777" w:rsidR="00AF4D1F" w:rsidRDefault="00AF4D1F" w:rsidP="00AF4D1F">
      <w:pPr>
        <w:jc w:val="center"/>
      </w:pPr>
      <w:r>
        <w:t>Correspondence: kgibek@uafm.edu.pl</w:t>
      </w:r>
    </w:p>
    <w:p w14:paraId="78CB67BD" w14:textId="77777777" w:rsidR="00AF4D1F" w:rsidRDefault="00AF4D1F" w:rsidP="00AF4D1F">
      <w:r>
        <w:br w:type="page"/>
      </w:r>
    </w:p>
    <w:p w14:paraId="2E57C788" w14:textId="77777777" w:rsidR="00AF4D1F" w:rsidRDefault="00AF4D1F" w:rsidP="00AF4D1F">
      <w:r>
        <w:rPr>
          <w:b/>
          <w:sz w:val="22"/>
        </w:rPr>
        <w:lastRenderedPageBreak/>
        <w:t>Supplementary Table S1. Pearson-based parallel analysis for the ESATC-7 total score.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008"/>
        <w:gridCol w:w="1944"/>
        <w:gridCol w:w="1440"/>
        <w:gridCol w:w="1800"/>
        <w:gridCol w:w="2880"/>
      </w:tblGrid>
      <w:tr w:rsidR="00AF4D1F" w14:paraId="41EDF6D4" w14:textId="77777777" w:rsidTr="00150FEC">
        <w:trPr>
          <w:tblHeader/>
          <w:jc w:val="center"/>
        </w:trPr>
        <w:tc>
          <w:tcPr>
            <w:tcW w:w="1008" w:type="dxa"/>
            <w:vAlign w:val="center"/>
          </w:tcPr>
          <w:p w14:paraId="788E6845" w14:textId="77777777" w:rsidR="00AF4D1F" w:rsidRDefault="00AF4D1F" w:rsidP="00150FEC">
            <w:r>
              <w:rPr>
                <w:b/>
                <w:sz w:val="17"/>
              </w:rPr>
              <w:t>Factor</w:t>
            </w:r>
          </w:p>
        </w:tc>
        <w:tc>
          <w:tcPr>
            <w:tcW w:w="1944" w:type="dxa"/>
            <w:vAlign w:val="center"/>
          </w:tcPr>
          <w:p w14:paraId="0A43244B" w14:textId="77777777" w:rsidR="00AF4D1F" w:rsidRDefault="00AF4D1F" w:rsidP="00150FEC">
            <w:r>
              <w:rPr>
                <w:b/>
                <w:sz w:val="17"/>
              </w:rPr>
              <w:t>Observed eigenvalue</w:t>
            </w:r>
          </w:p>
        </w:tc>
        <w:tc>
          <w:tcPr>
            <w:tcW w:w="1440" w:type="dxa"/>
            <w:vAlign w:val="center"/>
          </w:tcPr>
          <w:p w14:paraId="4CD40313" w14:textId="77777777" w:rsidR="00AF4D1F" w:rsidRDefault="00AF4D1F" w:rsidP="00150FEC">
            <w:r>
              <w:rPr>
                <w:b/>
                <w:sz w:val="17"/>
              </w:rPr>
              <w:t>PA mean</w:t>
            </w:r>
          </w:p>
        </w:tc>
        <w:tc>
          <w:tcPr>
            <w:tcW w:w="1800" w:type="dxa"/>
            <w:vAlign w:val="center"/>
          </w:tcPr>
          <w:p w14:paraId="7C86C1B8" w14:textId="77777777" w:rsidR="00AF4D1F" w:rsidRDefault="00AF4D1F" w:rsidP="00150FEC">
            <w:r>
              <w:rPr>
                <w:b/>
                <w:sz w:val="17"/>
              </w:rPr>
              <w:t>PA 95th percentile</w:t>
            </w:r>
          </w:p>
        </w:tc>
        <w:tc>
          <w:tcPr>
            <w:tcW w:w="2880" w:type="dxa"/>
            <w:vAlign w:val="center"/>
          </w:tcPr>
          <w:p w14:paraId="58C2BD88" w14:textId="77777777" w:rsidR="00AF4D1F" w:rsidRDefault="00AF4D1F" w:rsidP="00150FEC">
            <w:r>
              <w:rPr>
                <w:b/>
                <w:sz w:val="17"/>
              </w:rPr>
              <w:t>Observed eigenvalue as % of total variance</w:t>
            </w:r>
          </w:p>
        </w:tc>
      </w:tr>
      <w:tr w:rsidR="00AF4D1F" w14:paraId="6A56A8B3" w14:textId="77777777" w:rsidTr="00150FEC">
        <w:trPr>
          <w:cantSplit/>
          <w:jc w:val="center"/>
        </w:trPr>
        <w:tc>
          <w:tcPr>
            <w:tcW w:w="1008" w:type="dxa"/>
            <w:vAlign w:val="center"/>
          </w:tcPr>
          <w:p w14:paraId="6122F67C" w14:textId="77777777" w:rsidR="00AF4D1F" w:rsidRDefault="00AF4D1F" w:rsidP="00150FEC">
            <w:r>
              <w:rPr>
                <w:sz w:val="17"/>
              </w:rPr>
              <w:t>1</w:t>
            </w:r>
          </w:p>
        </w:tc>
        <w:tc>
          <w:tcPr>
            <w:tcW w:w="1944" w:type="dxa"/>
            <w:vAlign w:val="center"/>
          </w:tcPr>
          <w:p w14:paraId="1556DA3A" w14:textId="77777777" w:rsidR="00AF4D1F" w:rsidRDefault="00AF4D1F" w:rsidP="00150FEC">
            <w:r>
              <w:rPr>
                <w:sz w:val="17"/>
              </w:rPr>
              <w:t>3.181</w:t>
            </w:r>
          </w:p>
        </w:tc>
        <w:tc>
          <w:tcPr>
            <w:tcW w:w="1440" w:type="dxa"/>
            <w:vAlign w:val="center"/>
          </w:tcPr>
          <w:p w14:paraId="3FFE9B1E" w14:textId="77777777" w:rsidR="00AF4D1F" w:rsidRDefault="00AF4D1F" w:rsidP="00150FEC">
            <w:r>
              <w:rPr>
                <w:sz w:val="17"/>
              </w:rPr>
              <w:t>1.211</w:t>
            </w:r>
          </w:p>
        </w:tc>
        <w:tc>
          <w:tcPr>
            <w:tcW w:w="1800" w:type="dxa"/>
            <w:vAlign w:val="center"/>
          </w:tcPr>
          <w:p w14:paraId="2591A2A5" w14:textId="77777777" w:rsidR="00AF4D1F" w:rsidRDefault="00AF4D1F" w:rsidP="00150FEC">
            <w:r>
              <w:rPr>
                <w:sz w:val="17"/>
              </w:rPr>
              <w:t>1.288</w:t>
            </w:r>
          </w:p>
        </w:tc>
        <w:tc>
          <w:tcPr>
            <w:tcW w:w="2880" w:type="dxa"/>
            <w:vAlign w:val="center"/>
          </w:tcPr>
          <w:p w14:paraId="5F195820" w14:textId="77777777" w:rsidR="00AF4D1F" w:rsidRDefault="00AF4D1F" w:rsidP="00150FEC">
            <w:r>
              <w:rPr>
                <w:sz w:val="17"/>
              </w:rPr>
              <w:t>45.44</w:t>
            </w:r>
          </w:p>
        </w:tc>
      </w:tr>
      <w:tr w:rsidR="00AF4D1F" w14:paraId="2F34B009" w14:textId="77777777" w:rsidTr="00150FEC">
        <w:trPr>
          <w:cantSplit/>
          <w:jc w:val="center"/>
        </w:trPr>
        <w:tc>
          <w:tcPr>
            <w:tcW w:w="1008" w:type="dxa"/>
            <w:vAlign w:val="center"/>
          </w:tcPr>
          <w:p w14:paraId="1992DC82" w14:textId="77777777" w:rsidR="00AF4D1F" w:rsidRDefault="00AF4D1F" w:rsidP="00150FEC">
            <w:r>
              <w:rPr>
                <w:sz w:val="17"/>
              </w:rPr>
              <w:t>2</w:t>
            </w:r>
          </w:p>
        </w:tc>
        <w:tc>
          <w:tcPr>
            <w:tcW w:w="1944" w:type="dxa"/>
            <w:vAlign w:val="center"/>
          </w:tcPr>
          <w:p w14:paraId="322215E8" w14:textId="77777777" w:rsidR="00AF4D1F" w:rsidRDefault="00AF4D1F" w:rsidP="00150FEC">
            <w:r>
              <w:rPr>
                <w:sz w:val="17"/>
              </w:rPr>
              <w:t>1.031</w:t>
            </w:r>
          </w:p>
        </w:tc>
        <w:tc>
          <w:tcPr>
            <w:tcW w:w="1440" w:type="dxa"/>
            <w:vAlign w:val="center"/>
          </w:tcPr>
          <w:p w14:paraId="60AF4556" w14:textId="77777777" w:rsidR="00AF4D1F" w:rsidRDefault="00AF4D1F" w:rsidP="00150FEC">
            <w:r>
              <w:rPr>
                <w:sz w:val="17"/>
              </w:rPr>
              <w:t>1.123</w:t>
            </w:r>
          </w:p>
        </w:tc>
        <w:tc>
          <w:tcPr>
            <w:tcW w:w="1800" w:type="dxa"/>
            <w:vAlign w:val="center"/>
          </w:tcPr>
          <w:p w14:paraId="3F03EF33" w14:textId="77777777" w:rsidR="00AF4D1F" w:rsidRDefault="00AF4D1F" w:rsidP="00150FEC">
            <w:r>
              <w:rPr>
                <w:sz w:val="17"/>
              </w:rPr>
              <w:t>1.173</w:t>
            </w:r>
          </w:p>
        </w:tc>
        <w:tc>
          <w:tcPr>
            <w:tcW w:w="2880" w:type="dxa"/>
            <w:vAlign w:val="center"/>
          </w:tcPr>
          <w:p w14:paraId="14FC5424" w14:textId="77777777" w:rsidR="00AF4D1F" w:rsidRDefault="00AF4D1F" w:rsidP="00150FEC">
            <w:r>
              <w:rPr>
                <w:sz w:val="17"/>
              </w:rPr>
              <w:t>14.73</w:t>
            </w:r>
          </w:p>
        </w:tc>
      </w:tr>
      <w:tr w:rsidR="00AF4D1F" w14:paraId="0602DA47" w14:textId="77777777" w:rsidTr="00150FEC">
        <w:trPr>
          <w:cantSplit/>
          <w:jc w:val="center"/>
        </w:trPr>
        <w:tc>
          <w:tcPr>
            <w:tcW w:w="1008" w:type="dxa"/>
            <w:vAlign w:val="center"/>
          </w:tcPr>
          <w:p w14:paraId="135223A3" w14:textId="77777777" w:rsidR="00AF4D1F" w:rsidRDefault="00AF4D1F" w:rsidP="00150FEC">
            <w:r>
              <w:rPr>
                <w:sz w:val="17"/>
              </w:rPr>
              <w:t>3</w:t>
            </w:r>
          </w:p>
        </w:tc>
        <w:tc>
          <w:tcPr>
            <w:tcW w:w="1944" w:type="dxa"/>
            <w:vAlign w:val="center"/>
          </w:tcPr>
          <w:p w14:paraId="512DD9F0" w14:textId="77777777" w:rsidR="00AF4D1F" w:rsidRDefault="00AF4D1F" w:rsidP="00150FEC">
            <w:r>
              <w:rPr>
                <w:sz w:val="17"/>
              </w:rPr>
              <w:t>0.771</w:t>
            </w:r>
          </w:p>
        </w:tc>
        <w:tc>
          <w:tcPr>
            <w:tcW w:w="1440" w:type="dxa"/>
            <w:vAlign w:val="center"/>
          </w:tcPr>
          <w:p w14:paraId="670EAF17" w14:textId="77777777" w:rsidR="00AF4D1F" w:rsidRDefault="00AF4D1F" w:rsidP="00150FEC">
            <w:r>
              <w:rPr>
                <w:sz w:val="17"/>
              </w:rPr>
              <w:t>1.055</w:t>
            </w:r>
          </w:p>
        </w:tc>
        <w:tc>
          <w:tcPr>
            <w:tcW w:w="1800" w:type="dxa"/>
            <w:vAlign w:val="center"/>
          </w:tcPr>
          <w:p w14:paraId="395FFC91" w14:textId="77777777" w:rsidR="00AF4D1F" w:rsidRDefault="00AF4D1F" w:rsidP="00150FEC">
            <w:r>
              <w:rPr>
                <w:sz w:val="17"/>
              </w:rPr>
              <w:t>1.101</w:t>
            </w:r>
          </w:p>
        </w:tc>
        <w:tc>
          <w:tcPr>
            <w:tcW w:w="2880" w:type="dxa"/>
            <w:vAlign w:val="center"/>
          </w:tcPr>
          <w:p w14:paraId="32692024" w14:textId="77777777" w:rsidR="00AF4D1F" w:rsidRDefault="00AF4D1F" w:rsidP="00150FEC">
            <w:r>
              <w:rPr>
                <w:sz w:val="17"/>
              </w:rPr>
              <w:t>11.01</w:t>
            </w:r>
          </w:p>
        </w:tc>
      </w:tr>
      <w:tr w:rsidR="00AF4D1F" w14:paraId="5C4A339E" w14:textId="77777777" w:rsidTr="00150FEC">
        <w:trPr>
          <w:cantSplit/>
          <w:jc w:val="center"/>
        </w:trPr>
        <w:tc>
          <w:tcPr>
            <w:tcW w:w="1008" w:type="dxa"/>
            <w:vAlign w:val="center"/>
          </w:tcPr>
          <w:p w14:paraId="367C7710" w14:textId="77777777" w:rsidR="00AF4D1F" w:rsidRDefault="00AF4D1F" w:rsidP="00150FEC">
            <w:r>
              <w:rPr>
                <w:sz w:val="17"/>
              </w:rPr>
              <w:t>4</w:t>
            </w:r>
          </w:p>
        </w:tc>
        <w:tc>
          <w:tcPr>
            <w:tcW w:w="1944" w:type="dxa"/>
            <w:vAlign w:val="center"/>
          </w:tcPr>
          <w:p w14:paraId="5FF06D2A" w14:textId="77777777" w:rsidR="00AF4D1F" w:rsidRDefault="00AF4D1F" w:rsidP="00150FEC">
            <w:r>
              <w:rPr>
                <w:sz w:val="17"/>
              </w:rPr>
              <w:t>0.649</w:t>
            </w:r>
          </w:p>
        </w:tc>
        <w:tc>
          <w:tcPr>
            <w:tcW w:w="1440" w:type="dxa"/>
            <w:vAlign w:val="center"/>
          </w:tcPr>
          <w:p w14:paraId="2598C19F" w14:textId="77777777" w:rsidR="00AF4D1F" w:rsidRDefault="00AF4D1F" w:rsidP="00150FEC">
            <w:r>
              <w:rPr>
                <w:sz w:val="17"/>
              </w:rPr>
              <w:t>0.996</w:t>
            </w:r>
          </w:p>
        </w:tc>
        <w:tc>
          <w:tcPr>
            <w:tcW w:w="1800" w:type="dxa"/>
            <w:vAlign w:val="center"/>
          </w:tcPr>
          <w:p w14:paraId="7048B0AC" w14:textId="77777777" w:rsidR="00AF4D1F" w:rsidRDefault="00AF4D1F" w:rsidP="00150FEC">
            <w:r>
              <w:rPr>
                <w:sz w:val="17"/>
              </w:rPr>
              <w:t>1.034</w:t>
            </w:r>
          </w:p>
        </w:tc>
        <w:tc>
          <w:tcPr>
            <w:tcW w:w="2880" w:type="dxa"/>
            <w:vAlign w:val="center"/>
          </w:tcPr>
          <w:p w14:paraId="2FAEB45D" w14:textId="77777777" w:rsidR="00AF4D1F" w:rsidRDefault="00AF4D1F" w:rsidP="00150FEC">
            <w:r>
              <w:rPr>
                <w:sz w:val="17"/>
              </w:rPr>
              <w:t>9.27</w:t>
            </w:r>
          </w:p>
        </w:tc>
      </w:tr>
      <w:tr w:rsidR="00AF4D1F" w14:paraId="1EBF893B" w14:textId="77777777" w:rsidTr="00150FEC">
        <w:trPr>
          <w:cantSplit/>
          <w:jc w:val="center"/>
        </w:trPr>
        <w:tc>
          <w:tcPr>
            <w:tcW w:w="1008" w:type="dxa"/>
            <w:vAlign w:val="center"/>
          </w:tcPr>
          <w:p w14:paraId="25AB1A74" w14:textId="77777777" w:rsidR="00AF4D1F" w:rsidRDefault="00AF4D1F" w:rsidP="00150FEC">
            <w:r>
              <w:rPr>
                <w:sz w:val="17"/>
              </w:rPr>
              <w:t>5</w:t>
            </w:r>
          </w:p>
        </w:tc>
        <w:tc>
          <w:tcPr>
            <w:tcW w:w="1944" w:type="dxa"/>
            <w:vAlign w:val="center"/>
          </w:tcPr>
          <w:p w14:paraId="302296C1" w14:textId="77777777" w:rsidR="00AF4D1F" w:rsidRDefault="00AF4D1F" w:rsidP="00150FEC">
            <w:r>
              <w:rPr>
                <w:sz w:val="17"/>
              </w:rPr>
              <w:t>0.504</w:t>
            </w:r>
          </w:p>
        </w:tc>
        <w:tc>
          <w:tcPr>
            <w:tcW w:w="1440" w:type="dxa"/>
            <w:vAlign w:val="center"/>
          </w:tcPr>
          <w:p w14:paraId="39FE2FF2" w14:textId="77777777" w:rsidR="00AF4D1F" w:rsidRDefault="00AF4D1F" w:rsidP="00150FEC">
            <w:r>
              <w:rPr>
                <w:sz w:val="17"/>
              </w:rPr>
              <w:t>0.938</w:t>
            </w:r>
          </w:p>
        </w:tc>
        <w:tc>
          <w:tcPr>
            <w:tcW w:w="1800" w:type="dxa"/>
            <w:vAlign w:val="center"/>
          </w:tcPr>
          <w:p w14:paraId="67823BD7" w14:textId="77777777" w:rsidR="00AF4D1F" w:rsidRDefault="00AF4D1F" w:rsidP="00150FEC">
            <w:r>
              <w:rPr>
                <w:sz w:val="17"/>
              </w:rPr>
              <w:t>0.977</w:t>
            </w:r>
          </w:p>
        </w:tc>
        <w:tc>
          <w:tcPr>
            <w:tcW w:w="2880" w:type="dxa"/>
            <w:vAlign w:val="center"/>
          </w:tcPr>
          <w:p w14:paraId="0A3E9AA6" w14:textId="77777777" w:rsidR="00AF4D1F" w:rsidRDefault="00AF4D1F" w:rsidP="00150FEC">
            <w:r>
              <w:rPr>
                <w:sz w:val="17"/>
              </w:rPr>
              <w:t>7.20</w:t>
            </w:r>
          </w:p>
        </w:tc>
      </w:tr>
      <w:tr w:rsidR="00AF4D1F" w14:paraId="47DC1FE2" w14:textId="77777777" w:rsidTr="00150FEC">
        <w:trPr>
          <w:cantSplit/>
          <w:jc w:val="center"/>
        </w:trPr>
        <w:tc>
          <w:tcPr>
            <w:tcW w:w="1008" w:type="dxa"/>
            <w:vAlign w:val="center"/>
          </w:tcPr>
          <w:p w14:paraId="35005561" w14:textId="77777777" w:rsidR="00AF4D1F" w:rsidRDefault="00AF4D1F" w:rsidP="00150FEC">
            <w:r>
              <w:rPr>
                <w:sz w:val="17"/>
              </w:rPr>
              <w:t>6</w:t>
            </w:r>
          </w:p>
        </w:tc>
        <w:tc>
          <w:tcPr>
            <w:tcW w:w="1944" w:type="dxa"/>
            <w:vAlign w:val="center"/>
          </w:tcPr>
          <w:p w14:paraId="68D845E0" w14:textId="77777777" w:rsidR="00AF4D1F" w:rsidRDefault="00AF4D1F" w:rsidP="00150FEC">
            <w:r>
              <w:rPr>
                <w:sz w:val="17"/>
              </w:rPr>
              <w:t>0.475</w:t>
            </w:r>
          </w:p>
        </w:tc>
        <w:tc>
          <w:tcPr>
            <w:tcW w:w="1440" w:type="dxa"/>
            <w:vAlign w:val="center"/>
          </w:tcPr>
          <w:p w14:paraId="4BFD81D5" w14:textId="77777777" w:rsidR="00AF4D1F" w:rsidRDefault="00AF4D1F" w:rsidP="00150FEC">
            <w:r>
              <w:rPr>
                <w:sz w:val="17"/>
              </w:rPr>
              <w:t>0.876</w:t>
            </w:r>
          </w:p>
        </w:tc>
        <w:tc>
          <w:tcPr>
            <w:tcW w:w="1800" w:type="dxa"/>
            <w:vAlign w:val="center"/>
          </w:tcPr>
          <w:p w14:paraId="576AB1F4" w14:textId="77777777" w:rsidR="00AF4D1F" w:rsidRDefault="00AF4D1F" w:rsidP="00150FEC">
            <w:r>
              <w:rPr>
                <w:sz w:val="17"/>
              </w:rPr>
              <w:t>0.920</w:t>
            </w:r>
          </w:p>
        </w:tc>
        <w:tc>
          <w:tcPr>
            <w:tcW w:w="2880" w:type="dxa"/>
            <w:vAlign w:val="center"/>
          </w:tcPr>
          <w:p w14:paraId="3339B4DC" w14:textId="77777777" w:rsidR="00AF4D1F" w:rsidRDefault="00AF4D1F" w:rsidP="00150FEC">
            <w:r>
              <w:rPr>
                <w:sz w:val="17"/>
              </w:rPr>
              <w:t>6.78</w:t>
            </w:r>
          </w:p>
        </w:tc>
      </w:tr>
      <w:tr w:rsidR="00AF4D1F" w14:paraId="0AA96B10" w14:textId="77777777" w:rsidTr="00150FEC">
        <w:trPr>
          <w:cantSplit/>
          <w:jc w:val="center"/>
        </w:trPr>
        <w:tc>
          <w:tcPr>
            <w:tcW w:w="1008" w:type="dxa"/>
            <w:vAlign w:val="center"/>
          </w:tcPr>
          <w:p w14:paraId="62BFF146" w14:textId="77777777" w:rsidR="00AF4D1F" w:rsidRDefault="00AF4D1F" w:rsidP="00150FEC">
            <w:r>
              <w:rPr>
                <w:sz w:val="17"/>
              </w:rPr>
              <w:t>7</w:t>
            </w:r>
          </w:p>
        </w:tc>
        <w:tc>
          <w:tcPr>
            <w:tcW w:w="1944" w:type="dxa"/>
            <w:vAlign w:val="center"/>
          </w:tcPr>
          <w:p w14:paraId="7897F1E7" w14:textId="77777777" w:rsidR="00AF4D1F" w:rsidRDefault="00AF4D1F" w:rsidP="00150FEC">
            <w:r>
              <w:rPr>
                <w:sz w:val="17"/>
              </w:rPr>
              <w:t>0.390</w:t>
            </w:r>
          </w:p>
        </w:tc>
        <w:tc>
          <w:tcPr>
            <w:tcW w:w="1440" w:type="dxa"/>
            <w:vAlign w:val="center"/>
          </w:tcPr>
          <w:p w14:paraId="78282533" w14:textId="77777777" w:rsidR="00AF4D1F" w:rsidRDefault="00AF4D1F" w:rsidP="00150FEC">
            <w:r>
              <w:rPr>
                <w:sz w:val="17"/>
              </w:rPr>
              <w:t>0.801</w:t>
            </w:r>
          </w:p>
        </w:tc>
        <w:tc>
          <w:tcPr>
            <w:tcW w:w="1800" w:type="dxa"/>
            <w:vAlign w:val="center"/>
          </w:tcPr>
          <w:p w14:paraId="37280027" w14:textId="77777777" w:rsidR="00AF4D1F" w:rsidRDefault="00AF4D1F" w:rsidP="00150FEC">
            <w:r>
              <w:rPr>
                <w:sz w:val="17"/>
              </w:rPr>
              <w:t>0.856</w:t>
            </w:r>
          </w:p>
        </w:tc>
        <w:tc>
          <w:tcPr>
            <w:tcW w:w="2880" w:type="dxa"/>
            <w:vAlign w:val="center"/>
          </w:tcPr>
          <w:p w14:paraId="149A9DEE" w14:textId="77777777" w:rsidR="00AF4D1F" w:rsidRDefault="00AF4D1F" w:rsidP="00150FEC">
            <w:r>
              <w:rPr>
                <w:sz w:val="17"/>
              </w:rPr>
              <w:t>5.57</w:t>
            </w:r>
          </w:p>
        </w:tc>
      </w:tr>
    </w:tbl>
    <w:p w14:paraId="207CEFC0" w14:textId="77777777" w:rsidR="00AF4D1F" w:rsidRDefault="00AF4D1F" w:rsidP="00AF4D1F">
      <w:pPr>
        <w:spacing w:before="80" w:after="0"/>
      </w:pPr>
      <w:r>
        <w:rPr>
          <w:i/>
          <w:sz w:val="18"/>
        </w:rPr>
        <w:t xml:space="preserve">Note. </w:t>
      </w:r>
      <w:r>
        <w:rPr>
          <w:sz w:val="18"/>
        </w:rPr>
        <w:t>Thresholds were generated from 1,000 independent 326 × 7 standard-normal datasets (seed 20260711). Percentages refer to observed eigenvalues divided by seven and are not PAF common-variance estimates.</w:t>
      </w:r>
    </w:p>
    <w:p w14:paraId="74064F4C" w14:textId="77777777" w:rsidR="00AF4D1F" w:rsidRDefault="00AF4D1F" w:rsidP="00AF4D1F">
      <w:r>
        <w:br w:type="page"/>
      </w:r>
    </w:p>
    <w:p w14:paraId="311CF971" w14:textId="77777777" w:rsidR="00AF4D1F" w:rsidRDefault="00AF4D1F" w:rsidP="00AF4D1F">
      <w:r>
        <w:rPr>
          <w:b/>
          <w:sz w:val="22"/>
        </w:rPr>
        <w:lastRenderedPageBreak/>
        <w:t>Supplementary Table S2. Polychoric parallel analysis for the ESATC-7 total score.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2880"/>
        <w:gridCol w:w="1872"/>
        <w:gridCol w:w="2304"/>
      </w:tblGrid>
      <w:tr w:rsidR="00AF4D1F" w14:paraId="2D75379D" w14:textId="77777777" w:rsidTr="00150FEC">
        <w:trPr>
          <w:tblHeader/>
          <w:jc w:val="center"/>
        </w:trPr>
        <w:tc>
          <w:tcPr>
            <w:tcW w:w="1152" w:type="dxa"/>
            <w:vAlign w:val="center"/>
          </w:tcPr>
          <w:p w14:paraId="3F9A2E01" w14:textId="77777777" w:rsidR="00AF4D1F" w:rsidRDefault="00AF4D1F" w:rsidP="00150FEC">
            <w:r>
              <w:rPr>
                <w:b/>
                <w:sz w:val="17"/>
              </w:rPr>
              <w:t>Factor</w:t>
            </w:r>
          </w:p>
        </w:tc>
        <w:tc>
          <w:tcPr>
            <w:tcW w:w="2880" w:type="dxa"/>
            <w:vAlign w:val="center"/>
          </w:tcPr>
          <w:p w14:paraId="18E3C0EB" w14:textId="77777777" w:rsidR="00AF4D1F" w:rsidRDefault="00AF4D1F" w:rsidP="00150FEC">
            <w:r>
              <w:rPr>
                <w:b/>
                <w:sz w:val="17"/>
              </w:rPr>
              <w:t>Observed polychoric eigenvalue</w:t>
            </w:r>
          </w:p>
        </w:tc>
        <w:tc>
          <w:tcPr>
            <w:tcW w:w="1872" w:type="dxa"/>
            <w:vAlign w:val="center"/>
          </w:tcPr>
          <w:p w14:paraId="746CC811" w14:textId="77777777" w:rsidR="00AF4D1F" w:rsidRDefault="00AF4D1F" w:rsidP="00150FEC">
            <w:r>
              <w:rPr>
                <w:b/>
                <w:sz w:val="17"/>
              </w:rPr>
              <w:t>PA mean</w:t>
            </w:r>
          </w:p>
        </w:tc>
        <w:tc>
          <w:tcPr>
            <w:tcW w:w="2304" w:type="dxa"/>
            <w:vAlign w:val="center"/>
          </w:tcPr>
          <w:p w14:paraId="0C442612" w14:textId="77777777" w:rsidR="00AF4D1F" w:rsidRDefault="00AF4D1F" w:rsidP="00150FEC">
            <w:r>
              <w:rPr>
                <w:b/>
                <w:sz w:val="17"/>
              </w:rPr>
              <w:t>PA 95th percentile</w:t>
            </w:r>
          </w:p>
        </w:tc>
      </w:tr>
      <w:tr w:rsidR="00AF4D1F" w14:paraId="76F4984A" w14:textId="77777777" w:rsidTr="00150FEC">
        <w:trPr>
          <w:cantSplit/>
          <w:jc w:val="center"/>
        </w:trPr>
        <w:tc>
          <w:tcPr>
            <w:tcW w:w="1152" w:type="dxa"/>
            <w:vAlign w:val="center"/>
          </w:tcPr>
          <w:p w14:paraId="04E348EC" w14:textId="77777777" w:rsidR="00AF4D1F" w:rsidRDefault="00AF4D1F" w:rsidP="00150FEC">
            <w:r>
              <w:rPr>
                <w:sz w:val="17"/>
              </w:rPr>
              <w:t>1</w:t>
            </w:r>
          </w:p>
        </w:tc>
        <w:tc>
          <w:tcPr>
            <w:tcW w:w="2880" w:type="dxa"/>
            <w:vAlign w:val="center"/>
          </w:tcPr>
          <w:p w14:paraId="1E7132C5" w14:textId="77777777" w:rsidR="00AF4D1F" w:rsidRDefault="00AF4D1F" w:rsidP="00150FEC">
            <w:r>
              <w:rPr>
                <w:sz w:val="17"/>
              </w:rPr>
              <w:t>3.727</w:t>
            </w:r>
          </w:p>
        </w:tc>
        <w:tc>
          <w:tcPr>
            <w:tcW w:w="1872" w:type="dxa"/>
            <w:vAlign w:val="center"/>
          </w:tcPr>
          <w:p w14:paraId="77B56968" w14:textId="77777777" w:rsidR="00AF4D1F" w:rsidRDefault="00AF4D1F" w:rsidP="00150FEC">
            <w:r>
              <w:rPr>
                <w:sz w:val="17"/>
              </w:rPr>
              <w:t>1.273</w:t>
            </w:r>
          </w:p>
        </w:tc>
        <w:tc>
          <w:tcPr>
            <w:tcW w:w="2304" w:type="dxa"/>
            <w:vAlign w:val="center"/>
          </w:tcPr>
          <w:p w14:paraId="0599C3AE" w14:textId="77777777" w:rsidR="00AF4D1F" w:rsidRDefault="00AF4D1F" w:rsidP="00150FEC">
            <w:r>
              <w:rPr>
                <w:sz w:val="17"/>
              </w:rPr>
              <w:t>1.376</w:t>
            </w:r>
          </w:p>
        </w:tc>
      </w:tr>
      <w:tr w:rsidR="00AF4D1F" w14:paraId="227C5FAE" w14:textId="77777777" w:rsidTr="00150FEC">
        <w:trPr>
          <w:cantSplit/>
          <w:jc w:val="center"/>
        </w:trPr>
        <w:tc>
          <w:tcPr>
            <w:tcW w:w="1152" w:type="dxa"/>
            <w:vAlign w:val="center"/>
          </w:tcPr>
          <w:p w14:paraId="208343EC" w14:textId="77777777" w:rsidR="00AF4D1F" w:rsidRDefault="00AF4D1F" w:rsidP="00150FEC">
            <w:r>
              <w:rPr>
                <w:sz w:val="17"/>
              </w:rPr>
              <w:t>2</w:t>
            </w:r>
          </w:p>
        </w:tc>
        <w:tc>
          <w:tcPr>
            <w:tcW w:w="2880" w:type="dxa"/>
            <w:vAlign w:val="center"/>
          </w:tcPr>
          <w:p w14:paraId="66D183EE" w14:textId="77777777" w:rsidR="00AF4D1F" w:rsidRDefault="00AF4D1F" w:rsidP="00150FEC">
            <w:r>
              <w:rPr>
                <w:sz w:val="17"/>
              </w:rPr>
              <w:t>0.996</w:t>
            </w:r>
          </w:p>
        </w:tc>
        <w:tc>
          <w:tcPr>
            <w:tcW w:w="1872" w:type="dxa"/>
            <w:vAlign w:val="center"/>
          </w:tcPr>
          <w:p w14:paraId="0EBF4171" w14:textId="77777777" w:rsidR="00AF4D1F" w:rsidRDefault="00AF4D1F" w:rsidP="00150FEC">
            <w:r>
              <w:rPr>
                <w:sz w:val="17"/>
              </w:rPr>
              <w:t>1.157</w:t>
            </w:r>
          </w:p>
        </w:tc>
        <w:tc>
          <w:tcPr>
            <w:tcW w:w="2304" w:type="dxa"/>
            <w:vAlign w:val="center"/>
          </w:tcPr>
          <w:p w14:paraId="5A3E48D1" w14:textId="77777777" w:rsidR="00AF4D1F" w:rsidRDefault="00AF4D1F" w:rsidP="00150FEC">
            <w:r>
              <w:rPr>
                <w:sz w:val="17"/>
              </w:rPr>
              <w:t>1.227</w:t>
            </w:r>
          </w:p>
        </w:tc>
      </w:tr>
      <w:tr w:rsidR="00AF4D1F" w14:paraId="42B4FF95" w14:textId="77777777" w:rsidTr="00150FEC">
        <w:trPr>
          <w:cantSplit/>
          <w:jc w:val="center"/>
        </w:trPr>
        <w:tc>
          <w:tcPr>
            <w:tcW w:w="1152" w:type="dxa"/>
            <w:vAlign w:val="center"/>
          </w:tcPr>
          <w:p w14:paraId="186F6351" w14:textId="77777777" w:rsidR="00AF4D1F" w:rsidRDefault="00AF4D1F" w:rsidP="00150FEC">
            <w:r>
              <w:rPr>
                <w:sz w:val="17"/>
              </w:rPr>
              <w:t>3</w:t>
            </w:r>
          </w:p>
        </w:tc>
        <w:tc>
          <w:tcPr>
            <w:tcW w:w="2880" w:type="dxa"/>
            <w:vAlign w:val="center"/>
          </w:tcPr>
          <w:p w14:paraId="0441CA62" w14:textId="77777777" w:rsidR="00AF4D1F" w:rsidRDefault="00AF4D1F" w:rsidP="00150FEC">
            <w:r>
              <w:rPr>
                <w:sz w:val="17"/>
              </w:rPr>
              <w:t>0.669</w:t>
            </w:r>
          </w:p>
        </w:tc>
        <w:tc>
          <w:tcPr>
            <w:tcW w:w="1872" w:type="dxa"/>
            <w:vAlign w:val="center"/>
          </w:tcPr>
          <w:p w14:paraId="6AFDCEAA" w14:textId="77777777" w:rsidR="00AF4D1F" w:rsidRDefault="00AF4D1F" w:rsidP="00150FEC">
            <w:r>
              <w:rPr>
                <w:sz w:val="17"/>
              </w:rPr>
              <w:t>1.070</w:t>
            </w:r>
          </w:p>
        </w:tc>
        <w:tc>
          <w:tcPr>
            <w:tcW w:w="2304" w:type="dxa"/>
            <w:vAlign w:val="center"/>
          </w:tcPr>
          <w:p w14:paraId="25EE5163" w14:textId="77777777" w:rsidR="00AF4D1F" w:rsidRDefault="00AF4D1F" w:rsidP="00150FEC">
            <w:r>
              <w:rPr>
                <w:sz w:val="17"/>
              </w:rPr>
              <w:t>1.128</w:t>
            </w:r>
          </w:p>
        </w:tc>
      </w:tr>
      <w:tr w:rsidR="00AF4D1F" w14:paraId="3668FA35" w14:textId="77777777" w:rsidTr="00150FEC">
        <w:trPr>
          <w:cantSplit/>
          <w:jc w:val="center"/>
        </w:trPr>
        <w:tc>
          <w:tcPr>
            <w:tcW w:w="1152" w:type="dxa"/>
            <w:vAlign w:val="center"/>
          </w:tcPr>
          <w:p w14:paraId="34BDCEF2" w14:textId="77777777" w:rsidR="00AF4D1F" w:rsidRDefault="00AF4D1F" w:rsidP="00150FEC">
            <w:r>
              <w:rPr>
                <w:sz w:val="17"/>
              </w:rPr>
              <w:t>4</w:t>
            </w:r>
          </w:p>
        </w:tc>
        <w:tc>
          <w:tcPr>
            <w:tcW w:w="2880" w:type="dxa"/>
            <w:vAlign w:val="center"/>
          </w:tcPr>
          <w:p w14:paraId="70B8EF41" w14:textId="77777777" w:rsidR="00AF4D1F" w:rsidRDefault="00AF4D1F" w:rsidP="00150FEC">
            <w:r>
              <w:rPr>
                <w:sz w:val="17"/>
              </w:rPr>
              <w:t>0.564</w:t>
            </w:r>
          </w:p>
        </w:tc>
        <w:tc>
          <w:tcPr>
            <w:tcW w:w="1872" w:type="dxa"/>
            <w:vAlign w:val="center"/>
          </w:tcPr>
          <w:p w14:paraId="01BF8C8C" w14:textId="77777777" w:rsidR="00AF4D1F" w:rsidRDefault="00AF4D1F" w:rsidP="00150FEC">
            <w:r>
              <w:rPr>
                <w:sz w:val="17"/>
              </w:rPr>
              <w:t>0.993</w:t>
            </w:r>
          </w:p>
        </w:tc>
        <w:tc>
          <w:tcPr>
            <w:tcW w:w="2304" w:type="dxa"/>
            <w:vAlign w:val="center"/>
          </w:tcPr>
          <w:p w14:paraId="2C7F9AF9" w14:textId="77777777" w:rsidR="00AF4D1F" w:rsidRDefault="00AF4D1F" w:rsidP="00150FEC">
            <w:r>
              <w:rPr>
                <w:sz w:val="17"/>
              </w:rPr>
              <w:t>1.041</w:t>
            </w:r>
          </w:p>
        </w:tc>
      </w:tr>
      <w:tr w:rsidR="00AF4D1F" w14:paraId="2882BD1C" w14:textId="77777777" w:rsidTr="00150FEC">
        <w:trPr>
          <w:cantSplit/>
          <w:jc w:val="center"/>
        </w:trPr>
        <w:tc>
          <w:tcPr>
            <w:tcW w:w="1152" w:type="dxa"/>
            <w:vAlign w:val="center"/>
          </w:tcPr>
          <w:p w14:paraId="74539320" w14:textId="77777777" w:rsidR="00AF4D1F" w:rsidRDefault="00AF4D1F" w:rsidP="00150FEC">
            <w:r>
              <w:rPr>
                <w:sz w:val="17"/>
              </w:rPr>
              <w:t>5</w:t>
            </w:r>
          </w:p>
        </w:tc>
        <w:tc>
          <w:tcPr>
            <w:tcW w:w="2880" w:type="dxa"/>
            <w:vAlign w:val="center"/>
          </w:tcPr>
          <w:p w14:paraId="45402497" w14:textId="77777777" w:rsidR="00AF4D1F" w:rsidRDefault="00AF4D1F" w:rsidP="00150FEC">
            <w:r>
              <w:rPr>
                <w:sz w:val="17"/>
              </w:rPr>
              <w:t>0.415</w:t>
            </w:r>
          </w:p>
        </w:tc>
        <w:tc>
          <w:tcPr>
            <w:tcW w:w="1872" w:type="dxa"/>
            <w:vAlign w:val="center"/>
          </w:tcPr>
          <w:p w14:paraId="48C89956" w14:textId="77777777" w:rsidR="00AF4D1F" w:rsidRDefault="00AF4D1F" w:rsidP="00150FEC">
            <w:r>
              <w:rPr>
                <w:sz w:val="17"/>
              </w:rPr>
              <w:t>0.919</w:t>
            </w:r>
          </w:p>
        </w:tc>
        <w:tc>
          <w:tcPr>
            <w:tcW w:w="2304" w:type="dxa"/>
            <w:vAlign w:val="center"/>
          </w:tcPr>
          <w:p w14:paraId="52AF41F9" w14:textId="77777777" w:rsidR="00AF4D1F" w:rsidRDefault="00AF4D1F" w:rsidP="00150FEC">
            <w:r>
              <w:rPr>
                <w:sz w:val="17"/>
              </w:rPr>
              <w:t>0.967</w:t>
            </w:r>
          </w:p>
        </w:tc>
      </w:tr>
      <w:tr w:rsidR="00AF4D1F" w14:paraId="341EBB17" w14:textId="77777777" w:rsidTr="00150FEC">
        <w:trPr>
          <w:cantSplit/>
          <w:jc w:val="center"/>
        </w:trPr>
        <w:tc>
          <w:tcPr>
            <w:tcW w:w="1152" w:type="dxa"/>
            <w:vAlign w:val="center"/>
          </w:tcPr>
          <w:p w14:paraId="3A9D91DF" w14:textId="77777777" w:rsidR="00AF4D1F" w:rsidRDefault="00AF4D1F" w:rsidP="00150FEC">
            <w:r>
              <w:rPr>
                <w:sz w:val="17"/>
              </w:rPr>
              <w:t>6</w:t>
            </w:r>
          </w:p>
        </w:tc>
        <w:tc>
          <w:tcPr>
            <w:tcW w:w="2880" w:type="dxa"/>
            <w:vAlign w:val="center"/>
          </w:tcPr>
          <w:p w14:paraId="49F1E26A" w14:textId="77777777" w:rsidR="00AF4D1F" w:rsidRDefault="00AF4D1F" w:rsidP="00150FEC">
            <w:r>
              <w:rPr>
                <w:sz w:val="17"/>
              </w:rPr>
              <w:t>0.365</w:t>
            </w:r>
          </w:p>
        </w:tc>
        <w:tc>
          <w:tcPr>
            <w:tcW w:w="1872" w:type="dxa"/>
            <w:vAlign w:val="center"/>
          </w:tcPr>
          <w:p w14:paraId="5F87E482" w14:textId="77777777" w:rsidR="00AF4D1F" w:rsidRDefault="00AF4D1F" w:rsidP="00150FEC">
            <w:r>
              <w:rPr>
                <w:sz w:val="17"/>
              </w:rPr>
              <w:t>0.841</w:t>
            </w:r>
          </w:p>
        </w:tc>
        <w:tc>
          <w:tcPr>
            <w:tcW w:w="2304" w:type="dxa"/>
            <w:vAlign w:val="center"/>
          </w:tcPr>
          <w:p w14:paraId="7B562D8F" w14:textId="77777777" w:rsidR="00AF4D1F" w:rsidRDefault="00AF4D1F" w:rsidP="00150FEC">
            <w:r>
              <w:rPr>
                <w:sz w:val="17"/>
              </w:rPr>
              <w:t>0.902</w:t>
            </w:r>
          </w:p>
        </w:tc>
      </w:tr>
      <w:tr w:rsidR="00AF4D1F" w14:paraId="734FC40A" w14:textId="77777777" w:rsidTr="00150FEC">
        <w:trPr>
          <w:cantSplit/>
          <w:jc w:val="center"/>
        </w:trPr>
        <w:tc>
          <w:tcPr>
            <w:tcW w:w="1152" w:type="dxa"/>
            <w:vAlign w:val="center"/>
          </w:tcPr>
          <w:p w14:paraId="19FC29AA" w14:textId="77777777" w:rsidR="00AF4D1F" w:rsidRDefault="00AF4D1F" w:rsidP="00150FEC">
            <w:r>
              <w:rPr>
                <w:sz w:val="17"/>
              </w:rPr>
              <w:t>7</w:t>
            </w:r>
          </w:p>
        </w:tc>
        <w:tc>
          <w:tcPr>
            <w:tcW w:w="2880" w:type="dxa"/>
            <w:vAlign w:val="center"/>
          </w:tcPr>
          <w:p w14:paraId="79D71D18" w14:textId="77777777" w:rsidR="00AF4D1F" w:rsidRDefault="00AF4D1F" w:rsidP="00150FEC">
            <w:r>
              <w:rPr>
                <w:sz w:val="17"/>
              </w:rPr>
              <w:t>0.263</w:t>
            </w:r>
          </w:p>
        </w:tc>
        <w:tc>
          <w:tcPr>
            <w:tcW w:w="1872" w:type="dxa"/>
            <w:vAlign w:val="center"/>
          </w:tcPr>
          <w:p w14:paraId="4C8426B7" w14:textId="77777777" w:rsidR="00AF4D1F" w:rsidRDefault="00AF4D1F" w:rsidP="00150FEC">
            <w:r>
              <w:rPr>
                <w:sz w:val="17"/>
              </w:rPr>
              <w:t>0.748</w:t>
            </w:r>
          </w:p>
        </w:tc>
        <w:tc>
          <w:tcPr>
            <w:tcW w:w="2304" w:type="dxa"/>
            <w:vAlign w:val="center"/>
          </w:tcPr>
          <w:p w14:paraId="04CE2435" w14:textId="77777777" w:rsidR="00AF4D1F" w:rsidRDefault="00AF4D1F" w:rsidP="00150FEC">
            <w:r>
              <w:rPr>
                <w:sz w:val="17"/>
              </w:rPr>
              <w:t>0.821</w:t>
            </w:r>
          </w:p>
        </w:tc>
      </w:tr>
    </w:tbl>
    <w:p w14:paraId="5620BC14" w14:textId="77777777" w:rsidR="00AF4D1F" w:rsidRDefault="00AF4D1F" w:rsidP="00AF4D1F">
      <w:pPr>
        <w:spacing w:before="80" w:after="0"/>
      </w:pPr>
      <w:r>
        <w:rPr>
          <w:i/>
          <w:sz w:val="18"/>
        </w:rPr>
        <w:t xml:space="preserve">Note. </w:t>
      </w:r>
      <w:r>
        <w:rPr>
          <w:sz w:val="18"/>
        </w:rPr>
        <w:t>Thresholds were obtained from 1,000 independently permuted datasets preserving each item’s observed marginal distribution. The polychoric matrix was re-estimated for every permutation (seed 20260711).</w:t>
      </w:r>
    </w:p>
    <w:p w14:paraId="40DC1C43" w14:textId="77777777" w:rsidR="00AF4D1F" w:rsidRDefault="00AF4D1F" w:rsidP="00AF4D1F">
      <w:pPr>
        <w:sectPr w:rsidR="00AF4D1F" w:rsidSect="00AF4D1F">
          <w:pgSz w:w="12240" w:h="15840"/>
          <w:pgMar w:top="1008" w:right="1080" w:bottom="1008" w:left="1080" w:header="720" w:footer="720" w:gutter="0"/>
          <w:cols w:space="720"/>
          <w:docGrid w:linePitch="360"/>
        </w:sectPr>
      </w:pPr>
    </w:p>
    <w:p w14:paraId="57351DBD" w14:textId="77777777" w:rsidR="00AF4D1F" w:rsidRDefault="00AF4D1F" w:rsidP="00AF4D1F">
      <w:r>
        <w:rPr>
          <w:b/>
          <w:sz w:val="26"/>
        </w:rPr>
        <w:lastRenderedPageBreak/>
        <w:t>Original item pool, retrospective content map and scoring</w:t>
      </w:r>
    </w:p>
    <w:p w14:paraId="2BC2CEFA" w14:textId="77777777" w:rsidR="00AF4D1F" w:rsidRDefault="00AF4D1F" w:rsidP="00AF4D1F">
      <w:pPr>
        <w:spacing w:after="80"/>
      </w:pPr>
      <w:r>
        <w:rPr>
          <w:sz w:val="17"/>
        </w:rPr>
        <w:t xml:space="preserve">The Explicit Stigmatizing Attitudes Toward People </w:t>
      </w:r>
      <w:proofErr w:type="gramStart"/>
      <w:r>
        <w:rPr>
          <w:sz w:val="17"/>
        </w:rPr>
        <w:t>With</w:t>
      </w:r>
      <w:proofErr w:type="gramEnd"/>
      <w:r>
        <w:rPr>
          <w:sz w:val="17"/>
        </w:rPr>
        <w:t xml:space="preserve"> Cancer Scale (ESATC; Polish: Skala Jawnych Postaw Stygmatyzujących wobec Osób z Chorobą Nowotworową) was developed from the archival 10-item pool shown below. The retrospective mapping clarifies content coverage and conceptual overlap. It was completed for reporting purposes and is not a formal expert-panel content-validity study. CASS domains are the closest conceptual domains and do not imply item equivalence. The paper questionnaire displayed the verbal options </w:t>
      </w:r>
      <w:proofErr w:type="gramStart"/>
      <w:r>
        <w:rPr>
          <w:sz w:val="17"/>
        </w:rPr>
        <w:t>definitely yes</w:t>
      </w:r>
      <w:proofErr w:type="gramEnd"/>
      <w:r>
        <w:rPr>
          <w:sz w:val="17"/>
        </w:rPr>
        <w:t xml:space="preserve">, rather yes, no opinion, rather no and </w:t>
      </w:r>
      <w:proofErr w:type="gramStart"/>
      <w:r>
        <w:rPr>
          <w:sz w:val="17"/>
        </w:rPr>
        <w:t>definitely no</w:t>
      </w:r>
      <w:proofErr w:type="gramEnd"/>
      <w:r>
        <w:rPr>
          <w:sz w:val="17"/>
        </w:rPr>
        <w:t xml:space="preserve"> without printed numerical values. In the preserved analytical dataset, values ranged from 1 = strongly disagree to 5 = strongly agree; US3 and US8 were </w:t>
      </w:r>
      <w:proofErr w:type="gramStart"/>
      <w:r>
        <w:rPr>
          <w:sz w:val="17"/>
        </w:rPr>
        <w:t>reverse-scored</w:t>
      </w:r>
      <w:proofErr w:type="gramEnd"/>
      <w:r>
        <w:rPr>
          <w:sz w:val="17"/>
        </w:rPr>
        <w:t>, so higher values indicated stronger stigmatizing endorsement for every analyzed item.</w:t>
      </w:r>
    </w:p>
    <w:p w14:paraId="6B8B1533" w14:textId="77777777" w:rsidR="00AF4D1F" w:rsidRDefault="00AF4D1F" w:rsidP="00AF4D1F">
      <w:r>
        <w:rPr>
          <w:b/>
          <w:sz w:val="21"/>
        </w:rPr>
        <w:t>Supplementary Table S3. Original ESATC item pool and retrospective content mapping.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48"/>
        <w:gridCol w:w="3240"/>
        <w:gridCol w:w="3384"/>
        <w:gridCol w:w="2376"/>
        <w:gridCol w:w="2232"/>
        <w:gridCol w:w="2520"/>
      </w:tblGrid>
      <w:tr w:rsidR="00AF4D1F" w14:paraId="6830C9FB" w14:textId="77777777" w:rsidTr="00150FEC">
        <w:trPr>
          <w:tblHeader/>
          <w:jc w:val="center"/>
        </w:trPr>
        <w:tc>
          <w:tcPr>
            <w:tcW w:w="648" w:type="dxa"/>
            <w:vAlign w:val="center"/>
          </w:tcPr>
          <w:p w14:paraId="51B93133" w14:textId="77777777" w:rsidR="00AF4D1F" w:rsidRDefault="00AF4D1F" w:rsidP="00150FEC">
            <w:r>
              <w:rPr>
                <w:b/>
                <w:sz w:val="14"/>
              </w:rPr>
              <w:t>Code</w:t>
            </w:r>
          </w:p>
        </w:tc>
        <w:tc>
          <w:tcPr>
            <w:tcW w:w="3240" w:type="dxa"/>
            <w:vAlign w:val="center"/>
          </w:tcPr>
          <w:p w14:paraId="48A14C1E" w14:textId="77777777" w:rsidR="00AF4D1F" w:rsidRDefault="00AF4D1F" w:rsidP="00150FEC">
            <w:r>
              <w:rPr>
                <w:b/>
                <w:sz w:val="14"/>
              </w:rPr>
              <w:t>Original Polish wording</w:t>
            </w:r>
          </w:p>
        </w:tc>
        <w:tc>
          <w:tcPr>
            <w:tcW w:w="3384" w:type="dxa"/>
            <w:vAlign w:val="center"/>
          </w:tcPr>
          <w:p w14:paraId="6EF1E586" w14:textId="77777777" w:rsidR="00AF4D1F" w:rsidRDefault="00AF4D1F" w:rsidP="00150FEC">
            <w:r>
              <w:rPr>
                <w:b/>
                <w:sz w:val="14"/>
              </w:rPr>
              <w:t>English translation</w:t>
            </w:r>
          </w:p>
        </w:tc>
        <w:tc>
          <w:tcPr>
            <w:tcW w:w="2376" w:type="dxa"/>
            <w:vAlign w:val="center"/>
          </w:tcPr>
          <w:p w14:paraId="50FF4296" w14:textId="77777777" w:rsidR="00AF4D1F" w:rsidRDefault="00AF4D1F" w:rsidP="00150FEC">
            <w:r>
              <w:rPr>
                <w:b/>
                <w:sz w:val="14"/>
              </w:rPr>
              <w:t>Primary content domain</w:t>
            </w:r>
          </w:p>
        </w:tc>
        <w:tc>
          <w:tcPr>
            <w:tcW w:w="2232" w:type="dxa"/>
            <w:vAlign w:val="center"/>
          </w:tcPr>
          <w:p w14:paraId="6BAA4689" w14:textId="77777777" w:rsidR="00AF4D1F" w:rsidRDefault="00AF4D1F" w:rsidP="00150FEC">
            <w:r>
              <w:rPr>
                <w:b/>
                <w:sz w:val="14"/>
              </w:rPr>
              <w:t>Closest CASS domain(s)</w:t>
            </w:r>
          </w:p>
        </w:tc>
        <w:tc>
          <w:tcPr>
            <w:tcW w:w="2520" w:type="dxa"/>
            <w:vAlign w:val="center"/>
          </w:tcPr>
          <w:p w14:paraId="7E60F1FF" w14:textId="77777777" w:rsidR="00AF4D1F" w:rsidRDefault="00AF4D1F" w:rsidP="00150FEC">
            <w:r>
              <w:rPr>
                <w:b/>
                <w:sz w:val="14"/>
              </w:rPr>
              <w:t>Status</w:t>
            </w:r>
          </w:p>
        </w:tc>
      </w:tr>
      <w:tr w:rsidR="00AF4D1F" w14:paraId="52F9C944" w14:textId="77777777" w:rsidTr="00150FEC">
        <w:trPr>
          <w:cantSplit/>
          <w:jc w:val="center"/>
        </w:trPr>
        <w:tc>
          <w:tcPr>
            <w:tcW w:w="648" w:type="dxa"/>
            <w:vAlign w:val="center"/>
          </w:tcPr>
          <w:p w14:paraId="32C19640" w14:textId="77777777" w:rsidR="00AF4D1F" w:rsidRDefault="00AF4D1F" w:rsidP="00150FEC">
            <w:r>
              <w:rPr>
                <w:sz w:val="14"/>
              </w:rPr>
              <w:t>US1</w:t>
            </w:r>
          </w:p>
        </w:tc>
        <w:tc>
          <w:tcPr>
            <w:tcW w:w="3240" w:type="dxa"/>
            <w:vAlign w:val="center"/>
          </w:tcPr>
          <w:p w14:paraId="47ADD696" w14:textId="77777777" w:rsidR="00AF4D1F" w:rsidRDefault="00AF4D1F" w:rsidP="00150FEC">
            <w:r>
              <w:rPr>
                <w:sz w:val="14"/>
              </w:rPr>
              <w:t>Osoby chore na raka powinny płacić wyższe składki ubezpieczeniowe</w:t>
            </w:r>
          </w:p>
        </w:tc>
        <w:tc>
          <w:tcPr>
            <w:tcW w:w="3384" w:type="dxa"/>
            <w:vAlign w:val="center"/>
          </w:tcPr>
          <w:p w14:paraId="730E2150" w14:textId="77777777" w:rsidR="00AF4D1F" w:rsidRDefault="00AF4D1F" w:rsidP="00150FEC">
            <w:r>
              <w:rPr>
                <w:sz w:val="14"/>
              </w:rPr>
              <w:t>People with cancer should pay higher insurance contributions</w:t>
            </w:r>
          </w:p>
        </w:tc>
        <w:tc>
          <w:tcPr>
            <w:tcW w:w="2376" w:type="dxa"/>
            <w:vAlign w:val="center"/>
          </w:tcPr>
          <w:p w14:paraId="0020FEB1" w14:textId="77777777" w:rsidR="00AF4D1F" w:rsidRDefault="00AF4D1F" w:rsidP="00150FEC">
            <w:r>
              <w:rPr>
                <w:sz w:val="14"/>
              </w:rPr>
              <w:t>Insurance-based financial exclusion</w:t>
            </w:r>
          </w:p>
        </w:tc>
        <w:tc>
          <w:tcPr>
            <w:tcW w:w="2232" w:type="dxa"/>
            <w:vAlign w:val="center"/>
          </w:tcPr>
          <w:p w14:paraId="0CD76CC0" w14:textId="77777777" w:rsidR="00AF4D1F" w:rsidRDefault="00AF4D1F" w:rsidP="00150FEC">
            <w:r>
              <w:rPr>
                <w:sz w:val="14"/>
              </w:rPr>
              <w:t>Financial discrimination</w:t>
            </w:r>
          </w:p>
        </w:tc>
        <w:tc>
          <w:tcPr>
            <w:tcW w:w="2520" w:type="dxa"/>
            <w:vAlign w:val="center"/>
          </w:tcPr>
          <w:p w14:paraId="3F73A7D1" w14:textId="77777777" w:rsidR="00AF4D1F" w:rsidRDefault="00AF4D1F" w:rsidP="00150FEC">
            <w:r>
              <w:rPr>
                <w:sz w:val="14"/>
              </w:rPr>
              <w:t>Excluded: weak item performance; policy-specific content</w:t>
            </w:r>
          </w:p>
        </w:tc>
      </w:tr>
      <w:tr w:rsidR="00AF4D1F" w14:paraId="59260AA7" w14:textId="77777777" w:rsidTr="00150FEC">
        <w:trPr>
          <w:cantSplit/>
          <w:jc w:val="center"/>
        </w:trPr>
        <w:tc>
          <w:tcPr>
            <w:tcW w:w="648" w:type="dxa"/>
            <w:vAlign w:val="center"/>
          </w:tcPr>
          <w:p w14:paraId="53AB2A24" w14:textId="77777777" w:rsidR="00AF4D1F" w:rsidRDefault="00AF4D1F" w:rsidP="00150FEC">
            <w:r>
              <w:rPr>
                <w:sz w:val="14"/>
              </w:rPr>
              <w:t>US2</w:t>
            </w:r>
          </w:p>
        </w:tc>
        <w:tc>
          <w:tcPr>
            <w:tcW w:w="3240" w:type="dxa"/>
            <w:vAlign w:val="center"/>
          </w:tcPr>
          <w:p w14:paraId="687C8B41" w14:textId="77777777" w:rsidR="00AF4D1F" w:rsidRDefault="00AF4D1F" w:rsidP="00150FEC">
            <w:r>
              <w:rPr>
                <w:sz w:val="14"/>
              </w:rPr>
              <w:t>Nie chciałbym / nie chciałabym pracować z osobą chorą na raka</w:t>
            </w:r>
          </w:p>
        </w:tc>
        <w:tc>
          <w:tcPr>
            <w:tcW w:w="3384" w:type="dxa"/>
            <w:vAlign w:val="center"/>
          </w:tcPr>
          <w:p w14:paraId="0CF73733" w14:textId="77777777" w:rsidR="00AF4D1F" w:rsidRDefault="00AF4D1F" w:rsidP="00150FEC">
            <w:r>
              <w:rPr>
                <w:sz w:val="14"/>
              </w:rPr>
              <w:t>I would not want to work with a person with cancer</w:t>
            </w:r>
          </w:p>
        </w:tc>
        <w:tc>
          <w:tcPr>
            <w:tcW w:w="2376" w:type="dxa"/>
            <w:vAlign w:val="center"/>
          </w:tcPr>
          <w:p w14:paraId="030D594D" w14:textId="77777777" w:rsidR="00AF4D1F" w:rsidRDefault="00AF4D1F" w:rsidP="00150FEC">
            <w:r>
              <w:rPr>
                <w:sz w:val="14"/>
              </w:rPr>
              <w:t>Workplace social distance</w:t>
            </w:r>
          </w:p>
        </w:tc>
        <w:tc>
          <w:tcPr>
            <w:tcW w:w="2232" w:type="dxa"/>
            <w:vAlign w:val="center"/>
          </w:tcPr>
          <w:p w14:paraId="3227942C" w14:textId="77777777" w:rsidR="00AF4D1F" w:rsidRDefault="00AF4D1F" w:rsidP="00150FEC">
            <w:r>
              <w:rPr>
                <w:sz w:val="14"/>
              </w:rPr>
              <w:t>Avoidance</w:t>
            </w:r>
          </w:p>
        </w:tc>
        <w:tc>
          <w:tcPr>
            <w:tcW w:w="2520" w:type="dxa"/>
            <w:vAlign w:val="center"/>
          </w:tcPr>
          <w:p w14:paraId="336C347A" w14:textId="77777777" w:rsidR="00AF4D1F" w:rsidRDefault="00AF4D1F" w:rsidP="00150FEC">
            <w:r>
              <w:rPr>
                <w:sz w:val="14"/>
              </w:rPr>
              <w:t>Retained in ESATC-7</w:t>
            </w:r>
          </w:p>
        </w:tc>
      </w:tr>
      <w:tr w:rsidR="00AF4D1F" w14:paraId="2321DD28" w14:textId="77777777" w:rsidTr="00150FEC">
        <w:trPr>
          <w:cantSplit/>
          <w:jc w:val="center"/>
        </w:trPr>
        <w:tc>
          <w:tcPr>
            <w:tcW w:w="648" w:type="dxa"/>
            <w:vAlign w:val="center"/>
          </w:tcPr>
          <w:p w14:paraId="23739CCF" w14:textId="77777777" w:rsidR="00AF4D1F" w:rsidRDefault="00AF4D1F" w:rsidP="00150FEC">
            <w:r>
              <w:rPr>
                <w:sz w:val="14"/>
              </w:rPr>
              <w:t>US3</w:t>
            </w:r>
          </w:p>
        </w:tc>
        <w:tc>
          <w:tcPr>
            <w:tcW w:w="3240" w:type="dxa"/>
            <w:vAlign w:val="center"/>
          </w:tcPr>
          <w:p w14:paraId="25537982" w14:textId="77777777" w:rsidR="00AF4D1F" w:rsidRDefault="00AF4D1F" w:rsidP="00150FEC">
            <w:r>
              <w:rPr>
                <w:sz w:val="14"/>
              </w:rPr>
              <w:t>Nie mam nic przeciwko, aby osoba chora na raka była w gronie moich przyjaciół</w:t>
            </w:r>
          </w:p>
        </w:tc>
        <w:tc>
          <w:tcPr>
            <w:tcW w:w="3384" w:type="dxa"/>
            <w:vAlign w:val="center"/>
          </w:tcPr>
          <w:p w14:paraId="0E692E92" w14:textId="77777777" w:rsidR="00AF4D1F" w:rsidRDefault="00AF4D1F" w:rsidP="00150FEC">
            <w:r>
              <w:rPr>
                <w:sz w:val="14"/>
              </w:rPr>
              <w:t>I have nothing against a person with cancer being among my friends</w:t>
            </w:r>
          </w:p>
        </w:tc>
        <w:tc>
          <w:tcPr>
            <w:tcW w:w="2376" w:type="dxa"/>
            <w:vAlign w:val="center"/>
          </w:tcPr>
          <w:p w14:paraId="742C4F4F" w14:textId="77777777" w:rsidR="00AF4D1F" w:rsidRDefault="00AF4D1F" w:rsidP="00150FEC">
            <w:r>
              <w:rPr>
                <w:sz w:val="14"/>
              </w:rPr>
              <w:t>Friendship acceptance</w:t>
            </w:r>
          </w:p>
        </w:tc>
        <w:tc>
          <w:tcPr>
            <w:tcW w:w="2232" w:type="dxa"/>
            <w:vAlign w:val="center"/>
          </w:tcPr>
          <w:p w14:paraId="62EB7359" w14:textId="77777777" w:rsidR="00AF4D1F" w:rsidRDefault="00AF4D1F" w:rsidP="00150FEC">
            <w:r>
              <w:rPr>
                <w:sz w:val="14"/>
              </w:rPr>
              <w:t>Avoidance / awkwardness</w:t>
            </w:r>
          </w:p>
        </w:tc>
        <w:tc>
          <w:tcPr>
            <w:tcW w:w="2520" w:type="dxa"/>
            <w:vAlign w:val="center"/>
          </w:tcPr>
          <w:p w14:paraId="7DB4FB83" w14:textId="77777777" w:rsidR="00AF4D1F" w:rsidRDefault="00AF4D1F" w:rsidP="00150FEC">
            <w:r>
              <w:rPr>
                <w:sz w:val="14"/>
              </w:rPr>
              <w:t>Excluded: non-stigmatizing item did not cohere</w:t>
            </w:r>
          </w:p>
        </w:tc>
      </w:tr>
      <w:tr w:rsidR="00AF4D1F" w14:paraId="74BF675E" w14:textId="77777777" w:rsidTr="00150FEC">
        <w:trPr>
          <w:cantSplit/>
          <w:jc w:val="center"/>
        </w:trPr>
        <w:tc>
          <w:tcPr>
            <w:tcW w:w="648" w:type="dxa"/>
            <w:vAlign w:val="center"/>
          </w:tcPr>
          <w:p w14:paraId="652E1814" w14:textId="77777777" w:rsidR="00AF4D1F" w:rsidRDefault="00AF4D1F" w:rsidP="00150FEC">
            <w:r>
              <w:rPr>
                <w:sz w:val="14"/>
              </w:rPr>
              <w:t>US4</w:t>
            </w:r>
          </w:p>
        </w:tc>
        <w:tc>
          <w:tcPr>
            <w:tcW w:w="3240" w:type="dxa"/>
            <w:vAlign w:val="center"/>
          </w:tcPr>
          <w:p w14:paraId="345E9B39" w14:textId="77777777" w:rsidR="00AF4D1F" w:rsidRDefault="00AF4D1F" w:rsidP="00150FEC">
            <w:r>
              <w:rPr>
                <w:sz w:val="14"/>
              </w:rPr>
              <w:t>Nie chciałbym / nie chciałabym, aby osoba chora na raka była chrzestnym / chrzestną mojego dziecka</w:t>
            </w:r>
          </w:p>
        </w:tc>
        <w:tc>
          <w:tcPr>
            <w:tcW w:w="3384" w:type="dxa"/>
            <w:vAlign w:val="center"/>
          </w:tcPr>
          <w:p w14:paraId="2C759906" w14:textId="77777777" w:rsidR="00AF4D1F" w:rsidRDefault="00AF4D1F" w:rsidP="00150FEC">
            <w:r>
              <w:rPr>
                <w:sz w:val="14"/>
              </w:rPr>
              <w:t>I would not want a person with cancer to be the godparent of my child</w:t>
            </w:r>
          </w:p>
        </w:tc>
        <w:tc>
          <w:tcPr>
            <w:tcW w:w="2376" w:type="dxa"/>
            <w:vAlign w:val="center"/>
          </w:tcPr>
          <w:p w14:paraId="367C4150" w14:textId="77777777" w:rsidR="00AF4D1F" w:rsidRDefault="00AF4D1F" w:rsidP="00150FEC">
            <w:r>
              <w:rPr>
                <w:sz w:val="14"/>
              </w:rPr>
              <w:t>Restriction of a symbolic family role</w:t>
            </w:r>
          </w:p>
        </w:tc>
        <w:tc>
          <w:tcPr>
            <w:tcW w:w="2232" w:type="dxa"/>
            <w:vAlign w:val="center"/>
          </w:tcPr>
          <w:p w14:paraId="57E27480" w14:textId="77777777" w:rsidR="00AF4D1F" w:rsidRDefault="00AF4D1F" w:rsidP="00150FEC">
            <w:r>
              <w:rPr>
                <w:sz w:val="14"/>
              </w:rPr>
              <w:t>Avoidance / severity</w:t>
            </w:r>
          </w:p>
        </w:tc>
        <w:tc>
          <w:tcPr>
            <w:tcW w:w="2520" w:type="dxa"/>
            <w:vAlign w:val="center"/>
          </w:tcPr>
          <w:p w14:paraId="259C358F" w14:textId="77777777" w:rsidR="00AF4D1F" w:rsidRDefault="00AF4D1F" w:rsidP="00150FEC">
            <w:r>
              <w:rPr>
                <w:sz w:val="14"/>
              </w:rPr>
              <w:t>Retained in ESATC-7</w:t>
            </w:r>
          </w:p>
        </w:tc>
      </w:tr>
      <w:tr w:rsidR="00AF4D1F" w14:paraId="092E4FA5" w14:textId="77777777" w:rsidTr="00150FEC">
        <w:trPr>
          <w:cantSplit/>
          <w:jc w:val="center"/>
        </w:trPr>
        <w:tc>
          <w:tcPr>
            <w:tcW w:w="648" w:type="dxa"/>
            <w:vAlign w:val="center"/>
          </w:tcPr>
          <w:p w14:paraId="6DED78BB" w14:textId="77777777" w:rsidR="00AF4D1F" w:rsidRDefault="00AF4D1F" w:rsidP="00150FEC">
            <w:r>
              <w:rPr>
                <w:sz w:val="14"/>
              </w:rPr>
              <w:t>US5</w:t>
            </w:r>
          </w:p>
        </w:tc>
        <w:tc>
          <w:tcPr>
            <w:tcW w:w="3240" w:type="dxa"/>
            <w:vAlign w:val="center"/>
          </w:tcPr>
          <w:p w14:paraId="4A3D9A3D" w14:textId="77777777" w:rsidR="00AF4D1F" w:rsidRDefault="00AF4D1F" w:rsidP="00150FEC">
            <w:r>
              <w:rPr>
                <w:sz w:val="14"/>
              </w:rPr>
              <w:t>Będąc pracodawcą nie zatrudniłbym / nie zatrudniłabym osoby chorej na raka</w:t>
            </w:r>
          </w:p>
        </w:tc>
        <w:tc>
          <w:tcPr>
            <w:tcW w:w="3384" w:type="dxa"/>
            <w:vAlign w:val="center"/>
          </w:tcPr>
          <w:p w14:paraId="3852FD30" w14:textId="77777777" w:rsidR="00AF4D1F" w:rsidRDefault="00AF4D1F" w:rsidP="00150FEC">
            <w:r>
              <w:rPr>
                <w:sz w:val="14"/>
              </w:rPr>
              <w:t>As an employer, I would not hire a person with cancer</w:t>
            </w:r>
          </w:p>
        </w:tc>
        <w:tc>
          <w:tcPr>
            <w:tcW w:w="2376" w:type="dxa"/>
            <w:vAlign w:val="center"/>
          </w:tcPr>
          <w:p w14:paraId="62C7EAE9" w14:textId="77777777" w:rsidR="00AF4D1F" w:rsidRDefault="00AF4D1F" w:rsidP="00150FEC">
            <w:r>
              <w:rPr>
                <w:sz w:val="14"/>
              </w:rPr>
              <w:t>Employment discrimination</w:t>
            </w:r>
          </w:p>
        </w:tc>
        <w:tc>
          <w:tcPr>
            <w:tcW w:w="2232" w:type="dxa"/>
            <w:vAlign w:val="center"/>
          </w:tcPr>
          <w:p w14:paraId="2A8BC9A2" w14:textId="77777777" w:rsidR="00AF4D1F" w:rsidRDefault="00AF4D1F" w:rsidP="00150FEC">
            <w:r>
              <w:rPr>
                <w:sz w:val="14"/>
              </w:rPr>
              <w:t>Policy opposition / financial discrimination</w:t>
            </w:r>
          </w:p>
        </w:tc>
        <w:tc>
          <w:tcPr>
            <w:tcW w:w="2520" w:type="dxa"/>
            <w:vAlign w:val="center"/>
          </w:tcPr>
          <w:p w14:paraId="4FC30F49" w14:textId="77777777" w:rsidR="00AF4D1F" w:rsidRDefault="00AF4D1F" w:rsidP="00150FEC">
            <w:r>
              <w:rPr>
                <w:sz w:val="14"/>
              </w:rPr>
              <w:t>Retained in ESATC-7</w:t>
            </w:r>
          </w:p>
        </w:tc>
      </w:tr>
      <w:tr w:rsidR="00AF4D1F" w14:paraId="549B6B30" w14:textId="77777777" w:rsidTr="00150FEC">
        <w:trPr>
          <w:cantSplit/>
          <w:jc w:val="center"/>
        </w:trPr>
        <w:tc>
          <w:tcPr>
            <w:tcW w:w="648" w:type="dxa"/>
            <w:vAlign w:val="center"/>
          </w:tcPr>
          <w:p w14:paraId="50B2248A" w14:textId="77777777" w:rsidR="00AF4D1F" w:rsidRDefault="00AF4D1F" w:rsidP="00150FEC">
            <w:r>
              <w:rPr>
                <w:sz w:val="14"/>
              </w:rPr>
              <w:t>US6</w:t>
            </w:r>
          </w:p>
        </w:tc>
        <w:tc>
          <w:tcPr>
            <w:tcW w:w="3240" w:type="dxa"/>
            <w:vAlign w:val="center"/>
          </w:tcPr>
          <w:p w14:paraId="5D30936E" w14:textId="77777777" w:rsidR="00AF4D1F" w:rsidRDefault="00AF4D1F" w:rsidP="00150FEC">
            <w:r>
              <w:rPr>
                <w:sz w:val="14"/>
              </w:rPr>
              <w:t>Chorzy na raka nie powinni brać kredytów</w:t>
            </w:r>
          </w:p>
        </w:tc>
        <w:tc>
          <w:tcPr>
            <w:tcW w:w="3384" w:type="dxa"/>
            <w:vAlign w:val="center"/>
          </w:tcPr>
          <w:p w14:paraId="2B94BFE0" w14:textId="77777777" w:rsidR="00AF4D1F" w:rsidRDefault="00AF4D1F" w:rsidP="00150FEC">
            <w:r>
              <w:rPr>
                <w:sz w:val="14"/>
              </w:rPr>
              <w:t>People with cancer should not take out loans</w:t>
            </w:r>
          </w:p>
        </w:tc>
        <w:tc>
          <w:tcPr>
            <w:tcW w:w="2376" w:type="dxa"/>
            <w:vAlign w:val="center"/>
          </w:tcPr>
          <w:p w14:paraId="0491B0D9" w14:textId="77777777" w:rsidR="00AF4D1F" w:rsidRDefault="00AF4D1F" w:rsidP="00150FEC">
            <w:r>
              <w:rPr>
                <w:sz w:val="14"/>
              </w:rPr>
              <w:t>Credit-based financial restriction</w:t>
            </w:r>
          </w:p>
        </w:tc>
        <w:tc>
          <w:tcPr>
            <w:tcW w:w="2232" w:type="dxa"/>
            <w:vAlign w:val="center"/>
          </w:tcPr>
          <w:p w14:paraId="643A1859" w14:textId="77777777" w:rsidR="00AF4D1F" w:rsidRDefault="00AF4D1F" w:rsidP="00150FEC">
            <w:r>
              <w:rPr>
                <w:sz w:val="14"/>
              </w:rPr>
              <w:t>Financial discrimination</w:t>
            </w:r>
          </w:p>
        </w:tc>
        <w:tc>
          <w:tcPr>
            <w:tcW w:w="2520" w:type="dxa"/>
            <w:vAlign w:val="center"/>
          </w:tcPr>
          <w:p w14:paraId="23C4EBEB" w14:textId="77777777" w:rsidR="00AF4D1F" w:rsidRDefault="00AF4D1F" w:rsidP="00150FEC">
            <w:r>
              <w:rPr>
                <w:sz w:val="14"/>
              </w:rPr>
              <w:t>Retained in ESATC-7</w:t>
            </w:r>
          </w:p>
        </w:tc>
      </w:tr>
      <w:tr w:rsidR="00AF4D1F" w14:paraId="61831A30" w14:textId="77777777" w:rsidTr="00150FEC">
        <w:trPr>
          <w:cantSplit/>
          <w:jc w:val="center"/>
        </w:trPr>
        <w:tc>
          <w:tcPr>
            <w:tcW w:w="648" w:type="dxa"/>
            <w:vAlign w:val="center"/>
          </w:tcPr>
          <w:p w14:paraId="696C01F4" w14:textId="77777777" w:rsidR="00AF4D1F" w:rsidRDefault="00AF4D1F" w:rsidP="00150FEC">
            <w:r>
              <w:rPr>
                <w:sz w:val="14"/>
              </w:rPr>
              <w:t>US7</w:t>
            </w:r>
          </w:p>
        </w:tc>
        <w:tc>
          <w:tcPr>
            <w:tcW w:w="3240" w:type="dxa"/>
            <w:vAlign w:val="center"/>
          </w:tcPr>
          <w:p w14:paraId="6F93CE98" w14:textId="77777777" w:rsidR="00AF4D1F" w:rsidRDefault="00AF4D1F" w:rsidP="00150FEC">
            <w:r>
              <w:rPr>
                <w:sz w:val="14"/>
              </w:rPr>
              <w:t>Chorzy na raka nie powinni mieć dzieci</w:t>
            </w:r>
          </w:p>
        </w:tc>
        <w:tc>
          <w:tcPr>
            <w:tcW w:w="3384" w:type="dxa"/>
            <w:vAlign w:val="center"/>
          </w:tcPr>
          <w:p w14:paraId="14699F13" w14:textId="77777777" w:rsidR="00AF4D1F" w:rsidRDefault="00AF4D1F" w:rsidP="00150FEC">
            <w:r>
              <w:rPr>
                <w:sz w:val="14"/>
              </w:rPr>
              <w:t>People with cancer should not have children</w:t>
            </w:r>
          </w:p>
        </w:tc>
        <w:tc>
          <w:tcPr>
            <w:tcW w:w="2376" w:type="dxa"/>
            <w:vAlign w:val="center"/>
          </w:tcPr>
          <w:p w14:paraId="33084723" w14:textId="77777777" w:rsidR="00AF4D1F" w:rsidRDefault="00AF4D1F" w:rsidP="00150FEC">
            <w:r>
              <w:rPr>
                <w:sz w:val="14"/>
              </w:rPr>
              <w:t>Reproductive restriction / paternalism</w:t>
            </w:r>
          </w:p>
        </w:tc>
        <w:tc>
          <w:tcPr>
            <w:tcW w:w="2232" w:type="dxa"/>
            <w:vAlign w:val="center"/>
          </w:tcPr>
          <w:p w14:paraId="5F9DDC22" w14:textId="77777777" w:rsidR="00AF4D1F" w:rsidRDefault="00AF4D1F" w:rsidP="00150FEC">
            <w:r>
              <w:rPr>
                <w:sz w:val="14"/>
              </w:rPr>
              <w:t>Policy opposition / severity</w:t>
            </w:r>
          </w:p>
        </w:tc>
        <w:tc>
          <w:tcPr>
            <w:tcW w:w="2520" w:type="dxa"/>
            <w:vAlign w:val="center"/>
          </w:tcPr>
          <w:p w14:paraId="4612FD10" w14:textId="77777777" w:rsidR="00AF4D1F" w:rsidRDefault="00AF4D1F" w:rsidP="00150FEC">
            <w:r>
              <w:rPr>
                <w:sz w:val="14"/>
              </w:rPr>
              <w:t>Retained in ESATC-7</w:t>
            </w:r>
          </w:p>
        </w:tc>
      </w:tr>
      <w:tr w:rsidR="00AF4D1F" w14:paraId="4EECADF2" w14:textId="77777777" w:rsidTr="00150FEC">
        <w:trPr>
          <w:cantSplit/>
          <w:jc w:val="center"/>
        </w:trPr>
        <w:tc>
          <w:tcPr>
            <w:tcW w:w="648" w:type="dxa"/>
            <w:vAlign w:val="center"/>
          </w:tcPr>
          <w:p w14:paraId="7D90994C" w14:textId="77777777" w:rsidR="00AF4D1F" w:rsidRDefault="00AF4D1F" w:rsidP="00150FEC">
            <w:r>
              <w:rPr>
                <w:sz w:val="14"/>
              </w:rPr>
              <w:t>US8</w:t>
            </w:r>
          </w:p>
        </w:tc>
        <w:tc>
          <w:tcPr>
            <w:tcW w:w="3240" w:type="dxa"/>
            <w:vAlign w:val="center"/>
          </w:tcPr>
          <w:p w14:paraId="2F55EE19" w14:textId="77777777" w:rsidR="00AF4D1F" w:rsidRDefault="00AF4D1F" w:rsidP="00150FEC">
            <w:r>
              <w:rPr>
                <w:sz w:val="14"/>
              </w:rPr>
              <w:t>Nie mam nic przeciwko przebywaniu z osobą chorą na raka płuc w tym samym pomieszczeniu przez wiele godzin</w:t>
            </w:r>
          </w:p>
        </w:tc>
        <w:tc>
          <w:tcPr>
            <w:tcW w:w="3384" w:type="dxa"/>
            <w:vAlign w:val="center"/>
          </w:tcPr>
          <w:p w14:paraId="0E9C07BB" w14:textId="77777777" w:rsidR="00AF4D1F" w:rsidRDefault="00AF4D1F" w:rsidP="00150FEC">
            <w:r>
              <w:rPr>
                <w:sz w:val="14"/>
              </w:rPr>
              <w:t>I have nothing against spending many hours in the same room with a person with lung cancer</w:t>
            </w:r>
          </w:p>
        </w:tc>
        <w:tc>
          <w:tcPr>
            <w:tcW w:w="2376" w:type="dxa"/>
            <w:vAlign w:val="center"/>
          </w:tcPr>
          <w:p w14:paraId="12E151D3" w14:textId="77777777" w:rsidR="00AF4D1F" w:rsidRDefault="00AF4D1F" w:rsidP="00150FEC">
            <w:r>
              <w:rPr>
                <w:sz w:val="14"/>
              </w:rPr>
              <w:t>Physical proximity / possible contagion beliefs</w:t>
            </w:r>
          </w:p>
        </w:tc>
        <w:tc>
          <w:tcPr>
            <w:tcW w:w="2232" w:type="dxa"/>
            <w:vAlign w:val="center"/>
          </w:tcPr>
          <w:p w14:paraId="690CCAAA" w14:textId="77777777" w:rsidR="00AF4D1F" w:rsidRDefault="00AF4D1F" w:rsidP="00150FEC">
            <w:r>
              <w:rPr>
                <w:sz w:val="14"/>
              </w:rPr>
              <w:t>Avoidance / awkwardness</w:t>
            </w:r>
          </w:p>
        </w:tc>
        <w:tc>
          <w:tcPr>
            <w:tcW w:w="2520" w:type="dxa"/>
            <w:vAlign w:val="center"/>
          </w:tcPr>
          <w:p w14:paraId="2AC7D2BF" w14:textId="77777777" w:rsidR="00AF4D1F" w:rsidRDefault="00AF4D1F" w:rsidP="00150FEC">
            <w:r>
              <w:rPr>
                <w:sz w:val="14"/>
              </w:rPr>
              <w:t>Excluded: non-stigmatizing item did not cohere</w:t>
            </w:r>
          </w:p>
        </w:tc>
      </w:tr>
      <w:tr w:rsidR="00AF4D1F" w14:paraId="05374102" w14:textId="77777777" w:rsidTr="00150FEC">
        <w:trPr>
          <w:cantSplit/>
          <w:jc w:val="center"/>
        </w:trPr>
        <w:tc>
          <w:tcPr>
            <w:tcW w:w="648" w:type="dxa"/>
            <w:vAlign w:val="center"/>
          </w:tcPr>
          <w:p w14:paraId="68D9FE78" w14:textId="77777777" w:rsidR="00AF4D1F" w:rsidRDefault="00AF4D1F" w:rsidP="00150FEC">
            <w:r>
              <w:rPr>
                <w:sz w:val="14"/>
              </w:rPr>
              <w:t>US9</w:t>
            </w:r>
          </w:p>
        </w:tc>
        <w:tc>
          <w:tcPr>
            <w:tcW w:w="3240" w:type="dxa"/>
            <w:vAlign w:val="center"/>
          </w:tcPr>
          <w:p w14:paraId="0E042E78" w14:textId="77777777" w:rsidR="00AF4D1F" w:rsidRDefault="00AF4D1F" w:rsidP="00150FEC">
            <w:r>
              <w:rPr>
                <w:sz w:val="14"/>
              </w:rPr>
              <w:t>Osoba z widocznym rakiem skóry powinna unikać przebywania w miejscach publicznych, a zwłaszcza w tych, gdzie są dzieci</w:t>
            </w:r>
          </w:p>
        </w:tc>
        <w:tc>
          <w:tcPr>
            <w:tcW w:w="3384" w:type="dxa"/>
            <w:vAlign w:val="center"/>
          </w:tcPr>
          <w:p w14:paraId="51776226" w14:textId="77777777" w:rsidR="00AF4D1F" w:rsidRDefault="00AF4D1F" w:rsidP="00150FEC">
            <w:r>
              <w:rPr>
                <w:sz w:val="14"/>
              </w:rPr>
              <w:t>A person with visible skin cancer should avoid public places, especially places where children are present</w:t>
            </w:r>
          </w:p>
        </w:tc>
        <w:tc>
          <w:tcPr>
            <w:tcW w:w="2376" w:type="dxa"/>
            <w:vAlign w:val="center"/>
          </w:tcPr>
          <w:p w14:paraId="6BFD1A41" w14:textId="77777777" w:rsidR="00AF4D1F" w:rsidRDefault="00AF4D1F" w:rsidP="00150FEC">
            <w:r>
              <w:rPr>
                <w:sz w:val="14"/>
              </w:rPr>
              <w:t>Exclusion from public space / visibility</w:t>
            </w:r>
          </w:p>
        </w:tc>
        <w:tc>
          <w:tcPr>
            <w:tcW w:w="2232" w:type="dxa"/>
            <w:vAlign w:val="center"/>
          </w:tcPr>
          <w:p w14:paraId="67E51045" w14:textId="77777777" w:rsidR="00AF4D1F" w:rsidRDefault="00AF4D1F" w:rsidP="00150FEC">
            <w:r>
              <w:rPr>
                <w:sz w:val="14"/>
              </w:rPr>
              <w:t>Avoidance / severity</w:t>
            </w:r>
          </w:p>
        </w:tc>
        <w:tc>
          <w:tcPr>
            <w:tcW w:w="2520" w:type="dxa"/>
            <w:vAlign w:val="center"/>
          </w:tcPr>
          <w:p w14:paraId="59AE0D0B" w14:textId="77777777" w:rsidR="00AF4D1F" w:rsidRDefault="00AF4D1F" w:rsidP="00150FEC">
            <w:r>
              <w:rPr>
                <w:sz w:val="14"/>
              </w:rPr>
              <w:t>Retained in ESATC-7</w:t>
            </w:r>
          </w:p>
        </w:tc>
      </w:tr>
      <w:tr w:rsidR="00AF4D1F" w14:paraId="78AE9892" w14:textId="77777777" w:rsidTr="00150FEC">
        <w:trPr>
          <w:cantSplit/>
          <w:jc w:val="center"/>
        </w:trPr>
        <w:tc>
          <w:tcPr>
            <w:tcW w:w="648" w:type="dxa"/>
            <w:vAlign w:val="center"/>
          </w:tcPr>
          <w:p w14:paraId="33C58D52" w14:textId="77777777" w:rsidR="00AF4D1F" w:rsidRDefault="00AF4D1F" w:rsidP="00150FEC">
            <w:r>
              <w:rPr>
                <w:sz w:val="14"/>
              </w:rPr>
              <w:t>US10</w:t>
            </w:r>
          </w:p>
        </w:tc>
        <w:tc>
          <w:tcPr>
            <w:tcW w:w="3240" w:type="dxa"/>
            <w:vAlign w:val="center"/>
          </w:tcPr>
          <w:p w14:paraId="3CCB40FB" w14:textId="77777777" w:rsidR="00AF4D1F" w:rsidRDefault="00AF4D1F" w:rsidP="00150FEC">
            <w:r>
              <w:rPr>
                <w:sz w:val="14"/>
              </w:rPr>
              <w:t>Osoba z ogoloną głową - chora na raka - aby nie rzucać się w oczy, powinna zawsze zakładać chustę/czapkę/perukę na głowę</w:t>
            </w:r>
          </w:p>
        </w:tc>
        <w:tc>
          <w:tcPr>
            <w:tcW w:w="3384" w:type="dxa"/>
            <w:vAlign w:val="center"/>
          </w:tcPr>
          <w:p w14:paraId="5C88ADE1" w14:textId="77777777" w:rsidR="00AF4D1F" w:rsidRDefault="00AF4D1F" w:rsidP="00150FEC">
            <w:r>
              <w:rPr>
                <w:sz w:val="14"/>
              </w:rPr>
              <w:t>A person with cancer and a shaved head should always wear a scarf, hat, or wig to avoid drawing attention</w:t>
            </w:r>
          </w:p>
        </w:tc>
        <w:tc>
          <w:tcPr>
            <w:tcW w:w="2376" w:type="dxa"/>
            <w:vAlign w:val="center"/>
          </w:tcPr>
          <w:p w14:paraId="028382A2" w14:textId="77777777" w:rsidR="00AF4D1F" w:rsidRDefault="00AF4D1F" w:rsidP="00150FEC">
            <w:r>
              <w:rPr>
                <w:sz w:val="14"/>
              </w:rPr>
              <w:t>Concealment of visible treatment effects</w:t>
            </w:r>
          </w:p>
        </w:tc>
        <w:tc>
          <w:tcPr>
            <w:tcW w:w="2232" w:type="dxa"/>
            <w:vAlign w:val="center"/>
          </w:tcPr>
          <w:p w14:paraId="0A3737ED" w14:textId="77777777" w:rsidR="00AF4D1F" w:rsidRDefault="00AF4D1F" w:rsidP="00150FEC">
            <w:r>
              <w:rPr>
                <w:sz w:val="14"/>
              </w:rPr>
              <w:t>Awkwardness / avoidance</w:t>
            </w:r>
          </w:p>
        </w:tc>
        <w:tc>
          <w:tcPr>
            <w:tcW w:w="2520" w:type="dxa"/>
            <w:vAlign w:val="center"/>
          </w:tcPr>
          <w:p w14:paraId="036945FC" w14:textId="77777777" w:rsidR="00AF4D1F" w:rsidRDefault="00AF4D1F" w:rsidP="00150FEC">
            <w:r>
              <w:rPr>
                <w:sz w:val="14"/>
              </w:rPr>
              <w:t>Retained in ESATC-7</w:t>
            </w:r>
          </w:p>
        </w:tc>
      </w:tr>
    </w:tbl>
    <w:p w14:paraId="5D200749" w14:textId="77777777" w:rsidR="00AF4D1F" w:rsidRDefault="00AF4D1F" w:rsidP="00AF4D1F">
      <w:pPr>
        <w:spacing w:before="80" w:after="0"/>
      </w:pPr>
      <w:r>
        <w:rPr>
          <w:i/>
          <w:sz w:val="18"/>
        </w:rPr>
        <w:t xml:space="preserve">Note. </w:t>
      </w:r>
      <w:r>
        <w:rPr>
          <w:sz w:val="18"/>
        </w:rPr>
        <w:t>ESATC-7 total score = US2 + US4 + US5 + US6 + US7 + US9 + US10. Possible range: 7–35. No norms or cut-off scores are available. The score does not assess the full multidimensional CASS construct.</w:t>
      </w:r>
    </w:p>
    <w:p w14:paraId="44FB849E" w14:textId="77777777" w:rsidR="004658B2" w:rsidRDefault="004658B2"/>
    <w:sectPr w:rsidR="004658B2" w:rsidSect="00AF4D1F">
      <w:pgSz w:w="15840" w:h="12240" w:orient="landscape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F34121A"/>
    <w:multiLevelType w:val="multilevel"/>
    <w:tmpl w:val="2A80D528"/>
    <w:lvl w:ilvl="0">
      <w:start w:val="2"/>
      <w:numFmt w:val="decimal"/>
      <w:pStyle w:val="Styl272"/>
      <w:lvlText w:val="%1"/>
      <w:lvlJc w:val="left"/>
      <w:pPr>
        <w:ind w:left="79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576"/>
      </w:pPr>
      <w:rPr>
        <w:rFonts w:hint="default"/>
      </w:rPr>
    </w:lvl>
    <w:lvl w:ilvl="2">
      <w:start w:val="1"/>
      <w:numFmt w:val="decimal"/>
      <w:lvlText w:val="5.3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44" w:hanging="1584"/>
      </w:pPr>
      <w:rPr>
        <w:rFonts w:hint="default"/>
      </w:rPr>
    </w:lvl>
  </w:abstractNum>
  <w:num w:numId="1" w16cid:durableId="374394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D1F"/>
    <w:rsid w:val="001A3718"/>
    <w:rsid w:val="004658B2"/>
    <w:rsid w:val="004A42C5"/>
    <w:rsid w:val="005272CE"/>
    <w:rsid w:val="0068663B"/>
    <w:rsid w:val="006C6DEE"/>
    <w:rsid w:val="00900A02"/>
    <w:rsid w:val="009D0C64"/>
    <w:rsid w:val="00AF4D1F"/>
    <w:rsid w:val="00C57D34"/>
    <w:rsid w:val="00C84EB0"/>
    <w:rsid w:val="00D924AC"/>
    <w:rsid w:val="00E9093A"/>
    <w:rsid w:val="00ED2F65"/>
    <w:rsid w:val="00ED3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9463E9"/>
  <w15:chartTrackingRefBased/>
  <w15:docId w15:val="{FF937B7D-B8C5-EF42-80C3-FFA564AA3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kern w:val="2"/>
        <w:sz w:val="24"/>
        <w:szCs w:val="27"/>
        <w:lang w:val="pl-PL" w:eastAsia="en-US" w:bidi="ar-SA"/>
        <w14:ligatures w14:val="standardContextual"/>
      </w:rPr>
    </w:rPrDefault>
    <w:pPrDefault>
      <w:pPr>
        <w:spacing w:before="120" w:line="360" w:lineRule="auto"/>
        <w:ind w:firstLine="3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4D1F"/>
    <w:pPr>
      <w:spacing w:before="0" w:after="200" w:line="276" w:lineRule="auto"/>
      <w:ind w:firstLine="0"/>
      <w:jc w:val="left"/>
    </w:pPr>
    <w:rPr>
      <w:rFonts w:ascii="Arial" w:eastAsiaTheme="minorEastAsia" w:hAnsi="Arial" w:cstheme="minorBidi"/>
      <w:color w:val="auto"/>
      <w:kern w:val="0"/>
      <w:sz w:val="20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F4D1F"/>
    <w:pPr>
      <w:keepNext/>
      <w:keepLines/>
      <w:spacing w:before="360" w:after="80" w:line="360" w:lineRule="auto"/>
      <w:ind w:firstLine="34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4D1F"/>
    <w:pPr>
      <w:keepNext/>
      <w:keepLines/>
      <w:spacing w:before="160" w:after="80" w:line="360" w:lineRule="auto"/>
      <w:ind w:firstLine="34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4D1F"/>
    <w:pPr>
      <w:keepNext/>
      <w:keepLines/>
      <w:spacing w:before="160" w:after="80" w:line="360" w:lineRule="auto"/>
      <w:ind w:firstLine="34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4D1F"/>
    <w:pPr>
      <w:keepNext/>
      <w:keepLines/>
      <w:spacing w:before="80" w:after="40" w:line="360" w:lineRule="auto"/>
      <w:ind w:firstLine="3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7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4D1F"/>
    <w:pPr>
      <w:keepNext/>
      <w:keepLines/>
      <w:spacing w:before="80" w:after="40" w:line="360" w:lineRule="auto"/>
      <w:ind w:firstLine="3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7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4D1F"/>
    <w:pPr>
      <w:keepNext/>
      <w:keepLines/>
      <w:spacing w:before="40" w:after="0" w:line="360" w:lineRule="auto"/>
      <w:ind w:firstLine="3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7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4D1F"/>
    <w:pPr>
      <w:keepNext/>
      <w:keepLines/>
      <w:spacing w:before="40" w:after="0" w:line="360" w:lineRule="auto"/>
      <w:ind w:firstLine="3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7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4D1F"/>
    <w:pPr>
      <w:keepNext/>
      <w:keepLines/>
      <w:spacing w:after="0" w:line="360" w:lineRule="auto"/>
      <w:ind w:firstLine="34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7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4D1F"/>
    <w:pPr>
      <w:keepNext/>
      <w:keepLines/>
      <w:spacing w:after="0" w:line="360" w:lineRule="auto"/>
      <w:ind w:firstLine="34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7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272">
    <w:name w:val="Styl27 2"/>
    <w:basedOn w:val="Normalny"/>
    <w:next w:val="Normalny"/>
    <w:autoRedefine/>
    <w:qFormat/>
    <w:rsid w:val="006C6DEE"/>
    <w:pPr>
      <w:numPr>
        <w:numId w:val="1"/>
      </w:numPr>
      <w:spacing w:before="60" w:after="120" w:line="360" w:lineRule="auto"/>
    </w:pPr>
    <w:rPr>
      <w:rFonts w:ascii="Times New Roman" w:eastAsia="Times New Roman" w:hAnsi="Times New Roman" w:cs="Times New Roman"/>
      <w:color w:val="000000"/>
      <w:kern w:val="2"/>
      <w:sz w:val="24"/>
      <w:szCs w:val="27"/>
      <w:lang w:val="pl-PL" w:eastAsia="pl-PL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AF4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4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4D1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4D1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4D1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4D1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4D1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4D1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4D1F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4D1F"/>
    <w:pPr>
      <w:spacing w:after="80" w:line="240" w:lineRule="auto"/>
      <w:ind w:firstLine="3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F4D1F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4D1F"/>
    <w:pPr>
      <w:numPr>
        <w:ilvl w:val="1"/>
      </w:numPr>
      <w:spacing w:before="60" w:after="160" w:line="360" w:lineRule="auto"/>
      <w:ind w:firstLine="34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F4D1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4D1F"/>
    <w:pPr>
      <w:spacing w:before="160" w:after="160" w:line="360" w:lineRule="auto"/>
      <w:ind w:firstLine="340"/>
      <w:jc w:val="center"/>
    </w:pPr>
    <w:rPr>
      <w:rFonts w:ascii="Times New Roman" w:eastAsiaTheme="minorHAnsi" w:hAnsi="Times New Roman" w:cs="Times New Roman"/>
      <w:i/>
      <w:iCs/>
      <w:color w:val="404040" w:themeColor="text1" w:themeTint="BF"/>
      <w:kern w:val="2"/>
      <w:sz w:val="24"/>
      <w:szCs w:val="27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F4D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F4D1F"/>
    <w:pPr>
      <w:spacing w:before="60" w:after="0" w:line="360" w:lineRule="auto"/>
      <w:ind w:left="720" w:firstLine="340"/>
      <w:contextualSpacing/>
    </w:pPr>
    <w:rPr>
      <w:rFonts w:ascii="Times New Roman" w:eastAsiaTheme="minorHAnsi" w:hAnsi="Times New Roman" w:cs="Times New Roman"/>
      <w:color w:val="000000"/>
      <w:kern w:val="2"/>
      <w:sz w:val="24"/>
      <w:szCs w:val="27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F4D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4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60" w:lineRule="auto"/>
      <w:ind w:left="864" w:right="864" w:firstLine="340"/>
      <w:jc w:val="center"/>
    </w:pPr>
    <w:rPr>
      <w:rFonts w:ascii="Times New Roman" w:eastAsiaTheme="minorHAnsi" w:hAnsi="Times New Roman" w:cs="Times New Roman"/>
      <w:i/>
      <w:iCs/>
      <w:color w:val="0F4761" w:themeColor="accent1" w:themeShade="BF"/>
      <w:kern w:val="2"/>
      <w:sz w:val="24"/>
      <w:szCs w:val="27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4D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4D1F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AF4D1F"/>
    <w:pPr>
      <w:spacing w:before="0" w:line="240" w:lineRule="auto"/>
      <w:ind w:firstLine="0"/>
      <w:jc w:val="left"/>
    </w:pPr>
    <w:rPr>
      <w:rFonts w:asciiTheme="minorHAnsi" w:eastAsiaTheme="minorEastAsia" w:hAnsiTheme="minorHAnsi" w:cstheme="minorBidi"/>
      <w:color w:val="aut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754</Words>
  <Characters>4275</Characters>
  <Application>Microsoft Office Word</Application>
  <DocSecurity>0</DocSecurity>
  <Lines>193</Lines>
  <Paragraphs>151</Paragraphs>
  <ScaleCrop>false</ScaleCrop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Gibek</dc:creator>
  <cp:keywords/>
  <dc:description/>
  <cp:lastModifiedBy>Katarzyna Gibek</cp:lastModifiedBy>
  <cp:revision>1</cp:revision>
  <dcterms:created xsi:type="dcterms:W3CDTF">2026-07-12T17:44:00Z</dcterms:created>
  <dcterms:modified xsi:type="dcterms:W3CDTF">2026-07-12T17:44:00Z</dcterms:modified>
</cp:coreProperties>
</file>