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DB970" w14:textId="1D8CD58A" w:rsidR="00181A32" w:rsidRPr="00181A32" w:rsidRDefault="00D77F47" w:rsidP="00181A32">
      <w:pPr>
        <w:spacing w:line="360" w:lineRule="auto"/>
        <w:rPr>
          <w:rFonts w:ascii="Times New Roman" w:hAnsi="Times New Roman" w:cs="Times New Roman"/>
          <w:sz w:val="24"/>
        </w:rPr>
      </w:pPr>
      <w:r w:rsidRPr="00D77F47">
        <w:rPr>
          <w:rFonts w:ascii="Times New Roman" w:hAnsi="Times New Roman" w:cs="Times New Roman"/>
          <w:b/>
          <w:bCs/>
          <w:sz w:val="24"/>
        </w:rPr>
        <w:t>Supplementary Material</w:t>
      </w:r>
      <w:r w:rsidR="00B91358" w:rsidRPr="00B9135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C01464">
        <w:rPr>
          <w:rFonts w:ascii="Times New Roman" w:hAnsi="Times New Roman" w:cs="Times New Roman" w:hint="eastAsia"/>
          <w:b/>
          <w:bCs/>
          <w:sz w:val="24"/>
        </w:rPr>
        <w:t>2</w:t>
      </w:r>
      <w:r w:rsidR="008C70DA" w:rsidRPr="008C70DA">
        <w:rPr>
          <w:rFonts w:ascii="Times New Roman" w:hAnsi="Times New Roman" w:cs="Times New Roman"/>
          <w:b/>
          <w:bCs/>
          <w:sz w:val="24"/>
        </w:rPr>
        <w:t xml:space="preserve">. </w:t>
      </w:r>
      <w:r w:rsidR="008C70DA" w:rsidRPr="008C70DA">
        <w:rPr>
          <w:rFonts w:ascii="Times New Roman" w:hAnsi="Times New Roman" w:cs="Times New Roman"/>
          <w:sz w:val="24"/>
        </w:rPr>
        <w:t>Fully adjusted ANCOVA results for sensitivity analyses</w:t>
      </w:r>
    </w:p>
    <w:tbl>
      <w:tblPr>
        <w:tblW w:w="4976" w:type="pct"/>
        <w:tblLook w:val="04A0" w:firstRow="1" w:lastRow="0" w:firstColumn="1" w:lastColumn="0" w:noHBand="0" w:noVBand="1"/>
      </w:tblPr>
      <w:tblGrid>
        <w:gridCol w:w="2662"/>
        <w:gridCol w:w="1875"/>
        <w:gridCol w:w="1978"/>
        <w:gridCol w:w="3092"/>
        <w:gridCol w:w="1008"/>
        <w:gridCol w:w="931"/>
        <w:gridCol w:w="931"/>
        <w:gridCol w:w="1414"/>
      </w:tblGrid>
      <w:tr w:rsidR="00347F4D" w:rsidRPr="00181A32" w14:paraId="728529F5" w14:textId="77777777" w:rsidTr="00347F4D">
        <w:trPr>
          <w:trHeight w:val="300"/>
        </w:trPr>
        <w:tc>
          <w:tcPr>
            <w:tcW w:w="95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43CFB5B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bookmarkStart w:id="0" w:name="RANGE!K2"/>
            <w:r w:rsidRPr="00181A32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14:ligatures w14:val="none"/>
              </w:rPr>
              <w:t>Variables</w:t>
            </w:r>
            <w:bookmarkEnd w:id="0"/>
          </w:p>
        </w:tc>
        <w:tc>
          <w:tcPr>
            <w:tcW w:w="67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283A573" w14:textId="51D3920C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Intervention Adj Mean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(SD)</w:t>
            </w:r>
          </w:p>
        </w:tc>
        <w:tc>
          <w:tcPr>
            <w:tcW w:w="71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6F3359" w14:textId="64EDA628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Control Adj Mean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(SD)</w:t>
            </w:r>
          </w:p>
        </w:tc>
        <w:tc>
          <w:tcPr>
            <w:tcW w:w="111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811BFDD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Adjusted mean difference (95% CI)</w:t>
            </w:r>
          </w:p>
        </w:tc>
        <w:tc>
          <w:tcPr>
            <w:tcW w:w="36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FA55A7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33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B4D5BC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33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D7886FA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η²</w:t>
            </w:r>
          </w:p>
        </w:tc>
        <w:tc>
          <w:tcPr>
            <w:tcW w:w="50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DF246D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Cohen’s d</w:t>
            </w:r>
          </w:p>
        </w:tc>
      </w:tr>
      <w:tr w:rsidR="00347F4D" w:rsidRPr="00181A32" w14:paraId="179F9B01" w14:textId="77777777" w:rsidTr="00347F4D">
        <w:trPr>
          <w:trHeight w:val="300"/>
        </w:trPr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A79D54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  <w:t>NSSI behavior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B8D23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5.97 (1.71)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247AA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10.95 (1.64)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41753" w14:textId="3D558FD0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-4.973 (-9.875,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-0.07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</w:t>
            </w: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FD1CC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4.196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068B0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0.047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CD8CA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0.093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25A7B5" w14:textId="3C44366C" w:rsidR="00181A32" w:rsidRPr="00181A32" w:rsidRDefault="006A7E73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6A7E73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0.64</w:t>
            </w:r>
          </w:p>
        </w:tc>
      </w:tr>
      <w:tr w:rsidR="00347F4D" w:rsidRPr="00181A32" w14:paraId="76065672" w14:textId="77777777" w:rsidTr="00347F4D">
        <w:trPr>
          <w:trHeight w:val="300"/>
        </w:trPr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0A3D71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  <w:t>Emotion regulation difficulties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40E36" w14:textId="167AE4FF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37.38 (2.6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</w:t>
            </w: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2189E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47.61 (2.49)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7278F" w14:textId="489B597B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-10.238 (-17.818,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-2.657)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581B3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7.440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D8778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0.009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2DF76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0.154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4375AD" w14:textId="3F09C358" w:rsidR="00181A32" w:rsidRPr="00181A32" w:rsidRDefault="006A7E73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6A7E73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0.85</w:t>
            </w:r>
          </w:p>
        </w:tc>
      </w:tr>
      <w:tr w:rsidR="00347F4D" w:rsidRPr="00181A32" w14:paraId="3FA2967E" w14:textId="77777777" w:rsidTr="00347F4D">
        <w:trPr>
          <w:trHeight w:val="300"/>
        </w:trPr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2F4321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  <w:t>Adolescent depression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F4298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9.94 (1.19)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AB9ED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13.38 (1.14)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BAAEA" w14:textId="0AC4AC23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-3.438 (-6.899,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0.024)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8A98D" w14:textId="632D924C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.0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D5831" w14:textId="4411E57F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3D4511" w14:textId="10E8E9E5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8F5AFE" w14:textId="784B9ADF" w:rsidR="00181A32" w:rsidRPr="00181A32" w:rsidRDefault="006A7E73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6A7E73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0.63</w:t>
            </w:r>
          </w:p>
        </w:tc>
      </w:tr>
      <w:tr w:rsidR="00347F4D" w:rsidRPr="00181A32" w14:paraId="685CB31C" w14:textId="77777777" w:rsidTr="00347F4D">
        <w:trPr>
          <w:trHeight w:val="300"/>
        </w:trPr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743FE8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  <w:t>Adolescent anxiety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482D9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6.65 (0.92)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C70F6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10.96 (0.88)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E654B3" w14:textId="360C7622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-4.311 (-6.994,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-1.628)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C2DDE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10.529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88B7F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C45B3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0.204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EAD791" w14:textId="0B519AC8" w:rsidR="00181A32" w:rsidRPr="00181A32" w:rsidRDefault="006A7E73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6A7E73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1.01</w:t>
            </w:r>
          </w:p>
        </w:tc>
      </w:tr>
      <w:tr w:rsidR="00347F4D" w:rsidRPr="00181A32" w14:paraId="6B57C964" w14:textId="77777777" w:rsidTr="00347F4D">
        <w:trPr>
          <w:trHeight w:val="300"/>
        </w:trPr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50266B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  <w:t>Family function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EAA44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5.53 (0.6)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6D2E9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4.15 (0.57)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6172C" w14:textId="171CD1C4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1.385 (-0.327,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3.097)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3EDB7" w14:textId="4061A122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668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373B4" w14:textId="635BD05A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A7B5B" w14:textId="618C555D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4B5064" w14:textId="0ED81C99" w:rsidR="00181A32" w:rsidRPr="00181A32" w:rsidRDefault="006A7E73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6A7E73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0.51</w:t>
            </w:r>
          </w:p>
        </w:tc>
      </w:tr>
      <w:tr w:rsidR="00347F4D" w:rsidRPr="00181A32" w14:paraId="2C38E2F6" w14:textId="77777777" w:rsidTr="00347F4D">
        <w:trPr>
          <w:trHeight w:val="300"/>
        </w:trPr>
        <w:tc>
          <w:tcPr>
            <w:tcW w:w="958" w:type="pct"/>
            <w:tcBorders>
              <w:top w:val="nil"/>
              <w:left w:val="nil"/>
              <w:right w:val="nil"/>
            </w:tcBorders>
            <w:hideMark/>
          </w:tcPr>
          <w:p w14:paraId="21D602F5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  <w:t>Caregiver depression</w:t>
            </w:r>
          </w:p>
        </w:tc>
        <w:tc>
          <w:tcPr>
            <w:tcW w:w="675" w:type="pct"/>
            <w:tcBorders>
              <w:top w:val="nil"/>
              <w:left w:val="nil"/>
              <w:right w:val="nil"/>
            </w:tcBorders>
            <w:noWrap/>
            <w:hideMark/>
          </w:tcPr>
          <w:p w14:paraId="2A3C2DC6" w14:textId="5FB3B0FE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2.5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</w:t>
            </w: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(0.34)</w:t>
            </w:r>
          </w:p>
        </w:tc>
        <w:tc>
          <w:tcPr>
            <w:tcW w:w="712" w:type="pct"/>
            <w:tcBorders>
              <w:top w:val="nil"/>
              <w:left w:val="nil"/>
              <w:right w:val="nil"/>
            </w:tcBorders>
            <w:noWrap/>
            <w:hideMark/>
          </w:tcPr>
          <w:p w14:paraId="61B4C451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3.51 (0.33)</w:t>
            </w:r>
          </w:p>
        </w:tc>
        <w:tc>
          <w:tcPr>
            <w:tcW w:w="1113" w:type="pct"/>
            <w:tcBorders>
              <w:top w:val="nil"/>
              <w:left w:val="nil"/>
              <w:right w:val="nil"/>
            </w:tcBorders>
            <w:noWrap/>
            <w:hideMark/>
          </w:tcPr>
          <w:p w14:paraId="6EDC4AE3" w14:textId="0AB2A22E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-1.01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</w:t>
            </w: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(-2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.000</w:t>
            </w: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-0.021)</w:t>
            </w:r>
          </w:p>
        </w:tc>
        <w:tc>
          <w:tcPr>
            <w:tcW w:w="363" w:type="pct"/>
            <w:tcBorders>
              <w:top w:val="nil"/>
              <w:left w:val="nil"/>
              <w:right w:val="nil"/>
            </w:tcBorders>
            <w:noWrap/>
            <w:hideMark/>
          </w:tcPr>
          <w:p w14:paraId="1431E326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4.254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noWrap/>
            <w:hideMark/>
          </w:tcPr>
          <w:p w14:paraId="58E3E5DF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0.046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noWrap/>
            <w:hideMark/>
          </w:tcPr>
          <w:p w14:paraId="39F67746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0.094</w:t>
            </w:r>
          </w:p>
        </w:tc>
        <w:tc>
          <w:tcPr>
            <w:tcW w:w="509" w:type="pct"/>
            <w:tcBorders>
              <w:top w:val="nil"/>
              <w:left w:val="nil"/>
              <w:right w:val="nil"/>
            </w:tcBorders>
            <w:hideMark/>
          </w:tcPr>
          <w:p w14:paraId="3F4A9B69" w14:textId="713CDBE2" w:rsidR="00181A32" w:rsidRPr="00181A32" w:rsidRDefault="006A7E73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6A7E73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0.64</w:t>
            </w:r>
          </w:p>
        </w:tc>
      </w:tr>
      <w:tr w:rsidR="00347F4D" w:rsidRPr="00181A32" w14:paraId="758149F6" w14:textId="77777777" w:rsidTr="00347F4D">
        <w:trPr>
          <w:trHeight w:val="300"/>
        </w:trPr>
        <w:tc>
          <w:tcPr>
            <w:tcW w:w="958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D67CCB7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  <w:t>Caregiver anxiety</w:t>
            </w:r>
          </w:p>
        </w:tc>
        <w:tc>
          <w:tcPr>
            <w:tcW w:w="67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22537B0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1.83 (0.28)</w:t>
            </w:r>
          </w:p>
        </w:tc>
        <w:tc>
          <w:tcPr>
            <w:tcW w:w="71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8D61F0C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3.08 (0.27)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971ED79" w14:textId="02047F01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-1.25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0</w:t>
            </w: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(-2.062,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-0.438)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2AFF3D5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9.672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329E0B0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89D7D27" w14:textId="77777777" w:rsidR="00181A32" w:rsidRPr="00181A32" w:rsidRDefault="00181A32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181A32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0.191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CD72A5F" w14:textId="06D5DD31" w:rsidR="00181A32" w:rsidRPr="00181A32" w:rsidRDefault="006A7E73" w:rsidP="00181A32">
            <w:pPr>
              <w:spacing w:line="24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6A7E73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0.97</w:t>
            </w:r>
          </w:p>
        </w:tc>
      </w:tr>
    </w:tbl>
    <w:p w14:paraId="7964D7E1" w14:textId="27837C8E" w:rsidR="00181A32" w:rsidRPr="00465176" w:rsidRDefault="00465176">
      <w:pPr>
        <w:rPr>
          <w:rFonts w:ascii="Times New Roman" w:hAnsi="Times New Roman" w:cs="Times New Roman"/>
        </w:rPr>
      </w:pPr>
      <w:r w:rsidRPr="00465176">
        <w:rPr>
          <w:rFonts w:ascii="Times New Roman" w:hAnsi="Times New Roman" w:cs="Times New Roman"/>
          <w:b/>
          <w:bCs/>
        </w:rPr>
        <w:t>Note.</w:t>
      </w:r>
      <w:r w:rsidRPr="00465176">
        <w:rPr>
          <w:rFonts w:ascii="Times New Roman" w:hAnsi="Times New Roman" w:cs="Times New Roman"/>
        </w:rPr>
        <w:t xml:space="preserve"> NSSI</w:t>
      </w:r>
      <w:r>
        <w:rPr>
          <w:rFonts w:ascii="Times New Roman" w:hAnsi="Times New Roman" w:cs="Times New Roman" w:hint="eastAsia"/>
        </w:rPr>
        <w:t xml:space="preserve">, </w:t>
      </w:r>
      <w:r w:rsidRPr="00465176">
        <w:rPr>
          <w:rFonts w:ascii="Times New Roman" w:hAnsi="Times New Roman" w:cs="Times New Roman"/>
        </w:rPr>
        <w:t>non-suicidal self-injury; SD</w:t>
      </w:r>
      <w:r>
        <w:rPr>
          <w:rFonts w:ascii="Times New Roman" w:hAnsi="Times New Roman" w:cs="Times New Roman" w:hint="eastAsia"/>
        </w:rPr>
        <w:t xml:space="preserve">, </w:t>
      </w:r>
      <w:r w:rsidRPr="00465176">
        <w:rPr>
          <w:rFonts w:ascii="Times New Roman" w:hAnsi="Times New Roman" w:cs="Times New Roman"/>
        </w:rPr>
        <w:t>standard deviation.</w:t>
      </w:r>
      <w:r w:rsidRPr="00465176">
        <w:rPr>
          <w:rFonts w:ascii="Times New Roman" w:hAnsi="Times New Roman" w:cs="Times New Roman"/>
        </w:rPr>
        <w:br/>
        <w:t xml:space="preserve">Adjusted mean differences were obtained from fully adjusted ANCOVA models controlling for baseline scores, age, sex, left-behind experience, and maternal education. Negative adjusted mean differences indicate greater improvement in the intervention group. Cohen’s </w:t>
      </w:r>
      <w:r w:rsidRPr="00465176">
        <w:rPr>
          <w:rFonts w:ascii="Times New Roman" w:hAnsi="Times New Roman" w:cs="Times New Roman"/>
          <w:i/>
          <w:iCs/>
        </w:rPr>
        <w:t>d</w:t>
      </w:r>
      <w:r w:rsidRPr="00465176">
        <w:rPr>
          <w:rFonts w:ascii="Times New Roman" w:hAnsi="Times New Roman" w:cs="Times New Roman"/>
        </w:rPr>
        <w:t xml:space="preserve"> values were calculated from partial η². </w:t>
      </w:r>
      <w:r w:rsidRPr="00465176">
        <w:rPr>
          <w:rFonts w:ascii="Times New Roman" w:hAnsi="Times New Roman" w:cs="Times New Roman"/>
          <w:i/>
          <w:iCs/>
        </w:rPr>
        <w:t>P</w:t>
      </w:r>
      <w:r w:rsidRPr="00465176">
        <w:rPr>
          <w:rFonts w:ascii="Times New Roman" w:hAnsi="Times New Roman" w:cs="Times New Roman"/>
        </w:rPr>
        <w:t xml:space="preserve"> &lt; .05 was considered statistically significant.</w:t>
      </w:r>
    </w:p>
    <w:sectPr w:rsidR="00181A32" w:rsidRPr="00465176" w:rsidSect="00181A3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99784" w14:textId="77777777" w:rsidR="00BC0F5E" w:rsidRDefault="00BC0F5E" w:rsidP="008C70DA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8EB1CED" w14:textId="77777777" w:rsidR="00BC0F5E" w:rsidRDefault="00BC0F5E" w:rsidP="008C70DA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BFE64" w14:textId="77777777" w:rsidR="00BC0F5E" w:rsidRDefault="00BC0F5E" w:rsidP="008C70DA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5BB5F4FB" w14:textId="77777777" w:rsidR="00BC0F5E" w:rsidRDefault="00BC0F5E" w:rsidP="008C70DA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03"/>
    <w:rsid w:val="00055CC7"/>
    <w:rsid w:val="00092BE9"/>
    <w:rsid w:val="00181A32"/>
    <w:rsid w:val="00217369"/>
    <w:rsid w:val="00230210"/>
    <w:rsid w:val="00347F4D"/>
    <w:rsid w:val="003F5703"/>
    <w:rsid w:val="00465176"/>
    <w:rsid w:val="004A10EE"/>
    <w:rsid w:val="004D1A4E"/>
    <w:rsid w:val="00562B8D"/>
    <w:rsid w:val="006A7E73"/>
    <w:rsid w:val="006E389D"/>
    <w:rsid w:val="00840A30"/>
    <w:rsid w:val="008C70DA"/>
    <w:rsid w:val="00A243BB"/>
    <w:rsid w:val="00A516CD"/>
    <w:rsid w:val="00AC5CFC"/>
    <w:rsid w:val="00AE21C6"/>
    <w:rsid w:val="00B91358"/>
    <w:rsid w:val="00BC0F5E"/>
    <w:rsid w:val="00C01464"/>
    <w:rsid w:val="00C44D6D"/>
    <w:rsid w:val="00CF1803"/>
    <w:rsid w:val="00D77F47"/>
    <w:rsid w:val="00DF25A6"/>
    <w:rsid w:val="00E01401"/>
    <w:rsid w:val="00E921F9"/>
    <w:rsid w:val="00EA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E5C8C"/>
  <w15:chartTrackingRefBased/>
  <w15:docId w15:val="{8FF0821D-E6B7-43F8-BF87-E952DB03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570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5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57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70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570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570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570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570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570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570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F57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F57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F570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F570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F570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F570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F570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F570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F570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F5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57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F57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57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F57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57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57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57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F570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F570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C70D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C70D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C70D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C70DA"/>
    <w:rPr>
      <w:sz w:val="18"/>
      <w:szCs w:val="18"/>
    </w:rPr>
  </w:style>
  <w:style w:type="table" w:styleId="af2">
    <w:name w:val="Table Grid"/>
    <w:basedOn w:val="a1"/>
    <w:uiPriority w:val="59"/>
    <w:qFormat/>
    <w:rsid w:val="008C70DA"/>
    <w:pPr>
      <w:spacing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WHU</dc:creator>
  <cp:keywords/>
  <dc:description/>
  <cp:lastModifiedBy>WHU</cp:lastModifiedBy>
  <cp:revision>13</cp:revision>
  <dcterms:created xsi:type="dcterms:W3CDTF">2025-11-05T10:53:00Z</dcterms:created>
  <dcterms:modified xsi:type="dcterms:W3CDTF">2026-07-21T07:07:00Z</dcterms:modified>
</cp:coreProperties>
</file>