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1CF12" w14:textId="6A7E57AE" w:rsidR="00DE04CF" w:rsidRDefault="000F4EA2" w:rsidP="008149AC">
      <w:pPr>
        <w:pStyle w:val="Title"/>
        <w:jc w:val="center"/>
      </w:pPr>
      <w:r>
        <w:t>CARE Checklist</w:t>
      </w:r>
    </w:p>
    <w:p w14:paraId="54E47237" w14:textId="0DB4A82A" w:rsidR="00DE04CF" w:rsidRDefault="000F4EA2" w:rsidP="008149AC">
      <w:pPr>
        <w:spacing w:line="240" w:lineRule="auto"/>
        <w:jc w:val="center"/>
      </w:pPr>
      <w:r>
        <w:rPr>
          <w:b/>
          <w:i/>
          <w:sz w:val="28"/>
        </w:rPr>
        <w:t>Information to include when writing a case report</w:t>
      </w:r>
    </w:p>
    <w:tbl>
      <w:tblPr>
        <w:tblStyle w:val="TableGrid"/>
        <w:tblW w:w="5000" w:type="pct"/>
        <w:tblLook w:val="04A0" w:firstRow="1" w:lastRow="0" w:firstColumn="1" w:lastColumn="0" w:noHBand="0" w:noVBand="1"/>
      </w:tblPr>
      <w:tblGrid>
        <w:gridCol w:w="1927"/>
        <w:gridCol w:w="503"/>
        <w:gridCol w:w="238"/>
        <w:gridCol w:w="4153"/>
        <w:gridCol w:w="2224"/>
        <w:gridCol w:w="1485"/>
      </w:tblGrid>
      <w:tr w:rsidR="00DE04CF" w14:paraId="548D7EF5" w14:textId="77777777" w:rsidTr="00961E80">
        <w:tc>
          <w:tcPr>
            <w:tcW w:w="1154" w:type="pct"/>
            <w:gridSpan w:val="2"/>
          </w:tcPr>
          <w:p w14:paraId="5AFE7C33" w14:textId="77777777" w:rsidR="00DE04CF" w:rsidRDefault="000F4EA2" w:rsidP="008149AC">
            <w:r>
              <w:rPr>
                <w:b/>
              </w:rPr>
              <w:t>M</w:t>
            </w:r>
            <w:r>
              <w:rPr>
                <w:b/>
              </w:rPr>
              <w:t>anuscript Title:</w:t>
            </w:r>
          </w:p>
        </w:tc>
        <w:tc>
          <w:tcPr>
            <w:tcW w:w="3846" w:type="pct"/>
            <w:gridSpan w:val="4"/>
          </w:tcPr>
          <w:p w14:paraId="6FEF90A8" w14:textId="77777777" w:rsidR="00DE04CF" w:rsidRDefault="000F4EA2" w:rsidP="008149AC">
            <w:r>
              <w:t>Nursing Care of a Patient with Disseminated Tuberculosis Using Gordon's Functional Health Patterns: A Case Report</w:t>
            </w:r>
          </w:p>
        </w:tc>
      </w:tr>
      <w:tr w:rsidR="00DE04CF" w14:paraId="6A2A1948" w14:textId="77777777" w:rsidTr="00961E80">
        <w:tblPrEx>
          <w:jc w:val="center"/>
        </w:tblPrEx>
        <w:trPr>
          <w:jc w:val="center"/>
        </w:trPr>
        <w:tc>
          <w:tcPr>
            <w:tcW w:w="915" w:type="pct"/>
            <w:shd w:val="clear" w:color="auto" w:fill="2F5496"/>
          </w:tcPr>
          <w:p w14:paraId="19C6AA94" w14:textId="77777777" w:rsidR="00DE04CF" w:rsidRDefault="000F4EA2" w:rsidP="008149AC">
            <w:pPr>
              <w:jc w:val="center"/>
            </w:pPr>
            <w:r>
              <w:rPr>
                <w:b/>
                <w:color w:val="FFFFFF"/>
                <w:sz w:val="20"/>
              </w:rPr>
              <w:t>Topic</w:t>
            </w:r>
          </w:p>
        </w:tc>
        <w:tc>
          <w:tcPr>
            <w:tcW w:w="352" w:type="pct"/>
            <w:gridSpan w:val="2"/>
            <w:shd w:val="clear" w:color="auto" w:fill="2F5496"/>
          </w:tcPr>
          <w:p w14:paraId="758AA722" w14:textId="77777777" w:rsidR="00DE04CF" w:rsidRDefault="000F4EA2" w:rsidP="008149AC">
            <w:pPr>
              <w:jc w:val="center"/>
            </w:pPr>
            <w:r>
              <w:rPr>
                <w:b/>
                <w:color w:val="FFFFFF"/>
                <w:sz w:val="20"/>
              </w:rPr>
              <w:t>Item</w:t>
            </w:r>
          </w:p>
        </w:tc>
        <w:tc>
          <w:tcPr>
            <w:tcW w:w="1972" w:type="pct"/>
            <w:shd w:val="clear" w:color="auto" w:fill="2F5496"/>
          </w:tcPr>
          <w:p w14:paraId="633ACC78" w14:textId="77777777" w:rsidR="00DE04CF" w:rsidRDefault="000F4EA2" w:rsidP="008149AC">
            <w:pPr>
              <w:jc w:val="center"/>
            </w:pPr>
            <w:r>
              <w:rPr>
                <w:b/>
                <w:color w:val="FFFFFF"/>
                <w:sz w:val="20"/>
              </w:rPr>
              <w:t>Checklist Item Description</w:t>
            </w:r>
          </w:p>
        </w:tc>
        <w:tc>
          <w:tcPr>
            <w:tcW w:w="1056" w:type="pct"/>
            <w:shd w:val="clear" w:color="auto" w:fill="2F5496"/>
          </w:tcPr>
          <w:p w14:paraId="61C30104" w14:textId="77777777" w:rsidR="00DE04CF" w:rsidRDefault="000F4EA2" w:rsidP="008149AC">
            <w:pPr>
              <w:jc w:val="center"/>
            </w:pPr>
            <w:r>
              <w:rPr>
                <w:b/>
                <w:color w:val="FFFFFF"/>
                <w:sz w:val="20"/>
              </w:rPr>
              <w:t>Reported on Line Number</w:t>
            </w:r>
          </w:p>
        </w:tc>
        <w:tc>
          <w:tcPr>
            <w:tcW w:w="704" w:type="pct"/>
            <w:shd w:val="clear" w:color="auto" w:fill="2F5496"/>
          </w:tcPr>
          <w:p w14:paraId="110AE619" w14:textId="77777777" w:rsidR="00DE04CF" w:rsidRDefault="000F4EA2" w:rsidP="008149AC">
            <w:pPr>
              <w:jc w:val="center"/>
            </w:pPr>
            <w:r>
              <w:rPr>
                <w:b/>
                <w:color w:val="FFFFFF"/>
                <w:sz w:val="20"/>
              </w:rPr>
              <w:t>Reported on Page Number</w:t>
            </w:r>
          </w:p>
        </w:tc>
      </w:tr>
      <w:tr w:rsidR="00DE04CF" w14:paraId="14B84976" w14:textId="77777777" w:rsidTr="00961E80">
        <w:tblPrEx>
          <w:jc w:val="center"/>
        </w:tblPrEx>
        <w:trPr>
          <w:jc w:val="center"/>
        </w:trPr>
        <w:tc>
          <w:tcPr>
            <w:tcW w:w="915" w:type="pct"/>
            <w:shd w:val="clear" w:color="auto" w:fill="D9E2F3"/>
            <w:vAlign w:val="center"/>
          </w:tcPr>
          <w:p w14:paraId="6C18D4F1" w14:textId="77777777" w:rsidR="00DE04CF" w:rsidRDefault="000F4EA2" w:rsidP="008149AC">
            <w:r>
              <w:rPr>
                <w:sz w:val="18"/>
              </w:rPr>
              <w:t>Title</w:t>
            </w:r>
          </w:p>
        </w:tc>
        <w:tc>
          <w:tcPr>
            <w:tcW w:w="352" w:type="pct"/>
            <w:gridSpan w:val="2"/>
            <w:shd w:val="clear" w:color="auto" w:fill="D9E2F3"/>
            <w:vAlign w:val="center"/>
          </w:tcPr>
          <w:p w14:paraId="0FAE1013" w14:textId="77777777" w:rsidR="00DE04CF" w:rsidRDefault="000F4EA2" w:rsidP="008149AC">
            <w:r>
              <w:rPr>
                <w:sz w:val="18"/>
              </w:rPr>
              <w:t>1</w:t>
            </w:r>
          </w:p>
        </w:tc>
        <w:tc>
          <w:tcPr>
            <w:tcW w:w="1972" w:type="pct"/>
            <w:shd w:val="clear" w:color="auto" w:fill="D9E2F3"/>
            <w:vAlign w:val="center"/>
          </w:tcPr>
          <w:p w14:paraId="23AB5962" w14:textId="77777777" w:rsidR="00DE04CF" w:rsidRDefault="000F4EA2" w:rsidP="008149AC">
            <w:r>
              <w:rPr>
                <w:sz w:val="18"/>
              </w:rPr>
              <w:t xml:space="preserve">The diagnosis or intervention of primary focus </w:t>
            </w:r>
            <w:r>
              <w:rPr>
                <w:sz w:val="18"/>
              </w:rPr>
              <w:t>followed by the words "case report"</w:t>
            </w:r>
          </w:p>
        </w:tc>
        <w:tc>
          <w:tcPr>
            <w:tcW w:w="1056" w:type="pct"/>
            <w:shd w:val="clear" w:color="auto" w:fill="D9E2F3"/>
            <w:vAlign w:val="center"/>
          </w:tcPr>
          <w:p w14:paraId="7F90CC14" w14:textId="77777777" w:rsidR="00DE04CF" w:rsidRDefault="000F4EA2" w:rsidP="008149AC">
            <w:r>
              <w:rPr>
                <w:sz w:val="18"/>
              </w:rPr>
              <w:t>Line 2</w:t>
            </w:r>
          </w:p>
        </w:tc>
        <w:tc>
          <w:tcPr>
            <w:tcW w:w="704" w:type="pct"/>
            <w:shd w:val="clear" w:color="auto" w:fill="D9E2F3"/>
            <w:vAlign w:val="center"/>
          </w:tcPr>
          <w:p w14:paraId="70F22668" w14:textId="77777777" w:rsidR="00DE04CF" w:rsidRDefault="000F4EA2" w:rsidP="008149AC">
            <w:r>
              <w:rPr>
                <w:sz w:val="18"/>
              </w:rPr>
              <w:t>Page 1</w:t>
            </w:r>
          </w:p>
        </w:tc>
      </w:tr>
      <w:tr w:rsidR="00DE04CF" w14:paraId="5AB21815" w14:textId="77777777" w:rsidTr="00961E80">
        <w:tblPrEx>
          <w:jc w:val="center"/>
        </w:tblPrEx>
        <w:trPr>
          <w:jc w:val="center"/>
        </w:trPr>
        <w:tc>
          <w:tcPr>
            <w:tcW w:w="915" w:type="pct"/>
            <w:vAlign w:val="center"/>
          </w:tcPr>
          <w:p w14:paraId="7CE6FA12" w14:textId="77777777" w:rsidR="00DE04CF" w:rsidRDefault="000F4EA2" w:rsidP="008149AC">
            <w:r>
              <w:rPr>
                <w:sz w:val="18"/>
              </w:rPr>
              <w:t>Key Words</w:t>
            </w:r>
          </w:p>
        </w:tc>
        <w:tc>
          <w:tcPr>
            <w:tcW w:w="352" w:type="pct"/>
            <w:gridSpan w:val="2"/>
            <w:vAlign w:val="center"/>
          </w:tcPr>
          <w:p w14:paraId="44148C4F" w14:textId="77777777" w:rsidR="00DE04CF" w:rsidRDefault="000F4EA2" w:rsidP="008149AC">
            <w:r>
              <w:rPr>
                <w:sz w:val="18"/>
              </w:rPr>
              <w:t>2</w:t>
            </w:r>
          </w:p>
        </w:tc>
        <w:tc>
          <w:tcPr>
            <w:tcW w:w="1972" w:type="pct"/>
            <w:vAlign w:val="center"/>
          </w:tcPr>
          <w:p w14:paraId="635791A2" w14:textId="77777777" w:rsidR="00DE04CF" w:rsidRDefault="000F4EA2" w:rsidP="008149AC">
            <w:r>
              <w:rPr>
                <w:sz w:val="18"/>
              </w:rPr>
              <w:t>2 to 5 key words that identify diagnoses or interventions in this case report, including "case report"</w:t>
            </w:r>
          </w:p>
        </w:tc>
        <w:tc>
          <w:tcPr>
            <w:tcW w:w="1056" w:type="pct"/>
            <w:vAlign w:val="center"/>
          </w:tcPr>
          <w:p w14:paraId="317AD303" w14:textId="77777777" w:rsidR="00DE04CF" w:rsidRDefault="000F4EA2" w:rsidP="008149AC">
            <w:r>
              <w:rPr>
                <w:sz w:val="18"/>
              </w:rPr>
              <w:t>Lines 30–32</w:t>
            </w:r>
          </w:p>
        </w:tc>
        <w:tc>
          <w:tcPr>
            <w:tcW w:w="704" w:type="pct"/>
            <w:vAlign w:val="center"/>
          </w:tcPr>
          <w:p w14:paraId="4FFDE7CA" w14:textId="77777777" w:rsidR="00DE04CF" w:rsidRDefault="000F4EA2" w:rsidP="008149AC">
            <w:r>
              <w:rPr>
                <w:sz w:val="18"/>
              </w:rPr>
              <w:t>Page 1</w:t>
            </w:r>
          </w:p>
        </w:tc>
      </w:tr>
      <w:tr w:rsidR="00DE04CF" w14:paraId="51FF3EAF" w14:textId="77777777" w:rsidTr="00961E80">
        <w:tblPrEx>
          <w:jc w:val="center"/>
        </w:tblPrEx>
        <w:trPr>
          <w:jc w:val="center"/>
        </w:trPr>
        <w:tc>
          <w:tcPr>
            <w:tcW w:w="915" w:type="pct"/>
            <w:shd w:val="clear" w:color="auto" w:fill="D9E2F3"/>
            <w:vAlign w:val="center"/>
          </w:tcPr>
          <w:p w14:paraId="7D52C673" w14:textId="77777777" w:rsidR="00DE04CF" w:rsidRDefault="000F4EA2" w:rsidP="008149AC">
            <w:r>
              <w:rPr>
                <w:sz w:val="18"/>
              </w:rPr>
              <w:t>Abstract</w:t>
            </w:r>
          </w:p>
        </w:tc>
        <w:tc>
          <w:tcPr>
            <w:tcW w:w="352" w:type="pct"/>
            <w:gridSpan w:val="2"/>
            <w:shd w:val="clear" w:color="auto" w:fill="D9E2F3"/>
            <w:vAlign w:val="center"/>
          </w:tcPr>
          <w:p w14:paraId="6B942E66" w14:textId="77777777" w:rsidR="00DE04CF" w:rsidRDefault="000F4EA2" w:rsidP="008149AC">
            <w:r>
              <w:rPr>
                <w:sz w:val="18"/>
              </w:rPr>
              <w:t>3a</w:t>
            </w:r>
          </w:p>
        </w:tc>
        <w:tc>
          <w:tcPr>
            <w:tcW w:w="1972" w:type="pct"/>
            <w:shd w:val="clear" w:color="auto" w:fill="D9E2F3"/>
            <w:vAlign w:val="center"/>
          </w:tcPr>
          <w:p w14:paraId="2EC4EC60" w14:textId="77777777" w:rsidR="00DE04CF" w:rsidRDefault="000F4EA2" w:rsidP="008149AC">
            <w:r>
              <w:rPr>
                <w:sz w:val="18"/>
              </w:rPr>
              <w:t xml:space="preserve">Introduction: What is unique about this case and what </w:t>
            </w:r>
            <w:r>
              <w:rPr>
                <w:sz w:val="18"/>
              </w:rPr>
              <w:t>does it add to the scientific literature?</w:t>
            </w:r>
          </w:p>
        </w:tc>
        <w:tc>
          <w:tcPr>
            <w:tcW w:w="1056" w:type="pct"/>
            <w:shd w:val="clear" w:color="auto" w:fill="D9E2F3"/>
            <w:vAlign w:val="center"/>
          </w:tcPr>
          <w:p w14:paraId="53ACF950" w14:textId="77777777" w:rsidR="00DE04CF" w:rsidRDefault="000F4EA2" w:rsidP="008149AC">
            <w:r>
              <w:rPr>
                <w:sz w:val="18"/>
              </w:rPr>
              <w:t>Lines 10–14</w:t>
            </w:r>
          </w:p>
        </w:tc>
        <w:tc>
          <w:tcPr>
            <w:tcW w:w="704" w:type="pct"/>
            <w:shd w:val="clear" w:color="auto" w:fill="D9E2F3"/>
            <w:vAlign w:val="center"/>
          </w:tcPr>
          <w:p w14:paraId="2DE5551E" w14:textId="77777777" w:rsidR="00DE04CF" w:rsidRDefault="000F4EA2" w:rsidP="008149AC">
            <w:r>
              <w:rPr>
                <w:sz w:val="18"/>
              </w:rPr>
              <w:t>Page 1</w:t>
            </w:r>
          </w:p>
        </w:tc>
      </w:tr>
      <w:tr w:rsidR="00DE04CF" w14:paraId="6333C5E5" w14:textId="77777777" w:rsidTr="00961E80">
        <w:tblPrEx>
          <w:jc w:val="center"/>
        </w:tblPrEx>
        <w:trPr>
          <w:jc w:val="center"/>
        </w:trPr>
        <w:tc>
          <w:tcPr>
            <w:tcW w:w="915" w:type="pct"/>
            <w:vAlign w:val="center"/>
          </w:tcPr>
          <w:p w14:paraId="481490CC" w14:textId="77777777" w:rsidR="00DE04CF" w:rsidRDefault="000F4EA2" w:rsidP="008149AC">
            <w:r>
              <w:rPr>
                <w:sz w:val="18"/>
              </w:rPr>
              <w:t>Abstract</w:t>
            </w:r>
          </w:p>
        </w:tc>
        <w:tc>
          <w:tcPr>
            <w:tcW w:w="352" w:type="pct"/>
            <w:gridSpan w:val="2"/>
            <w:vAlign w:val="center"/>
          </w:tcPr>
          <w:p w14:paraId="5803B80D" w14:textId="77777777" w:rsidR="00DE04CF" w:rsidRDefault="000F4EA2" w:rsidP="008149AC">
            <w:r>
              <w:rPr>
                <w:sz w:val="18"/>
              </w:rPr>
              <w:t>3b</w:t>
            </w:r>
          </w:p>
        </w:tc>
        <w:tc>
          <w:tcPr>
            <w:tcW w:w="1972" w:type="pct"/>
            <w:vAlign w:val="center"/>
          </w:tcPr>
          <w:p w14:paraId="21B8B1AD" w14:textId="77777777" w:rsidR="00DE04CF" w:rsidRDefault="000F4EA2" w:rsidP="008149AC">
            <w:r>
              <w:rPr>
                <w:sz w:val="18"/>
              </w:rPr>
              <w:t>Main symptoms and/or important clinical findings</w:t>
            </w:r>
          </w:p>
        </w:tc>
        <w:tc>
          <w:tcPr>
            <w:tcW w:w="1056" w:type="pct"/>
            <w:vAlign w:val="center"/>
          </w:tcPr>
          <w:p w14:paraId="4585035A" w14:textId="77777777" w:rsidR="00DE04CF" w:rsidRDefault="000F4EA2" w:rsidP="008149AC">
            <w:r>
              <w:rPr>
                <w:sz w:val="18"/>
              </w:rPr>
              <w:t>Lines 15–25</w:t>
            </w:r>
          </w:p>
        </w:tc>
        <w:tc>
          <w:tcPr>
            <w:tcW w:w="704" w:type="pct"/>
            <w:vAlign w:val="center"/>
          </w:tcPr>
          <w:p w14:paraId="1ADE74CE" w14:textId="77777777" w:rsidR="00DE04CF" w:rsidRDefault="000F4EA2" w:rsidP="008149AC">
            <w:r>
              <w:rPr>
                <w:sz w:val="18"/>
              </w:rPr>
              <w:t>Page 1</w:t>
            </w:r>
          </w:p>
        </w:tc>
      </w:tr>
      <w:tr w:rsidR="00DE04CF" w14:paraId="586CF62F" w14:textId="77777777" w:rsidTr="00961E80">
        <w:tblPrEx>
          <w:jc w:val="center"/>
        </w:tblPrEx>
        <w:trPr>
          <w:jc w:val="center"/>
        </w:trPr>
        <w:tc>
          <w:tcPr>
            <w:tcW w:w="915" w:type="pct"/>
            <w:shd w:val="clear" w:color="auto" w:fill="D9E2F3"/>
            <w:vAlign w:val="center"/>
          </w:tcPr>
          <w:p w14:paraId="543BD1D5" w14:textId="77777777" w:rsidR="00DE04CF" w:rsidRDefault="000F4EA2" w:rsidP="008149AC">
            <w:r>
              <w:rPr>
                <w:sz w:val="18"/>
              </w:rPr>
              <w:t>Abstract</w:t>
            </w:r>
          </w:p>
        </w:tc>
        <w:tc>
          <w:tcPr>
            <w:tcW w:w="352" w:type="pct"/>
            <w:gridSpan w:val="2"/>
            <w:shd w:val="clear" w:color="auto" w:fill="D9E2F3"/>
            <w:vAlign w:val="center"/>
          </w:tcPr>
          <w:p w14:paraId="15EDCAF2" w14:textId="77777777" w:rsidR="00DE04CF" w:rsidRDefault="000F4EA2" w:rsidP="008149AC">
            <w:r>
              <w:rPr>
                <w:sz w:val="18"/>
              </w:rPr>
              <w:t>3c</w:t>
            </w:r>
          </w:p>
        </w:tc>
        <w:tc>
          <w:tcPr>
            <w:tcW w:w="1972" w:type="pct"/>
            <w:shd w:val="clear" w:color="auto" w:fill="D9E2F3"/>
            <w:vAlign w:val="center"/>
          </w:tcPr>
          <w:p w14:paraId="5E8F7556" w14:textId="77777777" w:rsidR="00DE04CF" w:rsidRDefault="000F4EA2" w:rsidP="008149AC">
            <w:r>
              <w:rPr>
                <w:sz w:val="18"/>
              </w:rPr>
              <w:t>The main diagnoses, therapeutic interventions, and outcomes</w:t>
            </w:r>
          </w:p>
        </w:tc>
        <w:tc>
          <w:tcPr>
            <w:tcW w:w="1056" w:type="pct"/>
            <w:shd w:val="clear" w:color="auto" w:fill="D9E2F3"/>
            <w:vAlign w:val="center"/>
          </w:tcPr>
          <w:p w14:paraId="409552C3" w14:textId="77777777" w:rsidR="00DE04CF" w:rsidRDefault="000F4EA2" w:rsidP="008149AC">
            <w:r>
              <w:rPr>
                <w:sz w:val="18"/>
              </w:rPr>
              <w:t>Lines 26–36</w:t>
            </w:r>
          </w:p>
        </w:tc>
        <w:tc>
          <w:tcPr>
            <w:tcW w:w="704" w:type="pct"/>
            <w:shd w:val="clear" w:color="auto" w:fill="D9E2F3"/>
            <w:vAlign w:val="center"/>
          </w:tcPr>
          <w:p w14:paraId="3B94D99B" w14:textId="77777777" w:rsidR="00DE04CF" w:rsidRDefault="000F4EA2" w:rsidP="008149AC">
            <w:r>
              <w:rPr>
                <w:sz w:val="18"/>
              </w:rPr>
              <w:t>Pages 1–2</w:t>
            </w:r>
          </w:p>
        </w:tc>
      </w:tr>
      <w:tr w:rsidR="00DE04CF" w14:paraId="5CBD47D5" w14:textId="77777777" w:rsidTr="00961E80">
        <w:tblPrEx>
          <w:jc w:val="center"/>
        </w:tblPrEx>
        <w:trPr>
          <w:jc w:val="center"/>
        </w:trPr>
        <w:tc>
          <w:tcPr>
            <w:tcW w:w="915" w:type="pct"/>
            <w:vAlign w:val="center"/>
          </w:tcPr>
          <w:p w14:paraId="672D51F9" w14:textId="77777777" w:rsidR="00DE04CF" w:rsidRDefault="000F4EA2" w:rsidP="008149AC">
            <w:r>
              <w:rPr>
                <w:sz w:val="18"/>
              </w:rPr>
              <w:t>Abstract</w:t>
            </w:r>
          </w:p>
        </w:tc>
        <w:tc>
          <w:tcPr>
            <w:tcW w:w="352" w:type="pct"/>
            <w:gridSpan w:val="2"/>
            <w:vAlign w:val="center"/>
          </w:tcPr>
          <w:p w14:paraId="50AEA2AF" w14:textId="77777777" w:rsidR="00DE04CF" w:rsidRDefault="000F4EA2" w:rsidP="008149AC">
            <w:r>
              <w:rPr>
                <w:sz w:val="18"/>
              </w:rPr>
              <w:t>3d</w:t>
            </w:r>
          </w:p>
        </w:tc>
        <w:tc>
          <w:tcPr>
            <w:tcW w:w="1972" w:type="pct"/>
            <w:vAlign w:val="center"/>
          </w:tcPr>
          <w:p w14:paraId="56A3FC9F" w14:textId="77777777" w:rsidR="00DE04CF" w:rsidRDefault="000F4EA2" w:rsidP="008149AC">
            <w:r>
              <w:rPr>
                <w:sz w:val="18"/>
              </w:rPr>
              <w:t>Conclusion—What is the main "take-away" lesson(s) from this case?</w:t>
            </w:r>
          </w:p>
        </w:tc>
        <w:tc>
          <w:tcPr>
            <w:tcW w:w="1056" w:type="pct"/>
            <w:vAlign w:val="center"/>
          </w:tcPr>
          <w:p w14:paraId="6C1F52ED" w14:textId="77777777" w:rsidR="00DE04CF" w:rsidRDefault="000F4EA2" w:rsidP="008149AC">
            <w:r>
              <w:rPr>
                <w:sz w:val="18"/>
              </w:rPr>
              <w:t>Lines 37–42</w:t>
            </w:r>
          </w:p>
        </w:tc>
        <w:tc>
          <w:tcPr>
            <w:tcW w:w="704" w:type="pct"/>
            <w:vAlign w:val="center"/>
          </w:tcPr>
          <w:p w14:paraId="08BD2EE9" w14:textId="77777777" w:rsidR="00DE04CF" w:rsidRDefault="000F4EA2" w:rsidP="008149AC">
            <w:r>
              <w:rPr>
                <w:sz w:val="18"/>
              </w:rPr>
              <w:t>Page 2</w:t>
            </w:r>
          </w:p>
        </w:tc>
      </w:tr>
      <w:tr w:rsidR="00DE04CF" w14:paraId="1D7955F2" w14:textId="77777777" w:rsidTr="00961E80">
        <w:tblPrEx>
          <w:jc w:val="center"/>
        </w:tblPrEx>
        <w:trPr>
          <w:jc w:val="center"/>
        </w:trPr>
        <w:tc>
          <w:tcPr>
            <w:tcW w:w="915" w:type="pct"/>
            <w:shd w:val="clear" w:color="auto" w:fill="D9E2F3"/>
            <w:vAlign w:val="center"/>
          </w:tcPr>
          <w:p w14:paraId="64799024" w14:textId="77777777" w:rsidR="00DE04CF" w:rsidRDefault="000F4EA2" w:rsidP="008149AC">
            <w:r>
              <w:rPr>
                <w:sz w:val="18"/>
              </w:rPr>
              <w:t>Introduction</w:t>
            </w:r>
          </w:p>
        </w:tc>
        <w:tc>
          <w:tcPr>
            <w:tcW w:w="352" w:type="pct"/>
            <w:gridSpan w:val="2"/>
            <w:shd w:val="clear" w:color="auto" w:fill="D9E2F3"/>
            <w:vAlign w:val="center"/>
          </w:tcPr>
          <w:p w14:paraId="269BA626" w14:textId="77777777" w:rsidR="00DE04CF" w:rsidRDefault="000F4EA2" w:rsidP="008149AC">
            <w:r>
              <w:rPr>
                <w:sz w:val="18"/>
              </w:rPr>
              <w:t>4</w:t>
            </w:r>
          </w:p>
        </w:tc>
        <w:tc>
          <w:tcPr>
            <w:tcW w:w="1972" w:type="pct"/>
            <w:shd w:val="clear" w:color="auto" w:fill="D9E2F3"/>
            <w:vAlign w:val="center"/>
          </w:tcPr>
          <w:p w14:paraId="3C41B6F4" w14:textId="77777777" w:rsidR="00DE04CF" w:rsidRDefault="000F4EA2" w:rsidP="008149AC">
            <w:r>
              <w:rPr>
                <w:sz w:val="18"/>
              </w:rPr>
              <w:t>One or two paragraphs summarizing why this case is unique (may include references)</w:t>
            </w:r>
          </w:p>
        </w:tc>
        <w:tc>
          <w:tcPr>
            <w:tcW w:w="1056" w:type="pct"/>
            <w:shd w:val="clear" w:color="auto" w:fill="D9E2F3"/>
            <w:vAlign w:val="center"/>
          </w:tcPr>
          <w:p w14:paraId="40147C7E" w14:textId="77777777" w:rsidR="00DE04CF" w:rsidRDefault="000F4EA2" w:rsidP="008149AC">
            <w:r>
              <w:rPr>
                <w:sz w:val="18"/>
              </w:rPr>
              <w:t>Lines 43–55</w:t>
            </w:r>
          </w:p>
        </w:tc>
        <w:tc>
          <w:tcPr>
            <w:tcW w:w="704" w:type="pct"/>
            <w:shd w:val="clear" w:color="auto" w:fill="D9E2F3"/>
            <w:vAlign w:val="center"/>
          </w:tcPr>
          <w:p w14:paraId="6CF8BD0C" w14:textId="77777777" w:rsidR="00DE04CF" w:rsidRDefault="000F4EA2" w:rsidP="008149AC">
            <w:r>
              <w:rPr>
                <w:sz w:val="18"/>
              </w:rPr>
              <w:t>Pages 2–3</w:t>
            </w:r>
          </w:p>
        </w:tc>
      </w:tr>
      <w:tr w:rsidR="00DE04CF" w14:paraId="743BC4C6" w14:textId="77777777" w:rsidTr="00961E80">
        <w:tblPrEx>
          <w:jc w:val="center"/>
        </w:tblPrEx>
        <w:trPr>
          <w:jc w:val="center"/>
        </w:trPr>
        <w:tc>
          <w:tcPr>
            <w:tcW w:w="915" w:type="pct"/>
            <w:vAlign w:val="center"/>
          </w:tcPr>
          <w:p w14:paraId="52E2DDA2" w14:textId="77777777" w:rsidR="00DE04CF" w:rsidRDefault="000F4EA2" w:rsidP="008149AC">
            <w:r>
              <w:rPr>
                <w:sz w:val="18"/>
              </w:rPr>
              <w:t>Patient Information</w:t>
            </w:r>
          </w:p>
        </w:tc>
        <w:tc>
          <w:tcPr>
            <w:tcW w:w="352" w:type="pct"/>
            <w:gridSpan w:val="2"/>
            <w:vAlign w:val="center"/>
          </w:tcPr>
          <w:p w14:paraId="645D7CF2" w14:textId="77777777" w:rsidR="00DE04CF" w:rsidRDefault="000F4EA2" w:rsidP="008149AC">
            <w:r>
              <w:rPr>
                <w:sz w:val="18"/>
              </w:rPr>
              <w:t>5a</w:t>
            </w:r>
          </w:p>
        </w:tc>
        <w:tc>
          <w:tcPr>
            <w:tcW w:w="1972" w:type="pct"/>
            <w:vAlign w:val="center"/>
          </w:tcPr>
          <w:p w14:paraId="718F3BBC" w14:textId="77777777" w:rsidR="00DE04CF" w:rsidRDefault="000F4EA2" w:rsidP="008149AC">
            <w:r>
              <w:rPr>
                <w:sz w:val="18"/>
              </w:rPr>
              <w:t xml:space="preserve">De-identified </w:t>
            </w:r>
            <w:r>
              <w:rPr>
                <w:sz w:val="18"/>
              </w:rPr>
              <w:t>patient specific information</w:t>
            </w:r>
          </w:p>
        </w:tc>
        <w:tc>
          <w:tcPr>
            <w:tcW w:w="1056" w:type="pct"/>
            <w:vAlign w:val="center"/>
          </w:tcPr>
          <w:p w14:paraId="1EF383C0" w14:textId="77777777" w:rsidR="00DE04CF" w:rsidRDefault="000F4EA2" w:rsidP="008149AC">
            <w:r>
              <w:rPr>
                <w:sz w:val="18"/>
              </w:rPr>
              <w:t>Lines 100–105</w:t>
            </w:r>
          </w:p>
        </w:tc>
        <w:tc>
          <w:tcPr>
            <w:tcW w:w="704" w:type="pct"/>
            <w:vAlign w:val="center"/>
          </w:tcPr>
          <w:p w14:paraId="7F121851" w14:textId="77777777" w:rsidR="00DE04CF" w:rsidRDefault="000F4EA2" w:rsidP="008149AC">
            <w:r>
              <w:rPr>
                <w:sz w:val="18"/>
              </w:rPr>
              <w:t>Page 4</w:t>
            </w:r>
          </w:p>
        </w:tc>
      </w:tr>
      <w:tr w:rsidR="00DE04CF" w14:paraId="0277B90B" w14:textId="77777777" w:rsidTr="00961E80">
        <w:tblPrEx>
          <w:jc w:val="center"/>
        </w:tblPrEx>
        <w:trPr>
          <w:jc w:val="center"/>
        </w:trPr>
        <w:tc>
          <w:tcPr>
            <w:tcW w:w="915" w:type="pct"/>
            <w:shd w:val="clear" w:color="auto" w:fill="D9E2F3"/>
            <w:vAlign w:val="center"/>
          </w:tcPr>
          <w:p w14:paraId="33F8C8C1" w14:textId="77777777" w:rsidR="00DE04CF" w:rsidRDefault="000F4EA2" w:rsidP="008149AC">
            <w:r>
              <w:rPr>
                <w:sz w:val="18"/>
              </w:rPr>
              <w:t>Patient Information</w:t>
            </w:r>
          </w:p>
        </w:tc>
        <w:tc>
          <w:tcPr>
            <w:tcW w:w="352" w:type="pct"/>
            <w:gridSpan w:val="2"/>
            <w:shd w:val="clear" w:color="auto" w:fill="D9E2F3"/>
            <w:vAlign w:val="center"/>
          </w:tcPr>
          <w:p w14:paraId="6A3A7272" w14:textId="77777777" w:rsidR="00DE04CF" w:rsidRDefault="000F4EA2" w:rsidP="008149AC">
            <w:r>
              <w:rPr>
                <w:sz w:val="18"/>
              </w:rPr>
              <w:t>5b</w:t>
            </w:r>
          </w:p>
        </w:tc>
        <w:tc>
          <w:tcPr>
            <w:tcW w:w="1972" w:type="pct"/>
            <w:shd w:val="clear" w:color="auto" w:fill="D9E2F3"/>
            <w:vAlign w:val="center"/>
          </w:tcPr>
          <w:p w14:paraId="5F45738D" w14:textId="77777777" w:rsidR="00DE04CF" w:rsidRDefault="000F4EA2" w:rsidP="008149AC">
            <w:r>
              <w:rPr>
                <w:sz w:val="18"/>
              </w:rPr>
              <w:t>Primary concerns and symptoms of the patient</w:t>
            </w:r>
          </w:p>
        </w:tc>
        <w:tc>
          <w:tcPr>
            <w:tcW w:w="1056" w:type="pct"/>
            <w:shd w:val="clear" w:color="auto" w:fill="D9E2F3"/>
            <w:vAlign w:val="center"/>
          </w:tcPr>
          <w:p w14:paraId="066ED6E5" w14:textId="77777777" w:rsidR="00DE04CF" w:rsidRDefault="000F4EA2" w:rsidP="008149AC">
            <w:r>
              <w:rPr>
                <w:sz w:val="18"/>
              </w:rPr>
              <w:t>Lines 100–105</w:t>
            </w:r>
          </w:p>
        </w:tc>
        <w:tc>
          <w:tcPr>
            <w:tcW w:w="704" w:type="pct"/>
            <w:shd w:val="clear" w:color="auto" w:fill="D9E2F3"/>
            <w:vAlign w:val="center"/>
          </w:tcPr>
          <w:p w14:paraId="6536CD88" w14:textId="77777777" w:rsidR="00DE04CF" w:rsidRDefault="000F4EA2" w:rsidP="008149AC">
            <w:r>
              <w:rPr>
                <w:sz w:val="18"/>
              </w:rPr>
              <w:t>Page 4</w:t>
            </w:r>
          </w:p>
        </w:tc>
      </w:tr>
      <w:tr w:rsidR="00DE04CF" w14:paraId="2CAC746D" w14:textId="77777777" w:rsidTr="00961E80">
        <w:tblPrEx>
          <w:jc w:val="center"/>
        </w:tblPrEx>
        <w:trPr>
          <w:jc w:val="center"/>
        </w:trPr>
        <w:tc>
          <w:tcPr>
            <w:tcW w:w="915" w:type="pct"/>
            <w:vAlign w:val="center"/>
          </w:tcPr>
          <w:p w14:paraId="46029E48" w14:textId="77777777" w:rsidR="00DE04CF" w:rsidRDefault="000F4EA2" w:rsidP="008149AC">
            <w:r>
              <w:rPr>
                <w:sz w:val="18"/>
              </w:rPr>
              <w:t>Patient Information</w:t>
            </w:r>
          </w:p>
        </w:tc>
        <w:tc>
          <w:tcPr>
            <w:tcW w:w="352" w:type="pct"/>
            <w:gridSpan w:val="2"/>
            <w:vAlign w:val="center"/>
          </w:tcPr>
          <w:p w14:paraId="6D7F0E57" w14:textId="77777777" w:rsidR="00DE04CF" w:rsidRDefault="000F4EA2" w:rsidP="008149AC">
            <w:r>
              <w:rPr>
                <w:sz w:val="18"/>
              </w:rPr>
              <w:t>5c</w:t>
            </w:r>
          </w:p>
        </w:tc>
        <w:tc>
          <w:tcPr>
            <w:tcW w:w="1972" w:type="pct"/>
            <w:vAlign w:val="center"/>
          </w:tcPr>
          <w:p w14:paraId="3E561CD0" w14:textId="77777777" w:rsidR="00DE04CF" w:rsidRDefault="000F4EA2" w:rsidP="008149AC">
            <w:r>
              <w:rPr>
                <w:sz w:val="18"/>
              </w:rPr>
              <w:t>Medical, family, and psycho-social history including relevant genetic information</w:t>
            </w:r>
          </w:p>
        </w:tc>
        <w:tc>
          <w:tcPr>
            <w:tcW w:w="1056" w:type="pct"/>
            <w:vAlign w:val="center"/>
          </w:tcPr>
          <w:p w14:paraId="089C1F1F" w14:textId="77777777" w:rsidR="00DE04CF" w:rsidRDefault="000F4EA2" w:rsidP="008149AC">
            <w:r>
              <w:rPr>
                <w:sz w:val="18"/>
              </w:rPr>
              <w:t xml:space="preserve">Lines </w:t>
            </w:r>
            <w:r>
              <w:rPr>
                <w:sz w:val="18"/>
              </w:rPr>
              <w:t>106–120</w:t>
            </w:r>
          </w:p>
        </w:tc>
        <w:tc>
          <w:tcPr>
            <w:tcW w:w="704" w:type="pct"/>
            <w:vAlign w:val="center"/>
          </w:tcPr>
          <w:p w14:paraId="6862ADA5" w14:textId="77777777" w:rsidR="00DE04CF" w:rsidRDefault="000F4EA2" w:rsidP="008149AC">
            <w:r>
              <w:rPr>
                <w:sz w:val="18"/>
              </w:rPr>
              <w:t>Pages 4–5</w:t>
            </w:r>
          </w:p>
        </w:tc>
      </w:tr>
      <w:tr w:rsidR="00DE04CF" w14:paraId="128507BD" w14:textId="77777777" w:rsidTr="00961E80">
        <w:tblPrEx>
          <w:jc w:val="center"/>
        </w:tblPrEx>
        <w:trPr>
          <w:jc w:val="center"/>
        </w:trPr>
        <w:tc>
          <w:tcPr>
            <w:tcW w:w="915" w:type="pct"/>
            <w:shd w:val="clear" w:color="auto" w:fill="D9E2F3"/>
            <w:vAlign w:val="center"/>
          </w:tcPr>
          <w:p w14:paraId="6EFB3922" w14:textId="77777777" w:rsidR="00DE04CF" w:rsidRDefault="000F4EA2" w:rsidP="008149AC">
            <w:r>
              <w:rPr>
                <w:sz w:val="18"/>
              </w:rPr>
              <w:t>Patient Information</w:t>
            </w:r>
          </w:p>
        </w:tc>
        <w:tc>
          <w:tcPr>
            <w:tcW w:w="352" w:type="pct"/>
            <w:gridSpan w:val="2"/>
            <w:shd w:val="clear" w:color="auto" w:fill="D9E2F3"/>
            <w:vAlign w:val="center"/>
          </w:tcPr>
          <w:p w14:paraId="36CBCEC1" w14:textId="77777777" w:rsidR="00DE04CF" w:rsidRDefault="000F4EA2" w:rsidP="008149AC">
            <w:r>
              <w:rPr>
                <w:sz w:val="18"/>
              </w:rPr>
              <w:t>5d</w:t>
            </w:r>
          </w:p>
        </w:tc>
        <w:tc>
          <w:tcPr>
            <w:tcW w:w="1972" w:type="pct"/>
            <w:shd w:val="clear" w:color="auto" w:fill="D9E2F3"/>
            <w:vAlign w:val="center"/>
          </w:tcPr>
          <w:p w14:paraId="43C79043" w14:textId="77777777" w:rsidR="00DE04CF" w:rsidRDefault="000F4EA2" w:rsidP="008149AC">
            <w:r>
              <w:rPr>
                <w:sz w:val="18"/>
              </w:rPr>
              <w:t>Relevant past interventions with outcomes</w:t>
            </w:r>
          </w:p>
        </w:tc>
        <w:tc>
          <w:tcPr>
            <w:tcW w:w="1056" w:type="pct"/>
            <w:shd w:val="clear" w:color="auto" w:fill="D9E2F3"/>
            <w:vAlign w:val="center"/>
          </w:tcPr>
          <w:p w14:paraId="59F6457C" w14:textId="77777777" w:rsidR="00DE04CF" w:rsidRDefault="000F4EA2" w:rsidP="008149AC">
            <w:r>
              <w:rPr>
                <w:sz w:val="18"/>
              </w:rPr>
              <w:t>Lines 110–113</w:t>
            </w:r>
          </w:p>
        </w:tc>
        <w:tc>
          <w:tcPr>
            <w:tcW w:w="704" w:type="pct"/>
            <w:shd w:val="clear" w:color="auto" w:fill="D9E2F3"/>
            <w:vAlign w:val="center"/>
          </w:tcPr>
          <w:p w14:paraId="57D49C82" w14:textId="77777777" w:rsidR="00DE04CF" w:rsidRDefault="000F4EA2" w:rsidP="008149AC">
            <w:r>
              <w:rPr>
                <w:sz w:val="18"/>
              </w:rPr>
              <w:t>Page 5</w:t>
            </w:r>
          </w:p>
        </w:tc>
      </w:tr>
      <w:tr w:rsidR="00DE04CF" w14:paraId="6FB9C0A6" w14:textId="77777777" w:rsidTr="00961E80">
        <w:tblPrEx>
          <w:jc w:val="center"/>
        </w:tblPrEx>
        <w:trPr>
          <w:jc w:val="center"/>
        </w:trPr>
        <w:tc>
          <w:tcPr>
            <w:tcW w:w="915" w:type="pct"/>
            <w:vAlign w:val="center"/>
          </w:tcPr>
          <w:p w14:paraId="14868F57" w14:textId="77777777" w:rsidR="00DE04CF" w:rsidRDefault="000F4EA2" w:rsidP="008149AC">
            <w:r>
              <w:rPr>
                <w:sz w:val="18"/>
              </w:rPr>
              <w:t>Clinical Findings</w:t>
            </w:r>
          </w:p>
        </w:tc>
        <w:tc>
          <w:tcPr>
            <w:tcW w:w="352" w:type="pct"/>
            <w:gridSpan w:val="2"/>
            <w:vAlign w:val="center"/>
          </w:tcPr>
          <w:p w14:paraId="0935C07F" w14:textId="77777777" w:rsidR="00DE04CF" w:rsidRDefault="000F4EA2" w:rsidP="008149AC">
            <w:r>
              <w:rPr>
                <w:sz w:val="18"/>
              </w:rPr>
              <w:t>6</w:t>
            </w:r>
          </w:p>
        </w:tc>
        <w:tc>
          <w:tcPr>
            <w:tcW w:w="1972" w:type="pct"/>
            <w:vAlign w:val="center"/>
          </w:tcPr>
          <w:p w14:paraId="6E266AFA" w14:textId="77777777" w:rsidR="00DE04CF" w:rsidRDefault="000F4EA2" w:rsidP="008149AC">
            <w:r>
              <w:rPr>
                <w:sz w:val="18"/>
              </w:rPr>
              <w:t>Describe significant physical examination (PE) and important clinical findings</w:t>
            </w:r>
          </w:p>
        </w:tc>
        <w:tc>
          <w:tcPr>
            <w:tcW w:w="1056" w:type="pct"/>
            <w:vAlign w:val="center"/>
          </w:tcPr>
          <w:p w14:paraId="52E2E46B" w14:textId="77777777" w:rsidR="00DE04CF" w:rsidRDefault="000F4EA2" w:rsidP="008149AC">
            <w:r>
              <w:rPr>
                <w:sz w:val="18"/>
              </w:rPr>
              <w:t>Lines 121–145</w:t>
            </w:r>
          </w:p>
        </w:tc>
        <w:tc>
          <w:tcPr>
            <w:tcW w:w="704" w:type="pct"/>
            <w:vAlign w:val="center"/>
          </w:tcPr>
          <w:p w14:paraId="6561B06A" w14:textId="77777777" w:rsidR="00DE04CF" w:rsidRDefault="000F4EA2" w:rsidP="008149AC">
            <w:r>
              <w:rPr>
                <w:sz w:val="18"/>
              </w:rPr>
              <w:t>Pages 5–6</w:t>
            </w:r>
          </w:p>
        </w:tc>
      </w:tr>
      <w:tr w:rsidR="00DE04CF" w14:paraId="38D26E2A" w14:textId="77777777" w:rsidTr="00961E80">
        <w:tblPrEx>
          <w:jc w:val="center"/>
        </w:tblPrEx>
        <w:trPr>
          <w:jc w:val="center"/>
        </w:trPr>
        <w:tc>
          <w:tcPr>
            <w:tcW w:w="915" w:type="pct"/>
            <w:shd w:val="clear" w:color="auto" w:fill="D9E2F3"/>
            <w:vAlign w:val="center"/>
          </w:tcPr>
          <w:p w14:paraId="4420A0F5" w14:textId="77777777" w:rsidR="00DE04CF" w:rsidRDefault="000F4EA2" w:rsidP="008149AC">
            <w:r>
              <w:rPr>
                <w:sz w:val="18"/>
              </w:rPr>
              <w:t>Timeline</w:t>
            </w:r>
          </w:p>
        </w:tc>
        <w:tc>
          <w:tcPr>
            <w:tcW w:w="352" w:type="pct"/>
            <w:gridSpan w:val="2"/>
            <w:shd w:val="clear" w:color="auto" w:fill="D9E2F3"/>
            <w:vAlign w:val="center"/>
          </w:tcPr>
          <w:p w14:paraId="32CBAC33" w14:textId="77777777" w:rsidR="00DE04CF" w:rsidRDefault="000F4EA2" w:rsidP="008149AC">
            <w:r>
              <w:rPr>
                <w:sz w:val="18"/>
              </w:rPr>
              <w:t>7</w:t>
            </w:r>
          </w:p>
        </w:tc>
        <w:tc>
          <w:tcPr>
            <w:tcW w:w="1972" w:type="pct"/>
            <w:shd w:val="clear" w:color="auto" w:fill="D9E2F3"/>
            <w:vAlign w:val="center"/>
          </w:tcPr>
          <w:p w14:paraId="4A99E829" w14:textId="77777777" w:rsidR="00DE04CF" w:rsidRDefault="000F4EA2" w:rsidP="008149AC">
            <w:r>
              <w:rPr>
                <w:sz w:val="18"/>
              </w:rPr>
              <w:t>Historical and current information from this episode of care organized as a timeline</w:t>
            </w:r>
          </w:p>
        </w:tc>
        <w:tc>
          <w:tcPr>
            <w:tcW w:w="1056" w:type="pct"/>
            <w:shd w:val="clear" w:color="auto" w:fill="D9E2F3"/>
            <w:vAlign w:val="center"/>
          </w:tcPr>
          <w:p w14:paraId="0D6C3940" w14:textId="77777777" w:rsidR="00DE04CF" w:rsidRDefault="000F4EA2" w:rsidP="008149AC">
            <w:r>
              <w:rPr>
                <w:sz w:val="18"/>
              </w:rPr>
              <w:t>Lines 170–185 (Table 2)</w:t>
            </w:r>
          </w:p>
        </w:tc>
        <w:tc>
          <w:tcPr>
            <w:tcW w:w="704" w:type="pct"/>
            <w:shd w:val="clear" w:color="auto" w:fill="D9E2F3"/>
            <w:vAlign w:val="center"/>
          </w:tcPr>
          <w:p w14:paraId="0BDD0340" w14:textId="77777777" w:rsidR="00DE04CF" w:rsidRDefault="000F4EA2" w:rsidP="008149AC">
            <w:r>
              <w:rPr>
                <w:sz w:val="18"/>
              </w:rPr>
              <w:t>Pages 6–7</w:t>
            </w:r>
          </w:p>
        </w:tc>
      </w:tr>
      <w:tr w:rsidR="00DE04CF" w14:paraId="78289D53" w14:textId="77777777" w:rsidTr="00961E80">
        <w:tblPrEx>
          <w:jc w:val="center"/>
        </w:tblPrEx>
        <w:trPr>
          <w:jc w:val="center"/>
        </w:trPr>
        <w:tc>
          <w:tcPr>
            <w:tcW w:w="915" w:type="pct"/>
            <w:vAlign w:val="center"/>
          </w:tcPr>
          <w:p w14:paraId="7BD918C5" w14:textId="77777777" w:rsidR="00DE04CF" w:rsidRDefault="000F4EA2" w:rsidP="008149AC">
            <w:r>
              <w:rPr>
                <w:sz w:val="18"/>
              </w:rPr>
              <w:t>Diagnostic Assessment</w:t>
            </w:r>
          </w:p>
        </w:tc>
        <w:tc>
          <w:tcPr>
            <w:tcW w:w="352" w:type="pct"/>
            <w:gridSpan w:val="2"/>
            <w:vAlign w:val="center"/>
          </w:tcPr>
          <w:p w14:paraId="529843C3" w14:textId="77777777" w:rsidR="00DE04CF" w:rsidRDefault="000F4EA2" w:rsidP="008149AC">
            <w:r>
              <w:rPr>
                <w:sz w:val="18"/>
              </w:rPr>
              <w:t>8a</w:t>
            </w:r>
          </w:p>
        </w:tc>
        <w:tc>
          <w:tcPr>
            <w:tcW w:w="1972" w:type="pct"/>
            <w:vAlign w:val="center"/>
          </w:tcPr>
          <w:p w14:paraId="366C75F8" w14:textId="77777777" w:rsidR="00DE04CF" w:rsidRDefault="000F4EA2" w:rsidP="008149AC">
            <w:r>
              <w:rPr>
                <w:sz w:val="18"/>
              </w:rPr>
              <w:t>Diagnostic testing (such as PE, laboratory testing, imaging, surveys)</w:t>
            </w:r>
          </w:p>
        </w:tc>
        <w:tc>
          <w:tcPr>
            <w:tcW w:w="1056" w:type="pct"/>
            <w:vAlign w:val="center"/>
          </w:tcPr>
          <w:p w14:paraId="79F674AC" w14:textId="77777777" w:rsidR="00DE04CF" w:rsidRDefault="000F4EA2" w:rsidP="008149AC">
            <w:r>
              <w:rPr>
                <w:sz w:val="18"/>
              </w:rPr>
              <w:t>Lines 146–169 (Table 1)</w:t>
            </w:r>
          </w:p>
        </w:tc>
        <w:tc>
          <w:tcPr>
            <w:tcW w:w="704" w:type="pct"/>
            <w:vAlign w:val="center"/>
          </w:tcPr>
          <w:p w14:paraId="7EE6D28E" w14:textId="77777777" w:rsidR="00DE04CF" w:rsidRDefault="000F4EA2" w:rsidP="008149AC">
            <w:r>
              <w:rPr>
                <w:sz w:val="18"/>
              </w:rPr>
              <w:t>Pages 6–7</w:t>
            </w:r>
          </w:p>
        </w:tc>
      </w:tr>
      <w:tr w:rsidR="00DE04CF" w14:paraId="6DB4F6E7" w14:textId="77777777" w:rsidTr="00961E80">
        <w:tblPrEx>
          <w:jc w:val="center"/>
        </w:tblPrEx>
        <w:trPr>
          <w:jc w:val="center"/>
        </w:trPr>
        <w:tc>
          <w:tcPr>
            <w:tcW w:w="915" w:type="pct"/>
            <w:shd w:val="clear" w:color="auto" w:fill="D9E2F3"/>
            <w:vAlign w:val="center"/>
          </w:tcPr>
          <w:p w14:paraId="49287037" w14:textId="77777777" w:rsidR="00DE04CF" w:rsidRDefault="000F4EA2" w:rsidP="008149AC">
            <w:r>
              <w:rPr>
                <w:sz w:val="18"/>
              </w:rPr>
              <w:t>Diagno</w:t>
            </w:r>
            <w:r>
              <w:rPr>
                <w:sz w:val="18"/>
              </w:rPr>
              <w:t>stic Assessment</w:t>
            </w:r>
          </w:p>
        </w:tc>
        <w:tc>
          <w:tcPr>
            <w:tcW w:w="352" w:type="pct"/>
            <w:gridSpan w:val="2"/>
            <w:shd w:val="clear" w:color="auto" w:fill="D9E2F3"/>
            <w:vAlign w:val="center"/>
          </w:tcPr>
          <w:p w14:paraId="2F65B996" w14:textId="77777777" w:rsidR="00DE04CF" w:rsidRDefault="000F4EA2" w:rsidP="008149AC">
            <w:r>
              <w:rPr>
                <w:sz w:val="18"/>
              </w:rPr>
              <w:t>8b</w:t>
            </w:r>
          </w:p>
        </w:tc>
        <w:tc>
          <w:tcPr>
            <w:tcW w:w="1972" w:type="pct"/>
            <w:shd w:val="clear" w:color="auto" w:fill="D9E2F3"/>
            <w:vAlign w:val="center"/>
          </w:tcPr>
          <w:p w14:paraId="6C8D6D88" w14:textId="77777777" w:rsidR="00DE04CF" w:rsidRDefault="000F4EA2" w:rsidP="008149AC">
            <w:r>
              <w:rPr>
                <w:sz w:val="18"/>
              </w:rPr>
              <w:t>Diagnostic challenges (such as access to testing, financial, or cultural)</w:t>
            </w:r>
          </w:p>
        </w:tc>
        <w:tc>
          <w:tcPr>
            <w:tcW w:w="1056" w:type="pct"/>
            <w:shd w:val="clear" w:color="auto" w:fill="D9E2F3"/>
            <w:vAlign w:val="center"/>
          </w:tcPr>
          <w:p w14:paraId="08AFE389" w14:textId="77777777" w:rsidR="00DE04CF" w:rsidRDefault="000F4EA2" w:rsidP="008149AC">
            <w:r>
              <w:rPr>
                <w:sz w:val="18"/>
              </w:rPr>
              <w:t>Lines 186–198</w:t>
            </w:r>
          </w:p>
        </w:tc>
        <w:tc>
          <w:tcPr>
            <w:tcW w:w="704" w:type="pct"/>
            <w:shd w:val="clear" w:color="auto" w:fill="D9E2F3"/>
            <w:vAlign w:val="center"/>
          </w:tcPr>
          <w:p w14:paraId="5EB8AC40" w14:textId="77777777" w:rsidR="00DE04CF" w:rsidRDefault="000F4EA2" w:rsidP="008149AC">
            <w:r>
              <w:rPr>
                <w:sz w:val="18"/>
              </w:rPr>
              <w:t>Page 7</w:t>
            </w:r>
          </w:p>
        </w:tc>
      </w:tr>
      <w:tr w:rsidR="00DE04CF" w14:paraId="66532218" w14:textId="77777777" w:rsidTr="00961E80">
        <w:tblPrEx>
          <w:jc w:val="center"/>
        </w:tblPrEx>
        <w:trPr>
          <w:jc w:val="center"/>
        </w:trPr>
        <w:tc>
          <w:tcPr>
            <w:tcW w:w="915" w:type="pct"/>
            <w:vAlign w:val="center"/>
          </w:tcPr>
          <w:p w14:paraId="5270EC16" w14:textId="77777777" w:rsidR="00DE04CF" w:rsidRDefault="000F4EA2" w:rsidP="008149AC">
            <w:r>
              <w:rPr>
                <w:sz w:val="18"/>
              </w:rPr>
              <w:t>Diagnostic Assessment</w:t>
            </w:r>
          </w:p>
        </w:tc>
        <w:tc>
          <w:tcPr>
            <w:tcW w:w="352" w:type="pct"/>
            <w:gridSpan w:val="2"/>
            <w:vAlign w:val="center"/>
          </w:tcPr>
          <w:p w14:paraId="511DDEAF" w14:textId="77777777" w:rsidR="00DE04CF" w:rsidRDefault="000F4EA2" w:rsidP="008149AC">
            <w:r>
              <w:rPr>
                <w:sz w:val="18"/>
              </w:rPr>
              <w:t>8c</w:t>
            </w:r>
          </w:p>
        </w:tc>
        <w:tc>
          <w:tcPr>
            <w:tcW w:w="1972" w:type="pct"/>
            <w:vAlign w:val="center"/>
          </w:tcPr>
          <w:p w14:paraId="01F4BF7D" w14:textId="77777777" w:rsidR="00DE04CF" w:rsidRDefault="000F4EA2" w:rsidP="008149AC">
            <w:r>
              <w:rPr>
                <w:sz w:val="18"/>
              </w:rPr>
              <w:t>Diagnosis (including other diagnoses considered)</w:t>
            </w:r>
          </w:p>
        </w:tc>
        <w:tc>
          <w:tcPr>
            <w:tcW w:w="1056" w:type="pct"/>
            <w:vAlign w:val="center"/>
          </w:tcPr>
          <w:p w14:paraId="2562BEB5" w14:textId="77777777" w:rsidR="00DE04CF" w:rsidRDefault="000F4EA2" w:rsidP="008149AC">
            <w:r>
              <w:rPr>
                <w:sz w:val="18"/>
              </w:rPr>
              <w:t>Lines 199–215</w:t>
            </w:r>
          </w:p>
        </w:tc>
        <w:tc>
          <w:tcPr>
            <w:tcW w:w="704" w:type="pct"/>
            <w:vAlign w:val="center"/>
          </w:tcPr>
          <w:p w14:paraId="583AE43F" w14:textId="77777777" w:rsidR="00DE04CF" w:rsidRDefault="000F4EA2" w:rsidP="008149AC">
            <w:r>
              <w:rPr>
                <w:sz w:val="18"/>
              </w:rPr>
              <w:t>Pages 7–8</w:t>
            </w:r>
          </w:p>
        </w:tc>
      </w:tr>
      <w:tr w:rsidR="00DE04CF" w14:paraId="72765940" w14:textId="77777777" w:rsidTr="00961E80">
        <w:tblPrEx>
          <w:jc w:val="center"/>
        </w:tblPrEx>
        <w:trPr>
          <w:jc w:val="center"/>
        </w:trPr>
        <w:tc>
          <w:tcPr>
            <w:tcW w:w="915" w:type="pct"/>
            <w:shd w:val="clear" w:color="auto" w:fill="D9E2F3"/>
            <w:vAlign w:val="center"/>
          </w:tcPr>
          <w:p w14:paraId="1E4FF16D" w14:textId="77777777" w:rsidR="00DE04CF" w:rsidRDefault="000F4EA2" w:rsidP="008149AC">
            <w:r>
              <w:rPr>
                <w:sz w:val="18"/>
              </w:rPr>
              <w:t>Diagnostic Assessment</w:t>
            </w:r>
          </w:p>
        </w:tc>
        <w:tc>
          <w:tcPr>
            <w:tcW w:w="352" w:type="pct"/>
            <w:gridSpan w:val="2"/>
            <w:shd w:val="clear" w:color="auto" w:fill="D9E2F3"/>
            <w:vAlign w:val="center"/>
          </w:tcPr>
          <w:p w14:paraId="7BED9BFD" w14:textId="77777777" w:rsidR="00DE04CF" w:rsidRDefault="000F4EA2" w:rsidP="008149AC">
            <w:r>
              <w:rPr>
                <w:sz w:val="18"/>
              </w:rPr>
              <w:t>8d</w:t>
            </w:r>
          </w:p>
        </w:tc>
        <w:tc>
          <w:tcPr>
            <w:tcW w:w="1972" w:type="pct"/>
            <w:shd w:val="clear" w:color="auto" w:fill="D9E2F3"/>
            <w:vAlign w:val="center"/>
          </w:tcPr>
          <w:p w14:paraId="65863E5B" w14:textId="77777777" w:rsidR="00DE04CF" w:rsidRDefault="000F4EA2" w:rsidP="008149AC">
            <w:r>
              <w:rPr>
                <w:sz w:val="18"/>
              </w:rPr>
              <w:t>Prognosis (such as staging in oncology) where applicable</w:t>
            </w:r>
          </w:p>
        </w:tc>
        <w:tc>
          <w:tcPr>
            <w:tcW w:w="1056" w:type="pct"/>
            <w:shd w:val="clear" w:color="auto" w:fill="D9E2F3"/>
            <w:vAlign w:val="center"/>
          </w:tcPr>
          <w:p w14:paraId="6A13163A" w14:textId="77777777" w:rsidR="00DE04CF" w:rsidRDefault="000F4EA2" w:rsidP="008149AC">
            <w:r>
              <w:rPr>
                <w:sz w:val="18"/>
              </w:rPr>
              <w:t>Lines 225–235</w:t>
            </w:r>
          </w:p>
        </w:tc>
        <w:tc>
          <w:tcPr>
            <w:tcW w:w="704" w:type="pct"/>
            <w:shd w:val="clear" w:color="auto" w:fill="D9E2F3"/>
            <w:vAlign w:val="center"/>
          </w:tcPr>
          <w:p w14:paraId="7948A1DB" w14:textId="77777777" w:rsidR="00DE04CF" w:rsidRDefault="000F4EA2" w:rsidP="008149AC">
            <w:r>
              <w:rPr>
                <w:sz w:val="18"/>
              </w:rPr>
              <w:t>Page 8</w:t>
            </w:r>
          </w:p>
        </w:tc>
      </w:tr>
      <w:tr w:rsidR="00DE04CF" w14:paraId="439B2CF8" w14:textId="77777777" w:rsidTr="00961E80">
        <w:tblPrEx>
          <w:jc w:val="center"/>
        </w:tblPrEx>
        <w:trPr>
          <w:jc w:val="center"/>
        </w:trPr>
        <w:tc>
          <w:tcPr>
            <w:tcW w:w="915" w:type="pct"/>
            <w:vAlign w:val="center"/>
          </w:tcPr>
          <w:p w14:paraId="414ACE7B" w14:textId="77777777" w:rsidR="00DE04CF" w:rsidRDefault="000F4EA2" w:rsidP="008149AC">
            <w:r>
              <w:rPr>
                <w:sz w:val="18"/>
              </w:rPr>
              <w:t>Therapeutic Intervention</w:t>
            </w:r>
          </w:p>
        </w:tc>
        <w:tc>
          <w:tcPr>
            <w:tcW w:w="352" w:type="pct"/>
            <w:gridSpan w:val="2"/>
            <w:vAlign w:val="center"/>
          </w:tcPr>
          <w:p w14:paraId="6DE0239E" w14:textId="77777777" w:rsidR="00DE04CF" w:rsidRDefault="000F4EA2" w:rsidP="008149AC">
            <w:r>
              <w:rPr>
                <w:sz w:val="18"/>
              </w:rPr>
              <w:t>9a</w:t>
            </w:r>
          </w:p>
        </w:tc>
        <w:tc>
          <w:tcPr>
            <w:tcW w:w="1972" w:type="pct"/>
            <w:vAlign w:val="center"/>
          </w:tcPr>
          <w:p w14:paraId="4AC3438F" w14:textId="77777777" w:rsidR="00DE04CF" w:rsidRDefault="000F4EA2" w:rsidP="008149AC">
            <w:r>
              <w:rPr>
                <w:sz w:val="18"/>
              </w:rPr>
              <w:t>Types of therapeutic intervention (such as pharmacologic, surgical, preventive, self-care)</w:t>
            </w:r>
          </w:p>
        </w:tc>
        <w:tc>
          <w:tcPr>
            <w:tcW w:w="1056" w:type="pct"/>
            <w:vAlign w:val="center"/>
          </w:tcPr>
          <w:p w14:paraId="400392CD" w14:textId="77777777" w:rsidR="00DE04CF" w:rsidRDefault="000F4EA2" w:rsidP="008149AC">
            <w:r>
              <w:rPr>
                <w:sz w:val="18"/>
              </w:rPr>
              <w:t>Lines 216–240; Lines 370–460</w:t>
            </w:r>
          </w:p>
        </w:tc>
        <w:tc>
          <w:tcPr>
            <w:tcW w:w="704" w:type="pct"/>
            <w:vAlign w:val="center"/>
          </w:tcPr>
          <w:p w14:paraId="642391BF" w14:textId="77777777" w:rsidR="00DE04CF" w:rsidRDefault="000F4EA2" w:rsidP="008149AC">
            <w:r>
              <w:rPr>
                <w:sz w:val="18"/>
              </w:rPr>
              <w:t>Pages 8; 14–16</w:t>
            </w:r>
          </w:p>
        </w:tc>
      </w:tr>
      <w:tr w:rsidR="00DE04CF" w14:paraId="2E7671D0" w14:textId="77777777" w:rsidTr="00961E80">
        <w:tblPrEx>
          <w:jc w:val="center"/>
        </w:tblPrEx>
        <w:trPr>
          <w:jc w:val="center"/>
        </w:trPr>
        <w:tc>
          <w:tcPr>
            <w:tcW w:w="915" w:type="pct"/>
            <w:shd w:val="clear" w:color="auto" w:fill="D9E2F3"/>
            <w:vAlign w:val="center"/>
          </w:tcPr>
          <w:p w14:paraId="3319051B" w14:textId="77777777" w:rsidR="00DE04CF" w:rsidRDefault="000F4EA2" w:rsidP="008149AC">
            <w:r>
              <w:rPr>
                <w:sz w:val="18"/>
              </w:rPr>
              <w:t>Therapeutic Intervention</w:t>
            </w:r>
          </w:p>
        </w:tc>
        <w:tc>
          <w:tcPr>
            <w:tcW w:w="352" w:type="pct"/>
            <w:gridSpan w:val="2"/>
            <w:shd w:val="clear" w:color="auto" w:fill="D9E2F3"/>
            <w:vAlign w:val="center"/>
          </w:tcPr>
          <w:p w14:paraId="61E59C92" w14:textId="77777777" w:rsidR="00DE04CF" w:rsidRDefault="000F4EA2" w:rsidP="008149AC">
            <w:r>
              <w:rPr>
                <w:sz w:val="18"/>
              </w:rPr>
              <w:t>9b</w:t>
            </w:r>
          </w:p>
        </w:tc>
        <w:tc>
          <w:tcPr>
            <w:tcW w:w="1972" w:type="pct"/>
            <w:shd w:val="clear" w:color="auto" w:fill="D9E2F3"/>
            <w:vAlign w:val="center"/>
          </w:tcPr>
          <w:p w14:paraId="40B47CFB" w14:textId="77777777" w:rsidR="00DE04CF" w:rsidRDefault="000F4EA2" w:rsidP="008149AC">
            <w:r>
              <w:rPr>
                <w:sz w:val="18"/>
              </w:rPr>
              <w:t>Administration of therapeutic intervention (such as dosage, strength, duration)</w:t>
            </w:r>
          </w:p>
        </w:tc>
        <w:tc>
          <w:tcPr>
            <w:tcW w:w="1056" w:type="pct"/>
            <w:shd w:val="clear" w:color="auto" w:fill="D9E2F3"/>
            <w:vAlign w:val="center"/>
          </w:tcPr>
          <w:p w14:paraId="672B9142" w14:textId="77777777" w:rsidR="00DE04CF" w:rsidRDefault="000F4EA2" w:rsidP="008149AC">
            <w:r>
              <w:rPr>
                <w:sz w:val="18"/>
              </w:rPr>
              <w:t>Lines 216–225; Lines 241–250</w:t>
            </w:r>
          </w:p>
        </w:tc>
        <w:tc>
          <w:tcPr>
            <w:tcW w:w="704" w:type="pct"/>
            <w:shd w:val="clear" w:color="auto" w:fill="D9E2F3"/>
            <w:vAlign w:val="center"/>
          </w:tcPr>
          <w:p w14:paraId="0D707648" w14:textId="77777777" w:rsidR="00DE04CF" w:rsidRDefault="000F4EA2" w:rsidP="008149AC">
            <w:r>
              <w:rPr>
                <w:sz w:val="18"/>
              </w:rPr>
              <w:t>Page 8</w:t>
            </w:r>
          </w:p>
        </w:tc>
      </w:tr>
      <w:tr w:rsidR="00DE04CF" w14:paraId="62FDC8C9" w14:textId="77777777" w:rsidTr="00961E80">
        <w:tblPrEx>
          <w:jc w:val="center"/>
        </w:tblPrEx>
        <w:trPr>
          <w:jc w:val="center"/>
        </w:trPr>
        <w:tc>
          <w:tcPr>
            <w:tcW w:w="915" w:type="pct"/>
            <w:vAlign w:val="center"/>
          </w:tcPr>
          <w:p w14:paraId="10F9013F" w14:textId="77777777" w:rsidR="00DE04CF" w:rsidRDefault="000F4EA2" w:rsidP="008149AC">
            <w:r>
              <w:rPr>
                <w:sz w:val="18"/>
              </w:rPr>
              <w:t>Therapeutic Intervention</w:t>
            </w:r>
          </w:p>
        </w:tc>
        <w:tc>
          <w:tcPr>
            <w:tcW w:w="352" w:type="pct"/>
            <w:gridSpan w:val="2"/>
            <w:vAlign w:val="center"/>
          </w:tcPr>
          <w:p w14:paraId="3BB188B5" w14:textId="77777777" w:rsidR="00DE04CF" w:rsidRDefault="000F4EA2" w:rsidP="008149AC">
            <w:r>
              <w:rPr>
                <w:sz w:val="18"/>
              </w:rPr>
              <w:t>9c</w:t>
            </w:r>
          </w:p>
        </w:tc>
        <w:tc>
          <w:tcPr>
            <w:tcW w:w="1972" w:type="pct"/>
            <w:vAlign w:val="center"/>
          </w:tcPr>
          <w:p w14:paraId="24D651C9" w14:textId="77777777" w:rsidR="00DE04CF" w:rsidRDefault="000F4EA2" w:rsidP="008149AC">
            <w:r>
              <w:rPr>
                <w:sz w:val="18"/>
              </w:rPr>
              <w:t>Changes in therapeutic intervention (with rationale)</w:t>
            </w:r>
          </w:p>
        </w:tc>
        <w:tc>
          <w:tcPr>
            <w:tcW w:w="1056" w:type="pct"/>
            <w:vAlign w:val="center"/>
          </w:tcPr>
          <w:p w14:paraId="4D0C512E" w14:textId="77777777" w:rsidR="00DE04CF" w:rsidRDefault="000F4EA2" w:rsidP="008149AC">
            <w:r>
              <w:rPr>
                <w:sz w:val="18"/>
              </w:rPr>
              <w:t>Lines 251–256</w:t>
            </w:r>
          </w:p>
        </w:tc>
        <w:tc>
          <w:tcPr>
            <w:tcW w:w="704" w:type="pct"/>
            <w:vAlign w:val="center"/>
          </w:tcPr>
          <w:p w14:paraId="6C931E49" w14:textId="77777777" w:rsidR="00DE04CF" w:rsidRDefault="000F4EA2" w:rsidP="008149AC">
            <w:r>
              <w:rPr>
                <w:sz w:val="18"/>
              </w:rPr>
              <w:t>Page 8</w:t>
            </w:r>
          </w:p>
        </w:tc>
      </w:tr>
      <w:tr w:rsidR="00DE04CF" w14:paraId="6A82F67D" w14:textId="77777777" w:rsidTr="00961E80">
        <w:tblPrEx>
          <w:jc w:val="center"/>
        </w:tblPrEx>
        <w:trPr>
          <w:jc w:val="center"/>
        </w:trPr>
        <w:tc>
          <w:tcPr>
            <w:tcW w:w="915" w:type="pct"/>
            <w:shd w:val="clear" w:color="auto" w:fill="D9E2F3"/>
            <w:vAlign w:val="center"/>
          </w:tcPr>
          <w:p w14:paraId="3D0CA102" w14:textId="77777777" w:rsidR="00DE04CF" w:rsidRDefault="000F4EA2" w:rsidP="008149AC">
            <w:r>
              <w:rPr>
                <w:sz w:val="18"/>
              </w:rPr>
              <w:t>Follow-up and Outcomes</w:t>
            </w:r>
          </w:p>
        </w:tc>
        <w:tc>
          <w:tcPr>
            <w:tcW w:w="352" w:type="pct"/>
            <w:gridSpan w:val="2"/>
            <w:shd w:val="clear" w:color="auto" w:fill="D9E2F3"/>
            <w:vAlign w:val="center"/>
          </w:tcPr>
          <w:p w14:paraId="2889A956" w14:textId="77777777" w:rsidR="00DE04CF" w:rsidRDefault="000F4EA2" w:rsidP="008149AC">
            <w:r>
              <w:rPr>
                <w:sz w:val="18"/>
              </w:rPr>
              <w:t>10a</w:t>
            </w:r>
          </w:p>
        </w:tc>
        <w:tc>
          <w:tcPr>
            <w:tcW w:w="1972" w:type="pct"/>
            <w:shd w:val="clear" w:color="auto" w:fill="D9E2F3"/>
            <w:vAlign w:val="center"/>
          </w:tcPr>
          <w:p w14:paraId="44321964" w14:textId="77777777" w:rsidR="00DE04CF" w:rsidRDefault="000F4EA2" w:rsidP="008149AC">
            <w:r>
              <w:rPr>
                <w:sz w:val="18"/>
              </w:rPr>
              <w:t>Clinician and patient-assessed outcomes (if available)</w:t>
            </w:r>
          </w:p>
        </w:tc>
        <w:tc>
          <w:tcPr>
            <w:tcW w:w="1056" w:type="pct"/>
            <w:shd w:val="clear" w:color="auto" w:fill="D9E2F3"/>
            <w:vAlign w:val="center"/>
          </w:tcPr>
          <w:p w14:paraId="5104E04D" w14:textId="77777777" w:rsidR="00DE04CF" w:rsidRDefault="000F4EA2" w:rsidP="008149AC">
            <w:r>
              <w:rPr>
                <w:sz w:val="18"/>
              </w:rPr>
              <w:t>Lines 257–275</w:t>
            </w:r>
          </w:p>
        </w:tc>
        <w:tc>
          <w:tcPr>
            <w:tcW w:w="704" w:type="pct"/>
            <w:shd w:val="clear" w:color="auto" w:fill="D9E2F3"/>
            <w:vAlign w:val="center"/>
          </w:tcPr>
          <w:p w14:paraId="431DD50C" w14:textId="77777777" w:rsidR="00DE04CF" w:rsidRDefault="000F4EA2" w:rsidP="008149AC">
            <w:r>
              <w:rPr>
                <w:sz w:val="18"/>
              </w:rPr>
              <w:t>Pages 8–9</w:t>
            </w:r>
          </w:p>
        </w:tc>
      </w:tr>
      <w:tr w:rsidR="00DE04CF" w14:paraId="36564214" w14:textId="77777777" w:rsidTr="00961E80">
        <w:tblPrEx>
          <w:jc w:val="center"/>
        </w:tblPrEx>
        <w:trPr>
          <w:jc w:val="center"/>
        </w:trPr>
        <w:tc>
          <w:tcPr>
            <w:tcW w:w="915" w:type="pct"/>
            <w:vAlign w:val="center"/>
          </w:tcPr>
          <w:p w14:paraId="3D36FE0A" w14:textId="77777777" w:rsidR="00DE04CF" w:rsidRDefault="000F4EA2" w:rsidP="008149AC">
            <w:r>
              <w:rPr>
                <w:sz w:val="18"/>
              </w:rPr>
              <w:t>Follow-up and Outcomes</w:t>
            </w:r>
          </w:p>
        </w:tc>
        <w:tc>
          <w:tcPr>
            <w:tcW w:w="352" w:type="pct"/>
            <w:gridSpan w:val="2"/>
            <w:vAlign w:val="center"/>
          </w:tcPr>
          <w:p w14:paraId="01BC9D4E" w14:textId="77777777" w:rsidR="00DE04CF" w:rsidRDefault="000F4EA2" w:rsidP="008149AC">
            <w:r>
              <w:rPr>
                <w:sz w:val="18"/>
              </w:rPr>
              <w:t>10b</w:t>
            </w:r>
          </w:p>
        </w:tc>
        <w:tc>
          <w:tcPr>
            <w:tcW w:w="1972" w:type="pct"/>
            <w:vAlign w:val="center"/>
          </w:tcPr>
          <w:p w14:paraId="3BEB5A61" w14:textId="77777777" w:rsidR="00DE04CF" w:rsidRDefault="000F4EA2" w:rsidP="008149AC">
            <w:r>
              <w:rPr>
                <w:sz w:val="18"/>
              </w:rPr>
              <w:t>Important follow-up diagnostic and other test results</w:t>
            </w:r>
          </w:p>
        </w:tc>
        <w:tc>
          <w:tcPr>
            <w:tcW w:w="1056" w:type="pct"/>
            <w:vAlign w:val="center"/>
          </w:tcPr>
          <w:p w14:paraId="4EF7190D" w14:textId="77777777" w:rsidR="00DE04CF" w:rsidRDefault="000F4EA2" w:rsidP="008149AC">
            <w:r>
              <w:rPr>
                <w:sz w:val="18"/>
              </w:rPr>
              <w:t>Lines 276–282</w:t>
            </w:r>
          </w:p>
        </w:tc>
        <w:tc>
          <w:tcPr>
            <w:tcW w:w="704" w:type="pct"/>
            <w:vAlign w:val="center"/>
          </w:tcPr>
          <w:p w14:paraId="7888E215" w14:textId="77777777" w:rsidR="00DE04CF" w:rsidRDefault="000F4EA2" w:rsidP="008149AC">
            <w:r>
              <w:rPr>
                <w:sz w:val="18"/>
              </w:rPr>
              <w:t>Page 9</w:t>
            </w:r>
          </w:p>
        </w:tc>
      </w:tr>
      <w:tr w:rsidR="00DE04CF" w14:paraId="289A1B97" w14:textId="77777777" w:rsidTr="00961E80">
        <w:tblPrEx>
          <w:jc w:val="center"/>
        </w:tblPrEx>
        <w:trPr>
          <w:jc w:val="center"/>
        </w:trPr>
        <w:tc>
          <w:tcPr>
            <w:tcW w:w="915" w:type="pct"/>
            <w:shd w:val="clear" w:color="auto" w:fill="D9E2F3"/>
            <w:vAlign w:val="center"/>
          </w:tcPr>
          <w:p w14:paraId="2631DC3F" w14:textId="77777777" w:rsidR="00DE04CF" w:rsidRDefault="000F4EA2" w:rsidP="008149AC">
            <w:r>
              <w:rPr>
                <w:sz w:val="18"/>
              </w:rPr>
              <w:t>Follow-up and Outcomes</w:t>
            </w:r>
          </w:p>
        </w:tc>
        <w:tc>
          <w:tcPr>
            <w:tcW w:w="352" w:type="pct"/>
            <w:gridSpan w:val="2"/>
            <w:shd w:val="clear" w:color="auto" w:fill="D9E2F3"/>
            <w:vAlign w:val="center"/>
          </w:tcPr>
          <w:p w14:paraId="61DB34B3" w14:textId="77777777" w:rsidR="00DE04CF" w:rsidRDefault="000F4EA2" w:rsidP="008149AC">
            <w:r>
              <w:rPr>
                <w:sz w:val="18"/>
              </w:rPr>
              <w:t>10c</w:t>
            </w:r>
          </w:p>
        </w:tc>
        <w:tc>
          <w:tcPr>
            <w:tcW w:w="1972" w:type="pct"/>
            <w:shd w:val="clear" w:color="auto" w:fill="D9E2F3"/>
            <w:vAlign w:val="center"/>
          </w:tcPr>
          <w:p w14:paraId="3181B2BC" w14:textId="77777777" w:rsidR="00DE04CF" w:rsidRDefault="000F4EA2" w:rsidP="008149AC">
            <w:r>
              <w:rPr>
                <w:sz w:val="18"/>
              </w:rPr>
              <w:t>Intervention adherence and tolerability (How was this assessed?)</w:t>
            </w:r>
          </w:p>
        </w:tc>
        <w:tc>
          <w:tcPr>
            <w:tcW w:w="1056" w:type="pct"/>
            <w:shd w:val="clear" w:color="auto" w:fill="D9E2F3"/>
            <w:vAlign w:val="center"/>
          </w:tcPr>
          <w:p w14:paraId="57B2ABDD" w14:textId="77777777" w:rsidR="00DE04CF" w:rsidRDefault="000F4EA2" w:rsidP="008149AC">
            <w:r>
              <w:rPr>
                <w:sz w:val="18"/>
              </w:rPr>
              <w:t>Lines 283–290</w:t>
            </w:r>
          </w:p>
        </w:tc>
        <w:tc>
          <w:tcPr>
            <w:tcW w:w="704" w:type="pct"/>
            <w:shd w:val="clear" w:color="auto" w:fill="D9E2F3"/>
            <w:vAlign w:val="center"/>
          </w:tcPr>
          <w:p w14:paraId="7C7827C1" w14:textId="77777777" w:rsidR="00DE04CF" w:rsidRDefault="000F4EA2" w:rsidP="008149AC">
            <w:r>
              <w:rPr>
                <w:sz w:val="18"/>
              </w:rPr>
              <w:t>Page 9</w:t>
            </w:r>
          </w:p>
        </w:tc>
      </w:tr>
      <w:tr w:rsidR="00DE04CF" w14:paraId="69F76041" w14:textId="77777777" w:rsidTr="00961E80">
        <w:tblPrEx>
          <w:jc w:val="center"/>
        </w:tblPrEx>
        <w:trPr>
          <w:jc w:val="center"/>
        </w:trPr>
        <w:tc>
          <w:tcPr>
            <w:tcW w:w="915" w:type="pct"/>
            <w:vAlign w:val="center"/>
          </w:tcPr>
          <w:p w14:paraId="3B2128BA" w14:textId="77777777" w:rsidR="00DE04CF" w:rsidRDefault="000F4EA2" w:rsidP="008149AC">
            <w:r>
              <w:rPr>
                <w:sz w:val="18"/>
              </w:rPr>
              <w:t>Follow-up and Outcomes</w:t>
            </w:r>
          </w:p>
        </w:tc>
        <w:tc>
          <w:tcPr>
            <w:tcW w:w="352" w:type="pct"/>
            <w:gridSpan w:val="2"/>
            <w:vAlign w:val="center"/>
          </w:tcPr>
          <w:p w14:paraId="02243C3E" w14:textId="77777777" w:rsidR="00DE04CF" w:rsidRDefault="000F4EA2" w:rsidP="008149AC">
            <w:r>
              <w:rPr>
                <w:sz w:val="18"/>
              </w:rPr>
              <w:t>10d</w:t>
            </w:r>
          </w:p>
        </w:tc>
        <w:tc>
          <w:tcPr>
            <w:tcW w:w="1972" w:type="pct"/>
            <w:vAlign w:val="center"/>
          </w:tcPr>
          <w:p w14:paraId="4327D3BD" w14:textId="77777777" w:rsidR="00DE04CF" w:rsidRDefault="000F4EA2" w:rsidP="008149AC">
            <w:r>
              <w:rPr>
                <w:sz w:val="18"/>
              </w:rPr>
              <w:t>Adverse and unanticipated events</w:t>
            </w:r>
          </w:p>
        </w:tc>
        <w:tc>
          <w:tcPr>
            <w:tcW w:w="1056" w:type="pct"/>
            <w:vAlign w:val="center"/>
          </w:tcPr>
          <w:p w14:paraId="69F2E2DC" w14:textId="77777777" w:rsidR="00DE04CF" w:rsidRDefault="000F4EA2" w:rsidP="008149AC">
            <w:r>
              <w:rPr>
                <w:sz w:val="18"/>
              </w:rPr>
              <w:t>Lines 291–296</w:t>
            </w:r>
          </w:p>
        </w:tc>
        <w:tc>
          <w:tcPr>
            <w:tcW w:w="704" w:type="pct"/>
            <w:vAlign w:val="center"/>
          </w:tcPr>
          <w:p w14:paraId="25F603AA" w14:textId="77777777" w:rsidR="00DE04CF" w:rsidRDefault="000F4EA2" w:rsidP="008149AC">
            <w:r>
              <w:rPr>
                <w:sz w:val="18"/>
              </w:rPr>
              <w:t>Page 9</w:t>
            </w:r>
          </w:p>
        </w:tc>
      </w:tr>
      <w:tr w:rsidR="00DE04CF" w14:paraId="7FE90BBD" w14:textId="77777777" w:rsidTr="00961E80">
        <w:tblPrEx>
          <w:jc w:val="center"/>
        </w:tblPrEx>
        <w:trPr>
          <w:jc w:val="center"/>
        </w:trPr>
        <w:tc>
          <w:tcPr>
            <w:tcW w:w="915" w:type="pct"/>
            <w:shd w:val="clear" w:color="auto" w:fill="D9E2F3"/>
            <w:vAlign w:val="center"/>
          </w:tcPr>
          <w:p w14:paraId="5234931A" w14:textId="77777777" w:rsidR="00DE04CF" w:rsidRDefault="000F4EA2" w:rsidP="008149AC">
            <w:r>
              <w:rPr>
                <w:sz w:val="18"/>
              </w:rPr>
              <w:t>Discussion</w:t>
            </w:r>
          </w:p>
        </w:tc>
        <w:tc>
          <w:tcPr>
            <w:tcW w:w="352" w:type="pct"/>
            <w:gridSpan w:val="2"/>
            <w:shd w:val="clear" w:color="auto" w:fill="D9E2F3"/>
            <w:vAlign w:val="center"/>
          </w:tcPr>
          <w:p w14:paraId="45FC1F17" w14:textId="77777777" w:rsidR="00DE04CF" w:rsidRDefault="000F4EA2" w:rsidP="008149AC">
            <w:r>
              <w:rPr>
                <w:sz w:val="18"/>
              </w:rPr>
              <w:t>11a</w:t>
            </w:r>
          </w:p>
        </w:tc>
        <w:tc>
          <w:tcPr>
            <w:tcW w:w="1972" w:type="pct"/>
            <w:shd w:val="clear" w:color="auto" w:fill="D9E2F3"/>
            <w:vAlign w:val="center"/>
          </w:tcPr>
          <w:p w14:paraId="74419C9B" w14:textId="77777777" w:rsidR="00DE04CF" w:rsidRDefault="000F4EA2" w:rsidP="008149AC">
            <w:r>
              <w:rPr>
                <w:sz w:val="18"/>
              </w:rPr>
              <w:t xml:space="preserve">A scientific discussion of the strengths AND limitations </w:t>
            </w:r>
            <w:r>
              <w:rPr>
                <w:sz w:val="18"/>
              </w:rPr>
              <w:t>associated with this case report</w:t>
            </w:r>
          </w:p>
        </w:tc>
        <w:tc>
          <w:tcPr>
            <w:tcW w:w="1056" w:type="pct"/>
            <w:shd w:val="clear" w:color="auto" w:fill="D9E2F3"/>
            <w:vAlign w:val="center"/>
          </w:tcPr>
          <w:p w14:paraId="1421CBB1" w14:textId="77777777" w:rsidR="00DE04CF" w:rsidRDefault="000F4EA2" w:rsidP="008149AC">
            <w:r>
              <w:rPr>
                <w:sz w:val="18"/>
              </w:rPr>
              <w:t>Lines 297–310; Lines 495–510</w:t>
            </w:r>
          </w:p>
        </w:tc>
        <w:tc>
          <w:tcPr>
            <w:tcW w:w="704" w:type="pct"/>
            <w:shd w:val="clear" w:color="auto" w:fill="D9E2F3"/>
            <w:vAlign w:val="center"/>
          </w:tcPr>
          <w:p w14:paraId="6F8FEFA2" w14:textId="77777777" w:rsidR="00DE04CF" w:rsidRDefault="000F4EA2" w:rsidP="008149AC">
            <w:r>
              <w:rPr>
                <w:sz w:val="18"/>
              </w:rPr>
              <w:t>Page 9; Pages 16–17</w:t>
            </w:r>
          </w:p>
        </w:tc>
      </w:tr>
      <w:tr w:rsidR="00DE04CF" w14:paraId="722D6D7A" w14:textId="77777777" w:rsidTr="00961E80">
        <w:tblPrEx>
          <w:jc w:val="center"/>
        </w:tblPrEx>
        <w:trPr>
          <w:jc w:val="center"/>
        </w:trPr>
        <w:tc>
          <w:tcPr>
            <w:tcW w:w="915" w:type="pct"/>
            <w:vAlign w:val="center"/>
          </w:tcPr>
          <w:p w14:paraId="2A745576" w14:textId="77777777" w:rsidR="00DE04CF" w:rsidRDefault="000F4EA2" w:rsidP="008149AC">
            <w:r>
              <w:rPr>
                <w:sz w:val="18"/>
              </w:rPr>
              <w:t>Discussion</w:t>
            </w:r>
          </w:p>
        </w:tc>
        <w:tc>
          <w:tcPr>
            <w:tcW w:w="352" w:type="pct"/>
            <w:gridSpan w:val="2"/>
            <w:vAlign w:val="center"/>
          </w:tcPr>
          <w:p w14:paraId="4BFF56D3" w14:textId="77777777" w:rsidR="00DE04CF" w:rsidRDefault="000F4EA2" w:rsidP="008149AC">
            <w:r>
              <w:rPr>
                <w:sz w:val="18"/>
              </w:rPr>
              <w:t>11b</w:t>
            </w:r>
          </w:p>
        </w:tc>
        <w:tc>
          <w:tcPr>
            <w:tcW w:w="1972" w:type="pct"/>
            <w:vAlign w:val="center"/>
          </w:tcPr>
          <w:p w14:paraId="1DB2B705" w14:textId="77777777" w:rsidR="00DE04CF" w:rsidRDefault="000F4EA2" w:rsidP="008149AC">
            <w:r>
              <w:rPr>
                <w:sz w:val="18"/>
              </w:rPr>
              <w:t>Discussion of the relevant medical literature with references</w:t>
            </w:r>
          </w:p>
        </w:tc>
        <w:tc>
          <w:tcPr>
            <w:tcW w:w="1056" w:type="pct"/>
            <w:vAlign w:val="center"/>
          </w:tcPr>
          <w:p w14:paraId="6C23F08A" w14:textId="77777777" w:rsidR="00DE04CF" w:rsidRDefault="000F4EA2" w:rsidP="008149AC">
            <w:r>
              <w:rPr>
                <w:sz w:val="18"/>
              </w:rPr>
              <w:t>Lines 56–99; Lines 470–510</w:t>
            </w:r>
          </w:p>
        </w:tc>
        <w:tc>
          <w:tcPr>
            <w:tcW w:w="704" w:type="pct"/>
            <w:vAlign w:val="center"/>
          </w:tcPr>
          <w:p w14:paraId="39CFC10A" w14:textId="77777777" w:rsidR="00DE04CF" w:rsidRDefault="000F4EA2" w:rsidP="008149AC">
            <w:r>
              <w:rPr>
                <w:sz w:val="18"/>
              </w:rPr>
              <w:t>Pages 3–4; Pages 16–17</w:t>
            </w:r>
          </w:p>
        </w:tc>
      </w:tr>
      <w:tr w:rsidR="00DE04CF" w14:paraId="16EA8645" w14:textId="77777777" w:rsidTr="00961E80">
        <w:tblPrEx>
          <w:jc w:val="center"/>
        </w:tblPrEx>
        <w:trPr>
          <w:jc w:val="center"/>
        </w:trPr>
        <w:tc>
          <w:tcPr>
            <w:tcW w:w="915" w:type="pct"/>
            <w:shd w:val="clear" w:color="auto" w:fill="D9E2F3"/>
            <w:vAlign w:val="center"/>
          </w:tcPr>
          <w:p w14:paraId="53CDE126" w14:textId="77777777" w:rsidR="00DE04CF" w:rsidRDefault="000F4EA2" w:rsidP="008149AC">
            <w:r>
              <w:rPr>
                <w:sz w:val="18"/>
              </w:rPr>
              <w:t>Discussion</w:t>
            </w:r>
          </w:p>
        </w:tc>
        <w:tc>
          <w:tcPr>
            <w:tcW w:w="352" w:type="pct"/>
            <w:gridSpan w:val="2"/>
            <w:shd w:val="clear" w:color="auto" w:fill="D9E2F3"/>
            <w:vAlign w:val="center"/>
          </w:tcPr>
          <w:p w14:paraId="1C434427" w14:textId="77777777" w:rsidR="00DE04CF" w:rsidRDefault="000F4EA2" w:rsidP="008149AC">
            <w:r>
              <w:rPr>
                <w:sz w:val="18"/>
              </w:rPr>
              <w:t>11c</w:t>
            </w:r>
          </w:p>
        </w:tc>
        <w:tc>
          <w:tcPr>
            <w:tcW w:w="1972" w:type="pct"/>
            <w:shd w:val="clear" w:color="auto" w:fill="D9E2F3"/>
            <w:vAlign w:val="center"/>
          </w:tcPr>
          <w:p w14:paraId="5B9A3B5F" w14:textId="77777777" w:rsidR="00DE04CF" w:rsidRDefault="000F4EA2" w:rsidP="008149AC">
            <w:r>
              <w:rPr>
                <w:sz w:val="18"/>
              </w:rPr>
              <w:t xml:space="preserve">The scientific </w:t>
            </w:r>
            <w:r>
              <w:rPr>
                <w:sz w:val="18"/>
              </w:rPr>
              <w:t>rationale for any conclusions (including assessment of possible causes)</w:t>
            </w:r>
          </w:p>
        </w:tc>
        <w:tc>
          <w:tcPr>
            <w:tcW w:w="1056" w:type="pct"/>
            <w:shd w:val="clear" w:color="auto" w:fill="D9E2F3"/>
            <w:vAlign w:val="center"/>
          </w:tcPr>
          <w:p w14:paraId="46E495FC" w14:textId="77777777" w:rsidR="00DE04CF" w:rsidRDefault="000F4EA2" w:rsidP="008149AC">
            <w:r>
              <w:rPr>
                <w:sz w:val="18"/>
              </w:rPr>
              <w:t>Lines 470–510</w:t>
            </w:r>
          </w:p>
        </w:tc>
        <w:tc>
          <w:tcPr>
            <w:tcW w:w="704" w:type="pct"/>
            <w:shd w:val="clear" w:color="auto" w:fill="D9E2F3"/>
            <w:vAlign w:val="center"/>
          </w:tcPr>
          <w:p w14:paraId="4A5AC2A8" w14:textId="77777777" w:rsidR="00DE04CF" w:rsidRDefault="000F4EA2" w:rsidP="008149AC">
            <w:r>
              <w:rPr>
                <w:sz w:val="18"/>
              </w:rPr>
              <w:t>Pages 16–17</w:t>
            </w:r>
          </w:p>
        </w:tc>
      </w:tr>
      <w:tr w:rsidR="00DE04CF" w14:paraId="371FD925" w14:textId="77777777" w:rsidTr="00961E80">
        <w:tblPrEx>
          <w:jc w:val="center"/>
        </w:tblPrEx>
        <w:trPr>
          <w:jc w:val="center"/>
        </w:trPr>
        <w:tc>
          <w:tcPr>
            <w:tcW w:w="915" w:type="pct"/>
            <w:vAlign w:val="center"/>
          </w:tcPr>
          <w:p w14:paraId="3E2DB35F" w14:textId="77777777" w:rsidR="00DE04CF" w:rsidRDefault="000F4EA2" w:rsidP="008149AC">
            <w:r>
              <w:rPr>
                <w:sz w:val="18"/>
              </w:rPr>
              <w:t>Discussion</w:t>
            </w:r>
          </w:p>
        </w:tc>
        <w:tc>
          <w:tcPr>
            <w:tcW w:w="352" w:type="pct"/>
            <w:gridSpan w:val="2"/>
            <w:vAlign w:val="center"/>
          </w:tcPr>
          <w:p w14:paraId="7A472717" w14:textId="77777777" w:rsidR="00DE04CF" w:rsidRDefault="000F4EA2" w:rsidP="008149AC">
            <w:r>
              <w:rPr>
                <w:sz w:val="18"/>
              </w:rPr>
              <w:t>11d</w:t>
            </w:r>
          </w:p>
        </w:tc>
        <w:tc>
          <w:tcPr>
            <w:tcW w:w="1972" w:type="pct"/>
            <w:vAlign w:val="center"/>
          </w:tcPr>
          <w:p w14:paraId="16B3868F" w14:textId="77777777" w:rsidR="00DE04CF" w:rsidRDefault="000F4EA2" w:rsidP="008149AC">
            <w:r>
              <w:rPr>
                <w:sz w:val="18"/>
              </w:rPr>
              <w:t>The primary "take-away" lessons of this case report (without references) in a one paragraph conclusion</w:t>
            </w:r>
          </w:p>
        </w:tc>
        <w:tc>
          <w:tcPr>
            <w:tcW w:w="1056" w:type="pct"/>
            <w:vAlign w:val="center"/>
          </w:tcPr>
          <w:p w14:paraId="003DD054" w14:textId="77777777" w:rsidR="00DE04CF" w:rsidRDefault="000F4EA2" w:rsidP="008149AC">
            <w:r>
              <w:rPr>
                <w:sz w:val="18"/>
              </w:rPr>
              <w:t>Lines 511–530</w:t>
            </w:r>
          </w:p>
        </w:tc>
        <w:tc>
          <w:tcPr>
            <w:tcW w:w="704" w:type="pct"/>
            <w:vAlign w:val="center"/>
          </w:tcPr>
          <w:p w14:paraId="5E6DD8B7" w14:textId="77777777" w:rsidR="00DE04CF" w:rsidRDefault="000F4EA2" w:rsidP="008149AC">
            <w:r>
              <w:rPr>
                <w:sz w:val="18"/>
              </w:rPr>
              <w:t>Page 17</w:t>
            </w:r>
          </w:p>
        </w:tc>
      </w:tr>
      <w:tr w:rsidR="00DE04CF" w14:paraId="7CE02395" w14:textId="77777777" w:rsidTr="00961E80">
        <w:tblPrEx>
          <w:jc w:val="center"/>
        </w:tblPrEx>
        <w:trPr>
          <w:jc w:val="center"/>
        </w:trPr>
        <w:tc>
          <w:tcPr>
            <w:tcW w:w="915" w:type="pct"/>
            <w:shd w:val="clear" w:color="auto" w:fill="D9E2F3"/>
            <w:vAlign w:val="center"/>
          </w:tcPr>
          <w:p w14:paraId="5BDA418C" w14:textId="77777777" w:rsidR="00DE04CF" w:rsidRDefault="000F4EA2" w:rsidP="008149AC">
            <w:r>
              <w:rPr>
                <w:sz w:val="18"/>
              </w:rPr>
              <w:lastRenderedPageBreak/>
              <w:t xml:space="preserve">Patient </w:t>
            </w:r>
            <w:r>
              <w:rPr>
                <w:sz w:val="18"/>
              </w:rPr>
              <w:t>Perspective</w:t>
            </w:r>
          </w:p>
        </w:tc>
        <w:tc>
          <w:tcPr>
            <w:tcW w:w="352" w:type="pct"/>
            <w:gridSpan w:val="2"/>
            <w:shd w:val="clear" w:color="auto" w:fill="D9E2F3"/>
            <w:vAlign w:val="center"/>
          </w:tcPr>
          <w:p w14:paraId="5F118148" w14:textId="77777777" w:rsidR="00DE04CF" w:rsidRDefault="000F4EA2" w:rsidP="008149AC">
            <w:r>
              <w:rPr>
                <w:sz w:val="18"/>
              </w:rPr>
              <w:t>12</w:t>
            </w:r>
          </w:p>
        </w:tc>
        <w:tc>
          <w:tcPr>
            <w:tcW w:w="1972" w:type="pct"/>
            <w:shd w:val="clear" w:color="auto" w:fill="D9E2F3"/>
            <w:vAlign w:val="center"/>
          </w:tcPr>
          <w:p w14:paraId="3D9996CD" w14:textId="77777777" w:rsidR="00DE04CF" w:rsidRDefault="000F4EA2" w:rsidP="008149AC">
            <w:r>
              <w:rPr>
                <w:sz w:val="18"/>
              </w:rPr>
              <w:t>The patient should share their perspective in one to two paragraphs on the treatment(s) they received</w:t>
            </w:r>
          </w:p>
        </w:tc>
        <w:tc>
          <w:tcPr>
            <w:tcW w:w="1056" w:type="pct"/>
            <w:shd w:val="clear" w:color="auto" w:fill="D9E2F3"/>
            <w:vAlign w:val="center"/>
          </w:tcPr>
          <w:p w14:paraId="483B02AD" w14:textId="77777777" w:rsidR="00DE04CF" w:rsidRDefault="000F4EA2" w:rsidP="008149AC">
            <w:r>
              <w:rPr>
                <w:sz w:val="18"/>
              </w:rPr>
              <w:t>Lines 310–325</w:t>
            </w:r>
          </w:p>
        </w:tc>
        <w:tc>
          <w:tcPr>
            <w:tcW w:w="704" w:type="pct"/>
            <w:shd w:val="clear" w:color="auto" w:fill="D9E2F3"/>
            <w:vAlign w:val="center"/>
          </w:tcPr>
          <w:p w14:paraId="1AE27646" w14:textId="77777777" w:rsidR="00DE04CF" w:rsidRDefault="000F4EA2" w:rsidP="008149AC">
            <w:r>
              <w:rPr>
                <w:sz w:val="18"/>
              </w:rPr>
              <w:t>Page 9</w:t>
            </w:r>
          </w:p>
        </w:tc>
      </w:tr>
      <w:tr w:rsidR="00DE04CF" w14:paraId="47F9D645" w14:textId="77777777" w:rsidTr="00961E80">
        <w:tblPrEx>
          <w:jc w:val="center"/>
        </w:tblPrEx>
        <w:trPr>
          <w:jc w:val="center"/>
        </w:trPr>
        <w:tc>
          <w:tcPr>
            <w:tcW w:w="915" w:type="pct"/>
            <w:vAlign w:val="center"/>
          </w:tcPr>
          <w:p w14:paraId="3DC20842" w14:textId="77777777" w:rsidR="00DE04CF" w:rsidRDefault="000F4EA2" w:rsidP="008149AC">
            <w:r>
              <w:rPr>
                <w:sz w:val="18"/>
              </w:rPr>
              <w:t>Informed Consent</w:t>
            </w:r>
          </w:p>
        </w:tc>
        <w:tc>
          <w:tcPr>
            <w:tcW w:w="352" w:type="pct"/>
            <w:gridSpan w:val="2"/>
            <w:vAlign w:val="center"/>
          </w:tcPr>
          <w:p w14:paraId="57C3B300" w14:textId="77777777" w:rsidR="00DE04CF" w:rsidRDefault="000F4EA2" w:rsidP="008149AC">
            <w:r>
              <w:rPr>
                <w:sz w:val="18"/>
              </w:rPr>
              <w:t>13</w:t>
            </w:r>
          </w:p>
        </w:tc>
        <w:tc>
          <w:tcPr>
            <w:tcW w:w="1972" w:type="pct"/>
            <w:vAlign w:val="center"/>
          </w:tcPr>
          <w:p w14:paraId="09B6FDD7" w14:textId="77777777" w:rsidR="00DE04CF" w:rsidRDefault="000F4EA2" w:rsidP="008149AC">
            <w:r>
              <w:rPr>
                <w:sz w:val="18"/>
              </w:rPr>
              <w:t>Did the patient give informed consent? Please provide if requested</w:t>
            </w:r>
          </w:p>
        </w:tc>
        <w:tc>
          <w:tcPr>
            <w:tcW w:w="1056" w:type="pct"/>
            <w:vAlign w:val="center"/>
          </w:tcPr>
          <w:p w14:paraId="4C34D7BA" w14:textId="77777777" w:rsidR="00DE04CF" w:rsidRDefault="000F4EA2" w:rsidP="008149AC">
            <w:r>
              <w:rPr>
                <w:sz w:val="18"/>
              </w:rPr>
              <w:t>Lines 531–540</w:t>
            </w:r>
          </w:p>
        </w:tc>
        <w:tc>
          <w:tcPr>
            <w:tcW w:w="704" w:type="pct"/>
            <w:vAlign w:val="center"/>
          </w:tcPr>
          <w:p w14:paraId="2244E45F" w14:textId="77777777" w:rsidR="00DE04CF" w:rsidRDefault="000F4EA2" w:rsidP="008149AC">
            <w:r>
              <w:rPr>
                <w:sz w:val="18"/>
              </w:rPr>
              <w:t>Page 17</w:t>
            </w:r>
          </w:p>
        </w:tc>
      </w:tr>
    </w:tbl>
    <w:p w14:paraId="569DF307" w14:textId="77777777" w:rsidR="00DE04CF" w:rsidRDefault="000F4EA2">
      <w:r>
        <w:br w:type="page"/>
      </w:r>
    </w:p>
    <w:p w14:paraId="048124D8" w14:textId="77777777" w:rsidR="00DE04CF" w:rsidRDefault="000F4EA2">
      <w:pPr>
        <w:pStyle w:val="Heading1"/>
      </w:pPr>
      <w:r>
        <w:lastRenderedPageBreak/>
        <w:t>Detailed Evidence from Document with Line Numbers (1–563)</w:t>
      </w:r>
    </w:p>
    <w:p w14:paraId="696F2904" w14:textId="77777777" w:rsidR="00DE04CF" w:rsidRDefault="000F4EA2">
      <w:r>
        <w:rPr>
          <w:b/>
        </w:rPr>
        <w:t>Item 1 — Title</w:t>
      </w:r>
      <w:r>
        <w:t xml:space="preserve"> [Line 2]</w:t>
      </w:r>
    </w:p>
    <w:p w14:paraId="68856148" w14:textId="77777777" w:rsidR="00DE04CF" w:rsidRDefault="000F4EA2">
      <w:pPr>
        <w:pStyle w:val="ListBullet"/>
      </w:pPr>
      <w:r>
        <w:t>"Manuscript Title: Nursing Care of a Patient with Disseminated Tuberculosis Using Gordon's Functional Health Patterns: A Case Report"</w:t>
      </w:r>
    </w:p>
    <w:p w14:paraId="5FF1F766" w14:textId="77777777" w:rsidR="00DE04CF" w:rsidRDefault="00DE04CF"/>
    <w:p w14:paraId="60ACE1A3" w14:textId="77777777" w:rsidR="00DE04CF" w:rsidRDefault="000F4EA2">
      <w:r>
        <w:rPr>
          <w:b/>
        </w:rPr>
        <w:t>Item 2 — Key Words</w:t>
      </w:r>
      <w:r>
        <w:t xml:space="preserve"> [Lines 30–32]</w:t>
      </w:r>
    </w:p>
    <w:p w14:paraId="63592565" w14:textId="77777777" w:rsidR="00DE04CF" w:rsidRDefault="000F4EA2">
      <w:pPr>
        <w:pStyle w:val="ListBullet"/>
      </w:pPr>
      <w:r>
        <w:t>"Keywo</w:t>
      </w:r>
      <w:r>
        <w:t>rds: disseminated tuberculosis, nursing care process, Gordon's functional health patterns, case report, miliary tuberculosis."</w:t>
      </w:r>
    </w:p>
    <w:p w14:paraId="6DFC8535" w14:textId="77777777" w:rsidR="00DE04CF" w:rsidRDefault="00DE04CF"/>
    <w:p w14:paraId="0B8F2337" w14:textId="77777777" w:rsidR="00DE04CF" w:rsidRDefault="000F4EA2">
      <w:r>
        <w:rPr>
          <w:b/>
        </w:rPr>
        <w:t>Item 3a — Abstract Background</w:t>
      </w:r>
      <w:r>
        <w:t xml:space="preserve"> [Lines 10–14]</w:t>
      </w:r>
    </w:p>
    <w:p w14:paraId="0D46AA42" w14:textId="77777777" w:rsidR="00DE04CF" w:rsidRDefault="000F4EA2">
      <w:pPr>
        <w:pStyle w:val="ListBullet"/>
      </w:pPr>
      <w:r>
        <w:t>"Background: Disseminated tuberculosis (TB) involving multiple organ systems present</w:t>
      </w:r>
      <w:r>
        <w:t>s significant diagnostic and therapeutic challenges, particularly in resource-limited settings. The nursing care process, structured through Gordon's Functional Health Patterns, provides a comprehensive framework for holistic patient assessment and interve</w:t>
      </w:r>
      <w:r>
        <w:t>ntion."</w:t>
      </w:r>
    </w:p>
    <w:p w14:paraId="6AFE5F12" w14:textId="77777777" w:rsidR="00DE04CF" w:rsidRDefault="00DE04CF"/>
    <w:p w14:paraId="3B921F1D" w14:textId="77777777" w:rsidR="00DE04CF" w:rsidRDefault="000F4EA2">
      <w:r>
        <w:rPr>
          <w:b/>
        </w:rPr>
        <w:t>Item 3b — Abstract Case Presentation</w:t>
      </w:r>
      <w:r>
        <w:t xml:space="preserve"> [Lines 15–25]</w:t>
      </w:r>
    </w:p>
    <w:p w14:paraId="6FC072D3" w14:textId="77777777" w:rsidR="00DE04CF" w:rsidRDefault="000F4EA2">
      <w:pPr>
        <w:pStyle w:val="ListBullet"/>
      </w:pPr>
      <w:r>
        <w:t>"Case Presentation: We report a 21-year-old Ethiopian male with disseminated TB involving the lungs, spine, lymph nodes, and pericardium, complicated by mild anemia. The patient presented with a s</w:t>
      </w:r>
      <w:r>
        <w:t>ix-month history of back pain, night sweats, fatigue, and a nine-month history of persistent cough with significant weight loss (62 kg to 54 kg)."</w:t>
      </w:r>
    </w:p>
    <w:p w14:paraId="4501F9F2" w14:textId="77777777" w:rsidR="00DE04CF" w:rsidRDefault="00DE04CF"/>
    <w:p w14:paraId="77DE84F7" w14:textId="77777777" w:rsidR="00DE04CF" w:rsidRDefault="000F4EA2">
      <w:r>
        <w:rPr>
          <w:b/>
        </w:rPr>
        <w:t>Item 3c — Abstract Nursing Process &amp; Outcomes</w:t>
      </w:r>
      <w:r>
        <w:t xml:space="preserve"> [Lines 26–36]</w:t>
      </w:r>
    </w:p>
    <w:p w14:paraId="2E9FDF95" w14:textId="77777777" w:rsidR="00DE04CF" w:rsidRDefault="000F4EA2">
      <w:pPr>
        <w:pStyle w:val="ListBullet"/>
      </w:pPr>
      <w:r>
        <w:t>"Nursing Process: Seven nursing diagnoses were i</w:t>
      </w:r>
      <w:r>
        <w:t>dentified: acute pain, activity intolerance, fear, imbalanced nutrition, deficient knowledge, risk for infection, and risk for impaired gas exchange... Outcomes: Pain alleviation, improved dietary intake, and prevention of respiratory complications were ac</w:t>
      </w:r>
      <w:r>
        <w:t>hieved. Activity tolerance and fear reduction were partially met."</w:t>
      </w:r>
    </w:p>
    <w:p w14:paraId="465127AD" w14:textId="77777777" w:rsidR="00DE04CF" w:rsidRDefault="00DE04CF"/>
    <w:p w14:paraId="326BFBCE" w14:textId="77777777" w:rsidR="00DE04CF" w:rsidRDefault="000F4EA2">
      <w:r>
        <w:rPr>
          <w:b/>
        </w:rPr>
        <w:t>Item 3d — Abstract Conclusion</w:t>
      </w:r>
      <w:r>
        <w:t xml:space="preserve"> [Lines 37–42]</w:t>
      </w:r>
    </w:p>
    <w:p w14:paraId="73A7CD26" w14:textId="77777777" w:rsidR="00DE04CF" w:rsidRDefault="000F4EA2">
      <w:pPr>
        <w:pStyle w:val="ListBullet"/>
      </w:pPr>
      <w:r>
        <w:t>"Conclusion: This case demonstrates the critical role of systematic nursing assessment using Gordon's Functional Health Patterns in managing com</w:t>
      </w:r>
      <w:r>
        <w:t>plex disseminated TB. A structured nursing care process significantly contributes to symptom management, patient education, and psychosocial support in multi-system TB."</w:t>
      </w:r>
    </w:p>
    <w:p w14:paraId="0776174E" w14:textId="77777777" w:rsidR="00DE04CF" w:rsidRDefault="00DE04CF"/>
    <w:p w14:paraId="5868BF69" w14:textId="77777777" w:rsidR="00DE04CF" w:rsidRDefault="000F4EA2">
      <w:r>
        <w:rPr>
          <w:b/>
        </w:rPr>
        <w:t>Item 4 — Introduction</w:t>
      </w:r>
      <w:r>
        <w:t xml:space="preserve"> [Lines 43–55]</w:t>
      </w:r>
    </w:p>
    <w:p w14:paraId="45840233" w14:textId="77777777" w:rsidR="00DE04CF" w:rsidRDefault="000F4EA2">
      <w:pPr>
        <w:pStyle w:val="ListBullet"/>
      </w:pPr>
      <w:r>
        <w:lastRenderedPageBreak/>
        <w:t xml:space="preserve">Introduction section: 4 paragraphs </w:t>
      </w:r>
      <w:r>
        <w:t>covering TB global burden (WHO 2022 data), disseminated TB features and Ethiopian context, Gordon's FHP framework description, and specific aim of this case report.</w:t>
      </w:r>
    </w:p>
    <w:p w14:paraId="74553D4F" w14:textId="77777777" w:rsidR="00DE04CF" w:rsidRDefault="00DE04CF"/>
    <w:p w14:paraId="051DF74A" w14:textId="77777777" w:rsidR="00DE04CF" w:rsidRDefault="000F4EA2">
      <w:r>
        <w:rPr>
          <w:b/>
        </w:rPr>
        <w:t>Item 5a — De-identified Information</w:t>
      </w:r>
      <w:r>
        <w:t xml:space="preserve"> [Lines 100–105]</w:t>
      </w:r>
    </w:p>
    <w:p w14:paraId="69A48176" w14:textId="77777777" w:rsidR="00DE04CF" w:rsidRDefault="000F4EA2">
      <w:pPr>
        <w:pStyle w:val="ListBullet"/>
      </w:pPr>
      <w:r>
        <w:t>"A 21-year-old Ethiopian male from Haw</w:t>
      </w:r>
      <w:r>
        <w:t>assa presented to the medical ward with a six-month history of progressive back pain, night sweats, and easy fatigability... The patient is the eldest son in a family of seven children."</w:t>
      </w:r>
    </w:p>
    <w:p w14:paraId="670772D1" w14:textId="77777777" w:rsidR="00DE04CF" w:rsidRDefault="00DE04CF"/>
    <w:p w14:paraId="23CCABCC" w14:textId="77777777" w:rsidR="00DE04CF" w:rsidRDefault="000F4EA2">
      <w:r>
        <w:rPr>
          <w:b/>
        </w:rPr>
        <w:t>Item 5b — Primary Concerns</w:t>
      </w:r>
      <w:r>
        <w:t xml:space="preserve"> [Lines 100–105]</w:t>
      </w:r>
    </w:p>
    <w:p w14:paraId="7DE76BDA" w14:textId="77777777" w:rsidR="00DE04CF" w:rsidRDefault="000F4EA2">
      <w:pPr>
        <w:pStyle w:val="ListBullet"/>
      </w:pPr>
      <w:r>
        <w:t>"six-month history of pro</w:t>
      </w:r>
      <w:r>
        <w:t>gressive back pain, night sweats, and easy fatigability... nine-month history of persistent cough, poor appetite for six months, and unspecified weight loss over the preceding three months"</w:t>
      </w:r>
    </w:p>
    <w:p w14:paraId="3221739F" w14:textId="77777777" w:rsidR="00DE04CF" w:rsidRDefault="00DE04CF"/>
    <w:p w14:paraId="485D641E" w14:textId="77777777" w:rsidR="00DE04CF" w:rsidRDefault="000F4EA2">
      <w:r>
        <w:rPr>
          <w:b/>
        </w:rPr>
        <w:t>Item 5c — History</w:t>
      </w:r>
      <w:r>
        <w:t xml:space="preserve"> [Lines 106–120]</w:t>
      </w:r>
    </w:p>
    <w:p w14:paraId="41D6A612" w14:textId="77777777" w:rsidR="00DE04CF" w:rsidRDefault="000F4EA2">
      <w:pPr>
        <w:pStyle w:val="ListBullet"/>
      </w:pPr>
      <w:r>
        <w:t>History of Present Illness (Lin</w:t>
      </w:r>
      <w:r>
        <w:t>es 106–109): back pain, cough. Past Medical History (Lines 110–113): prior pneumonia treatment, supraclavicular abscess. Family and Social History (Lines 114–120): father died of TB, Grade 8 dropout, tea/bread seller, edir member, no smoking/alcohol.</w:t>
      </w:r>
    </w:p>
    <w:p w14:paraId="62ADCBD7" w14:textId="77777777" w:rsidR="00DE04CF" w:rsidRDefault="00DE04CF"/>
    <w:p w14:paraId="4071E600" w14:textId="77777777" w:rsidR="00DE04CF" w:rsidRDefault="000F4EA2">
      <w:r>
        <w:rPr>
          <w:b/>
        </w:rPr>
        <w:t>Item</w:t>
      </w:r>
      <w:r>
        <w:rPr>
          <w:b/>
        </w:rPr>
        <w:t xml:space="preserve"> 5d — Past Interventions</w:t>
      </w:r>
      <w:r>
        <w:t xml:space="preserve"> [Lines 110–113]</w:t>
      </w:r>
    </w:p>
    <w:p w14:paraId="6C91613E" w14:textId="77777777" w:rsidR="00DE04CF" w:rsidRDefault="000F4EA2">
      <w:pPr>
        <w:pStyle w:val="ListBullet"/>
      </w:pPr>
      <w:r>
        <w:t>"Eight months prior, he was treated for community-acquired pneumonia with antibiotics and analgesics. Six months prior, he had a supraclavicular abscess that healed with scarring."</w:t>
      </w:r>
    </w:p>
    <w:p w14:paraId="204C8029" w14:textId="77777777" w:rsidR="00DE04CF" w:rsidRDefault="00DE04CF"/>
    <w:p w14:paraId="31DD6975" w14:textId="77777777" w:rsidR="00DE04CF" w:rsidRDefault="000F4EA2">
      <w:r>
        <w:rPr>
          <w:b/>
        </w:rPr>
        <w:t>Item 6 — Clinical Findings</w:t>
      </w:r>
      <w:r>
        <w:t xml:space="preserve"> [Lines</w:t>
      </w:r>
      <w:r>
        <w:t xml:space="preserve"> 121–145]</w:t>
      </w:r>
    </w:p>
    <w:p w14:paraId="162368B3" w14:textId="77777777" w:rsidR="00DE04CF" w:rsidRDefault="000F4EA2">
      <w:pPr>
        <w:pStyle w:val="ListBullet"/>
      </w:pPr>
      <w:r>
        <w:t>Initial Clinical Assessment: Vital signs (T 36.7°C, RR 24, SpO2 95%, BP 90/63 mmHg), BMI 20.44. Physical Examination: skin cold/moist/poor turgor, pigeon chest, mild rales bilaterally, pale conjunctivae.</w:t>
      </w:r>
    </w:p>
    <w:p w14:paraId="67746188" w14:textId="77777777" w:rsidR="00DE04CF" w:rsidRDefault="00DE04CF"/>
    <w:p w14:paraId="76CE9BAF" w14:textId="77777777" w:rsidR="00DE04CF" w:rsidRDefault="000F4EA2">
      <w:r>
        <w:rPr>
          <w:b/>
        </w:rPr>
        <w:t>Item 7 — Timeline</w:t>
      </w:r>
      <w:r>
        <w:t xml:space="preserve"> [Lines 170–185]</w:t>
      </w:r>
    </w:p>
    <w:p w14:paraId="6F377D63" w14:textId="77777777" w:rsidR="00DE04CF" w:rsidRDefault="000F4EA2">
      <w:pPr>
        <w:pStyle w:val="ListBullet"/>
      </w:pPr>
      <w:r>
        <w:t>Table 2 (Timeline of Clinical Events): 9 months before admission → persistent cough; 8 months → pneumonia treatment; 6 months → back pain/night sweats; 3 months → weight loss; At referral → TB suspected; Day of admission → referred; Hospital stay → assessm</w:t>
      </w:r>
      <w:r>
        <w:t>ent &amp; treatment; During evaluation → outcomes.</w:t>
      </w:r>
    </w:p>
    <w:p w14:paraId="3ED21FB3" w14:textId="77777777" w:rsidR="00DE04CF" w:rsidRDefault="00DE04CF"/>
    <w:p w14:paraId="1E16DCB0" w14:textId="77777777" w:rsidR="00DE04CF" w:rsidRDefault="000F4EA2">
      <w:r>
        <w:rPr>
          <w:b/>
        </w:rPr>
        <w:t>Item 8a — Diagnostic Testing</w:t>
      </w:r>
      <w:r>
        <w:t xml:space="preserve"> [Lines 146–169]</w:t>
      </w:r>
    </w:p>
    <w:p w14:paraId="6E1D0A6D" w14:textId="77777777" w:rsidR="00DE04CF" w:rsidRDefault="000F4EA2">
      <w:pPr>
        <w:pStyle w:val="ListBullet"/>
      </w:pPr>
      <w:r>
        <w:lastRenderedPageBreak/>
        <w:t>Table 1: Chest X-ray (miliary opacities), CT (disseminated TB to spine/lung/pericardium/lymph nodes), MRI (vertebral collections), Echo (minimal pericardial effusi</w:t>
      </w:r>
      <w:r>
        <w:t>on), AFB smear (negative), Labs (WBC 11.8, Hb 11.6, ESR 50).</w:t>
      </w:r>
    </w:p>
    <w:p w14:paraId="6B25E42B" w14:textId="77777777" w:rsidR="00DE04CF" w:rsidRDefault="00DE04CF"/>
    <w:p w14:paraId="27AF271B" w14:textId="77777777" w:rsidR="00DE04CF" w:rsidRDefault="000F4EA2">
      <w:r>
        <w:rPr>
          <w:b/>
        </w:rPr>
        <w:t>Item 8b — Diagnostic Challenges</w:t>
      </w:r>
      <w:r>
        <w:t xml:space="preserve"> [Lines 186–198]</w:t>
      </w:r>
    </w:p>
    <w:p w14:paraId="057BF66D" w14:textId="77777777" w:rsidR="00DE04CF" w:rsidRDefault="000F4EA2">
      <w:pPr>
        <w:pStyle w:val="ListBullet"/>
      </w:pPr>
      <w:r>
        <w:t xml:space="preserve">"The initial presentation of chronic cough, fatigue, weight loss, and back pain was non-specific and resulted in treatment for community-acquired </w:t>
      </w:r>
      <w:r>
        <w:t>pneumonia before the diagnosis of tuberculosis was established. The negative AFB smear further complicated confirmation... Resource limitations restricted access to advanced molecular diagnostic techniques."</w:t>
      </w:r>
    </w:p>
    <w:p w14:paraId="7FA96F3D" w14:textId="77777777" w:rsidR="00DE04CF" w:rsidRDefault="00DE04CF"/>
    <w:p w14:paraId="221D677B" w14:textId="77777777" w:rsidR="00DE04CF" w:rsidRDefault="000F4EA2">
      <w:r>
        <w:rPr>
          <w:b/>
        </w:rPr>
        <w:t>Item 8c — Diagnosis &amp; Differential</w:t>
      </w:r>
      <w:r>
        <w:t xml:space="preserve"> [Lines 199–2</w:t>
      </w:r>
      <w:r>
        <w:t>15]</w:t>
      </w:r>
    </w:p>
    <w:p w14:paraId="5D1797F3" w14:textId="77777777" w:rsidR="00DE04CF" w:rsidRDefault="000F4EA2">
      <w:pPr>
        <w:pStyle w:val="ListBullet"/>
      </w:pPr>
      <w:r>
        <w:t>Final diagnosis: Disseminated TB. Differential diagnoses: Community-acquired pneumonia, vertebral osteomyelitis, lymphoma, metastatic malignancy, chronic fungal infection.</w:t>
      </w:r>
    </w:p>
    <w:p w14:paraId="6D2D1CF1" w14:textId="77777777" w:rsidR="00DE04CF" w:rsidRDefault="00DE04CF"/>
    <w:p w14:paraId="76BC3751" w14:textId="77777777" w:rsidR="00DE04CF" w:rsidRDefault="000F4EA2">
      <w:r>
        <w:rPr>
          <w:b/>
        </w:rPr>
        <w:t>Item 8d — Prognosis</w:t>
      </w:r>
      <w:r>
        <w:t xml:space="preserve"> [Lines 225–235]</w:t>
      </w:r>
    </w:p>
    <w:p w14:paraId="2DA322AD" w14:textId="77777777" w:rsidR="00DE04CF" w:rsidRDefault="000F4EA2">
      <w:pPr>
        <w:pStyle w:val="ListBullet"/>
      </w:pPr>
      <w:r>
        <w:t xml:space="preserve">"fair to good because diagnosis was </w:t>
      </w:r>
      <w:r>
        <w:t>established before development of severe neurological deficits... young age, absence of significant comorbidities, strong family support" vs "extensive multisystem disease, anemia, malnutrition, delayed diagnosis"</w:t>
      </w:r>
    </w:p>
    <w:p w14:paraId="66761140" w14:textId="77777777" w:rsidR="00DE04CF" w:rsidRDefault="00DE04CF"/>
    <w:p w14:paraId="5A80AC40" w14:textId="77777777" w:rsidR="00DE04CF" w:rsidRDefault="000F4EA2">
      <w:r>
        <w:rPr>
          <w:b/>
        </w:rPr>
        <w:t>Item 9a — Types of Intervention</w:t>
      </w:r>
      <w:r>
        <w:t xml:space="preserve"> [Lines 21</w:t>
      </w:r>
      <w:r>
        <w:t>6–240; 370–460]</w:t>
      </w:r>
    </w:p>
    <w:p w14:paraId="155CF196" w14:textId="77777777" w:rsidR="00DE04CF" w:rsidRDefault="000F4EA2">
      <w:pPr>
        <w:pStyle w:val="ListBullet"/>
      </w:pPr>
      <w:r>
        <w:t>Pharmacologic (Lines 216–225): RHZE (4 tabs daily), Pyridoxine 50mg daily, Dexamethasone 8mg IV QID. Nursing (Lines 370–460): positioning, medication administration, nutritional support, patient education, psychological support, infection p</w:t>
      </w:r>
      <w:r>
        <w:t>revention (7 nursing diagnoses with interventions).</w:t>
      </w:r>
    </w:p>
    <w:p w14:paraId="29ACD545" w14:textId="77777777" w:rsidR="00DE04CF" w:rsidRDefault="00DE04CF"/>
    <w:p w14:paraId="667E805F" w14:textId="77777777" w:rsidR="00DE04CF" w:rsidRDefault="000F4EA2">
      <w:r>
        <w:rPr>
          <w:b/>
        </w:rPr>
        <w:t>Item 9b — Administration Details</w:t>
      </w:r>
      <w:r>
        <w:t xml:space="preserve"> [Lines 216–225; 241–250]</w:t>
      </w:r>
    </w:p>
    <w:p w14:paraId="1E0FA138" w14:textId="77777777" w:rsidR="00DE04CF" w:rsidRDefault="000F4EA2">
      <w:pPr>
        <w:pStyle w:val="ListBullet"/>
      </w:pPr>
      <w:r>
        <w:t>"Anti-TB therapy (RHZE): 4 tablets orally daily; Pyridoxine: 50 mg orally daily; Dexamethasone: 8 mg intravenously QID" (Lines 216–225). "Pyridox</w:t>
      </w:r>
      <w:r>
        <w:t>ine 50 mg orally once daily... Dexamethasone 8 mg intravenously four times daily" (Lines 241–250).</w:t>
      </w:r>
    </w:p>
    <w:p w14:paraId="58A8999D" w14:textId="77777777" w:rsidR="00DE04CF" w:rsidRDefault="00DE04CF"/>
    <w:p w14:paraId="571A05AF" w14:textId="77777777" w:rsidR="00DE04CF" w:rsidRDefault="000F4EA2">
      <w:r>
        <w:rPr>
          <w:b/>
        </w:rPr>
        <w:t>Item 9c — Changes in Intervention</w:t>
      </w:r>
      <w:r>
        <w:t xml:space="preserve"> [Lines 251–256]</w:t>
      </w:r>
    </w:p>
    <w:p w14:paraId="1C58E8C3" w14:textId="77777777" w:rsidR="00DE04CF" w:rsidRDefault="000F4EA2">
      <w:pPr>
        <w:pStyle w:val="ListBullet"/>
      </w:pPr>
      <w:r>
        <w:t>"No changes to the prescribed treatment regimen were required during the documented period of hospitalizat</w:t>
      </w:r>
      <w:r>
        <w:t>ion because the patient demonstrated clinical improvement and tolerated therapy adequately."</w:t>
      </w:r>
    </w:p>
    <w:p w14:paraId="19E640AE" w14:textId="77777777" w:rsidR="00DE04CF" w:rsidRDefault="00DE04CF"/>
    <w:p w14:paraId="314C23C3" w14:textId="77777777" w:rsidR="00DE04CF" w:rsidRDefault="000F4EA2">
      <w:r>
        <w:rPr>
          <w:b/>
        </w:rPr>
        <w:t>Item 10a — Outcomes</w:t>
      </w:r>
      <w:r>
        <w:t xml:space="preserve"> [Lines 257–275]</w:t>
      </w:r>
    </w:p>
    <w:p w14:paraId="5104AD6E" w14:textId="77777777" w:rsidR="00DE04CF" w:rsidRDefault="000F4EA2">
      <w:pPr>
        <w:pStyle w:val="ListBullet"/>
      </w:pPr>
      <w:r>
        <w:lastRenderedPageBreak/>
        <w:t>Clinician-Assessed (Lines 257–265): "back pain was significantly reduced, nutritional intake improved, respiratory complicatio</w:t>
      </w:r>
      <w:r>
        <w:t>ns were prevented... Activity tolerance and fear reduction showed partial improvement." Patient-Assessed (Lines 266–275): "subjective improvement in pain, appetite, sleep quality, and confidence... expressed satisfaction with the nursing care"</w:t>
      </w:r>
    </w:p>
    <w:p w14:paraId="3B7E3AA4" w14:textId="77777777" w:rsidR="00DE04CF" w:rsidRDefault="00DE04CF"/>
    <w:p w14:paraId="749C6BB5" w14:textId="77777777" w:rsidR="00DE04CF" w:rsidRDefault="000F4EA2">
      <w:r>
        <w:rPr>
          <w:b/>
        </w:rPr>
        <w:t xml:space="preserve">Item 10b — </w:t>
      </w:r>
      <w:r>
        <w:rPr>
          <w:b/>
        </w:rPr>
        <w:t>Follow-up Tests</w:t>
      </w:r>
      <w:r>
        <w:t xml:space="preserve"> [Lines 276–282]</w:t>
      </w:r>
    </w:p>
    <w:p w14:paraId="2FDCFF8F" w14:textId="77777777" w:rsidR="00DE04CF" w:rsidRDefault="000F4EA2">
      <w:pPr>
        <w:pStyle w:val="ListBullet"/>
      </w:pPr>
      <w:r>
        <w:t>"no clinical evidence of disease progression, worsening respiratory compromise, or neurological deterioration... Oxygen saturation remained stable, and vital signs remained within acceptable ranges throughout nursing follow-</w:t>
      </w:r>
      <w:r>
        <w:t>up."</w:t>
      </w:r>
    </w:p>
    <w:p w14:paraId="4C44CDB7" w14:textId="77777777" w:rsidR="00DE04CF" w:rsidRDefault="00DE04CF"/>
    <w:p w14:paraId="0694CB3D" w14:textId="77777777" w:rsidR="00DE04CF" w:rsidRDefault="000F4EA2">
      <w:r>
        <w:rPr>
          <w:b/>
        </w:rPr>
        <w:t>Item 10c — Adherence</w:t>
      </w:r>
      <w:r>
        <w:t xml:space="preserve"> [Lines 283–290]</w:t>
      </w:r>
    </w:p>
    <w:p w14:paraId="154589E7" w14:textId="77777777" w:rsidR="00DE04CF" w:rsidRDefault="000F4EA2">
      <w:pPr>
        <w:pStyle w:val="ListBullet"/>
      </w:pPr>
      <w:r>
        <w:t>"good adherence to prescribed medications and nursing recommendations... assessed through direct observation of medication administration, patient verbalization of understanding, and active participation in nursin</w:t>
      </w:r>
      <w:r>
        <w:t>g interventions"</w:t>
      </w:r>
    </w:p>
    <w:p w14:paraId="27C812E0" w14:textId="77777777" w:rsidR="00DE04CF" w:rsidRDefault="00DE04CF"/>
    <w:p w14:paraId="4188D871" w14:textId="77777777" w:rsidR="00DE04CF" w:rsidRDefault="000F4EA2">
      <w:r>
        <w:rPr>
          <w:b/>
        </w:rPr>
        <w:t>Item 10d — Adverse Events</w:t>
      </w:r>
      <w:r>
        <w:t xml:space="preserve"> [Lines 291–296]</w:t>
      </w:r>
    </w:p>
    <w:p w14:paraId="39E44250" w14:textId="77777777" w:rsidR="00DE04CF" w:rsidRDefault="000F4EA2">
      <w:pPr>
        <w:pStyle w:val="ListBullet"/>
      </w:pPr>
      <w:r>
        <w:t>"No major adverse drug reactions, unexpected complications, or unanticipated clinical events were observed during the documented period of care."</w:t>
      </w:r>
    </w:p>
    <w:p w14:paraId="04D0DA0C" w14:textId="77777777" w:rsidR="00DE04CF" w:rsidRDefault="00DE04CF"/>
    <w:p w14:paraId="5B49AFD0" w14:textId="77777777" w:rsidR="00DE04CF" w:rsidRDefault="000F4EA2">
      <w:r>
        <w:rPr>
          <w:b/>
        </w:rPr>
        <w:t>Item 11a — Strengths &amp; Limitations</w:t>
      </w:r>
      <w:r>
        <w:t xml:space="preserve"> [Lines 297–310</w:t>
      </w:r>
      <w:r>
        <w:t>; 495–510]</w:t>
      </w:r>
    </w:p>
    <w:p w14:paraId="34EA93E8" w14:textId="77777777" w:rsidR="00DE04CF" w:rsidRDefault="000F4EA2">
      <w:pPr>
        <w:pStyle w:val="ListBullet"/>
      </w:pPr>
      <w:r>
        <w:t>Strengths (Lines 297–310): "rare case of disseminated tuberculosis involving multiple organ systems managed using Gordon's Functional Health Patterns... comprehensive nursing assessment framework in a resource-limited setting." Limitations (Line</w:t>
      </w:r>
      <w:r>
        <w:t>s 495–510): "single-case report limits generalizability... single institution without long-term follow-up data."</w:t>
      </w:r>
    </w:p>
    <w:p w14:paraId="263900DA" w14:textId="77777777" w:rsidR="00DE04CF" w:rsidRDefault="00DE04CF"/>
    <w:p w14:paraId="73E26F4D" w14:textId="77777777" w:rsidR="00DE04CF" w:rsidRDefault="000F4EA2">
      <w:r>
        <w:rPr>
          <w:b/>
        </w:rPr>
        <w:t>Item 11b — Literature</w:t>
      </w:r>
      <w:r>
        <w:t xml:space="preserve"> [Lines 56–99; 470–510]</w:t>
      </w:r>
    </w:p>
    <w:p w14:paraId="50D4E172" w14:textId="77777777" w:rsidR="00DE04CF" w:rsidRDefault="000F4EA2">
      <w:pPr>
        <w:pStyle w:val="ListBullet"/>
      </w:pPr>
      <w:r>
        <w:t xml:space="preserve">Literature Review section (Lines 56–99): 4 subsections covering </w:t>
      </w:r>
      <w:r>
        <w:t>epidemiology/pathophysiology, diagnostic challenges, nursing assessment frameworks, and nursing interventions. Discussion (Lines 470–510): References [5], [6], [8], [11], [12], [18] cited to support conclusions.</w:t>
      </w:r>
    </w:p>
    <w:p w14:paraId="11D9B1A7" w14:textId="77777777" w:rsidR="00DE04CF" w:rsidRDefault="00DE04CF"/>
    <w:p w14:paraId="678101F9" w14:textId="77777777" w:rsidR="00DE04CF" w:rsidRDefault="000F4EA2">
      <w:r>
        <w:rPr>
          <w:b/>
        </w:rPr>
        <w:t>Item 11c — Scientific Rationale</w:t>
      </w:r>
      <w:r>
        <w:t xml:space="preserve"> [Lines 470–</w:t>
      </w:r>
      <w:r>
        <w:t>510]</w:t>
      </w:r>
    </w:p>
    <w:p w14:paraId="5B359109" w14:textId="77777777" w:rsidR="00DE04CF" w:rsidRDefault="000F4EA2">
      <w:pPr>
        <w:pStyle w:val="ListBullet"/>
      </w:pPr>
      <w:r>
        <w:t>Links patient findings to: disseminated TB pathophysiology [8], nursing intervention meta-analysis (OR=3.601 for adherence) [6], nutritional care WHO guidelines [11], psychosocial support evidence [13], post-TB sequelae [18].</w:t>
      </w:r>
    </w:p>
    <w:p w14:paraId="3109EF78" w14:textId="77777777" w:rsidR="00DE04CF" w:rsidRDefault="00DE04CF"/>
    <w:p w14:paraId="6534A954" w14:textId="77777777" w:rsidR="00DE04CF" w:rsidRDefault="000F4EA2">
      <w:r>
        <w:rPr>
          <w:b/>
        </w:rPr>
        <w:t>Item 11d — Conclusion</w:t>
      </w:r>
      <w:r>
        <w:t xml:space="preserve"> [L</w:t>
      </w:r>
      <w:r>
        <w:t>ines 511–530]</w:t>
      </w:r>
    </w:p>
    <w:p w14:paraId="3050FA72" w14:textId="77777777" w:rsidR="00DE04CF" w:rsidRDefault="000F4EA2">
      <w:pPr>
        <w:pStyle w:val="ListBullet"/>
      </w:pPr>
      <w:r>
        <w:t>"successful application of Gordon's Functional Health Patterns in structuring comprehensive nursing care... systematic assessment enables comprehensive care... nursing care is integral to recovery... Future research should examine long-term o</w:t>
      </w:r>
      <w:r>
        <w:t>utcomes"</w:t>
      </w:r>
    </w:p>
    <w:p w14:paraId="2DA4B5B7" w14:textId="77777777" w:rsidR="00DE04CF" w:rsidRDefault="00DE04CF"/>
    <w:p w14:paraId="22DC0034" w14:textId="77777777" w:rsidR="00DE04CF" w:rsidRDefault="000F4EA2">
      <w:r>
        <w:rPr>
          <w:b/>
        </w:rPr>
        <w:t>Item 12 — Patient Perspective</w:t>
      </w:r>
      <w:r>
        <w:t xml:space="preserve"> [Lines 310–325]</w:t>
      </w:r>
    </w:p>
    <w:p w14:paraId="6D0092BF" w14:textId="77777777" w:rsidR="00DE04CF" w:rsidRDefault="000F4EA2">
      <w:pPr>
        <w:pStyle w:val="ListBullet"/>
      </w:pPr>
      <w:r>
        <w:t>Direct patient quote: "When my illness started, I thought it was a simple cough and back pain... I am grateful to the healthcare team for their support and care."</w:t>
      </w:r>
    </w:p>
    <w:p w14:paraId="4A0A8AA5" w14:textId="77777777" w:rsidR="00DE04CF" w:rsidRDefault="00DE04CF"/>
    <w:p w14:paraId="1175AD18" w14:textId="77777777" w:rsidR="00DE04CF" w:rsidRDefault="000F4EA2">
      <w:r>
        <w:rPr>
          <w:b/>
        </w:rPr>
        <w:t>Item 13 — Informed Consent</w:t>
      </w:r>
      <w:r>
        <w:t xml:space="preserve"> [Lines 53</w:t>
      </w:r>
      <w:r>
        <w:t>1–540]</w:t>
      </w:r>
    </w:p>
    <w:p w14:paraId="6A7E1A54" w14:textId="77777777" w:rsidR="00DE04CF" w:rsidRDefault="000F4EA2">
      <w:pPr>
        <w:pStyle w:val="ListBullet"/>
      </w:pPr>
      <w:r>
        <w:t>"Written informed consent was obtained from the patient for publication of this case report and any accompanying information." (Lines 531–535) "A copy of the written consent is available for review by the Editor-in-Chief of this journal." (Lines 536</w:t>
      </w:r>
      <w:r>
        <w:t>–540)</w:t>
      </w:r>
    </w:p>
    <w:p w14:paraId="02C4F398" w14:textId="77777777" w:rsidR="00DE04CF" w:rsidRDefault="00DE04CF"/>
    <w:sectPr w:rsidR="00DE04CF"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4EA2"/>
    <w:rsid w:val="0015074B"/>
    <w:rsid w:val="0029639D"/>
    <w:rsid w:val="00326F90"/>
    <w:rsid w:val="008149AC"/>
    <w:rsid w:val="00961E80"/>
    <w:rsid w:val="00AA1D8D"/>
    <w:rsid w:val="00B47730"/>
    <w:rsid w:val="00CB0664"/>
    <w:rsid w:val="00DE04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AF982E"/>
  <w14:defaultImageDpi w14:val="300"/>
  <w15:docId w15:val="{F2F60D5C-4056-4952-A175-146F7B93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1893</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Biruk Awata</cp:lastModifiedBy>
  <cp:revision>2</cp:revision>
  <dcterms:created xsi:type="dcterms:W3CDTF">2026-06-21T11:47:00Z</dcterms:created>
  <dcterms:modified xsi:type="dcterms:W3CDTF">2026-06-21T11:47:00Z</dcterms:modified>
  <cp:category/>
</cp:coreProperties>
</file>