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Supplementary File 3</w:t>
        <w:br/>
        <w:t>Search Strategy</w:t>
      </w:r>
    </w:p>
    <w:p>
      <w:pPr>
        <w:pStyle w:val="Heading2"/>
      </w:pPr>
      <w:r>
        <w:t>PubMed</w:t>
      </w:r>
    </w:p>
    <w:p>
      <w:r>
        <w:t>("SGLT2 inhibitor"[Title/Abstract] OR "sodium-glucose cotransporter-2 inhibitor"[Title/Abstract] OR "empagliflozin"[MeSH] OR "dapagliflozin"[MeSH] OR "canagliflozin"[MeSH]) AND ("cutaneous adverse reaction"[Title/Abstract] OR "skin rash"[Title/Abstract] OR "bullous pemphigoid"[MeSH] OR "Fournier gangrene"[MeSH] OR "Stevens-Johnson syndrome"[MeSH] OR "toxic epidermal necrolysis"[MeSH]) AND (2020/01/01:2026/01/31[pdat])</w:t>
      </w:r>
    </w:p>
    <w:p>
      <w:pPr>
        <w:pStyle w:val="Heading2"/>
      </w:pPr>
      <w:r>
        <w:t>EMBASE</w:t>
      </w:r>
    </w:p>
    <w:p>
      <w:r>
        <w:t>('SGLT2 inhibitor'/exp OR 'empagliflozin'/exp OR 'dapagliflozin'/exp OR 'canagliflozin'/exp) AND ('skin rash'/exp OR 'bullous pemphigoid'/exp OR 'Stevens Johnson syndrome'/exp OR 'toxic epidermal necrolysis'/exp) AND [2020-2026]/py</w:t>
      </w:r>
    </w:p>
    <w:p>
      <w:pPr>
        <w:pStyle w:val="Heading2"/>
      </w:pPr>
      <w:r>
        <w:t>Scopus</w:t>
      </w:r>
    </w:p>
    <w:p>
      <w:r>
        <w:t>TITLE-ABS-KEY("SGLT2 inhibitor*" OR "empagliflozin" OR "dapagliflozin" OR "canagliflozin") AND TITLE-ABS-KEY("skin rash" OR "bullous pemphigoid" OR "Fournier's gangrene" OR "Stevens-Johnson syndrome") AND PUBYEAR &gt; 2019 AND PUBYEAR &lt; 2027</w:t>
      </w:r>
    </w:p>
    <w:p>
      <w:pPr>
        <w:pStyle w:val="Heading2"/>
      </w:pPr>
      <w:r>
        <w:t>Google Scholar</w:t>
      </w:r>
    </w:p>
    <w:p>
      <w:r>
        <w:t>allintitle: SGLT2 inhibitor OR empagliflozin OR dapagliflozin OR canagliflozin AND ("skin rash" OR "bullous pemphigoid" OR "Fournier's gangrene") after:2019 before:2027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