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97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00"/>
        <w:gridCol w:w="2430"/>
        <w:gridCol w:w="1320"/>
        <w:gridCol w:w="2220"/>
      </w:tblGrid>
      <w:tr w:rsidR="00706E8F" w:rsidRPr="00BD3457" w14:paraId="40B3309A" w14:textId="77777777" w:rsidTr="00A4334C">
        <w:trPr>
          <w:trHeight w:val="1110"/>
        </w:trPr>
        <w:tc>
          <w:tcPr>
            <w:tcW w:w="89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A2A5041" w14:textId="77777777" w:rsidR="00706E8F" w:rsidRPr="00BD3457" w:rsidRDefault="00706E8F" w:rsidP="00A4334C">
            <w:pPr>
              <w:spacing w:line="360" w:lineRule="auto"/>
              <w:jc w:val="both"/>
              <w:rPr>
                <w:b/>
                <w:bCs/>
              </w:rPr>
            </w:pPr>
            <w:r w:rsidRPr="00BD3457">
              <w:rPr>
                <w:b/>
                <w:bCs/>
              </w:rPr>
              <w:t>Table 3: Univariate Analysis of Patient Characteristics and Perioperative Outcomes by Surgical Approach (N=139)</w:t>
            </w:r>
          </w:p>
          <w:p w14:paraId="64558A9A" w14:textId="77777777" w:rsidR="00706E8F" w:rsidRPr="00BD3457" w:rsidRDefault="00706E8F" w:rsidP="00A4334C">
            <w:pPr>
              <w:spacing w:line="360" w:lineRule="auto"/>
              <w:jc w:val="both"/>
              <w:rPr>
                <w:b/>
                <w:bCs/>
                <w:color w:val="1F1F1F"/>
              </w:rPr>
            </w:pPr>
            <w:r w:rsidRPr="00BD3457">
              <w:rPr>
                <w:b/>
                <w:bCs/>
                <w:color w:val="1F1F1F"/>
              </w:rPr>
              <w:t xml:space="preserve"> </w:t>
            </w:r>
          </w:p>
        </w:tc>
      </w:tr>
      <w:tr w:rsidR="00706E8F" w:rsidRPr="00BD3457" w14:paraId="654DA71B" w14:textId="77777777" w:rsidTr="00A4334C">
        <w:trPr>
          <w:trHeight w:val="750"/>
        </w:trPr>
        <w:tc>
          <w:tcPr>
            <w:tcW w:w="30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55C6B0C" w14:textId="77777777" w:rsidR="00706E8F" w:rsidRPr="00BD3457" w:rsidRDefault="00706E8F" w:rsidP="00A4334C">
            <w:pPr>
              <w:spacing w:line="360" w:lineRule="auto"/>
              <w:jc w:val="both"/>
              <w:rPr>
                <w:b/>
                <w:bCs/>
                <w:color w:val="1F1F1F"/>
              </w:rPr>
            </w:pPr>
            <w:r w:rsidRPr="00BD3457">
              <w:rPr>
                <w:b/>
                <w:bCs/>
                <w:color w:val="1F1F1F"/>
              </w:rPr>
              <w:t>Variable</w:t>
            </w:r>
          </w:p>
        </w:tc>
        <w:tc>
          <w:tcPr>
            <w:tcW w:w="243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58382CD" w14:textId="77777777" w:rsidR="00706E8F" w:rsidRPr="00BD3457" w:rsidRDefault="00706E8F" w:rsidP="00A4334C">
            <w:pPr>
              <w:spacing w:line="360" w:lineRule="auto"/>
              <w:jc w:val="both"/>
              <w:rPr>
                <w:b/>
                <w:bCs/>
                <w:color w:val="1F1F1F"/>
              </w:rPr>
            </w:pPr>
            <w:r w:rsidRPr="00BD3457">
              <w:rPr>
                <w:b/>
                <w:bCs/>
                <w:color w:val="1F1F1F"/>
              </w:rPr>
              <w:t>Open Surgery (n=20)</w:t>
            </w:r>
          </w:p>
        </w:tc>
        <w:tc>
          <w:tcPr>
            <w:tcW w:w="132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13DCB57" w14:textId="77777777" w:rsidR="00706E8F" w:rsidRPr="00BD3457" w:rsidRDefault="00706E8F" w:rsidP="00A4334C">
            <w:pPr>
              <w:spacing w:line="360" w:lineRule="auto"/>
              <w:jc w:val="both"/>
              <w:rPr>
                <w:b/>
                <w:bCs/>
                <w:color w:val="1F1F1F"/>
              </w:rPr>
            </w:pPr>
            <w:r w:rsidRPr="00BD3457">
              <w:rPr>
                <w:b/>
                <w:bCs/>
                <w:color w:val="1F1F1F"/>
              </w:rPr>
              <w:t>MIS (n=119)</w:t>
            </w:r>
          </w:p>
        </w:tc>
        <w:tc>
          <w:tcPr>
            <w:tcW w:w="222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AAE8C6B" w14:textId="77777777" w:rsidR="00706E8F" w:rsidRPr="00BD3457" w:rsidRDefault="00706E8F" w:rsidP="00A4334C">
            <w:pPr>
              <w:spacing w:line="360" w:lineRule="auto"/>
              <w:jc w:val="both"/>
              <w:rPr>
                <w:b/>
                <w:bCs/>
                <w:color w:val="1F1F1F"/>
              </w:rPr>
            </w:pPr>
            <w:r w:rsidRPr="00BD3457">
              <w:rPr>
                <w:b/>
                <w:bCs/>
                <w:color w:val="1F1F1F"/>
              </w:rPr>
              <w:t>p-value</w:t>
            </w:r>
          </w:p>
        </w:tc>
      </w:tr>
      <w:tr w:rsidR="00706E8F" w:rsidRPr="00BD3457" w14:paraId="7E45B7D6" w14:textId="77777777" w:rsidTr="00A4334C">
        <w:trPr>
          <w:trHeight w:val="750"/>
        </w:trPr>
        <w:tc>
          <w:tcPr>
            <w:tcW w:w="30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F10A686" w14:textId="77777777" w:rsidR="00706E8F" w:rsidRPr="00BD3457" w:rsidRDefault="00706E8F" w:rsidP="00A4334C">
            <w:pPr>
              <w:spacing w:line="360" w:lineRule="auto"/>
              <w:jc w:val="both"/>
              <w:rPr>
                <w:b/>
                <w:bCs/>
                <w:color w:val="1F1F1F"/>
              </w:rPr>
            </w:pPr>
            <w:r w:rsidRPr="00BD3457">
              <w:rPr>
                <w:b/>
                <w:bCs/>
                <w:color w:val="1F1F1F"/>
              </w:rPr>
              <w:t xml:space="preserve"> </w:t>
            </w:r>
          </w:p>
        </w:tc>
        <w:tc>
          <w:tcPr>
            <w:tcW w:w="243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CD15C36" w14:textId="77777777" w:rsidR="00706E8F" w:rsidRPr="00BD3457" w:rsidRDefault="00706E8F" w:rsidP="00A4334C">
            <w:pPr>
              <w:spacing w:line="360" w:lineRule="auto"/>
              <w:jc w:val="both"/>
              <w:rPr>
                <w:b/>
                <w:bCs/>
                <w:color w:val="1F1F1F"/>
              </w:rPr>
            </w:pPr>
            <w:r w:rsidRPr="00BD3457">
              <w:rPr>
                <w:b/>
                <w:bCs/>
                <w:color w:val="1F1F1F"/>
              </w:rPr>
              <w:t>Median [IQR]*</w:t>
            </w:r>
          </w:p>
        </w:tc>
        <w:tc>
          <w:tcPr>
            <w:tcW w:w="132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6CB7549" w14:textId="77777777" w:rsidR="00706E8F" w:rsidRPr="00BD3457" w:rsidRDefault="00706E8F" w:rsidP="00A4334C">
            <w:pPr>
              <w:spacing w:line="360" w:lineRule="auto"/>
              <w:jc w:val="both"/>
              <w:rPr>
                <w:b/>
                <w:bCs/>
                <w:color w:val="1F1F1F"/>
              </w:rPr>
            </w:pPr>
            <w:r w:rsidRPr="00BD3457">
              <w:rPr>
                <w:b/>
                <w:bCs/>
                <w:color w:val="1F1F1F"/>
              </w:rPr>
              <w:t>Median [IQR]*</w:t>
            </w:r>
          </w:p>
        </w:tc>
        <w:tc>
          <w:tcPr>
            <w:tcW w:w="222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65F3A20" w14:textId="77777777" w:rsidR="00706E8F" w:rsidRPr="00BD3457" w:rsidRDefault="00706E8F" w:rsidP="00A4334C">
            <w:pPr>
              <w:spacing w:line="360" w:lineRule="auto"/>
              <w:jc w:val="both"/>
              <w:rPr>
                <w:b/>
                <w:bCs/>
                <w:color w:val="1F1F1F"/>
              </w:rPr>
            </w:pPr>
            <w:r w:rsidRPr="00BD3457">
              <w:rPr>
                <w:b/>
                <w:bCs/>
                <w:color w:val="1F1F1F"/>
              </w:rPr>
              <w:t xml:space="preserve"> </w:t>
            </w:r>
          </w:p>
        </w:tc>
      </w:tr>
      <w:tr w:rsidR="00706E8F" w:rsidRPr="00BD3457" w14:paraId="4DCFD0E8" w14:textId="77777777" w:rsidTr="00A4334C">
        <w:trPr>
          <w:trHeight w:val="870"/>
        </w:trPr>
        <w:tc>
          <w:tcPr>
            <w:tcW w:w="30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3AA8141" w14:textId="77777777" w:rsidR="00706E8F" w:rsidRPr="00BD3457" w:rsidRDefault="00706E8F" w:rsidP="00A4334C">
            <w:pPr>
              <w:spacing w:line="360" w:lineRule="auto"/>
              <w:jc w:val="both"/>
              <w:rPr>
                <w:b/>
                <w:bCs/>
                <w:color w:val="1F1F1F"/>
              </w:rPr>
            </w:pPr>
            <w:r w:rsidRPr="00BD3457">
              <w:rPr>
                <w:b/>
                <w:bCs/>
                <w:color w:val="1F1F1F"/>
              </w:rPr>
              <w:t>Baseline Predictors</w:t>
            </w:r>
          </w:p>
        </w:tc>
        <w:tc>
          <w:tcPr>
            <w:tcW w:w="243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F2D85D6" w14:textId="77777777" w:rsidR="00706E8F" w:rsidRPr="00BD3457" w:rsidRDefault="00706E8F" w:rsidP="00A4334C">
            <w:pPr>
              <w:spacing w:before="240" w:after="240" w:line="360" w:lineRule="auto"/>
              <w:jc w:val="both"/>
            </w:pPr>
            <w:r w:rsidRPr="00BD3457">
              <w:t xml:space="preserve"> </w:t>
            </w:r>
          </w:p>
        </w:tc>
        <w:tc>
          <w:tcPr>
            <w:tcW w:w="132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07439D0" w14:textId="77777777" w:rsidR="00706E8F" w:rsidRPr="00BD3457" w:rsidRDefault="00706E8F" w:rsidP="00A4334C">
            <w:pPr>
              <w:spacing w:before="240" w:after="240" w:line="360" w:lineRule="auto"/>
              <w:jc w:val="both"/>
            </w:pPr>
            <w:r w:rsidRPr="00BD3457">
              <w:t xml:space="preserve"> </w:t>
            </w:r>
          </w:p>
        </w:tc>
        <w:tc>
          <w:tcPr>
            <w:tcW w:w="222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5DA9696" w14:textId="77777777" w:rsidR="00706E8F" w:rsidRPr="00BD3457" w:rsidRDefault="00706E8F" w:rsidP="00A4334C">
            <w:pPr>
              <w:spacing w:before="240" w:after="240" w:line="360" w:lineRule="auto"/>
              <w:jc w:val="both"/>
            </w:pPr>
            <w:r w:rsidRPr="00BD3457">
              <w:t xml:space="preserve"> </w:t>
            </w:r>
          </w:p>
        </w:tc>
      </w:tr>
      <w:tr w:rsidR="00706E8F" w:rsidRPr="00BD3457" w14:paraId="3067227A" w14:textId="77777777" w:rsidTr="00A4334C">
        <w:trPr>
          <w:trHeight w:val="1110"/>
        </w:trPr>
        <w:tc>
          <w:tcPr>
            <w:tcW w:w="30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88E3B02" w14:textId="77777777" w:rsidR="00706E8F" w:rsidRPr="00BD3457" w:rsidRDefault="00706E8F" w:rsidP="00A433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360" w:lineRule="auto"/>
              <w:rPr>
                <w:color w:val="1C1E29"/>
              </w:rPr>
            </w:pPr>
            <w:r w:rsidRPr="00BD3457">
              <w:rPr>
                <w:color w:val="1C1E29"/>
              </w:rPr>
              <w:t>Tumor Size (cm)</w:t>
            </w:r>
          </w:p>
        </w:tc>
        <w:tc>
          <w:tcPr>
            <w:tcW w:w="243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37A96B1" w14:textId="77777777" w:rsidR="00706E8F" w:rsidRPr="00BD3457" w:rsidRDefault="00706E8F" w:rsidP="00A433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360" w:lineRule="auto"/>
              <w:rPr>
                <w:color w:val="1C1E29"/>
              </w:rPr>
            </w:pPr>
            <w:r w:rsidRPr="00BD3457">
              <w:rPr>
                <w:color w:val="1C1E29"/>
              </w:rPr>
              <w:t>10.0 [9.0–17.0]</w:t>
            </w:r>
          </w:p>
        </w:tc>
        <w:tc>
          <w:tcPr>
            <w:tcW w:w="132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0F3CB68" w14:textId="77777777" w:rsidR="00706E8F" w:rsidRPr="00BD3457" w:rsidRDefault="00706E8F" w:rsidP="00A433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360" w:lineRule="auto"/>
              <w:rPr>
                <w:color w:val="1C1E29"/>
              </w:rPr>
            </w:pPr>
            <w:r w:rsidRPr="00BD3457">
              <w:rPr>
                <w:color w:val="1C1E29"/>
              </w:rPr>
              <w:t>5.0 [3.0–6.0]</w:t>
            </w:r>
          </w:p>
        </w:tc>
        <w:tc>
          <w:tcPr>
            <w:tcW w:w="222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3CF3D15" w14:textId="77777777" w:rsidR="00706E8F" w:rsidRPr="00BD3457" w:rsidRDefault="00706E8F" w:rsidP="00A4334C">
            <w:pPr>
              <w:spacing w:line="360" w:lineRule="auto"/>
              <w:jc w:val="both"/>
              <w:rPr>
                <w:b/>
                <w:bCs/>
                <w:color w:val="1F1F1F"/>
              </w:rPr>
            </w:pPr>
            <w:r w:rsidRPr="00BD3457">
              <w:rPr>
                <w:b/>
                <w:bCs/>
                <w:color w:val="1F1F1F"/>
              </w:rPr>
              <w:t>&lt; 0.001</w:t>
            </w:r>
          </w:p>
        </w:tc>
      </w:tr>
      <w:tr w:rsidR="00706E8F" w:rsidRPr="00BD3457" w14:paraId="36760D7A" w14:textId="77777777" w:rsidTr="00A4334C">
        <w:trPr>
          <w:trHeight w:val="750"/>
        </w:trPr>
        <w:tc>
          <w:tcPr>
            <w:tcW w:w="30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FA25F9C" w14:textId="77777777" w:rsidR="00706E8F" w:rsidRPr="00BD3457" w:rsidRDefault="00706E8F" w:rsidP="00A433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360" w:lineRule="auto"/>
              <w:rPr>
                <w:color w:val="1C1E29"/>
              </w:rPr>
            </w:pPr>
            <w:r w:rsidRPr="00BD3457">
              <w:rPr>
                <w:color w:val="1C1E29"/>
              </w:rPr>
              <w:t>Symptomatic (Hormonal)</w:t>
            </w:r>
          </w:p>
        </w:tc>
        <w:tc>
          <w:tcPr>
            <w:tcW w:w="243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33AD3D8" w14:textId="77777777" w:rsidR="00706E8F" w:rsidRPr="00BD3457" w:rsidRDefault="00706E8F" w:rsidP="00A433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360" w:lineRule="auto"/>
              <w:rPr>
                <w:color w:val="1C1E29"/>
              </w:rPr>
            </w:pPr>
            <w:r w:rsidRPr="00BD3457">
              <w:rPr>
                <w:color w:val="1C1E29"/>
              </w:rPr>
              <w:t>40%</w:t>
            </w:r>
          </w:p>
        </w:tc>
        <w:tc>
          <w:tcPr>
            <w:tcW w:w="132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2DDB5CC" w14:textId="77777777" w:rsidR="00706E8F" w:rsidRPr="00BD3457" w:rsidRDefault="00706E8F" w:rsidP="00A433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360" w:lineRule="auto"/>
              <w:rPr>
                <w:color w:val="1C1E29"/>
              </w:rPr>
            </w:pPr>
            <w:r w:rsidRPr="00BD3457">
              <w:rPr>
                <w:color w:val="1C1E29"/>
              </w:rPr>
              <w:t>44%</w:t>
            </w:r>
          </w:p>
        </w:tc>
        <w:tc>
          <w:tcPr>
            <w:tcW w:w="222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E943305" w14:textId="77777777" w:rsidR="00706E8F" w:rsidRPr="00BD3457" w:rsidRDefault="00706E8F" w:rsidP="00A4334C">
            <w:pPr>
              <w:spacing w:line="360" w:lineRule="auto"/>
              <w:jc w:val="both"/>
              <w:rPr>
                <w:b/>
                <w:bCs/>
                <w:color w:val="1F1F1F"/>
              </w:rPr>
            </w:pPr>
            <w:r w:rsidRPr="00BD3457">
              <w:rPr>
                <w:b/>
                <w:bCs/>
                <w:color w:val="1F1F1F"/>
              </w:rPr>
              <w:t>0.757</w:t>
            </w:r>
          </w:p>
        </w:tc>
      </w:tr>
      <w:tr w:rsidR="00706E8F" w:rsidRPr="00BD3457" w14:paraId="7CA0A87C" w14:textId="77777777" w:rsidTr="00A4334C">
        <w:trPr>
          <w:trHeight w:val="750"/>
        </w:trPr>
        <w:tc>
          <w:tcPr>
            <w:tcW w:w="30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9EFBFCF" w14:textId="77777777" w:rsidR="00706E8F" w:rsidRPr="00BD3457" w:rsidRDefault="00706E8F" w:rsidP="00A433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360" w:lineRule="auto"/>
              <w:rPr>
                <w:color w:val="1C1E29"/>
              </w:rPr>
            </w:pPr>
            <w:r w:rsidRPr="00BD3457">
              <w:rPr>
                <w:color w:val="1C1E29"/>
              </w:rPr>
              <w:t>Symptomatic (Mass Effect)</w:t>
            </w:r>
          </w:p>
        </w:tc>
        <w:tc>
          <w:tcPr>
            <w:tcW w:w="243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D9E54C6" w14:textId="77777777" w:rsidR="00706E8F" w:rsidRPr="00BD3457" w:rsidRDefault="00706E8F" w:rsidP="00A433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360" w:lineRule="auto"/>
              <w:rPr>
                <w:color w:val="1C1E29"/>
              </w:rPr>
            </w:pPr>
            <w:r w:rsidRPr="00BD3457">
              <w:rPr>
                <w:color w:val="1C1E29"/>
              </w:rPr>
              <w:t>45%</w:t>
            </w:r>
          </w:p>
        </w:tc>
        <w:tc>
          <w:tcPr>
            <w:tcW w:w="132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E26EAF9" w14:textId="77777777" w:rsidR="00706E8F" w:rsidRPr="00BD3457" w:rsidRDefault="00706E8F" w:rsidP="00A433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360" w:lineRule="auto"/>
              <w:rPr>
                <w:color w:val="1C1E29"/>
              </w:rPr>
            </w:pPr>
            <w:r w:rsidRPr="00BD3457">
              <w:rPr>
                <w:color w:val="1C1E29"/>
              </w:rPr>
              <w:t>9%</w:t>
            </w:r>
          </w:p>
        </w:tc>
        <w:tc>
          <w:tcPr>
            <w:tcW w:w="222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6113165" w14:textId="77777777" w:rsidR="00706E8F" w:rsidRPr="00BD3457" w:rsidRDefault="00706E8F" w:rsidP="00A4334C">
            <w:pPr>
              <w:spacing w:line="360" w:lineRule="auto"/>
              <w:jc w:val="both"/>
              <w:rPr>
                <w:b/>
                <w:bCs/>
                <w:color w:val="1F1F1F"/>
              </w:rPr>
            </w:pPr>
            <w:r w:rsidRPr="00BD3457">
              <w:rPr>
                <w:b/>
                <w:bCs/>
                <w:color w:val="1F1F1F"/>
              </w:rPr>
              <w:t>&lt; 0.001</w:t>
            </w:r>
          </w:p>
        </w:tc>
      </w:tr>
      <w:tr w:rsidR="00706E8F" w:rsidRPr="00BD3457" w14:paraId="1FC97660" w14:textId="77777777" w:rsidTr="00A4334C">
        <w:trPr>
          <w:trHeight w:val="390"/>
        </w:trPr>
        <w:tc>
          <w:tcPr>
            <w:tcW w:w="30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A6C911D" w14:textId="77777777" w:rsidR="00706E8F" w:rsidRPr="00BD3457" w:rsidRDefault="00706E8F" w:rsidP="00A433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360" w:lineRule="auto"/>
              <w:rPr>
                <w:color w:val="1C1E29"/>
              </w:rPr>
            </w:pPr>
            <w:r w:rsidRPr="00BD3457">
              <w:rPr>
                <w:color w:val="1C1E29"/>
              </w:rPr>
              <w:t xml:space="preserve">Malignancy      </w:t>
            </w:r>
          </w:p>
        </w:tc>
        <w:tc>
          <w:tcPr>
            <w:tcW w:w="243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207C6F2" w14:textId="77777777" w:rsidR="00706E8F" w:rsidRPr="00BD3457" w:rsidRDefault="00706E8F" w:rsidP="00A433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360" w:lineRule="auto"/>
              <w:rPr>
                <w:color w:val="1C1E29"/>
              </w:rPr>
            </w:pPr>
            <w:r w:rsidRPr="00BD3457">
              <w:rPr>
                <w:color w:val="1C1E29"/>
              </w:rPr>
              <w:t>35%</w:t>
            </w:r>
          </w:p>
        </w:tc>
        <w:tc>
          <w:tcPr>
            <w:tcW w:w="132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F6821B5" w14:textId="77777777" w:rsidR="00706E8F" w:rsidRPr="00BD3457" w:rsidRDefault="00706E8F" w:rsidP="00A433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360" w:lineRule="auto"/>
              <w:rPr>
                <w:color w:val="1C1E29"/>
              </w:rPr>
            </w:pPr>
            <w:r w:rsidRPr="00BD3457">
              <w:rPr>
                <w:color w:val="1C1E29"/>
              </w:rPr>
              <w:t>10%</w:t>
            </w:r>
          </w:p>
        </w:tc>
        <w:tc>
          <w:tcPr>
            <w:tcW w:w="222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8E1F6E4" w14:textId="77777777" w:rsidR="00706E8F" w:rsidRPr="00BD3457" w:rsidRDefault="00706E8F" w:rsidP="00A4334C">
            <w:pPr>
              <w:spacing w:line="360" w:lineRule="auto"/>
              <w:jc w:val="both"/>
              <w:rPr>
                <w:b/>
                <w:bCs/>
                <w:color w:val="1F1F1F"/>
              </w:rPr>
            </w:pPr>
            <w:r w:rsidRPr="00BD3457">
              <w:rPr>
                <w:b/>
                <w:bCs/>
                <w:color w:val="1F1F1F"/>
              </w:rPr>
              <w:t>0.008</w:t>
            </w:r>
          </w:p>
        </w:tc>
      </w:tr>
      <w:tr w:rsidR="00706E8F" w:rsidRPr="00BD3457" w14:paraId="0B8A9DB6" w14:textId="77777777" w:rsidTr="00A4334C">
        <w:trPr>
          <w:trHeight w:val="1110"/>
        </w:trPr>
        <w:tc>
          <w:tcPr>
            <w:tcW w:w="30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ECF09C9" w14:textId="77777777" w:rsidR="00706E8F" w:rsidRPr="00BD3457" w:rsidRDefault="00706E8F" w:rsidP="00A433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360" w:lineRule="auto"/>
              <w:rPr>
                <w:color w:val="1C1E29"/>
              </w:rPr>
            </w:pPr>
            <w:r w:rsidRPr="00BD3457">
              <w:rPr>
                <w:color w:val="1C1E29"/>
              </w:rPr>
              <w:t>BMI (kg/m2)</w:t>
            </w:r>
          </w:p>
        </w:tc>
        <w:tc>
          <w:tcPr>
            <w:tcW w:w="243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7B70D61" w14:textId="77777777" w:rsidR="00706E8F" w:rsidRPr="00BD3457" w:rsidRDefault="00706E8F" w:rsidP="00A433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360" w:lineRule="auto"/>
              <w:rPr>
                <w:color w:val="1C1E29"/>
              </w:rPr>
            </w:pPr>
            <w:r w:rsidRPr="00BD3457">
              <w:rPr>
                <w:color w:val="1C1E29"/>
              </w:rPr>
              <w:t>30.0 [22.8–33.2]</w:t>
            </w:r>
          </w:p>
        </w:tc>
        <w:tc>
          <w:tcPr>
            <w:tcW w:w="132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4892646" w14:textId="77777777" w:rsidR="00706E8F" w:rsidRPr="00BD3457" w:rsidRDefault="00706E8F" w:rsidP="00A433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360" w:lineRule="auto"/>
              <w:rPr>
                <w:color w:val="1C1E29"/>
              </w:rPr>
            </w:pPr>
            <w:r w:rsidRPr="00BD3457">
              <w:rPr>
                <w:color w:val="1C1E29"/>
              </w:rPr>
              <w:t>29.5 [25.0–33.8]</w:t>
            </w:r>
          </w:p>
        </w:tc>
        <w:tc>
          <w:tcPr>
            <w:tcW w:w="222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C8DEB5A" w14:textId="77777777" w:rsidR="00706E8F" w:rsidRPr="00BD3457" w:rsidRDefault="00706E8F" w:rsidP="00A4334C">
            <w:pPr>
              <w:spacing w:line="360" w:lineRule="auto"/>
              <w:jc w:val="both"/>
              <w:rPr>
                <w:color w:val="1F1F1F"/>
              </w:rPr>
            </w:pPr>
            <w:r w:rsidRPr="00BD3457">
              <w:rPr>
                <w:color w:val="1F1F1F"/>
              </w:rPr>
              <w:t>0.663</w:t>
            </w:r>
          </w:p>
        </w:tc>
      </w:tr>
      <w:tr w:rsidR="00706E8F" w:rsidRPr="00BD3457" w14:paraId="272D8497" w14:textId="77777777" w:rsidTr="00A4334C">
        <w:trPr>
          <w:trHeight w:val="870"/>
        </w:trPr>
        <w:tc>
          <w:tcPr>
            <w:tcW w:w="30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FD10391" w14:textId="77777777" w:rsidR="00706E8F" w:rsidRPr="00BD3457" w:rsidRDefault="00706E8F" w:rsidP="00A4334C">
            <w:pPr>
              <w:spacing w:line="360" w:lineRule="auto"/>
              <w:jc w:val="both"/>
              <w:rPr>
                <w:b/>
                <w:bCs/>
                <w:color w:val="1F1F1F"/>
              </w:rPr>
            </w:pPr>
            <w:r w:rsidRPr="00BD3457">
              <w:rPr>
                <w:b/>
                <w:bCs/>
                <w:color w:val="1F1F1F"/>
              </w:rPr>
              <w:t>Surgical Outcomes</w:t>
            </w:r>
          </w:p>
        </w:tc>
        <w:tc>
          <w:tcPr>
            <w:tcW w:w="243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082B135" w14:textId="77777777" w:rsidR="00706E8F" w:rsidRPr="00BD3457" w:rsidRDefault="00706E8F" w:rsidP="00A4334C">
            <w:pPr>
              <w:spacing w:before="240" w:after="240" w:line="360" w:lineRule="auto"/>
              <w:jc w:val="both"/>
            </w:pPr>
            <w:r w:rsidRPr="00BD3457">
              <w:t xml:space="preserve"> </w:t>
            </w:r>
          </w:p>
        </w:tc>
        <w:tc>
          <w:tcPr>
            <w:tcW w:w="132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0D52ECB" w14:textId="77777777" w:rsidR="00706E8F" w:rsidRPr="00BD3457" w:rsidRDefault="00706E8F" w:rsidP="00A4334C">
            <w:pPr>
              <w:spacing w:before="240" w:after="240" w:line="360" w:lineRule="auto"/>
              <w:jc w:val="both"/>
            </w:pPr>
            <w:r w:rsidRPr="00BD3457">
              <w:t xml:space="preserve"> </w:t>
            </w:r>
          </w:p>
        </w:tc>
        <w:tc>
          <w:tcPr>
            <w:tcW w:w="222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D711B34" w14:textId="77777777" w:rsidR="00706E8F" w:rsidRPr="00BD3457" w:rsidRDefault="00706E8F" w:rsidP="00A4334C">
            <w:pPr>
              <w:spacing w:before="240" w:after="240" w:line="360" w:lineRule="auto"/>
              <w:jc w:val="both"/>
            </w:pPr>
            <w:r w:rsidRPr="00BD3457">
              <w:t xml:space="preserve"> </w:t>
            </w:r>
          </w:p>
        </w:tc>
      </w:tr>
      <w:tr w:rsidR="00706E8F" w:rsidRPr="00BD3457" w14:paraId="49683B13" w14:textId="77777777" w:rsidTr="00A4334C">
        <w:trPr>
          <w:trHeight w:val="780"/>
        </w:trPr>
        <w:tc>
          <w:tcPr>
            <w:tcW w:w="30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8446183" w14:textId="77777777" w:rsidR="00706E8F" w:rsidRPr="00BD3457" w:rsidRDefault="00706E8F" w:rsidP="00A433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360" w:lineRule="auto"/>
              <w:rPr>
                <w:color w:val="1C1E29"/>
              </w:rPr>
            </w:pPr>
            <w:r w:rsidRPr="00BD3457">
              <w:rPr>
                <w:color w:val="1C1E29"/>
              </w:rPr>
              <w:t>Estimated Blood Loss (milliliters)</w:t>
            </w:r>
          </w:p>
        </w:tc>
        <w:tc>
          <w:tcPr>
            <w:tcW w:w="243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25D8B1A" w14:textId="77777777" w:rsidR="00706E8F" w:rsidRPr="00BD3457" w:rsidRDefault="00706E8F" w:rsidP="00A433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360" w:lineRule="auto"/>
              <w:rPr>
                <w:color w:val="1C1E29"/>
              </w:rPr>
            </w:pPr>
            <w:r w:rsidRPr="00BD3457">
              <w:rPr>
                <w:color w:val="1C1E29"/>
              </w:rPr>
              <w:t>300 [50–1000]</w:t>
            </w:r>
          </w:p>
        </w:tc>
        <w:tc>
          <w:tcPr>
            <w:tcW w:w="132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9AE13E0" w14:textId="77777777" w:rsidR="00706E8F" w:rsidRPr="00BD3457" w:rsidRDefault="00706E8F" w:rsidP="00A433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360" w:lineRule="auto"/>
              <w:rPr>
                <w:color w:val="1C1E29"/>
              </w:rPr>
            </w:pPr>
            <w:r w:rsidRPr="00BD3457">
              <w:rPr>
                <w:color w:val="1C1E29"/>
              </w:rPr>
              <w:t>50 [50–50]</w:t>
            </w:r>
          </w:p>
        </w:tc>
        <w:tc>
          <w:tcPr>
            <w:tcW w:w="222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63D5165" w14:textId="77777777" w:rsidR="00706E8F" w:rsidRPr="00BD3457" w:rsidRDefault="00706E8F" w:rsidP="00A4334C">
            <w:pPr>
              <w:spacing w:line="360" w:lineRule="auto"/>
              <w:jc w:val="both"/>
              <w:rPr>
                <w:b/>
                <w:bCs/>
                <w:color w:val="1F1F1F"/>
              </w:rPr>
            </w:pPr>
            <w:r w:rsidRPr="00BD3457">
              <w:rPr>
                <w:b/>
                <w:bCs/>
                <w:color w:val="1F1F1F"/>
              </w:rPr>
              <w:t>&lt; 0.001</w:t>
            </w:r>
          </w:p>
        </w:tc>
      </w:tr>
      <w:tr w:rsidR="00706E8F" w:rsidRPr="00BD3457" w14:paraId="6B4B7DEA" w14:textId="77777777" w:rsidTr="00A4334C">
        <w:trPr>
          <w:trHeight w:val="1110"/>
        </w:trPr>
        <w:tc>
          <w:tcPr>
            <w:tcW w:w="30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EAF2843" w14:textId="77777777" w:rsidR="00706E8F" w:rsidRPr="00BD3457" w:rsidRDefault="00706E8F" w:rsidP="00A433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360" w:lineRule="auto"/>
              <w:rPr>
                <w:color w:val="1C1E29"/>
              </w:rPr>
            </w:pPr>
            <w:r w:rsidRPr="00BD3457">
              <w:rPr>
                <w:color w:val="1C1E29"/>
              </w:rPr>
              <w:lastRenderedPageBreak/>
              <w:t>Operative time (minutes)</w:t>
            </w:r>
          </w:p>
        </w:tc>
        <w:tc>
          <w:tcPr>
            <w:tcW w:w="243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0A85C71" w14:textId="77777777" w:rsidR="00706E8F" w:rsidRPr="00BD3457" w:rsidRDefault="00706E8F" w:rsidP="00A433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360" w:lineRule="auto"/>
              <w:rPr>
                <w:color w:val="1C1E29"/>
              </w:rPr>
            </w:pPr>
            <w:r w:rsidRPr="00BD3457">
              <w:rPr>
                <w:color w:val="1C1E29"/>
              </w:rPr>
              <w:t>230 [190–270]</w:t>
            </w:r>
          </w:p>
        </w:tc>
        <w:tc>
          <w:tcPr>
            <w:tcW w:w="132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5EF4D8B" w14:textId="77777777" w:rsidR="00706E8F" w:rsidRPr="00BD3457" w:rsidRDefault="00706E8F" w:rsidP="00A433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360" w:lineRule="auto"/>
              <w:rPr>
                <w:color w:val="1C1E29"/>
              </w:rPr>
            </w:pPr>
            <w:r w:rsidRPr="00BD3457">
              <w:rPr>
                <w:color w:val="1C1E29"/>
              </w:rPr>
              <w:t>132.5 [117.5–170]</w:t>
            </w:r>
          </w:p>
        </w:tc>
        <w:tc>
          <w:tcPr>
            <w:tcW w:w="222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87E95F4" w14:textId="77777777" w:rsidR="00706E8F" w:rsidRPr="00BD3457" w:rsidRDefault="00706E8F" w:rsidP="00A4334C">
            <w:pPr>
              <w:spacing w:line="360" w:lineRule="auto"/>
              <w:jc w:val="both"/>
              <w:rPr>
                <w:b/>
                <w:bCs/>
                <w:color w:val="1F1F1F"/>
              </w:rPr>
            </w:pPr>
            <w:r w:rsidRPr="00BD3457">
              <w:rPr>
                <w:b/>
                <w:bCs/>
                <w:color w:val="1F1F1F"/>
              </w:rPr>
              <w:t>&lt; 0.001</w:t>
            </w:r>
          </w:p>
        </w:tc>
      </w:tr>
      <w:tr w:rsidR="00706E8F" w:rsidRPr="00BD3457" w14:paraId="08536C04" w14:textId="77777777" w:rsidTr="00A4334C">
        <w:trPr>
          <w:trHeight w:val="1110"/>
        </w:trPr>
        <w:tc>
          <w:tcPr>
            <w:tcW w:w="30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A2A76C3" w14:textId="77777777" w:rsidR="00706E8F" w:rsidRPr="00BD3457" w:rsidRDefault="00706E8F" w:rsidP="00A433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360" w:lineRule="auto"/>
              <w:rPr>
                <w:color w:val="1C1E29"/>
              </w:rPr>
            </w:pPr>
            <w:r w:rsidRPr="00BD3457">
              <w:rPr>
                <w:color w:val="1C1E29"/>
              </w:rPr>
              <w:t>Length of hospital Stay (days)</w:t>
            </w:r>
          </w:p>
        </w:tc>
        <w:tc>
          <w:tcPr>
            <w:tcW w:w="243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A1B0150" w14:textId="77777777" w:rsidR="00706E8F" w:rsidRPr="00BD3457" w:rsidRDefault="00706E8F" w:rsidP="00A433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360" w:lineRule="auto"/>
              <w:rPr>
                <w:color w:val="1C1E29"/>
              </w:rPr>
            </w:pPr>
            <w:r w:rsidRPr="00BD3457">
              <w:rPr>
                <w:color w:val="1C1E29"/>
              </w:rPr>
              <w:t>6.0 [3.0–8.0]</w:t>
            </w:r>
          </w:p>
        </w:tc>
        <w:tc>
          <w:tcPr>
            <w:tcW w:w="132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90E382C" w14:textId="77777777" w:rsidR="00706E8F" w:rsidRPr="00BD3457" w:rsidRDefault="00706E8F" w:rsidP="00A433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 w:line="360" w:lineRule="auto"/>
              <w:rPr>
                <w:color w:val="1C1E29"/>
              </w:rPr>
            </w:pPr>
            <w:r w:rsidRPr="00BD3457">
              <w:rPr>
                <w:color w:val="1C1E29"/>
              </w:rPr>
              <w:t>2.0 [2.0–3.0]</w:t>
            </w:r>
          </w:p>
        </w:tc>
        <w:tc>
          <w:tcPr>
            <w:tcW w:w="222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18DCF39" w14:textId="77777777" w:rsidR="00706E8F" w:rsidRPr="00BD3457" w:rsidRDefault="00706E8F" w:rsidP="00A4334C">
            <w:pPr>
              <w:spacing w:line="360" w:lineRule="auto"/>
              <w:jc w:val="both"/>
              <w:rPr>
                <w:b/>
                <w:bCs/>
                <w:color w:val="1F1F1F"/>
              </w:rPr>
            </w:pPr>
            <w:r w:rsidRPr="00BD3457">
              <w:rPr>
                <w:b/>
                <w:bCs/>
                <w:color w:val="1F1F1F"/>
              </w:rPr>
              <w:t>&lt; 0.001</w:t>
            </w:r>
          </w:p>
        </w:tc>
      </w:tr>
    </w:tbl>
    <w:p w14:paraId="036392AC" w14:textId="77777777" w:rsidR="00706E8F" w:rsidRPr="00BD3457" w:rsidRDefault="00706E8F" w:rsidP="00706E8F">
      <w:pPr>
        <w:spacing w:after="160" w:line="360" w:lineRule="auto"/>
        <w:jc w:val="both"/>
        <w:rPr>
          <w:i/>
          <w:iCs/>
          <w:color w:val="1C1E29"/>
        </w:rPr>
      </w:pPr>
      <w:r w:rsidRPr="00BD3457">
        <w:rPr>
          <w:i/>
          <w:iCs/>
          <w:color w:val="1C1E29"/>
        </w:rPr>
        <w:t>*Data presented as Median [Interquartile Range]; analyzed via Mann-Whitney U test.</w:t>
      </w:r>
    </w:p>
    <w:p w14:paraId="372B579B" w14:textId="77777777" w:rsidR="00B26D2F" w:rsidRDefault="00B26D2F"/>
    <w:sectPr w:rsidR="00B26D2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0E82"/>
    <w:rsid w:val="00331703"/>
    <w:rsid w:val="00706E8F"/>
    <w:rsid w:val="007231FB"/>
    <w:rsid w:val="00850E82"/>
    <w:rsid w:val="009B475F"/>
    <w:rsid w:val="00B26D2F"/>
    <w:rsid w:val="00E37827"/>
    <w:rsid w:val="00E56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BC4DD69"/>
  <w15:chartTrackingRefBased/>
  <w15:docId w15:val="{1D534080-2DA0-DC41-95FF-BA0D5EAD1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0E82"/>
    <w:rPr>
      <w:rFonts w:ascii="Times New Roman" w:eastAsia="Times New Roman" w:hAnsi="Times New Roman" w:cs="Times New Roman"/>
      <w:kern w:val="0"/>
      <w:lang w:val="e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50E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SA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50E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SA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50E8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SA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50E8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SA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50E8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SA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50E82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SA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50E82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SA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50E82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SA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50E82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SA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50E8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50E8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50E8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50E8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50E8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50E8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50E8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50E8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50E8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50E8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SA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50E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50E82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SA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50E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50E82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SA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50E8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50E82"/>
    <w:pPr>
      <w:ind w:left="720"/>
      <w:contextualSpacing/>
    </w:pPr>
    <w:rPr>
      <w:rFonts w:asciiTheme="minorHAnsi" w:eastAsiaTheme="minorHAnsi" w:hAnsiTheme="minorHAnsi" w:cstheme="minorBidi"/>
      <w:kern w:val="2"/>
      <w:lang w:val="en-SA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50E8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50E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SA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50E8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50E8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112</Words>
  <Characters>645</Characters>
  <Application>Microsoft Office Word</Application>
  <DocSecurity>0</DocSecurity>
  <Lines>5</Lines>
  <Paragraphs>1</Paragraphs>
  <ScaleCrop>false</ScaleCrop>
  <Company/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جواد سليم بن جواد النجار</dc:creator>
  <cp:keywords/>
  <dc:description/>
  <cp:lastModifiedBy>جواد سليم بن جواد النجار</cp:lastModifiedBy>
  <cp:revision>2</cp:revision>
  <dcterms:created xsi:type="dcterms:W3CDTF">2026-06-15T14:50:00Z</dcterms:created>
  <dcterms:modified xsi:type="dcterms:W3CDTF">2026-06-15T14:50:00Z</dcterms:modified>
</cp:coreProperties>
</file>