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62"/>
        <w:rPr/>
      </w:pPr>
      <w:r>
        <w:t>Supplementary Tables</w:t>
      </w:r>
    </w:p>
    <w:p>
      <w:pPr>
        <w:pStyle w:val="style1"/>
        <w:rPr/>
      </w:pPr>
      <w:r>
        <w:t>Supplementary Table 1: Detailed scoring system for knowledge and attitude assessments</w:t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>
        <w:trPr/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Construct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Item/Statement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Correct/Positive Response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Scoring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KNOWLEDGE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1. Importance of exclusive breastfeeding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Yes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1 point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rPr/>
            </w:pP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2. Colostrum is nutritionally beneficial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Yes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1 point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rPr/>
            </w:pP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3. EBF improves immunity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Yes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1 point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rPr/>
            </w:pP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4. Important to initiate within 1 hour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Yes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1 point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rPr/>
            </w:pP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5. EBF prevents diarrhea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Yes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1 point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rPr/>
            </w:pP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6. Growth patterns differ from formula-fed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Yes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1 point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rPr/>
            </w:pP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7. Galactagogues improve milk production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No*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1 point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rPr/>
            </w:pP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8. Recommended EBF duration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6 months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1 point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Total Knowledge Score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0-8 points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Categorization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Adequate knowledge: ≥6 points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Inadequate knowledge: &lt;6 points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rPr/>
            </w:pP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ATTITUDE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1. Breastfeeding up to 2 years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Agree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Positive (+1)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rPr/>
            </w:pP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2. Breastfeeding on demand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Agree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Positive (+1)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rPr/>
            </w:pP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3. Giving pre-lacteal feeds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Disagree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Positive (+1)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rPr/>
            </w:pP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4. Stop breastfeeding during diarrhea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Disagree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Positive (+1)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rPr/>
            </w:pP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5. Formula better than breastmilk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Disagree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Positive (+1)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rPr/>
            </w:pP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6. Health/hygiene importance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Agree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Positive (+1)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rPr/>
            </w:pP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7. Breastfeeding changes body shape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Disagree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Positive (+1)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rPr/>
            </w:pP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8. Increases mother-child bonding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Agree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Positive (+1)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Total Positive Attitude Score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0-8 points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Categorization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Positive attitude: ≥6 points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Negative attitude: &lt;6 points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</w:p>
        </w:tc>
      </w:tr>
    </w:tbl>
    <w:p>
      <w:pPr>
        <w:pStyle w:val="style0"/>
        <w:rPr/>
      </w:pPr>
      <w:r>
        <w:t>Note: For item 7, "No" was considered correct as scientific evidence for galactagogue efficacy is limited.</w:t>
      </w:r>
    </w:p>
    <w:p>
      <w:pPr>
        <w:pStyle w:val="style0"/>
        <w:rPr/>
      </w:pPr>
      <w:r>
        <w:br w:type="page"/>
      </w:r>
    </w:p>
    <w:p>
      <w:pPr>
        <w:pStyle w:val="style1"/>
        <w:rPr/>
      </w:pPr>
      <w:r>
        <w:t>Supplementary Table 2: Bivariate analysis of factors associated with early initiation of breastfeeding (within 1 hour)</w:t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1578"/>
        <w:gridCol w:w="1440"/>
        <w:gridCol w:w="1440"/>
        <w:gridCol w:w="1440"/>
        <w:gridCol w:w="1440"/>
        <w:gridCol w:w="1440"/>
      </w:tblGrid>
      <w:tr>
        <w:trPr/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Characteristic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Category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Early Initiation (n=143)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Delayed Initiation (n=91)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χ² value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p-value</w:t>
            </w:r>
          </w:p>
        </w:tc>
      </w:tr>
      <w:tr>
        <w:tblPrEx/>
        <w:trPr/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Age Group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&lt;20 years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10 (69.4%)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8 (30.6%)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</w:p>
        </w:tc>
      </w:tr>
      <w:tr>
        <w:tblPrEx/>
        <w:trPr/>
        <w:tc>
          <w:tcPr>
            <w:tcW w:w="1440" w:type="dxa"/>
            <w:tcBorders/>
          </w:tcPr>
          <w:p>
            <w:pPr>
              <w:pStyle w:val="style0"/>
              <w:rPr/>
            </w:pP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21-30 years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59 (62.8%)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35 (37.2%)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1.23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0.75</w:t>
            </w:r>
          </w:p>
        </w:tc>
      </w:tr>
      <w:tr>
        <w:tblPrEx/>
        <w:trPr/>
        <w:tc>
          <w:tcPr>
            <w:tcW w:w="1440" w:type="dxa"/>
            <w:tcBorders/>
          </w:tcPr>
          <w:p>
            <w:pPr>
              <w:pStyle w:val="style0"/>
              <w:rPr/>
            </w:pP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31-40 years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39 (63.9%)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22 (36.1%)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</w:p>
        </w:tc>
      </w:tr>
      <w:tr>
        <w:tblPrEx/>
        <w:trPr/>
        <w:tc>
          <w:tcPr>
            <w:tcW w:w="1440" w:type="dxa"/>
            <w:tcBorders/>
          </w:tcPr>
          <w:p>
            <w:pPr>
              <w:pStyle w:val="style0"/>
              <w:rPr/>
            </w:pP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&gt;40 years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35 (57.4%)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26 (42.6%)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</w:p>
        </w:tc>
      </w:tr>
      <w:tr>
        <w:tblPrEx/>
        <w:trPr/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Education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Illiterate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45 (54.9%)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37 (45.1%)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</w:p>
        </w:tc>
      </w:tr>
      <w:tr>
        <w:tblPrEx/>
        <w:trPr/>
        <w:tc>
          <w:tcPr>
            <w:tcW w:w="1440" w:type="dxa"/>
            <w:tcBorders/>
          </w:tcPr>
          <w:p>
            <w:pPr>
              <w:pStyle w:val="style0"/>
              <w:rPr/>
            </w:pP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Primary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44 (61.1%)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28 (38.9%)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10.87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0.01</w:t>
            </w:r>
          </w:p>
        </w:tc>
      </w:tr>
      <w:tr>
        <w:tblPrEx/>
        <w:trPr/>
        <w:tc>
          <w:tcPr>
            <w:tcW w:w="1440" w:type="dxa"/>
            <w:tcBorders/>
          </w:tcPr>
          <w:p>
            <w:pPr>
              <w:pStyle w:val="style0"/>
              <w:rPr/>
            </w:pP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Secondary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49 (67.1%)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24 (32.9%)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</w:p>
        </w:tc>
      </w:tr>
      <w:tr>
        <w:tblPrEx/>
        <w:trPr/>
        <w:tc>
          <w:tcPr>
            <w:tcW w:w="1440" w:type="dxa"/>
            <w:tcBorders/>
          </w:tcPr>
          <w:p>
            <w:pPr>
              <w:pStyle w:val="style0"/>
              <w:rPr/>
            </w:pP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University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5 (71.4%)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2 (28.6%)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</w:p>
        </w:tc>
      </w:tr>
      <w:tr>
        <w:tblPrEx/>
        <w:trPr/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Parity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1 child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20 (71.4%)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8 (28.6%)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</w:p>
        </w:tc>
      </w:tr>
      <w:tr>
        <w:tblPrEx/>
        <w:trPr/>
        <w:tc>
          <w:tcPr>
            <w:tcW w:w="1440" w:type="dxa"/>
            <w:tcBorders/>
          </w:tcPr>
          <w:p>
            <w:pPr>
              <w:pStyle w:val="style0"/>
              <w:rPr/>
            </w:pP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2 children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39 (66.1%)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20 (33.9%)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8.45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0.01</w:t>
            </w:r>
          </w:p>
        </w:tc>
      </w:tr>
      <w:tr>
        <w:tblPrEx/>
        <w:trPr/>
        <w:tc>
          <w:tcPr>
            <w:tcW w:w="1440" w:type="dxa"/>
            <w:tcBorders/>
          </w:tcPr>
          <w:p>
            <w:pPr>
              <w:pStyle w:val="style0"/>
              <w:rPr/>
            </w:pP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&gt;2 children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84 (57.1%)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63 (42.9%)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</w:p>
        </w:tc>
      </w:tr>
      <w:tr>
        <w:tblPrEx/>
        <w:trPr/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ANC Visits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1 visit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20 (46.5%)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23 (53.5%)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</w:p>
        </w:tc>
      </w:tr>
      <w:tr>
        <w:tblPrEx/>
        <w:trPr/>
        <w:tc>
          <w:tcPr>
            <w:tcW w:w="1440" w:type="dxa"/>
            <w:tcBorders/>
          </w:tcPr>
          <w:p>
            <w:pPr>
              <w:pStyle w:val="style0"/>
              <w:rPr/>
            </w:pP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1-3 visits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52 (60.5%)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34 (39.5%)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10.23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&lt;0.01</w:t>
            </w:r>
          </w:p>
        </w:tc>
      </w:tr>
      <w:tr>
        <w:tblPrEx/>
        <w:trPr/>
        <w:tc>
          <w:tcPr>
            <w:tcW w:w="1440" w:type="dxa"/>
            <w:tcBorders/>
          </w:tcPr>
          <w:p>
            <w:pPr>
              <w:pStyle w:val="style0"/>
              <w:rPr/>
            </w:pP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4-6 visits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71 (67.6%)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34 (32.4%)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</w:p>
        </w:tc>
      </w:tr>
      <w:tr>
        <w:tblPrEx/>
        <w:trPr/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Income Level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Low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59 (56.7%)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45 (43.3%)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</w:p>
        </w:tc>
      </w:tr>
      <w:tr>
        <w:tblPrEx/>
        <w:trPr/>
        <w:tc>
          <w:tcPr>
            <w:tcW w:w="1440" w:type="dxa"/>
            <w:tcBorders/>
          </w:tcPr>
          <w:p>
            <w:pPr>
              <w:pStyle w:val="style0"/>
              <w:rPr/>
            </w:pP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Medium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79 (64.8%)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43 (35.2%)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3.45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0.18</w:t>
            </w:r>
          </w:p>
        </w:tc>
      </w:tr>
      <w:tr>
        <w:tblPrEx/>
        <w:trPr/>
        <w:tc>
          <w:tcPr>
            <w:tcW w:w="1440" w:type="dxa"/>
            <w:tcBorders/>
          </w:tcPr>
          <w:p>
            <w:pPr>
              <w:pStyle w:val="style0"/>
              <w:rPr/>
            </w:pP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High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5 (62.5%)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3 (37.5%)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</w:p>
        </w:tc>
      </w:tr>
    </w:tbl>
    <w:p>
      <w:pPr>
        <w:pStyle w:val="style0"/>
        <w:rPr/>
      </w:pPr>
      <w:r>
        <w:br w:type="page"/>
      </w:r>
    </w:p>
    <w:p>
      <w:pPr>
        <w:pStyle w:val="style1"/>
        <w:rPr/>
      </w:pPr>
      <w:r>
        <w:t>Supplementary Table 3: Association between lactation counseling and breastfeeding practices</w:t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1728"/>
        <w:gridCol w:w="1728"/>
        <w:gridCol w:w="1728"/>
        <w:gridCol w:w="1728"/>
        <w:gridCol w:w="1728"/>
      </w:tblGrid>
      <w:tr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Practice Variable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Received Counseling (n=109)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No Counseling (n=125)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χ² value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p-value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Early Initiation (≤1 hr)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78 (71.6%)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65 (52.0%)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10.34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&lt;0.01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No Pre-lacteal Feeds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98 (89.9%)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95 (76.0%)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8.56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&lt;0.01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EBF as First Feed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87 (79.8%)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75 (60.0%)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11.23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&lt;0.01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On-demand Feeding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71 (65.1%)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62 (49.6%)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6.12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0.01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Use of Galactagogues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75 (68.8%)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76 (60.8%)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1.67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0.20</w:t>
            </w:r>
          </w:p>
        </w:tc>
      </w:tr>
    </w:tbl>
    <w:p>
      <w:pPr>
        <w:pStyle w:val="style0"/>
        <w:rPr/>
      </w:pPr>
      <w:r>
        <w:br w:type="page"/>
      </w:r>
    </w:p>
    <w:p>
      <w:pPr>
        <w:pStyle w:val="style1"/>
        <w:rPr/>
      </w:pPr>
      <w:r>
        <w:t>Supplementary Table 4: Multiple logistic regression analysis of predictors for exclusive breastfeeding practice*</w:t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>
        <w:trPr/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Predictor Variable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Adjusted Odds Ratio (aOR)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95% Confidence Interval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p-value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University Education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3.45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[1.25 - 9.52]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0.02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Medium/High Income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1.89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[1.12 - 3.19]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0.02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≥4 ANC Visits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2.67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[1.58 - 4.51]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&lt;0.01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Lactation Counseling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2.98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[1.82 - 4.88]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&lt;0.01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Positive Attitude (Score ≥6)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2.12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[1.28 - 3.52]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&lt;0.01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Adequate Knowledge (Score ≥6)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1.56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[0.92 - 2.65]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0.10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Parity (&gt;2 children)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0.61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[0.37 - 1.01]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0.05</w:t>
            </w:r>
          </w:p>
        </w:tc>
      </w:tr>
    </w:tbl>
    <w:p>
      <w:pPr>
        <w:pStyle w:val="style0"/>
        <w:rPr/>
      </w:pPr>
      <w:r>
        <w:t>Model adjusted for age, occupation, and mode of delivery. Nagelkerke R² = 0.28</w:t>
      </w:r>
    </w:p>
    <w:p>
      <w:pPr>
        <w:pStyle w:val="style0"/>
        <w:rPr/>
      </w:pPr>
      <w:r>
        <w:br w:type="page"/>
      </w:r>
    </w:p>
    <w:p>
      <w:pPr>
        <w:pStyle w:val="style1"/>
        <w:rPr/>
      </w:pPr>
      <w:r>
        <w:t>Supplementary Table 5: Comparative analysis of key indicators with other regional studies</w:t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1728"/>
        <w:gridCol w:w="1728"/>
        <w:gridCol w:w="1728"/>
        <w:gridCol w:w="1728"/>
        <w:gridCol w:w="1728"/>
      </w:tblGrid>
      <w:tr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Indicator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Current Study (Aden, Yemen)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Alzaheb &amp; Al-Amer, 2021 (Tabuk, KSA)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Krishnendu &amp; Devaki, 2017 (Kerala, India)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Sokan-Adeaga et al., 2022 (Lagos, Nigeria)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Sample Size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234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401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210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422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Knowledge of EBF Importance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97.9%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94.2%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92.8%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89.3%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Correct EBF Duration Knowledge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33.8%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41.5%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48.1%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36.2%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Early Initiation (≤1 hr)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61.1%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68.4%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82.5%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58.7%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Pre-lacteal Feeding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17.5%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12.3%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15.8%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24.6%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Lactation Counseling Uptake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46.6%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58.7%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6.5%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51.2%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Positive Attitude to BF until 2 years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85.0%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87.3%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84.0%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79.8%</w:t>
            </w:r>
          </w:p>
        </w:tc>
      </w:tr>
    </w:tbl>
    <w:p>
      <w:pPr>
        <w:pStyle w:val="style0"/>
        <w:rPr/>
      </w:pPr>
      <w:r>
        <w:br w:type="page"/>
      </w:r>
    </w:p>
    <w:p>
      <w:pPr>
        <w:pStyle w:val="style1"/>
        <w:rPr/>
      </w:pPr>
      <w:r>
        <w:t>Supplementary Table 6: Content validation of the KAP questionnaire by expert panel (n=3)</w:t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>
        <w:trPr/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Section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Number of Items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Content Validity Index (CVI)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Expert Agreement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Demographics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8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0.92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100%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Knowledge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8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0.88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100%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Attitudes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8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0.92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100%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Practices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6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0.96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100%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Overall Instrument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30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0.91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100%</w:t>
            </w:r>
          </w:p>
        </w:tc>
      </w:tr>
    </w:tbl>
    <w:p>
      <w:pPr>
        <w:pStyle w:val="style0"/>
        <w:rPr/>
      </w:pPr>
      <w:r>
        <w:t>CVI calculated using Lawshe's method; values &gt;0.78 indicate good content validity</w:t>
      </w:r>
    </w:p>
    <w:p>
      <w:pPr>
        <w:pStyle w:val="style0"/>
        <w:rPr/>
      </w:pPr>
      <w:r>
        <w:br w:type="page"/>
      </w:r>
    </w:p>
    <w:p>
      <w:pPr>
        <w:pStyle w:val="style1"/>
        <w:rPr/>
      </w:pPr>
      <w:r>
        <w:t>Supplementary Table 7: Frequency distribution of combined knowledge-attitude-practice categories</w:t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>
        <w:trPr/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KAP Profile Category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Frequency (n)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Percentage (%)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Characteristics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1. Optimal (Good K+A+P)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56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23.9%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Adequate knowledge, positive attitude, optimal practices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2. Aware but Inactive (Good K+A, Poor P)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89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38.0%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Good knowledge &amp; attitude but suboptimal practices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3. Misinformed (Good K, Poor A+P)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47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20.1%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Knowledgeable but negative attitude leads to poor practice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4. Suboptimal (Poor K+A+P)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42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17.9%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Inadequate knowledge, negative attitude, poor practices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Total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234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100%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</w:p>
        </w:tc>
      </w:tr>
    </w:tbl>
    <w:p>
      <w:pPr>
        <w:pStyle w:val="style0"/>
        <w:rPr/>
      </w:pPr>
      <w:r>
        <w:t>Classification: Good Knowledge=score ≥6; Good Attitude=score ≥6; Good Practice=early initiation + no pre-lacteal + EBF first feed</w:t>
      </w:r>
    </w:p>
    <w:sectPr>
      <w:pgSz w:w="12240" w:h="15840" w:orient="portrait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4020304"/>
    <w:charset w:val="00"/>
    <w:family w:val="auto"/>
    <w:pitch w:val="variable"/>
    <w:sig w:usb0="E0002AFF" w:usb1="C0007841" w:usb2="00000009" w:usb3="00000000" w:csb0="000001FF" w:csb1="00000000"/>
  </w:font>
  <w:font w:name="Cambria">
    <w:altName w:val="Cambria"/>
    <w:panose1 w:val="02040503050004030204"/>
    <w:charset w:val="00"/>
    <w:family w:val="auto"/>
    <w:pitch w:val="variable"/>
    <w:sig w:usb0="E00002FF" w:usb1="400004FF" w:usb2="00000000" w:usb3="00000000" w:csb0="0000019F" w:csb1="00000000"/>
  </w:font>
  <w:font w:name="ＭＳ 明朝">
    <w:altName w:val="ＭＳ 明朝"/>
    <w:panose1 w:val="00000000000000000000"/>
    <w:charset w:val="80"/>
    <w:family w:val="roman"/>
    <w:pitch w:val="fixed"/>
    <w:sig w:usb0="00000001" w:usb1="08070000" w:usb2="00000010" w:usb3="00000000" w:csb0="00020000" w:csb1="00000000"/>
  </w:font>
  <w:font w:name="Calibri">
    <w:altName w:val="Calibri"/>
    <w:panose1 w:val="020f0502020002030204"/>
    <w:charset w:val="00"/>
    <w:family w:val="auto"/>
    <w:pitch w:val="variable"/>
    <w:sig w:usb0="E10002FF" w:usb1="4000ACFF" w:usb2="00000009" w:usb3="00000000" w:csb0="0000019F" w:csb1="00000000"/>
  </w:font>
  <w:font w:name="ＭＳ ゴシック">
    <w:altName w:val="ＭＳ ゴシック"/>
    <w:panose1 w:val="00000000000000000000"/>
    <w:charset w:val="80"/>
    <w:family w:val="modern"/>
    <w:pitch w:val="fixed"/>
    <w:sig w:usb0="00000001" w:usb1="08070000" w:usb2="00000010" w:usb3="00000000" w:csb0="00020000" w:csb1="00000000"/>
  </w:font>
  <w:font w:name="Courier">
    <w:altName w:val="Courier"/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altName w:val="Arial"/>
    <w:panose1 w:val="020b06040200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singleLevel"/>
    <w:tmpl w:val="C310EC42"/>
    <w:lvl w:ilvl="0">
      <w:start w:val="1"/>
      <w:numFmt w:val="decimal"/>
      <w:lvlText w:val="%1."/>
      <w:lvlJc w:val="left"/>
      <w:pPr>
        <w:tabs>
          <w:tab w:val="left" w:leader="none" w:pos="1800"/>
        </w:tabs>
        <w:ind w:left="1800" w:hanging="360"/>
      </w:pPr>
    </w:lvl>
  </w:abstractNum>
  <w:abstractNum w:abstractNumId="1">
    <w:nsid w:val="00000001"/>
    <w:multiLevelType w:val="singleLevel"/>
    <w:tmpl w:val="E4089024"/>
    <w:lvl w:ilvl="0">
      <w:start w:val="1"/>
      <w:numFmt w:val="decimal"/>
      <w:lvlText w:val="%1."/>
      <w:lvlJc w:val="left"/>
      <w:pPr>
        <w:tabs>
          <w:tab w:val="left" w:leader="none" w:pos="1440"/>
        </w:tabs>
        <w:ind w:left="1440" w:hanging="360"/>
      </w:pPr>
    </w:lvl>
  </w:abstractNum>
  <w:abstractNum w:abstractNumId="2">
    <w:nsid w:val="00000002"/>
    <w:multiLevelType w:val="singleLevel"/>
    <w:tmpl w:val="FB12693A"/>
    <w:lvl w:ilvl="0">
      <w:start w:val="1"/>
      <w:numFmt w:val="decimal"/>
      <w:pStyle w:val="style59"/>
      <w:lvlText w:val="%1."/>
      <w:lvlJc w:val="left"/>
      <w:pPr>
        <w:tabs>
          <w:tab w:val="left" w:leader="none" w:pos="1080"/>
        </w:tabs>
        <w:ind w:left="1080" w:hanging="360"/>
      </w:pPr>
    </w:lvl>
  </w:abstractNum>
  <w:abstractNum w:abstractNumId="3">
    <w:nsid w:val="00000003"/>
    <w:multiLevelType w:val="singleLevel"/>
    <w:tmpl w:val="38441652"/>
    <w:lvl w:ilvl="0">
      <w:start w:val="1"/>
      <w:numFmt w:val="decimal"/>
      <w:pStyle w:val="style58"/>
      <w:lvlText w:val="%1."/>
      <w:lvlJc w:val="left"/>
      <w:pPr>
        <w:tabs>
          <w:tab w:val="left" w:leader="none" w:pos="720"/>
        </w:tabs>
        <w:ind w:left="720" w:hanging="360"/>
      </w:pPr>
    </w:lvl>
  </w:abstractNum>
  <w:abstractNum w:abstractNumId="4">
    <w:nsid w:val="00000004"/>
    <w:multiLevelType w:val="singleLevel"/>
    <w:tmpl w:val="171AC3A4"/>
    <w:lvl w:ilvl="0">
      <w:start w:val="1"/>
      <w:numFmt w:val="bullet"/>
      <w:lvlText w:val=""/>
      <w:lvlJc w:val="left"/>
      <w:pPr>
        <w:tabs>
          <w:tab w:val="left" w:leader="none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00000005"/>
    <w:multiLevelType w:val="singleLevel"/>
    <w:tmpl w:val="F3EAFDEC"/>
    <w:lvl w:ilvl="0">
      <w:start w:val="1"/>
      <w:numFmt w:val="bullet"/>
      <w:pStyle w:val="style55"/>
      <w:lvlText w:val=""/>
      <w:lvlJc w:val="left"/>
      <w:pPr>
        <w:tabs>
          <w:tab w:val="left" w:leader="none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00000006"/>
    <w:multiLevelType w:val="singleLevel"/>
    <w:tmpl w:val="3D1EFFD4"/>
    <w:lvl w:ilvl="0">
      <w:start w:val="1"/>
      <w:numFmt w:val="bullet"/>
      <w:pStyle w:val="style54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00000007"/>
    <w:multiLevelType w:val="singleLevel"/>
    <w:tmpl w:val="D0A62B40"/>
    <w:lvl w:ilvl="0">
      <w:start w:val="1"/>
      <w:numFmt w:val="decimal"/>
      <w:pStyle w:val="style49"/>
      <w:lvlText w:val="%1."/>
      <w:lvlJc w:val="left"/>
      <w:pPr>
        <w:tabs>
          <w:tab w:val="left" w:leader="none" w:pos="360"/>
        </w:tabs>
        <w:ind w:left="360" w:hanging="360"/>
      </w:pPr>
    </w:lvl>
  </w:abstractNum>
  <w:abstractNum w:abstractNumId="8">
    <w:nsid w:val="00000008"/>
    <w:multiLevelType w:val="singleLevel"/>
    <w:tmpl w:val="29761A62"/>
    <w:lvl w:ilvl="0">
      <w:start w:val="1"/>
      <w:numFmt w:val="bullet"/>
      <w:pStyle w:val="style48"/>
      <w:lvlText w:val=""/>
      <w:lvlJc w:val="left"/>
      <w:pPr>
        <w:tabs>
          <w:tab w:val="left" w:leader="none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7"/>
  </w:num>
  <w:num w:numId="5">
    <w:abstractNumId w:val="3"/>
  </w:num>
  <w:num w:numId="6">
    <w:abstractNumId w:val="2"/>
  </w:num>
  <w:num w:numId="7">
    <w:abstractNumId w:val="4"/>
  </w:num>
  <w:num w:numId="8">
    <w:abstractNumId w:val="1"/>
  </w:num>
  <w:num w:numId="9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val="bestFit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mbria" w:cs="宋体" w:eastAsia="ＭＳ 明朝" w:hAnsi="Cambria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7">
    <w:name w:val="Header Char_99ca4be9-096f-4993-b8fb-1a7827bf70a8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8">
    <w:name w:val="Footer Char_b79eac41-0509-4f06-8706-4451ce321ef8"/>
    <w:basedOn w:val="style65"/>
    <w:next w:val="style4098"/>
    <w:link w:val="style32"/>
    <w:uiPriority w:val="99"/>
  </w:style>
  <w:style w:type="paragraph" w:styleId="style1">
    <w:name w:val="heading 1"/>
    <w:basedOn w:val="style0"/>
    <w:next w:val="style0"/>
    <w:link w:val="style4099"/>
    <w:qFormat/>
    <w:uiPriority w:val="9"/>
    <w:pPr>
      <w:keepNext/>
      <w:keepLines/>
      <w:spacing w:before="480" w:after="0"/>
      <w:outlineLvl w:val="0"/>
    </w:pPr>
    <w:rPr>
      <w:rFonts w:ascii="Calibri" w:cs="宋体" w:eastAsia="ＭＳ ゴシック" w:hAnsi="Calibri"/>
      <w:b/>
      <w:bCs/>
      <w:color w:val="365f91"/>
      <w:sz w:val="28"/>
      <w:szCs w:val="28"/>
    </w:rPr>
  </w:style>
  <w:style w:type="paragraph" w:styleId="style2">
    <w:name w:val="heading 2"/>
    <w:basedOn w:val="style0"/>
    <w:next w:val="style0"/>
    <w:link w:val="style4100"/>
    <w:qFormat/>
    <w:uiPriority w:val="9"/>
    <w:pPr>
      <w:keepNext/>
      <w:keepLines/>
      <w:spacing w:before="200" w:after="0"/>
      <w:outlineLvl w:val="1"/>
    </w:pPr>
    <w:rPr>
      <w:rFonts w:ascii="Calibri" w:cs="宋体" w:eastAsia="ＭＳ ゴシック" w:hAnsi="Calibri"/>
      <w:b/>
      <w:bCs/>
      <w:color w:val="4f81bd"/>
      <w:sz w:val="26"/>
      <w:szCs w:val="26"/>
    </w:rPr>
  </w:style>
  <w:style w:type="paragraph" w:styleId="style3">
    <w:name w:val="heading 3"/>
    <w:basedOn w:val="style0"/>
    <w:next w:val="style0"/>
    <w:link w:val="style4101"/>
    <w:qFormat/>
    <w:uiPriority w:val="9"/>
    <w:pPr>
      <w:keepNext/>
      <w:keepLines/>
      <w:spacing w:before="200" w:after="0"/>
      <w:outlineLvl w:val="2"/>
    </w:pPr>
    <w:rPr>
      <w:rFonts w:ascii="Calibri" w:cs="宋体" w:eastAsia="ＭＳ ゴシック" w:hAnsi="Calibri"/>
      <w:b/>
      <w:bCs/>
      <w:color w:val="4f81bd"/>
    </w:rPr>
  </w:style>
  <w:style w:type="paragraph" w:styleId="style4">
    <w:name w:val="heading 4"/>
    <w:basedOn w:val="style0"/>
    <w:next w:val="style0"/>
    <w:link w:val="style4109"/>
    <w:qFormat/>
    <w:uiPriority w:val="9"/>
    <w:pPr>
      <w:keepNext/>
      <w:keepLines/>
      <w:spacing w:before="200" w:after="0"/>
      <w:outlineLvl w:val="3"/>
    </w:pPr>
    <w:rPr>
      <w:rFonts w:ascii="Calibri" w:cs="宋体" w:eastAsia="ＭＳ ゴシック" w:hAnsi="Calibri"/>
      <w:b/>
      <w:bCs/>
      <w:i/>
      <w:iCs/>
      <w:color w:val="4f81bd"/>
    </w:rPr>
  </w:style>
  <w:style w:type="paragraph" w:styleId="style5">
    <w:name w:val="heading 5"/>
    <w:basedOn w:val="style0"/>
    <w:next w:val="style0"/>
    <w:link w:val="style4110"/>
    <w:qFormat/>
    <w:uiPriority w:val="9"/>
    <w:pPr>
      <w:keepNext/>
      <w:keepLines/>
      <w:spacing w:before="200" w:after="0"/>
      <w:outlineLvl w:val="4"/>
    </w:pPr>
    <w:rPr>
      <w:rFonts w:ascii="Calibri" w:cs="宋体" w:eastAsia="ＭＳ ゴシック" w:hAnsi="Calibri"/>
      <w:color w:val="243f60"/>
    </w:rPr>
  </w:style>
  <w:style w:type="paragraph" w:styleId="style6">
    <w:name w:val="heading 6"/>
    <w:basedOn w:val="style0"/>
    <w:next w:val="style0"/>
    <w:link w:val="style4111"/>
    <w:qFormat/>
    <w:uiPriority w:val="9"/>
    <w:pPr>
      <w:keepNext/>
      <w:keepLines/>
      <w:spacing w:before="200" w:after="0"/>
      <w:outlineLvl w:val="5"/>
    </w:pPr>
    <w:rPr>
      <w:rFonts w:ascii="Calibri" w:cs="宋体" w:eastAsia="ＭＳ ゴシック" w:hAnsi="Calibri"/>
      <w:i/>
      <w:iCs/>
      <w:color w:val="243f60"/>
    </w:rPr>
  </w:style>
  <w:style w:type="paragraph" w:styleId="style7">
    <w:name w:val="heading 7"/>
    <w:basedOn w:val="style0"/>
    <w:next w:val="style0"/>
    <w:link w:val="style4112"/>
    <w:qFormat/>
    <w:uiPriority w:val="9"/>
    <w:pPr>
      <w:keepNext/>
      <w:keepLines/>
      <w:spacing w:before="200" w:after="0"/>
      <w:outlineLvl w:val="6"/>
    </w:pPr>
    <w:rPr>
      <w:rFonts w:ascii="Calibri" w:cs="宋体" w:eastAsia="ＭＳ ゴシック" w:hAnsi="Calibri"/>
      <w:i/>
      <w:iCs/>
      <w:color w:val="404040"/>
    </w:rPr>
  </w:style>
  <w:style w:type="paragraph" w:styleId="style8">
    <w:name w:val="heading 8"/>
    <w:basedOn w:val="style0"/>
    <w:next w:val="style0"/>
    <w:link w:val="style4113"/>
    <w:qFormat/>
    <w:uiPriority w:val="9"/>
    <w:pPr>
      <w:keepNext/>
      <w:keepLines/>
      <w:spacing w:before="200" w:after="0"/>
      <w:outlineLvl w:val="7"/>
    </w:pPr>
    <w:rPr>
      <w:rFonts w:ascii="Calibri" w:cs="宋体" w:eastAsia="ＭＳ ゴシック" w:hAnsi="Calibri"/>
      <w:color w:val="4f81bd"/>
      <w:sz w:val="20"/>
      <w:szCs w:val="20"/>
    </w:rPr>
  </w:style>
  <w:style w:type="paragraph" w:styleId="style9">
    <w:name w:val="heading 9"/>
    <w:basedOn w:val="style0"/>
    <w:next w:val="style0"/>
    <w:link w:val="style4114"/>
    <w:qFormat/>
    <w:uiPriority w:val="9"/>
    <w:pPr>
      <w:keepNext/>
      <w:keepLines/>
      <w:spacing w:before="200" w:after="0"/>
      <w:outlineLvl w:val="8"/>
    </w:pPr>
    <w:rPr>
      <w:rFonts w:ascii="Calibri" w:cs="宋体" w:eastAsia="ＭＳ ゴシック" w:hAnsi="Calibri"/>
      <w:i/>
      <w:iCs/>
      <w:color w:val="404040"/>
      <w:sz w:val="20"/>
      <w:szCs w:val="2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7">
    <w:name w:val="No Spacing"/>
    <w:next w:val="style157"/>
    <w:qFormat/>
    <w:uiPriority w:val="1"/>
    <w:pPr>
      <w:spacing w:after="0" w:lineRule="auto" w:line="240"/>
    </w:pPr>
    <w:rPr/>
  </w:style>
  <w:style w:type="character" w:customStyle="1" w:styleId="style4099">
    <w:name w:val="Heading 1 Char_0839c1ea-c461-4e7a-8774-a3d2779fa12c"/>
    <w:basedOn w:val="style65"/>
    <w:next w:val="style4099"/>
    <w:link w:val="style1"/>
    <w:uiPriority w:val="9"/>
    <w:rPr>
      <w:rFonts w:ascii="Calibri" w:cs="宋体" w:eastAsia="ＭＳ ゴシック" w:hAnsi="Calibri"/>
      <w:b/>
      <w:bCs/>
      <w:color w:val="365f91"/>
      <w:sz w:val="28"/>
      <w:szCs w:val="28"/>
    </w:rPr>
  </w:style>
  <w:style w:type="character" w:customStyle="1" w:styleId="style4100">
    <w:name w:val="Heading 2 Char_30ac8049-06ba-4456-8c69-b804d7ddb7ef"/>
    <w:basedOn w:val="style65"/>
    <w:next w:val="style4100"/>
    <w:link w:val="style2"/>
    <w:uiPriority w:val="9"/>
    <w:rPr>
      <w:rFonts w:ascii="Calibri" w:cs="宋体" w:eastAsia="ＭＳ ゴシック" w:hAnsi="Calibri"/>
      <w:b/>
      <w:bCs/>
      <w:color w:val="4f81bd"/>
      <w:sz w:val="26"/>
      <w:szCs w:val="26"/>
    </w:rPr>
  </w:style>
  <w:style w:type="character" w:customStyle="1" w:styleId="style4101">
    <w:name w:val="Heading 3 Char_db10e2ed-9dbc-48e6-b165-a490454688d2"/>
    <w:basedOn w:val="style65"/>
    <w:next w:val="style4101"/>
    <w:link w:val="style3"/>
    <w:uiPriority w:val="9"/>
    <w:rPr>
      <w:rFonts w:ascii="Calibri" w:cs="宋体" w:eastAsia="ＭＳ ゴシック" w:hAnsi="Calibri"/>
      <w:b/>
      <w:bCs/>
      <w:color w:val="4f81bd"/>
    </w:rPr>
  </w:style>
  <w:style w:type="paragraph" w:styleId="style62">
    <w:name w:val="Title"/>
    <w:basedOn w:val="style0"/>
    <w:next w:val="style0"/>
    <w:link w:val="style4102"/>
    <w:qFormat/>
    <w:uiPriority w:val="10"/>
    <w:pPr>
      <w:pBdr>
        <w:bottom w:val="single" w:sz="8" w:space="4" w:color="4f81bd"/>
      </w:pBdr>
      <w:spacing w:after="300" w:lineRule="auto" w:line="240"/>
      <w:contextualSpacing/>
    </w:pPr>
    <w:rPr>
      <w:rFonts w:ascii="Calibri" w:cs="宋体" w:eastAsia="ＭＳ ゴシック" w:hAnsi="Calibri"/>
      <w:color w:val="17365d"/>
      <w:spacing w:val="5"/>
      <w:kern w:val="28"/>
      <w:sz w:val="52"/>
      <w:szCs w:val="52"/>
    </w:rPr>
  </w:style>
  <w:style w:type="character" w:customStyle="1" w:styleId="style4102">
    <w:name w:val="Title Char_faedccb1-8078-415f-918e-2b1dd95fee5a"/>
    <w:basedOn w:val="style65"/>
    <w:next w:val="style4102"/>
    <w:link w:val="style62"/>
    <w:uiPriority w:val="10"/>
    <w:rPr>
      <w:rFonts w:ascii="Calibri" w:cs="宋体" w:eastAsia="ＭＳ ゴシック" w:hAnsi="Calibri"/>
      <w:color w:val="17365d"/>
      <w:spacing w:val="5"/>
      <w:kern w:val="28"/>
      <w:sz w:val="52"/>
      <w:szCs w:val="52"/>
    </w:rPr>
  </w:style>
  <w:style w:type="paragraph" w:styleId="style74">
    <w:name w:val="Subtitle"/>
    <w:basedOn w:val="style0"/>
    <w:next w:val="style0"/>
    <w:link w:val="style4103"/>
    <w:qFormat/>
    <w:uiPriority w:val="11"/>
    <w:pPr>
      <w:numPr>
        <w:ilvl w:val="1"/>
        <w:numId w:val="0"/>
      </w:numPr>
    </w:pPr>
    <w:rPr>
      <w:rFonts w:ascii="Calibri" w:cs="宋体" w:eastAsia="ＭＳ ゴシック" w:hAnsi="Calibri"/>
      <w:i/>
      <w:iCs/>
      <w:color w:val="4f81bd"/>
      <w:spacing w:val="15"/>
      <w:sz w:val="24"/>
      <w:szCs w:val="24"/>
    </w:rPr>
  </w:style>
  <w:style w:type="character" w:customStyle="1" w:styleId="style4103">
    <w:name w:val="Subtitle Char"/>
    <w:basedOn w:val="style65"/>
    <w:next w:val="style4103"/>
    <w:link w:val="style74"/>
    <w:uiPriority w:val="11"/>
    <w:rPr>
      <w:rFonts w:ascii="Calibri" w:cs="宋体" w:eastAsia="ＭＳ ゴシック" w:hAnsi="Calibri"/>
      <w:i/>
      <w:iCs/>
      <w:color w:val="4f81bd"/>
      <w:spacing w:val="15"/>
      <w:sz w:val="24"/>
      <w:szCs w:val="24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66">
    <w:name w:val="Body Text"/>
    <w:basedOn w:val="style0"/>
    <w:next w:val="style66"/>
    <w:link w:val="style4104"/>
    <w:uiPriority w:val="99"/>
    <w:pPr>
      <w:spacing w:after="120"/>
    </w:pPr>
    <w:rPr/>
  </w:style>
  <w:style w:type="character" w:customStyle="1" w:styleId="style4104">
    <w:name w:val="Body Text Char"/>
    <w:basedOn w:val="style65"/>
    <w:next w:val="style4104"/>
    <w:link w:val="style66"/>
    <w:uiPriority w:val="99"/>
  </w:style>
  <w:style w:type="paragraph" w:styleId="style80">
    <w:name w:val="Body Text 2"/>
    <w:basedOn w:val="style0"/>
    <w:next w:val="style80"/>
    <w:link w:val="style4105"/>
    <w:uiPriority w:val="99"/>
    <w:pPr>
      <w:spacing w:after="120" w:lineRule="auto" w:line="480"/>
    </w:pPr>
    <w:rPr/>
  </w:style>
  <w:style w:type="character" w:customStyle="1" w:styleId="style4105">
    <w:name w:val="Body Text 2 Char"/>
    <w:basedOn w:val="style65"/>
    <w:next w:val="style4105"/>
    <w:link w:val="style80"/>
    <w:uiPriority w:val="99"/>
  </w:style>
  <w:style w:type="paragraph" w:styleId="style81">
    <w:name w:val="Body Text 3"/>
    <w:basedOn w:val="style0"/>
    <w:next w:val="style81"/>
    <w:link w:val="style4106"/>
    <w:uiPriority w:val="99"/>
    <w:pPr>
      <w:spacing w:after="120"/>
    </w:pPr>
    <w:rPr>
      <w:sz w:val="16"/>
      <w:szCs w:val="16"/>
    </w:rPr>
  </w:style>
  <w:style w:type="character" w:customStyle="1" w:styleId="style4106">
    <w:name w:val="Body Text 3 Char"/>
    <w:basedOn w:val="style65"/>
    <w:next w:val="style4106"/>
    <w:link w:val="style81"/>
    <w:uiPriority w:val="99"/>
    <w:rPr>
      <w:sz w:val="16"/>
      <w:szCs w:val="16"/>
    </w:rPr>
  </w:style>
  <w:style w:type="paragraph" w:styleId="style47">
    <w:name w:val="List"/>
    <w:basedOn w:val="style0"/>
    <w:next w:val="style47"/>
    <w:uiPriority w:val="99"/>
    <w:pPr>
      <w:ind w:left="360" w:hanging="360"/>
      <w:contextualSpacing/>
    </w:pPr>
    <w:rPr/>
  </w:style>
  <w:style w:type="paragraph" w:styleId="style50">
    <w:name w:val="List 2"/>
    <w:basedOn w:val="style0"/>
    <w:next w:val="style50"/>
    <w:uiPriority w:val="99"/>
    <w:pPr>
      <w:ind w:left="720" w:hanging="360"/>
      <w:contextualSpacing/>
    </w:pPr>
    <w:rPr/>
  </w:style>
  <w:style w:type="paragraph" w:styleId="style51">
    <w:name w:val="List 3"/>
    <w:basedOn w:val="style0"/>
    <w:next w:val="style51"/>
    <w:uiPriority w:val="99"/>
    <w:pPr>
      <w:ind w:left="1080" w:hanging="360"/>
      <w:contextualSpacing/>
    </w:pPr>
    <w:rPr/>
  </w:style>
  <w:style w:type="paragraph" w:styleId="style48">
    <w:name w:val="List Bullet"/>
    <w:basedOn w:val="style0"/>
    <w:next w:val="style48"/>
    <w:uiPriority w:val="99"/>
    <w:pPr>
      <w:numPr>
        <w:ilvl w:val="0"/>
        <w:numId w:val="1"/>
      </w:numPr>
      <w:contextualSpacing/>
    </w:pPr>
    <w:rPr/>
  </w:style>
  <w:style w:type="paragraph" w:styleId="style54">
    <w:name w:val="List Bullet 2"/>
    <w:basedOn w:val="style0"/>
    <w:next w:val="style54"/>
    <w:uiPriority w:val="99"/>
    <w:pPr>
      <w:numPr>
        <w:ilvl w:val="0"/>
        <w:numId w:val="2"/>
      </w:numPr>
      <w:contextualSpacing/>
    </w:pPr>
    <w:rPr/>
  </w:style>
  <w:style w:type="paragraph" w:styleId="style55">
    <w:name w:val="List Bullet 3"/>
    <w:basedOn w:val="style0"/>
    <w:next w:val="style55"/>
    <w:uiPriority w:val="99"/>
    <w:pPr>
      <w:numPr>
        <w:ilvl w:val="0"/>
        <w:numId w:val="3"/>
      </w:numPr>
      <w:contextualSpacing/>
    </w:pPr>
    <w:rPr/>
  </w:style>
  <w:style w:type="paragraph" w:styleId="style49">
    <w:name w:val="List Number"/>
    <w:basedOn w:val="style0"/>
    <w:next w:val="style49"/>
    <w:uiPriority w:val="99"/>
    <w:pPr>
      <w:numPr>
        <w:ilvl w:val="0"/>
        <w:numId w:val="4"/>
      </w:numPr>
      <w:contextualSpacing/>
    </w:pPr>
    <w:rPr/>
  </w:style>
  <w:style w:type="paragraph" w:styleId="style58">
    <w:name w:val="List Number 2"/>
    <w:basedOn w:val="style0"/>
    <w:next w:val="style58"/>
    <w:uiPriority w:val="99"/>
    <w:pPr>
      <w:numPr>
        <w:ilvl w:val="0"/>
        <w:numId w:val="5"/>
      </w:numPr>
      <w:contextualSpacing/>
    </w:pPr>
    <w:rPr/>
  </w:style>
  <w:style w:type="paragraph" w:styleId="style59">
    <w:name w:val="List Number 3"/>
    <w:basedOn w:val="style0"/>
    <w:next w:val="style59"/>
    <w:uiPriority w:val="99"/>
    <w:pPr>
      <w:numPr>
        <w:ilvl w:val="0"/>
        <w:numId w:val="6"/>
      </w:numPr>
      <w:contextualSpacing/>
    </w:pPr>
    <w:rPr/>
  </w:style>
  <w:style w:type="paragraph" w:styleId="style68">
    <w:name w:val="List Continue"/>
    <w:basedOn w:val="style0"/>
    <w:next w:val="style68"/>
    <w:uiPriority w:val="99"/>
    <w:pPr>
      <w:spacing w:after="120"/>
      <w:ind w:left="360"/>
      <w:contextualSpacing/>
    </w:pPr>
    <w:rPr/>
  </w:style>
  <w:style w:type="paragraph" w:styleId="style69">
    <w:name w:val="List Continue 2"/>
    <w:basedOn w:val="style0"/>
    <w:next w:val="style69"/>
    <w:uiPriority w:val="99"/>
    <w:pPr>
      <w:spacing w:after="120"/>
      <w:ind w:left="720"/>
      <w:contextualSpacing/>
    </w:pPr>
    <w:rPr/>
  </w:style>
  <w:style w:type="paragraph" w:styleId="style70">
    <w:name w:val="List Continue 3"/>
    <w:basedOn w:val="style0"/>
    <w:next w:val="style70"/>
    <w:uiPriority w:val="99"/>
    <w:pPr>
      <w:spacing w:after="120"/>
      <w:ind w:left="1080"/>
      <w:contextualSpacing/>
    </w:pPr>
    <w:rPr/>
  </w:style>
  <w:style w:type="paragraph" w:styleId="style45">
    <w:name w:val="macro"/>
    <w:next w:val="style45"/>
    <w:link w:val="style4107"/>
    <w:uiPriority w:val="99"/>
    <w:pPr>
      <w:tabs>
        <w:tab w:val="left" w:leader="none" w:pos="576"/>
        <w:tab w:val="left" w:leader="none" w:pos="1152"/>
        <w:tab w:val="left" w:leader="none" w:pos="1728"/>
        <w:tab w:val="left" w:leader="none" w:pos="2304"/>
        <w:tab w:val="left" w:leader="none" w:pos="2880"/>
        <w:tab w:val="left" w:leader="none" w:pos="3456"/>
        <w:tab w:val="left" w:leader="none" w:pos="4032"/>
      </w:tabs>
    </w:pPr>
    <w:rPr>
      <w:rFonts w:ascii="Courier" w:hAnsi="Courier"/>
      <w:sz w:val="20"/>
      <w:szCs w:val="20"/>
    </w:rPr>
  </w:style>
  <w:style w:type="character" w:customStyle="1" w:styleId="style4107">
    <w:name w:val="Macro Text Char"/>
    <w:basedOn w:val="style65"/>
    <w:next w:val="style4107"/>
    <w:link w:val="style45"/>
    <w:uiPriority w:val="99"/>
    <w:rPr>
      <w:rFonts w:ascii="Courier" w:hAnsi="Courier"/>
      <w:sz w:val="20"/>
      <w:szCs w:val="20"/>
    </w:rPr>
  </w:style>
  <w:style w:type="paragraph" w:styleId="style180">
    <w:name w:val="Quote"/>
    <w:basedOn w:val="style0"/>
    <w:next w:val="style0"/>
    <w:link w:val="style4108"/>
    <w:qFormat/>
    <w:uiPriority w:val="29"/>
    <w:pPr/>
    <w:rPr>
      <w:i/>
      <w:iCs/>
      <w:color w:val="000000"/>
    </w:rPr>
  </w:style>
  <w:style w:type="character" w:customStyle="1" w:styleId="style4108">
    <w:name w:val="Quote Char_37f5cca7-52ed-4592-aef4-2e1d431c5c72"/>
    <w:basedOn w:val="style65"/>
    <w:next w:val="style4108"/>
    <w:link w:val="style180"/>
    <w:uiPriority w:val="29"/>
    <w:rPr>
      <w:i/>
      <w:iCs/>
      <w:color w:val="000000"/>
    </w:rPr>
  </w:style>
  <w:style w:type="character" w:customStyle="1" w:styleId="style4109">
    <w:name w:val="Heading 4 Char_9f7190c7-a163-49e2-8755-bab09641b81c"/>
    <w:basedOn w:val="style65"/>
    <w:next w:val="style4109"/>
    <w:link w:val="style4"/>
    <w:uiPriority w:val="9"/>
    <w:rPr>
      <w:rFonts w:ascii="Calibri" w:cs="宋体" w:eastAsia="ＭＳ ゴシック" w:hAnsi="Calibri"/>
      <w:b/>
      <w:bCs/>
      <w:i/>
      <w:iCs/>
      <w:color w:val="4f81bd"/>
    </w:rPr>
  </w:style>
  <w:style w:type="character" w:customStyle="1" w:styleId="style4110">
    <w:name w:val="Heading 5 Char_f40414a3-1506-4402-8b08-e25aa01fe7f8"/>
    <w:basedOn w:val="style65"/>
    <w:next w:val="style4110"/>
    <w:link w:val="style5"/>
    <w:uiPriority w:val="9"/>
    <w:rPr>
      <w:rFonts w:ascii="Calibri" w:cs="宋体" w:eastAsia="ＭＳ ゴシック" w:hAnsi="Calibri"/>
      <w:color w:val="243f60"/>
    </w:rPr>
  </w:style>
  <w:style w:type="character" w:customStyle="1" w:styleId="style4111">
    <w:name w:val="Heading 6 Char_01735d9a-963b-4808-9934-bf7c85776b0d"/>
    <w:basedOn w:val="style65"/>
    <w:next w:val="style4111"/>
    <w:link w:val="style6"/>
    <w:uiPriority w:val="9"/>
    <w:rPr>
      <w:rFonts w:ascii="Calibri" w:cs="宋体" w:eastAsia="ＭＳ ゴシック" w:hAnsi="Calibri"/>
      <w:i/>
      <w:iCs/>
      <w:color w:val="243f60"/>
    </w:rPr>
  </w:style>
  <w:style w:type="character" w:customStyle="1" w:styleId="style4112">
    <w:name w:val="Heading 7 Char_d18ea717-eefc-48ae-ad03-c0804a7dbcdf"/>
    <w:basedOn w:val="style65"/>
    <w:next w:val="style4112"/>
    <w:link w:val="style7"/>
    <w:uiPriority w:val="9"/>
    <w:rPr>
      <w:rFonts w:ascii="Calibri" w:cs="宋体" w:eastAsia="ＭＳ ゴシック" w:hAnsi="Calibri"/>
      <w:i/>
      <w:iCs/>
      <w:color w:val="404040"/>
    </w:rPr>
  </w:style>
  <w:style w:type="character" w:customStyle="1" w:styleId="style4113">
    <w:name w:val="Heading 8 Char_695da057-45f0-4b5c-9228-fddeda26adca"/>
    <w:basedOn w:val="style65"/>
    <w:next w:val="style4113"/>
    <w:link w:val="style8"/>
    <w:uiPriority w:val="9"/>
    <w:rPr>
      <w:rFonts w:ascii="Calibri" w:cs="宋体" w:eastAsia="ＭＳ ゴシック" w:hAnsi="Calibri"/>
      <w:color w:val="4f81bd"/>
      <w:sz w:val="20"/>
      <w:szCs w:val="20"/>
    </w:rPr>
  </w:style>
  <w:style w:type="character" w:customStyle="1" w:styleId="style4114">
    <w:name w:val="Heading 9 Char_c4da4831-e78e-4ab5-976b-4fdff7e2a2fd"/>
    <w:basedOn w:val="style65"/>
    <w:next w:val="style4114"/>
    <w:link w:val="style9"/>
    <w:uiPriority w:val="9"/>
    <w:rPr>
      <w:rFonts w:ascii="Calibri" w:cs="宋体" w:eastAsia="ＭＳ ゴシック" w:hAnsi="Calibri"/>
      <w:i/>
      <w:iCs/>
      <w:color w:val="404040"/>
      <w:sz w:val="20"/>
      <w:szCs w:val="20"/>
    </w:rPr>
  </w:style>
  <w:style w:type="paragraph" w:styleId="style34">
    <w:name w:val="caption"/>
    <w:basedOn w:val="style0"/>
    <w:next w:val="style0"/>
    <w:qFormat/>
    <w:uiPriority w:val="35"/>
    <w:pPr>
      <w:spacing w:lineRule="auto" w:line="240"/>
    </w:pPr>
    <w:rPr>
      <w:b/>
      <w:bCs/>
      <w:color w:val="4f81bd"/>
      <w:sz w:val="18"/>
      <w:szCs w:val="18"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character" w:styleId="style88">
    <w:name w:val="Emphasis"/>
    <w:basedOn w:val="style65"/>
    <w:next w:val="style88"/>
    <w:qFormat/>
    <w:uiPriority w:val="20"/>
    <w:rPr>
      <w:i/>
      <w:iCs/>
    </w:rPr>
  </w:style>
  <w:style w:type="paragraph" w:styleId="style181">
    <w:name w:val="Intense Quote"/>
    <w:basedOn w:val="style0"/>
    <w:next w:val="style0"/>
    <w:link w:val="style4115"/>
    <w:qFormat/>
    <w:uiPriority w:val="3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style4115">
    <w:name w:val="Intense Quote Char_ba4fa8fd-1dae-4ff8-b607-b5ac13e7e2e3"/>
    <w:basedOn w:val="style65"/>
    <w:next w:val="style4115"/>
    <w:link w:val="style181"/>
    <w:uiPriority w:val="30"/>
    <w:rPr>
      <w:b/>
      <w:bCs/>
      <w:i/>
      <w:iCs/>
      <w:color w:val="4f81bd"/>
    </w:rPr>
  </w:style>
  <w:style w:type="character" w:styleId="style260">
    <w:name w:val="Subtle Emphasis"/>
    <w:basedOn w:val="style65"/>
    <w:next w:val="style260"/>
    <w:qFormat/>
    <w:uiPriority w:val="19"/>
    <w:rPr>
      <w:i/>
      <w:iCs/>
      <w:color w:val="808080"/>
    </w:rPr>
  </w:style>
  <w:style w:type="character" w:styleId="style261">
    <w:name w:val="Intense Emphasis"/>
    <w:basedOn w:val="style65"/>
    <w:next w:val="style261"/>
    <w:qFormat/>
    <w:uiPriority w:val="21"/>
    <w:rPr>
      <w:b/>
      <w:bCs/>
      <w:i/>
      <w:iCs/>
      <w:color w:val="4f81bd"/>
    </w:rPr>
  </w:style>
  <w:style w:type="character" w:styleId="style262">
    <w:name w:val="Subtle Reference"/>
    <w:basedOn w:val="style65"/>
    <w:next w:val="style262"/>
    <w:qFormat/>
    <w:uiPriority w:val="31"/>
    <w:rPr>
      <w:smallCaps/>
      <w:color w:val="c0504d"/>
      <w:u w:val="single"/>
    </w:rPr>
  </w:style>
  <w:style w:type="character" w:styleId="style263">
    <w:name w:val="Intense Reference"/>
    <w:basedOn w:val="style65"/>
    <w:next w:val="style263"/>
    <w:qFormat/>
    <w:uiPriority w:val="32"/>
    <w:rPr>
      <w:b/>
      <w:bCs/>
      <w:smallCaps/>
      <w:color w:val="c0504d"/>
      <w:spacing w:val="5"/>
      <w:u w:val="single"/>
    </w:rPr>
  </w:style>
  <w:style w:type="character" w:styleId="style264">
    <w:name w:val="Book Title"/>
    <w:basedOn w:val="style65"/>
    <w:next w:val="style264"/>
    <w:qFormat/>
    <w:uiPriority w:val="33"/>
    <w:rPr>
      <w:b/>
      <w:bCs/>
      <w:smallCaps/>
      <w:spacing w:val="5"/>
    </w:rPr>
  </w:style>
  <w:style w:type="paragraph" w:styleId="style266">
    <w:name w:val="TOC Heading"/>
    <w:basedOn w:val="style1"/>
    <w:next w:val="style0"/>
    <w:qFormat/>
    <w:uiPriority w:val="39"/>
    <w:pPr>
      <w:outlineLvl w:val="9"/>
    </w:pPr>
    <w:r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styleId="style158">
    <w:name w:val="Light Shading"/>
    <w:basedOn w:val="style105"/>
    <w:next w:val="style158"/>
    <w:uiPriority w:val="60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cPr>
      <w:tcBorders/>
    </w:tcPr>
  </w:style>
  <w:style w:type="table" w:styleId="style172">
    <w:name w:val="Light Shading Accent 1"/>
    <w:basedOn w:val="style105"/>
    <w:next w:val="style172"/>
    <w:uiPriority w:val="60"/>
    <w:pPr>
      <w:spacing w:after="0" w:lineRule="auto" w:line="240"/>
    </w:pPr>
    <w:rPr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cPr>
      <w:tcBorders/>
    </w:tcPr>
  </w:style>
  <w:style w:type="table" w:styleId="style190">
    <w:name w:val="Light Shading Accent 2"/>
    <w:basedOn w:val="style105"/>
    <w:next w:val="style190"/>
    <w:uiPriority w:val="60"/>
    <w:pPr>
      <w:spacing w:after="0" w:lineRule="auto" w:line="240"/>
    </w:pPr>
    <w:rPr>
      <w:color w:val="943634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cPr>
      <w:tcBorders/>
    </w:tcPr>
  </w:style>
  <w:style w:type="table" w:styleId="style204">
    <w:name w:val="Light Shading Accent 3"/>
    <w:basedOn w:val="style105"/>
    <w:next w:val="style204"/>
    <w:uiPriority w:val="60"/>
    <w:pPr>
      <w:spacing w:after="0" w:lineRule="auto" w:line="240"/>
    </w:pPr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cPr>
      <w:tcBorders/>
    </w:tcPr>
  </w:style>
  <w:style w:type="table" w:styleId="style218">
    <w:name w:val="Light Shading Accent 4"/>
    <w:basedOn w:val="style105"/>
    <w:next w:val="style218"/>
    <w:uiPriority w:val="60"/>
    <w:pPr>
      <w:spacing w:after="0" w:lineRule="auto" w:line="240"/>
    </w:pPr>
    <w:rPr>
      <w:color w:val="5f497a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cPr>
      <w:tcBorders/>
    </w:tcPr>
  </w:style>
  <w:style w:type="table" w:styleId="style232">
    <w:name w:val="Light Shading Accent 5"/>
    <w:basedOn w:val="style105"/>
    <w:next w:val="style232"/>
    <w:uiPriority w:val="60"/>
    <w:pPr>
      <w:spacing w:after="0" w:lineRule="auto" w:line="240"/>
    </w:pPr>
    <w:rPr>
      <w:color w:val="31849b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cPr>
      <w:tcBorders/>
    </w:tcPr>
  </w:style>
  <w:style w:type="table" w:styleId="style246">
    <w:name w:val="Light Shading Accent 6"/>
    <w:basedOn w:val="style105"/>
    <w:next w:val="style246"/>
    <w:uiPriority w:val="60"/>
    <w:pPr>
      <w:spacing w:after="0" w:lineRule="auto" w:line="240"/>
    </w:pPr>
    <w:rPr>
      <w:color w:val="e36c0a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cPr>
      <w:tcBorders/>
    </w:tcPr>
  </w:style>
  <w:style w:type="table" w:styleId="style159">
    <w:name w:val="Light List"/>
    <w:basedOn w:val="style105"/>
    <w:next w:val="style159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000000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cPr>
      <w:tcBorders/>
    </w:tcPr>
  </w:style>
  <w:style w:type="table" w:styleId="style173">
    <w:name w:val="Light List Accent 1"/>
    <w:basedOn w:val="style105"/>
    <w:next w:val="style173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4f81b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cPr>
      <w:tcBorders/>
    </w:tcPr>
  </w:style>
  <w:style w:type="table" w:styleId="style191">
    <w:name w:val="Light List Accent 2"/>
    <w:basedOn w:val="style105"/>
    <w:next w:val="style191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c0504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cPr>
      <w:tcBorders/>
    </w:tcPr>
  </w:style>
  <w:style w:type="table" w:styleId="style205">
    <w:name w:val="Light List Accent 3"/>
    <w:basedOn w:val="style105"/>
    <w:next w:val="style205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9bbb59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cPr>
      <w:tcBorders/>
    </w:tcPr>
  </w:style>
  <w:style w:type="table" w:styleId="style219">
    <w:name w:val="Light List Accent 4"/>
    <w:basedOn w:val="style105"/>
    <w:next w:val="style219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8064a2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cPr>
      <w:tcBorders/>
    </w:tcPr>
  </w:style>
  <w:style w:type="table" w:styleId="style233">
    <w:name w:val="Light List Accent 5"/>
    <w:basedOn w:val="style105"/>
    <w:next w:val="style233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4bacc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cPr>
      <w:tcBorders/>
    </w:tcPr>
  </w:style>
  <w:style w:type="table" w:styleId="style247">
    <w:name w:val="Light List Accent 6"/>
    <w:basedOn w:val="style105"/>
    <w:next w:val="style247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f7964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cPr>
      <w:tcBorders/>
    </w:tcPr>
  </w:style>
  <w:style w:type="table" w:styleId="style160">
    <w:name w:val="Light Grid"/>
    <w:basedOn w:val="style105"/>
    <w:next w:val="style160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band1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cPr>
      <w:tcBorders/>
    </w:tcPr>
  </w:style>
  <w:style w:type="table" w:styleId="style174">
    <w:name w:val="Light Grid Accent 1"/>
    <w:basedOn w:val="style105"/>
    <w:next w:val="style174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band1Horz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cPr>
      <w:tcBorders/>
    </w:tcPr>
  </w:style>
  <w:style w:type="table" w:styleId="style192">
    <w:name w:val="Light Grid Accent 2"/>
    <w:basedOn w:val="style105"/>
    <w:next w:val="style192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band1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cPr>
      <w:tcBorders/>
    </w:tcPr>
  </w:style>
  <w:style w:type="table" w:styleId="style206">
    <w:name w:val="Light Grid Accent 3"/>
    <w:basedOn w:val="style105"/>
    <w:next w:val="style206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band1Horz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cPr>
      <w:tcBorders/>
    </w:tcPr>
  </w:style>
  <w:style w:type="table" w:styleId="style220">
    <w:name w:val="Light Grid Accent 4"/>
    <w:basedOn w:val="style105"/>
    <w:next w:val="style220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band1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cPr>
      <w:tcBorders/>
    </w:tcPr>
  </w:style>
  <w:style w:type="table" w:styleId="style234">
    <w:name w:val="Light Grid Accent 5"/>
    <w:basedOn w:val="style105"/>
    <w:next w:val="style234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band1Horz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cPr>
      <w:tcBorders/>
    </w:tcPr>
  </w:style>
  <w:style w:type="table" w:styleId="style248">
    <w:name w:val="Light Grid Accent 6"/>
    <w:basedOn w:val="style105"/>
    <w:next w:val="style248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band1Horz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cPr>
      <w:tcBorders/>
    </w:tcPr>
  </w:style>
  <w:style w:type="table" w:styleId="style161">
    <w:name w:val="Medium Shading 1"/>
    <w:basedOn w:val="style105"/>
    <w:next w:val="style161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0c0c0"/>
      </w:tcPr>
    </w:tblStylePr>
    <w:tcPr>
      <w:tcBorders/>
    </w:tcPr>
  </w:style>
  <w:style w:type="table" w:styleId="style175">
    <w:name w:val="Medium Shading 1 Accent 1"/>
    <w:basedOn w:val="style105"/>
    <w:next w:val="style175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3dfee"/>
      </w:tcPr>
    </w:tblStylePr>
    <w:tcPr>
      <w:tcBorders/>
    </w:tcPr>
  </w:style>
  <w:style w:type="table" w:styleId="style193">
    <w:name w:val="Medium Shading 1 Accent 2"/>
    <w:basedOn w:val="style105"/>
    <w:next w:val="style193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efd3d2"/>
      </w:tcPr>
    </w:tblStylePr>
    <w:tcPr>
      <w:tcBorders/>
    </w:tcPr>
  </w:style>
  <w:style w:type="table" w:styleId="style207">
    <w:name w:val="Medium Shading 1 Accent 3"/>
    <w:basedOn w:val="style105"/>
    <w:next w:val="style207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e6eed5"/>
      </w:tcPr>
    </w:tblStylePr>
    <w:tcPr>
      <w:tcBorders/>
    </w:tcPr>
  </w:style>
  <w:style w:type="table" w:styleId="style221">
    <w:name w:val="Medium Shading 1 Accent 4"/>
    <w:basedOn w:val="style105"/>
    <w:next w:val="style221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fd8e8"/>
      </w:tcPr>
    </w:tblStylePr>
    <w:tcPr>
      <w:tcBorders/>
    </w:tcPr>
  </w:style>
  <w:style w:type="table" w:styleId="style235">
    <w:name w:val="Medium Shading 1 Accent 5"/>
    <w:basedOn w:val="style105"/>
    <w:next w:val="style235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2eaf1"/>
      </w:tcPr>
    </w:tblStylePr>
    <w:tcPr>
      <w:tcBorders/>
    </w:tcPr>
  </w:style>
  <w:style w:type="table" w:styleId="style249">
    <w:name w:val="Medium Shading 1 Accent 6"/>
    <w:basedOn w:val="style105"/>
    <w:next w:val="style249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de4d0"/>
      </w:tcPr>
    </w:tblStylePr>
    <w:tcPr>
      <w:tcBorders/>
    </w:tcPr>
  </w:style>
  <w:style w:type="table" w:styleId="style162">
    <w:name w:val="Medium Shading 2"/>
    <w:basedOn w:val="style105"/>
    <w:next w:val="style162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76">
    <w:name w:val="Medium Shading 2 Accent 1"/>
    <w:basedOn w:val="style105"/>
    <w:next w:val="style176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94">
    <w:name w:val="Medium Shading 2 Accent 2"/>
    <w:basedOn w:val="style105"/>
    <w:next w:val="style194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08">
    <w:name w:val="Medium Shading 2 Accent 3"/>
    <w:basedOn w:val="style105"/>
    <w:next w:val="style208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22">
    <w:name w:val="Medium Shading 2 Accent 4"/>
    <w:basedOn w:val="style105"/>
    <w:next w:val="style222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36">
    <w:name w:val="Medium Shading 2 Accent 5"/>
    <w:basedOn w:val="style105"/>
    <w:next w:val="style236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50">
    <w:name w:val="Medium Shading 2 Accent 6"/>
    <w:basedOn w:val="style105"/>
    <w:next w:val="style250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63">
    <w:name w:val="Medium List 1"/>
    <w:basedOn w:val="style105"/>
    <w:next w:val="style163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Horz">
      <w:pPr/>
      <w:tblPr/>
      <w:tcPr>
        <w:tcBorders/>
        <w:shd w:val="clear" w:color="auto" w:fill="c0c0c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pPr/>
      <w:tblPr/>
      <w:tcPr>
        <w:tcBorders/>
        <w:shd w:val="clear" w:color="auto" w:fill="c0c0c0"/>
      </w:tcPr>
    </w:tblStylePr>
    <w:tcPr>
      <w:tcBorders/>
    </w:tcPr>
  </w:style>
  <w:style w:type="table" w:styleId="style177">
    <w:name w:val="Medium List 1 Accent 1"/>
    <w:basedOn w:val="style105"/>
    <w:next w:val="style177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Horz">
      <w:pPr/>
      <w:tblPr/>
      <w:tcPr>
        <w:tcBorders/>
        <w:shd w:val="clear" w:color="auto" w:fill="d3dfee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pPr/>
      <w:tblPr/>
      <w:tcPr>
        <w:tcBorders/>
        <w:shd w:val="clear" w:color="auto" w:fill="d3dfee"/>
      </w:tcPr>
    </w:tblStylePr>
    <w:tcPr>
      <w:tcBorders/>
    </w:tcPr>
  </w:style>
  <w:style w:type="table" w:styleId="style195">
    <w:name w:val="Medium List 1 Accent 2"/>
    <w:basedOn w:val="style105"/>
    <w:next w:val="style195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Horz">
      <w:pPr/>
      <w:tblPr/>
      <w:tcPr>
        <w:tcBorders/>
        <w:shd w:val="clear" w:color="auto" w:fill="efd3d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pPr/>
      <w:tblPr/>
      <w:tcPr>
        <w:tcBorders/>
        <w:shd w:val="clear" w:color="auto" w:fill="efd3d2"/>
      </w:tcPr>
    </w:tblStylePr>
    <w:tcPr>
      <w:tcBorders/>
    </w:tcPr>
  </w:style>
  <w:style w:type="table" w:styleId="style209">
    <w:name w:val="Medium List 1 Accent 3"/>
    <w:basedOn w:val="style105"/>
    <w:next w:val="style209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Horz">
      <w:pPr/>
      <w:tblPr/>
      <w:tcPr>
        <w:tcBorders/>
        <w:shd w:val="clear" w:color="auto" w:fill="e6eed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pPr/>
      <w:tblPr/>
      <w:tcPr>
        <w:tcBorders/>
        <w:shd w:val="clear" w:color="auto" w:fill="e6eed5"/>
      </w:tcPr>
    </w:tblStylePr>
    <w:tcPr>
      <w:tcBorders/>
    </w:tcPr>
  </w:style>
  <w:style w:type="table" w:styleId="style223">
    <w:name w:val="Medium List 1 Accent 4"/>
    <w:basedOn w:val="style105"/>
    <w:next w:val="style223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Horz">
      <w:pPr/>
      <w:tblPr/>
      <w:tcPr>
        <w:tcBorders/>
        <w:shd w:val="clear" w:color="auto" w:fill="dfd8e8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pPr/>
      <w:tblPr/>
      <w:tcPr>
        <w:tcBorders/>
        <w:shd w:val="clear" w:color="auto" w:fill="dfd8e8"/>
      </w:tcPr>
    </w:tblStylePr>
    <w:tcPr>
      <w:tcBorders/>
    </w:tcPr>
  </w:style>
  <w:style w:type="table" w:styleId="style237">
    <w:name w:val="Medium List 1 Accent 5"/>
    <w:basedOn w:val="style105"/>
    <w:next w:val="style237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Horz">
      <w:pPr/>
      <w:tblPr/>
      <w:tcPr>
        <w:tcBorders/>
        <w:shd w:val="clear" w:color="auto" w:fill="d2eaf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pPr/>
      <w:tblPr/>
      <w:tcPr>
        <w:tcBorders/>
        <w:shd w:val="clear" w:color="auto" w:fill="d2eaf1"/>
      </w:tcPr>
    </w:tblStylePr>
    <w:tcPr>
      <w:tcBorders/>
    </w:tcPr>
  </w:style>
  <w:style w:type="table" w:styleId="style251">
    <w:name w:val="Medium List 1 Accent 6"/>
    <w:basedOn w:val="style105"/>
    <w:next w:val="style251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Horz">
      <w:pPr/>
      <w:tblPr/>
      <w:tcPr>
        <w:tcBorders/>
        <w:shd w:val="clear" w:color="auto" w:fill="fde4d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pPr/>
      <w:tblPr/>
      <w:tcPr>
        <w:tcBorders/>
        <w:shd w:val="clear" w:color="auto" w:fill="fde4d0"/>
      </w:tcPr>
    </w:tblStylePr>
    <w:tcPr>
      <w:tcBorders/>
    </w:tcPr>
  </w:style>
  <w:style w:type="table" w:styleId="style164">
    <w:name w:val="Medium List 2"/>
    <w:basedOn w:val="style105"/>
    <w:next w:val="style164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82">
    <w:name w:val="Medium List 2 Accent 1"/>
    <w:basedOn w:val="style105"/>
    <w:next w:val="style182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96">
    <w:name w:val="Medium List 2 Accent 2"/>
    <w:basedOn w:val="style105"/>
    <w:next w:val="style196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10">
    <w:name w:val="Medium List 2 Accent 3"/>
    <w:basedOn w:val="style105"/>
    <w:next w:val="style210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24">
    <w:name w:val="Medium List 2 Accent 4"/>
    <w:basedOn w:val="style105"/>
    <w:next w:val="style224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38">
    <w:name w:val="Medium List 2 Accent 5"/>
    <w:basedOn w:val="style105"/>
    <w:next w:val="style238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52">
    <w:name w:val="Medium List 2 Accent 6"/>
    <w:basedOn w:val="style105"/>
    <w:next w:val="style252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65">
    <w:name w:val="Medium Grid 1"/>
    <w:basedOn w:val="style105"/>
    <w:next w:val="style165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404040"/>
        </w:tcBorders>
      </w:tcPr>
    </w:tblStylePr>
    <w:tblStylePr w:type="band1Horz">
      <w:pPr/>
      <w:tblPr/>
      <w:tcPr>
        <w:tcBorders/>
        <w:shd w:val="clear" w:color="auto" w:fill="80808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808080"/>
      </w:tcPr>
    </w:tblStylePr>
    <w:tcPr>
      <w:tcBorders/>
      <w:shd w:val="clear" w:color="auto" w:fill="c0c0c0"/>
    </w:tcPr>
  </w:style>
  <w:style w:type="table" w:styleId="style183">
    <w:name w:val="Medium Grid 1 Accent 1"/>
    <w:basedOn w:val="style105"/>
    <w:next w:val="style183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7ba0cd"/>
        </w:tcBorders>
      </w:tcPr>
    </w:tblStylePr>
    <w:tblStylePr w:type="band1Horz">
      <w:pPr/>
      <w:tblPr/>
      <w:tcPr>
        <w:tcBorders/>
        <w:shd w:val="clear" w:color="auto" w:fill="a7bfde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a7bfde"/>
      </w:tcPr>
    </w:tblStylePr>
    <w:tcPr>
      <w:tcBorders/>
      <w:shd w:val="clear" w:color="auto" w:fill="d3dfee"/>
    </w:tcPr>
  </w:style>
  <w:style w:type="table" w:styleId="style197">
    <w:name w:val="Medium Grid 1 Accent 2"/>
    <w:basedOn w:val="style105"/>
    <w:next w:val="style197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cf7b79"/>
        </w:tcBorders>
      </w:tcPr>
    </w:tblStylePr>
    <w:tblStylePr w:type="band1Horz">
      <w:pPr/>
      <w:tblPr/>
      <w:tcPr>
        <w:tcBorders/>
        <w:shd w:val="clear" w:color="auto" w:fill="dfa7a6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fa7a6"/>
      </w:tcPr>
    </w:tblStylePr>
    <w:tcPr>
      <w:tcBorders/>
      <w:shd w:val="clear" w:color="auto" w:fill="efd3d2"/>
    </w:tcPr>
  </w:style>
  <w:style w:type="table" w:styleId="style211">
    <w:name w:val="Medium Grid 1 Accent 3"/>
    <w:basedOn w:val="style105"/>
    <w:next w:val="style211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b3cc82"/>
        </w:tcBorders>
      </w:tcPr>
    </w:tblStylePr>
    <w:tblStylePr w:type="band1Horz">
      <w:pPr/>
      <w:tblPr/>
      <w:tcPr>
        <w:tcBorders/>
        <w:shd w:val="clear" w:color="auto" w:fill="cddda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dddac"/>
      </w:tcPr>
    </w:tblStylePr>
    <w:tcPr>
      <w:tcBorders/>
      <w:shd w:val="clear" w:color="auto" w:fill="e6eed5"/>
    </w:tcPr>
  </w:style>
  <w:style w:type="table" w:styleId="style225">
    <w:name w:val="Medium Grid 1 Accent 4"/>
    <w:basedOn w:val="style105"/>
    <w:next w:val="style225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9f8ab9"/>
        </w:tcBorders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bfb1d0"/>
      </w:tcPr>
    </w:tblStylePr>
    <w:tcPr>
      <w:tcBorders/>
      <w:shd w:val="clear" w:color="auto" w:fill="dfd8e8"/>
    </w:tcPr>
  </w:style>
  <w:style w:type="table" w:styleId="style239">
    <w:name w:val="Medium Grid 1 Accent 5"/>
    <w:basedOn w:val="style105"/>
    <w:next w:val="style239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78c0d4"/>
        </w:tcBorders>
      </w:tcPr>
    </w:tblStylePr>
    <w:tblStylePr w:type="band1Horz">
      <w:pPr/>
      <w:tblPr/>
      <w:tcPr>
        <w:tcBorders/>
        <w:shd w:val="clear" w:color="auto" w:fill="a5d5e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a5d5e2"/>
      </w:tcPr>
    </w:tblStylePr>
    <w:tcPr>
      <w:tcBorders/>
      <w:shd w:val="clear" w:color="auto" w:fill="d2eaf1"/>
    </w:tcPr>
  </w:style>
  <w:style w:type="table" w:styleId="style253">
    <w:name w:val="Medium Grid 1 Accent 6"/>
    <w:basedOn w:val="style105"/>
    <w:next w:val="style253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f9b074"/>
        </w:tcBorders>
      </w:tcPr>
    </w:tblStylePr>
    <w:tblStylePr w:type="band1Horz">
      <w:pPr/>
      <w:tblPr/>
      <w:tcPr>
        <w:tcBorders/>
        <w:shd w:val="clear" w:color="auto" w:fill="fbcaa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bcaa2"/>
      </w:tcPr>
    </w:tblStylePr>
    <w:tcPr>
      <w:tcBorders/>
      <w:shd w:val="clear" w:color="auto" w:fill="fde4d0"/>
    </w:tcPr>
  </w:style>
  <w:style w:type="table" w:styleId="style166">
    <w:name w:val="Medium Grid 2"/>
    <w:basedOn w:val="style105"/>
    <w:next w:val="style166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e6e6e6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pPr/>
      <w:tblPr/>
      <w:tcPr>
        <w:tcBorders/>
        <w:shd w:val="clear" w:color="auto" w:fill="808080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c0c0c0"/>
    </w:tcPr>
  </w:style>
  <w:style w:type="table" w:styleId="style184">
    <w:name w:val="Medium Grid 2 Accent 1"/>
    <w:basedOn w:val="style105"/>
    <w:next w:val="style184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edf2f8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pPr/>
      <w:tblPr/>
      <w:tcPr>
        <w:tcBorders/>
        <w:shd w:val="clear" w:color="auto" w:fill="a7bfde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d3dfee"/>
    </w:tcPr>
  </w:style>
  <w:style w:type="table" w:styleId="style198">
    <w:name w:val="Medium Grid 2 Accent 2"/>
    <w:basedOn w:val="style105"/>
    <w:next w:val="style198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8eded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pPr/>
      <w:tblPr/>
      <w:tcPr>
        <w:tcBorders/>
        <w:shd w:val="clear" w:color="auto" w:fill="dfa7a6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efd3d2"/>
    </w:tcPr>
  </w:style>
  <w:style w:type="table" w:styleId="style212">
    <w:name w:val="Medium Grid 2 Accent 3"/>
    <w:basedOn w:val="style105"/>
    <w:next w:val="style212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5f8ee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pPr/>
      <w:tblPr/>
      <w:tcPr>
        <w:tcBorders/>
        <w:shd w:val="clear" w:color="auto" w:fill="cdddac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e6eed5"/>
    </w:tcPr>
  </w:style>
  <w:style w:type="table" w:styleId="style226">
    <w:name w:val="Medium Grid 2 Accent 4"/>
    <w:basedOn w:val="style105"/>
    <w:next w:val="style226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2eff6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pPr/>
      <w:tblPr/>
      <w:tcPr>
        <w:tcBorders/>
        <w:shd w:val="clear" w:color="auto" w:fill="bfb1d0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dfd8e8"/>
    </w:tcPr>
  </w:style>
  <w:style w:type="table" w:styleId="style240">
    <w:name w:val="Medium Grid 2 Accent 5"/>
    <w:basedOn w:val="style105"/>
    <w:next w:val="style240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edf6f9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pPr/>
      <w:tblPr/>
      <w:tcPr>
        <w:tcBorders/>
        <w:shd w:val="clear" w:color="auto" w:fill="a5d5e2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d2eaf1"/>
    </w:tcPr>
  </w:style>
  <w:style w:type="table" w:styleId="style254">
    <w:name w:val="Medium Grid 2 Accent 6"/>
    <w:basedOn w:val="style105"/>
    <w:next w:val="style254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ef4ec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pPr/>
      <w:tblPr/>
      <w:tcPr>
        <w:tcBorders/>
        <w:shd w:val="clear" w:color="auto" w:fill="fbcaa2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fde4d0"/>
    </w:tcPr>
  </w:style>
  <w:style w:type="table" w:styleId="style167">
    <w:name w:val="Medium Grid 3"/>
    <w:basedOn w:val="style105"/>
    <w:next w:val="style167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cPr>
      <w:tcBorders/>
      <w:shd w:val="clear" w:color="auto" w:fill="c0c0c0"/>
    </w:tcPr>
  </w:style>
  <w:style w:type="table" w:styleId="style185">
    <w:name w:val="Medium Grid 3 Accent 1"/>
    <w:basedOn w:val="style105"/>
    <w:next w:val="style185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cPr>
      <w:tcBorders/>
      <w:shd w:val="clear" w:color="auto" w:fill="d3dfee"/>
    </w:tcPr>
  </w:style>
  <w:style w:type="table" w:styleId="style199">
    <w:name w:val="Medium Grid 3 Accent 2"/>
    <w:basedOn w:val="style105"/>
    <w:next w:val="style199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cPr>
      <w:tcBorders/>
      <w:shd w:val="clear" w:color="auto" w:fill="efd3d2"/>
    </w:tcPr>
  </w:style>
  <w:style w:type="table" w:styleId="style213">
    <w:name w:val="Medium Grid 3 Accent 3"/>
    <w:basedOn w:val="style105"/>
    <w:next w:val="style213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cPr>
      <w:tcBorders/>
      <w:shd w:val="clear" w:color="auto" w:fill="e6eed5"/>
    </w:tcPr>
  </w:style>
  <w:style w:type="table" w:styleId="style227">
    <w:name w:val="Medium Grid 3 Accent 4"/>
    <w:basedOn w:val="style105"/>
    <w:next w:val="style227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cPr>
      <w:tcBorders/>
      <w:shd w:val="clear" w:color="auto" w:fill="dfd8e8"/>
    </w:tcPr>
  </w:style>
  <w:style w:type="table" w:styleId="style241">
    <w:name w:val="Medium Grid 3 Accent 5"/>
    <w:basedOn w:val="style105"/>
    <w:next w:val="style241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cPr>
      <w:tcBorders/>
      <w:shd w:val="clear" w:color="auto" w:fill="d2eaf1"/>
    </w:tcPr>
  </w:style>
  <w:style w:type="table" w:styleId="style255">
    <w:name w:val="Medium Grid 3 Accent 6"/>
    <w:basedOn w:val="style105"/>
    <w:next w:val="style255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cPr>
      <w:tcBorders/>
      <w:shd w:val="clear" w:color="auto" w:fill="fde4d0"/>
    </w:tcPr>
  </w:style>
  <w:style w:type="table" w:styleId="style168">
    <w:name w:val="Dark List"/>
    <w:basedOn w:val="style105"/>
    <w:next w:val="style168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00000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cPr>
      <w:tcBorders/>
      <w:shd w:val="clear" w:color="auto" w:fill="000000"/>
    </w:tcPr>
  </w:style>
  <w:style w:type="table" w:styleId="style186">
    <w:name w:val="Dark List Accent 1"/>
    <w:basedOn w:val="style105"/>
    <w:next w:val="style186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cPr>
      <w:tcBorders/>
      <w:shd w:val="clear" w:color="auto" w:fill="4f81bd"/>
    </w:tcPr>
  </w:style>
  <w:style w:type="table" w:styleId="style200">
    <w:name w:val="Dark List Accent 2"/>
    <w:basedOn w:val="style105"/>
    <w:next w:val="style200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c0504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cPr>
      <w:tcBorders/>
      <w:shd w:val="clear" w:color="auto" w:fill="c0504d"/>
    </w:tcPr>
  </w:style>
  <w:style w:type="table" w:styleId="style214">
    <w:name w:val="Dark List Accent 3"/>
    <w:basedOn w:val="style105"/>
    <w:next w:val="style214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9bbb5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cPr>
      <w:tcBorders/>
      <w:shd w:val="clear" w:color="auto" w:fill="9bbb59"/>
    </w:tcPr>
  </w:style>
  <w:style w:type="table" w:styleId="style228">
    <w:name w:val="Dark List Accent 4"/>
    <w:basedOn w:val="style105"/>
    <w:next w:val="style228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8064a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cPr>
      <w:tcBorders/>
      <w:shd w:val="clear" w:color="auto" w:fill="8064a2"/>
    </w:tcPr>
  </w:style>
  <w:style w:type="table" w:styleId="style242">
    <w:name w:val="Dark List Accent 5"/>
    <w:basedOn w:val="style105"/>
    <w:next w:val="style242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4bacc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cPr>
      <w:tcBorders/>
      <w:shd w:val="clear" w:color="auto" w:fill="4bacc6"/>
    </w:tcPr>
  </w:style>
  <w:style w:type="table" w:styleId="style256">
    <w:name w:val="Dark List Accent 6"/>
    <w:basedOn w:val="style105"/>
    <w:next w:val="style256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f7964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cPr>
      <w:tcBorders/>
      <w:shd w:val="clear" w:color="auto" w:fill="f79646"/>
    </w:tcPr>
  </w:style>
  <w:style w:type="table" w:styleId="style169">
    <w:name w:val="Colorful Shading"/>
    <w:basedOn w:val="style105"/>
    <w:next w:val="style169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shd w:val="clear" w:color="auto" w:fill="e6e6e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band1Horz">
      <w:pPr/>
      <w:tblPr/>
      <w:tcPr>
        <w:tcBorders/>
        <w:shd w:val="clear" w:color="auto" w:fill="808080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/>
        <w:shd w:val="clear" w:color="auto" w:fill="999999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6e6e6"/>
    </w:tcPr>
  </w:style>
  <w:style w:type="table" w:styleId="style187">
    <w:name w:val="Colorful Shading Accent 1"/>
    <w:basedOn w:val="style105"/>
    <w:next w:val="style187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shd w:val="clear" w:color="auto" w:fill="edf2f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band1Horz">
      <w:pPr/>
      <w:tblPr/>
      <w:tcPr>
        <w:tcBorders/>
        <w:shd w:val="clear" w:color="auto" w:fill="a7bfde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pPr/>
      <w:tblPr/>
      <w:tcPr>
        <w:tcBorders/>
        <w:shd w:val="clear" w:color="auto" w:fill="b8cce4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df2f8"/>
    </w:tcPr>
  </w:style>
  <w:style w:type="table" w:styleId="style201">
    <w:name w:val="Colorful Shading Accent 2"/>
    <w:basedOn w:val="style105"/>
    <w:next w:val="style201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  <w:shd w:val="clear" w:color="auto" w:fill="f8ede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band1Horz">
      <w:pPr/>
      <w:tblPr/>
      <w:tcPr>
        <w:tcBorders/>
        <w:shd w:val="clear" w:color="auto" w:fill="dfa7a6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pPr/>
      <w:tblPr/>
      <w:tcPr>
        <w:tcBorders/>
        <w:shd w:val="clear" w:color="auto" w:fill="e5b8b7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f8eded"/>
    </w:tcPr>
  </w:style>
  <w:style w:type="table" w:styleId="style215">
    <w:name w:val="Colorful Shading Accent 3"/>
    <w:basedOn w:val="style105"/>
    <w:next w:val="style215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  <w:shd w:val="clear" w:color="auto" w:fill="f5f8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band1Horz">
      <w:pPr/>
      <w:tblPr/>
      <w:tcPr>
        <w:tcBorders/>
        <w:shd w:val="clear" w:color="auto" w:fill="cdddac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pPr/>
      <w:tblPr/>
      <w:tcPr>
        <w:tcBorders/>
        <w:shd w:val="clear" w:color="auto" w:fill="d6e3bc"/>
      </w:tcPr>
    </w:tblStylePr>
    <w:tcPr>
      <w:tcBorders/>
      <w:shd w:val="clear" w:color="auto" w:fill="f5f8ee"/>
    </w:tcPr>
  </w:style>
  <w:style w:type="table" w:styleId="style229">
    <w:name w:val="Colorful Shading Accent 4"/>
    <w:basedOn w:val="style105"/>
    <w:next w:val="style229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  <w:shd w:val="clear" w:color="auto" w:fill="f2eff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pPr/>
      <w:tblPr/>
      <w:tcPr>
        <w:tcBorders/>
        <w:shd w:val="clear" w:color="auto" w:fill="ccc0d9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f2eff6"/>
    </w:tcPr>
  </w:style>
  <w:style w:type="table" w:styleId="style243">
    <w:name w:val="Colorful Shading Accent 5"/>
    <w:basedOn w:val="style105"/>
    <w:next w:val="style243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  <w:shd w:val="clear" w:color="auto" w:fill="edf6f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band1Horz">
      <w:pPr/>
      <w:tblPr/>
      <w:tcPr>
        <w:tcBorders/>
        <w:shd w:val="clear" w:color="auto" w:fill="a5d5e2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pPr/>
      <w:tblPr/>
      <w:tcPr>
        <w:tcBorders/>
        <w:shd w:val="clear" w:color="auto" w:fill="b6dde8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df6f9"/>
    </w:tcPr>
  </w:style>
  <w:style w:type="table" w:styleId="style257">
    <w:name w:val="Colorful Shading Accent 6"/>
    <w:basedOn w:val="style105"/>
    <w:next w:val="style257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  <w:shd w:val="clear" w:color="auto" w:fill="fef4e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band1Horz">
      <w:pPr/>
      <w:tblPr/>
      <w:tcPr>
        <w:tcBorders/>
        <w:shd w:val="clear" w:color="auto" w:fill="fbcaa2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pPr/>
      <w:tblPr/>
      <w:tcPr>
        <w:tcBorders/>
        <w:shd w:val="clear" w:color="auto" w:fill="fbd4b4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fef4ec"/>
    </w:tcPr>
  </w:style>
  <w:style w:type="table" w:styleId="style170">
    <w:name w:val="Colorful List"/>
    <w:basedOn w:val="style105"/>
    <w:next w:val="style170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e6e6e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pPr/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ccccc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cPr>
      <w:tcBorders/>
      <w:shd w:val="clear" w:color="auto" w:fill="e6e6e6"/>
    </w:tcPr>
  </w:style>
  <w:style w:type="table" w:styleId="style188">
    <w:name w:val="Colorful List Accent 1"/>
    <w:basedOn w:val="style105"/>
    <w:next w:val="style188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edf2f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pPr/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be5f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cPr>
      <w:tcBorders/>
      <w:shd w:val="clear" w:color="auto" w:fill="edf2f8"/>
    </w:tcPr>
  </w:style>
  <w:style w:type="table" w:styleId="style202">
    <w:name w:val="Colorful List Accent 2"/>
    <w:basedOn w:val="style105"/>
    <w:next w:val="style202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8ede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pPr/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f2dbdb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cPr>
      <w:tcBorders/>
      <w:shd w:val="clear" w:color="auto" w:fill="f8eded"/>
    </w:tcPr>
  </w:style>
  <w:style w:type="table" w:styleId="style216">
    <w:name w:val="Colorful List Accent 3"/>
    <w:basedOn w:val="style105"/>
    <w:next w:val="style216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5f8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pPr/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eaf1dd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cPr>
      <w:tcBorders/>
      <w:shd w:val="clear" w:color="auto" w:fill="f5f8ee"/>
    </w:tcPr>
  </w:style>
  <w:style w:type="table" w:styleId="style230">
    <w:name w:val="Colorful List Accent 4"/>
    <w:basedOn w:val="style105"/>
    <w:next w:val="style230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2eff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pPr/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e5dfe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cPr>
      <w:tcBorders/>
      <w:shd w:val="clear" w:color="auto" w:fill="f2eff6"/>
    </w:tcPr>
  </w:style>
  <w:style w:type="table" w:styleId="style244">
    <w:name w:val="Colorful List Accent 5"/>
    <w:basedOn w:val="style105"/>
    <w:next w:val="style244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edf6f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pPr/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aeef3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cPr>
      <w:tcBorders/>
      <w:shd w:val="clear" w:color="auto" w:fill="edf6f9"/>
    </w:tcPr>
  </w:style>
  <w:style w:type="table" w:styleId="style258">
    <w:name w:val="Colorful List Accent 6"/>
    <w:basedOn w:val="style105"/>
    <w:next w:val="style258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ef4e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pPr/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fde9d9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cPr>
      <w:tcBorders/>
      <w:shd w:val="clear" w:color="auto" w:fill="fef4ec"/>
    </w:tcPr>
  </w:style>
  <w:style w:type="table" w:styleId="style171">
    <w:name w:val="Colorful Grid"/>
    <w:basedOn w:val="style105"/>
    <w:next w:val="style171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ccccc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999999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999999"/>
      </w:tcPr>
    </w:tblStylePr>
    <w:tblStylePr w:type="band1Horz">
      <w:pPr/>
      <w:tblPr/>
      <w:tcPr>
        <w:tcBorders/>
        <w:shd w:val="clear" w:color="auto" w:fill="808080"/>
      </w:tcPr>
    </w:tblStylePr>
    <w:tblStylePr w:type="firstCol">
      <w:pPr/>
      <w:rPr>
        <w:color w:val="ffffff"/>
      </w:rPr>
      <w:tblPr/>
      <w:tcPr>
        <w:tcBorders/>
        <w:shd w:val="clear" w:color="auto" w:fill="000000"/>
      </w:tcPr>
    </w:tblStylePr>
    <w:tblStylePr w:type="lastCol">
      <w:pPr/>
      <w:rPr>
        <w:color w:val="ffffff"/>
      </w:rPr>
      <w:tblPr/>
      <w:tcPr>
        <w:tcBorders/>
        <w:shd w:val="clear" w:color="auto" w:fill="000000"/>
      </w:tcPr>
    </w:tblStylePr>
    <w:tblStylePr w:type="band1Vert">
      <w:pPr/>
      <w:tblPr/>
      <w:tcPr>
        <w:tcBorders/>
        <w:shd w:val="clear" w:color="auto" w:fill="808080"/>
      </w:tcPr>
    </w:tblStylePr>
    <w:tcPr>
      <w:tcBorders/>
      <w:shd w:val="clear" w:color="auto" w:fill="cccccc"/>
    </w:tcPr>
  </w:style>
  <w:style w:type="table" w:styleId="style189">
    <w:name w:val="Colorful Grid Accent 1"/>
    <w:basedOn w:val="style105"/>
    <w:next w:val="style189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dbe5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b8cce4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b8cce4"/>
      </w:tcPr>
    </w:tblStylePr>
    <w:tblStylePr w:type="band1Horz">
      <w:pPr/>
      <w:tblPr/>
      <w:tcPr>
        <w:tcBorders/>
        <w:shd w:val="clear" w:color="auto" w:fill="a7bfde"/>
      </w:tcPr>
    </w:tblStylePr>
    <w:tblStylePr w:type="firstCol">
      <w:pPr/>
      <w:rPr>
        <w:color w:val="ffffff"/>
      </w:rPr>
      <w:tblPr/>
      <w:tcPr>
        <w:tcBorders/>
        <w:shd w:val="clear" w:color="auto" w:fill="365f91"/>
      </w:tcPr>
    </w:tblStylePr>
    <w:tblStylePr w:type="lastCol">
      <w:pPr/>
      <w:rPr>
        <w:color w:val="ffffff"/>
      </w:rPr>
      <w:tblPr/>
      <w:tcPr>
        <w:tcBorders/>
        <w:shd w:val="clear" w:color="auto" w:fill="365f91"/>
      </w:tcPr>
    </w:tblStylePr>
    <w:tblStylePr w:type="band1Vert">
      <w:pPr/>
      <w:tblPr/>
      <w:tcPr>
        <w:tcBorders/>
        <w:shd w:val="clear" w:color="auto" w:fill="a7bfde"/>
      </w:tcPr>
    </w:tblStylePr>
    <w:tcPr>
      <w:tcBorders/>
      <w:shd w:val="clear" w:color="auto" w:fill="dbe5f1"/>
    </w:tcPr>
  </w:style>
  <w:style w:type="table" w:styleId="style203">
    <w:name w:val="Colorful Grid Accent 2"/>
    <w:basedOn w:val="style105"/>
    <w:next w:val="style203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f2dbdb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e5b8b7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e5b8b7"/>
      </w:tcPr>
    </w:tblStylePr>
    <w:tblStylePr w:type="band1Horz">
      <w:pPr/>
      <w:tblPr/>
      <w:tcPr>
        <w:tcBorders/>
        <w:shd w:val="clear" w:color="auto" w:fill="dfa7a6"/>
      </w:tcPr>
    </w:tblStylePr>
    <w:tblStylePr w:type="firstCol">
      <w:pPr/>
      <w:rPr>
        <w:color w:val="ffffff"/>
      </w:rPr>
      <w:tblPr/>
      <w:tcPr>
        <w:tcBorders/>
        <w:shd w:val="clear" w:color="auto" w:fill="943634"/>
      </w:tcPr>
    </w:tblStylePr>
    <w:tblStylePr w:type="lastCol">
      <w:pPr/>
      <w:rPr>
        <w:color w:val="ffffff"/>
      </w:rPr>
      <w:tblPr/>
      <w:tcPr>
        <w:tcBorders/>
        <w:shd w:val="clear" w:color="auto" w:fill="943634"/>
      </w:tcPr>
    </w:tblStylePr>
    <w:tblStylePr w:type="band1Vert">
      <w:pPr/>
      <w:tblPr/>
      <w:tcPr>
        <w:tcBorders/>
        <w:shd w:val="clear" w:color="auto" w:fill="dfa7a6"/>
      </w:tcPr>
    </w:tblStylePr>
    <w:tcPr>
      <w:tcBorders/>
      <w:shd w:val="clear" w:color="auto" w:fill="f2dbdb"/>
    </w:tcPr>
  </w:style>
  <w:style w:type="table" w:styleId="style217">
    <w:name w:val="Colorful Grid Accent 3"/>
    <w:basedOn w:val="style105"/>
    <w:next w:val="style217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eaf1d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d6e3bc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d6e3bc"/>
      </w:tcPr>
    </w:tblStylePr>
    <w:tblStylePr w:type="band1Horz">
      <w:pPr/>
      <w:tblPr/>
      <w:tcPr>
        <w:tcBorders/>
        <w:shd w:val="clear" w:color="auto" w:fill="cdddac"/>
      </w:tcPr>
    </w:tblStylePr>
    <w:tblStylePr w:type="firstCol">
      <w:pPr/>
      <w:rPr>
        <w:color w:val="ffffff"/>
      </w:rPr>
      <w:tblPr/>
      <w:tcPr>
        <w:tcBorders/>
        <w:shd w:val="clear" w:color="auto" w:fill="76923c"/>
      </w:tcPr>
    </w:tblStylePr>
    <w:tblStylePr w:type="lastCol">
      <w:pPr/>
      <w:rPr>
        <w:color w:val="ffffff"/>
      </w:rPr>
      <w:tblPr/>
      <w:tcPr>
        <w:tcBorders/>
        <w:shd w:val="clear" w:color="auto" w:fill="76923c"/>
      </w:tcPr>
    </w:tblStylePr>
    <w:tblStylePr w:type="band1Vert">
      <w:pPr/>
      <w:tblPr/>
      <w:tcPr>
        <w:tcBorders/>
        <w:shd w:val="clear" w:color="auto" w:fill="cdddac"/>
      </w:tcPr>
    </w:tblStylePr>
    <w:tcPr>
      <w:tcBorders/>
      <w:shd w:val="clear" w:color="auto" w:fill="eaf1dd"/>
    </w:tcPr>
  </w:style>
  <w:style w:type="table" w:styleId="style231">
    <w:name w:val="Colorful Grid Accent 4"/>
    <w:basedOn w:val="style105"/>
    <w:next w:val="style231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ccc0d9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ccc0d9"/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color w:val="ffffff"/>
      </w:rPr>
      <w:tblPr/>
      <w:tcPr>
        <w:tcBorders/>
        <w:shd w:val="clear" w:color="auto" w:fill="5f497a"/>
      </w:tcPr>
    </w:tblStylePr>
    <w:tblStylePr w:type="lastCol">
      <w:pPr/>
      <w:rPr>
        <w:color w:val="ffffff"/>
      </w:rPr>
      <w:tblPr/>
      <w:tcPr>
        <w:tcBorders/>
        <w:shd w:val="clear" w:color="auto" w:fill="5f497a"/>
      </w:tcPr>
    </w:tblStylePr>
    <w:tblStylePr w:type="band1Vert">
      <w:pPr/>
      <w:tblPr/>
      <w:tcPr>
        <w:tcBorders/>
        <w:shd w:val="clear" w:color="auto" w:fill="bfb1d0"/>
      </w:tcPr>
    </w:tblStylePr>
    <w:tcPr>
      <w:tcBorders/>
      <w:shd w:val="clear" w:color="auto" w:fill="e5dfec"/>
    </w:tcPr>
  </w:style>
  <w:style w:type="table" w:styleId="style245">
    <w:name w:val="Colorful Grid Accent 5"/>
    <w:basedOn w:val="style105"/>
    <w:next w:val="style245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b6dde8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b6dde8"/>
      </w:tcPr>
    </w:tblStylePr>
    <w:tblStylePr w:type="band1Horz">
      <w:pPr/>
      <w:tblPr/>
      <w:tcPr>
        <w:tcBorders/>
        <w:shd w:val="clear" w:color="auto" w:fill="a5d5e2"/>
      </w:tcPr>
    </w:tblStylePr>
    <w:tblStylePr w:type="firstCol">
      <w:pPr/>
      <w:rPr>
        <w:color w:val="ffffff"/>
      </w:rPr>
      <w:tblPr/>
      <w:tcPr>
        <w:tcBorders/>
        <w:shd w:val="clear" w:color="auto" w:fill="31849b"/>
      </w:tcPr>
    </w:tblStylePr>
    <w:tblStylePr w:type="lastCol">
      <w:pPr/>
      <w:rPr>
        <w:color w:val="ffffff"/>
      </w:rPr>
      <w:tblPr/>
      <w:tcPr>
        <w:tcBorders/>
        <w:shd w:val="clear" w:color="auto" w:fill="31849b"/>
      </w:tcPr>
    </w:tblStylePr>
    <w:tblStylePr w:type="band1Vert">
      <w:pPr/>
      <w:tblPr/>
      <w:tcPr>
        <w:tcBorders/>
        <w:shd w:val="clear" w:color="auto" w:fill="a5d5e2"/>
      </w:tcPr>
    </w:tblStylePr>
    <w:tcPr>
      <w:tcBorders/>
      <w:shd w:val="clear" w:color="auto" w:fill="daeef3"/>
    </w:tcPr>
  </w:style>
  <w:style w:type="table" w:styleId="style259">
    <w:name w:val="Colorful Grid Accent 6"/>
    <w:basedOn w:val="style105"/>
    <w:next w:val="style259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fde9d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fbd4b4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fbd4b4"/>
      </w:tcPr>
    </w:tblStylePr>
    <w:tblStylePr w:type="band1Horz">
      <w:pPr/>
      <w:tblPr/>
      <w:tcPr>
        <w:tcBorders/>
        <w:shd w:val="clear" w:color="auto" w:fill="fbcaa2"/>
      </w:tcPr>
    </w:tblStylePr>
    <w:tblStylePr w:type="firstCol">
      <w:pPr/>
      <w:rPr>
        <w:color w:val="ffffff"/>
      </w:rPr>
      <w:tblPr/>
      <w:tcPr>
        <w:tcBorders/>
        <w:shd w:val="clear" w:color="auto" w:fill="e36c0a"/>
      </w:tcPr>
    </w:tblStylePr>
    <w:tblStylePr w:type="lastCol">
      <w:pPr/>
      <w:rPr>
        <w:color w:val="ffffff"/>
      </w:rPr>
      <w:tblPr/>
      <w:tcPr>
        <w:tcBorders/>
        <w:shd w:val="clear" w:color="auto" w:fill="e36c0a"/>
      </w:tcPr>
    </w:tblStylePr>
    <w:tblStylePr w:type="band1Vert">
      <w:pPr/>
      <w:tblPr/>
      <w:tcPr>
        <w:tcBorders/>
        <w:shd w:val="clear" w:color="auto" w:fill="fbcaa2"/>
      </w:tcPr>
    </w:tblStylePr>
    <w:tcPr>
      <w:tcBorders/>
      <w:shd w:val="clear" w:color="auto" w:fill="fde9d9"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726</Words>
  <Pages>1</Pages>
  <Characters>4135</Characters>
  <Application>WPS Office</Application>
  <DocSecurity>0</DocSecurity>
  <Paragraphs>438</Paragraphs>
  <ScaleCrop>false</ScaleCrop>
  <LinksUpToDate>false</LinksUpToDate>
  <CharactersWithSpaces>4564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٢٠١٣-١٢-٢٣T٢٣:١٥:٠٠Z</dcterms:created>
  <dc:creator>python-docx</dc:creator>
  <dc:description>generated by python-docx</dc:description>
  <lastModifiedBy>SM-G998U</lastModifiedBy>
  <dcterms:modified xsi:type="dcterms:W3CDTF">٢٠٢٦-٠١-٣٠T١٧:٣٦:٣٣Z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efc10a070ce444008538fa2808b0e8bc</vt:lpwstr>
  </property>
</Properties>
</file>