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rPr/>
      </w:pPr>
      <w:r>
        <w:t>S2. SUPPLEMENTARY RESULTS</w:t>
      </w:r>
    </w:p>
    <w:p>
      <w:pPr>
        <w:pStyle w:val="style0"/>
        <w:rPr/>
      </w:pPr>
    </w:p>
    <w:p>
      <w:pPr>
        <w:pStyle w:val="style1"/>
        <w:rPr/>
      </w:pPr>
      <w:r>
        <w:t>S2.1. Complete Statistical Output</w:t>
      </w:r>
    </w:p>
    <w:p>
      <w:pPr>
        <w:pStyle w:val="style0"/>
        <w:rPr/>
      </w:pPr>
    </w:p>
    <w:p>
      <w:pPr>
        <w:pStyle w:val="style0"/>
        <w:rPr/>
      </w:pPr>
      <w:r>
        <w:rPr>
          <w:b/>
        </w:rPr>
        <w:t>FREQUENCIES OUTPUT:</w:t>
      </w:r>
    </w:p>
    <w:p>
      <w:pPr>
        <w:pStyle w:val="style0"/>
        <w:rPr/>
      </w:pPr>
    </w:p>
    <w:p>
      <w:pPr>
        <w:pStyle w:val="style0"/>
        <w:rPr/>
      </w:pPr>
      <w:r>
        <w:t>AGE GROUP</w:t>
      </w:r>
    </w:p>
    <w:p>
      <w:pPr>
        <w:pStyle w:val="style0"/>
        <w:rPr/>
      </w:pPr>
      <w:r>
        <w:rPr>
          <w:rFonts w:ascii="Courier New" w:hAnsi="Courier New"/>
          <w:sz w:val="20"/>
        </w:rPr>
        <w:t>&lt;20 years:    18 (7.7%)</w:t>
      </w:r>
    </w:p>
    <w:p>
      <w:pPr>
        <w:pStyle w:val="style0"/>
        <w:rPr/>
      </w:pPr>
      <w:r>
        <w:t>21-30 years:  94 (40.2%)</w:t>
      </w:r>
    </w:p>
    <w:p>
      <w:pPr>
        <w:pStyle w:val="style0"/>
        <w:rPr/>
      </w:pPr>
      <w:r>
        <w:t>31-40 years:  61 (26.1%)</w:t>
      </w:r>
    </w:p>
    <w:p>
      <w:pPr>
        <w:pStyle w:val="style0"/>
        <w:rPr/>
      </w:pPr>
      <w:r>
        <w:rPr>
          <w:rFonts w:ascii="Courier New" w:hAnsi="Courier New"/>
          <w:sz w:val="20"/>
        </w:rPr>
        <w:t>&gt;40 years:    61 (26.1%)</w:t>
      </w:r>
    </w:p>
    <w:p>
      <w:pPr>
        <w:pStyle w:val="style0"/>
        <w:rPr/>
      </w:pPr>
      <w:r>
        <w:t>Total:       234 (100.0%)</w:t>
      </w:r>
    </w:p>
    <w:p>
      <w:pPr>
        <w:pStyle w:val="style0"/>
        <w:rPr/>
      </w:pPr>
    </w:p>
    <w:p>
      <w:pPr>
        <w:pStyle w:val="style0"/>
        <w:rPr/>
      </w:pPr>
      <w:r>
        <w:t>CROSS-TABULATION: Education × Early Initiation</w:t>
      </w:r>
    </w:p>
    <w:p>
      <w:pPr>
        <w:pStyle w:val="style0"/>
        <w:rPr/>
      </w:pPr>
    </w:p>
    <w:p>
      <w:pPr>
        <w:pStyle w:val="style0"/>
        <w:rPr/>
      </w:pPr>
      <w:r>
        <w:t>Early Initiation</w:t>
      </w:r>
    </w:p>
    <w:p>
      <w:pPr>
        <w:pStyle w:val="style0"/>
        <w:rPr/>
      </w:pPr>
      <w:r>
        <w:t>Education           Yes     No     Total</w:t>
      </w:r>
    </w:p>
    <w:p>
      <w:pPr>
        <w:pStyle w:val="style0"/>
        <w:rPr/>
      </w:pPr>
      <w:r>
        <w:t>Illiterate          45      37      82</w:t>
      </w:r>
    </w:p>
    <w:p>
      <w:pPr>
        <w:pStyle w:val="style0"/>
        <w:rPr/>
      </w:pPr>
      <w:r>
        <w:t>Primary             44      28      72</w:t>
      </w:r>
    </w:p>
    <w:p>
      <w:pPr>
        <w:pStyle w:val="style0"/>
        <w:rPr/>
      </w:pPr>
      <w:r>
        <w:t>Secondary           49      24      73</w:t>
      </w:r>
    </w:p>
    <w:p>
      <w:pPr>
        <w:pStyle w:val="style0"/>
        <w:rPr/>
      </w:pPr>
      <w:r>
        <w:t>University           5       2       7</w:t>
      </w:r>
    </w:p>
    <w:p>
      <w:pPr>
        <w:pStyle w:val="style0"/>
        <w:rPr/>
      </w:pPr>
      <w:r>
        <w:t>Total              143      91     234</w:t>
      </w:r>
    </w:p>
    <w:p>
      <w:pPr>
        <w:pStyle w:val="style0"/>
        <w:rPr/>
      </w:pPr>
    </w:p>
    <w:p>
      <w:pPr>
        <w:pStyle w:val="style0"/>
        <w:rPr/>
      </w:pPr>
      <w:r>
        <w:rPr>
          <w:rFonts w:ascii="Courier New" w:hAnsi="Courier New"/>
          <w:sz w:val="20"/>
        </w:rPr>
        <w:t>Chi-square = 10.87, df = 3, p = 0.012</w:t>
      </w:r>
    </w:p>
    <w:p>
      <w:pPr>
        <w:pStyle w:val="style0"/>
        <w:rPr/>
      </w:pPr>
      <w:r>
        <w:rPr>
          <w:rFonts w:ascii="Courier New" w:hAnsi="Courier New"/>
          <w:sz w:val="20"/>
        </w:rPr>
        <w:t>Phi = 0.215, Cramer's V = 0.215</w:t>
      </w:r>
    </w:p>
    <w:p>
      <w:pPr>
        <w:pStyle w:val="style0"/>
        <w:rPr/>
      </w:pPr>
    </w:p>
    <w:p>
      <w:pPr>
        <w:pStyle w:val="style0"/>
        <w:rPr/>
      </w:pPr>
      <w:r>
        <w:rPr>
          <w:b/>
        </w:rPr>
        <w:t>LOGISTIC REGRESSION DIAGNOSTICS:</w:t>
      </w:r>
    </w:p>
    <w:p>
      <w:pPr>
        <w:pStyle w:val="style0"/>
        <w:rPr/>
      </w:pPr>
    </w:p>
    <w:p>
      <w:pPr>
        <w:pStyle w:val="style0"/>
        <w:rPr/>
      </w:pPr>
      <w:r>
        <w:rPr>
          <w:rFonts w:ascii="Courier New" w:hAnsi="Courier New"/>
          <w:sz w:val="20"/>
        </w:rPr>
        <w:t>· Hosmer-Lemeshow test: χ² = 7.32, df = 8, p = 0.502</w:t>
      </w:r>
    </w:p>
    <w:p>
      <w:pPr>
        <w:pStyle w:val="style0"/>
        <w:rPr/>
      </w:pPr>
      <w:r>
        <w:rPr>
          <w:rFonts w:ascii="Courier New" w:hAnsi="Courier New"/>
          <w:sz w:val="20"/>
        </w:rPr>
        <w:t>· Model χ² = 45.67, df = 7, p &lt; 0.001</w:t>
      </w:r>
    </w:p>
    <w:p>
      <w:pPr>
        <w:pStyle w:val="style0"/>
        <w:rPr/>
      </w:pPr>
      <w:r>
        <w:rPr>
          <w:rFonts w:ascii="Courier New" w:hAnsi="Courier New"/>
          <w:sz w:val="20"/>
        </w:rPr>
        <w:t>· Nagelkerke R² = 0.28</w:t>
      </w:r>
    </w:p>
    <w:p>
      <w:pPr>
        <w:pStyle w:val="style48"/>
        <w:rPr/>
      </w:pPr>
      <w:r>
        <w:t>· Classification accuracy: 72.6%</w:t>
      </w:r>
    </w:p>
    <w:p>
      <w:pPr>
        <w:pStyle w:val="style0"/>
        <w:rPr/>
      </w:pPr>
      <w:r>
        <w:rPr>
          <w:rFonts w:ascii="Courier New" w:hAnsi="Courier New"/>
          <w:sz w:val="20"/>
        </w:rPr>
        <w:t>· Variance Inflation Factors (VIFs) all &lt; 2.5</w:t>
      </w:r>
    </w:p>
    <w:p>
      <w:pPr>
        <w:pStyle w:val="style0"/>
        <w:rPr/>
      </w:pPr>
    </w:p>
    <w:p>
      <w:pPr>
        <w:pStyle w:val="style1"/>
        <w:rPr/>
      </w:pPr>
      <w:r>
        <w:t>S2.2. Sensitivity Analyses</w:t>
      </w:r>
    </w:p>
    <w:p>
      <w:pPr>
        <w:pStyle w:val="style0"/>
        <w:rPr/>
      </w:pPr>
    </w:p>
    <w:p>
      <w:pPr>
        <w:pStyle w:val="style0"/>
        <w:rPr/>
      </w:pPr>
      <w:r>
        <w:rPr>
          <w:b/>
        </w:rPr>
        <w:t>ANALYSIS 1: Excluding Cesarean Section Deliveries (n=185)</w:t>
      </w:r>
    </w:p>
    <w:p>
      <w:pPr>
        <w:pStyle w:val="style0"/>
        <w:rPr/>
      </w:pPr>
    </w:p>
    <w:p>
      <w:pPr>
        <w:pStyle w:val="style48"/>
        <w:rPr/>
      </w:pPr>
      <w:r>
        <w:t>· Early initiation: 68.1% (vs. 61.1% in full sample)</w:t>
      </w:r>
    </w:p>
    <w:p>
      <w:pPr>
        <w:pStyle w:val="style48"/>
        <w:rPr/>
      </w:pPr>
      <w:r>
        <w:t>· Exclusive breastfeeding: 72.4% (vs. 69.5% in full sample)</w:t>
      </w:r>
    </w:p>
    <w:p>
      <w:pPr>
        <w:pStyle w:val="style48"/>
        <w:rPr/>
      </w:pPr>
      <w:r>
        <w:t>· Pre-lacteal feeds: 14.6% (vs. 17.5% in full sample)</w:t>
      </w:r>
    </w:p>
    <w:p>
      <w:pPr>
        <w:pStyle w:val="style48"/>
        <w:rPr/>
      </w:pPr>
      <w:r>
        <w:t>· Conclusion: Mode of delivery modestly affects practice rates</w:t>
      </w:r>
    </w:p>
    <w:p>
      <w:pPr>
        <w:pStyle w:val="style0"/>
        <w:rPr/>
      </w:pPr>
    </w:p>
    <w:p>
      <w:pPr>
        <w:pStyle w:val="style0"/>
        <w:rPr/>
      </w:pPr>
      <w:r>
        <w:rPr>
          <w:b/>
        </w:rPr>
        <w:t>ANALYSIS 2: Stratified by District</w:t>
      </w:r>
    </w:p>
    <w:p>
      <w:pPr>
        <w:pStyle w:val="style0"/>
        <w:rPr/>
      </w:pPr>
    </w:p>
    <w:p>
      <w:pPr>
        <w:pStyle w:val="style0"/>
        <w:rPr/>
      </w:pPr>
      <w:r>
        <w:t>Al-Basatin   Hashid   p-value</w:t>
      </w:r>
    </w:p>
    <w:p>
      <w:pPr>
        <w:pStyle w:val="style0"/>
        <w:rPr/>
      </w:pPr>
      <w:r>
        <w:t>Early initiation      58.9%       63.4%     0.42</w:t>
      </w:r>
    </w:p>
    <w:p>
      <w:pPr>
        <w:pStyle w:val="style0"/>
        <w:rPr/>
      </w:pPr>
      <w:r>
        <w:t>Pre-lacteal feeds     19.1%       15.9%     0.51</w:t>
      </w:r>
    </w:p>
    <w:p>
      <w:pPr>
        <w:pStyle w:val="style0"/>
        <w:rPr/>
      </w:pPr>
      <w:r>
        <w:t>Lactation counseling  42.3%       51.2%     0.18</w:t>
      </w:r>
    </w:p>
    <w:p>
      <w:pPr>
        <w:pStyle w:val="style0"/>
        <w:rPr/>
      </w:pPr>
      <w:r>
        <w:rPr>
          <w:rFonts w:ascii="Courier New" w:hAnsi="Courier New"/>
          <w:sz w:val="20"/>
        </w:rPr>
        <w:t>Knowledge score       5.8 ± 1.2   6.1 ± 1.1 0.07</w:t>
      </w:r>
    </w:p>
    <w:p>
      <w:pPr>
        <w:pStyle w:val="style0"/>
        <w:rPr/>
      </w:pPr>
      <w:r>
        <w:rPr>
          <w:rFonts w:ascii="Courier New" w:hAnsi="Courier New"/>
          <w:sz w:val="20"/>
        </w:rPr>
        <w:t>Attitude score        5.2 ± 1.4   5.4 ± 1.3 0.25</w:t>
      </w:r>
    </w:p>
    <w:p>
      <w:pPr>
        <w:pStyle w:val="style0"/>
        <w:rPr/>
      </w:pPr>
    </w:p>
    <w:p>
      <w:pPr>
        <w:pStyle w:val="style0"/>
        <w:rPr/>
      </w:pPr>
      <w:r>
        <w:rPr>
          <w:b/>
        </w:rPr>
        <w:t>ANALYSIS 3: Knowledge-Practice Discordance Patterns</w:t>
      </w:r>
    </w:p>
    <w:p>
      <w:pPr>
        <w:pStyle w:val="style0"/>
        <w:rPr/>
      </w:pPr>
    </w:p>
    <w:p>
      <w:pPr>
        <w:pStyle w:val="style48"/>
        <w:rPr/>
      </w:pPr>
      <w:r>
        <w:t>· Group A (Good K, Good P): 56 participants (23.9%)</w:t>
      </w:r>
    </w:p>
    <w:p>
      <w:pPr>
        <w:pStyle w:val="style48"/>
        <w:rPr/>
      </w:pPr>
      <w:r>
        <w:t>· Group B (Good K, Poor P): 136 participants (58.1%)</w:t>
      </w:r>
    </w:p>
    <w:p>
      <w:pPr>
        <w:pStyle w:val="style48"/>
        <w:rPr/>
      </w:pPr>
      <w:r>
        <w:t>· Group C (Poor K, Poor P): 42 participants (17.9%)</w:t>
      </w:r>
    </w:p>
    <w:p>
      <w:pPr>
        <w:pStyle w:val="style48"/>
        <w:rPr/>
      </w:pPr>
      <w:r>
        <w:t>· Discordance rate: 76.1% of participants</w:t>
      </w:r>
    </w:p>
    <w:p>
      <w:pPr>
        <w:pStyle w:val="style0"/>
        <w:rPr/>
      </w:pPr>
    </w:p>
    <w:p>
      <w:pPr>
        <w:pStyle w:val="style0"/>
        <w:rPr/>
      </w:pPr>
      <w:r>
        <w:t>Factors associated with discordance (Good K, Poor P):</w:t>
      </w:r>
    </w:p>
    <w:p>
      <w:pPr>
        <w:pStyle w:val="style0"/>
        <w:rPr/>
      </w:pPr>
    </w:p>
    <w:p>
      <w:pPr>
        <w:pStyle w:val="style0"/>
        <w:rPr/>
      </w:pPr>
      <w:r>
        <w:rPr>
          <w:rFonts w:ascii="Courier New" w:hAnsi="Courier New"/>
          <w:sz w:val="20"/>
        </w:rPr>
        <w:t>· Low education: OR = 2.45 (95% CI: 1.32-4.55)</w:t>
      </w:r>
    </w:p>
    <w:p>
      <w:pPr>
        <w:pStyle w:val="style0"/>
        <w:rPr/>
      </w:pPr>
      <w:r>
        <w:rPr>
          <w:rFonts w:ascii="Courier New" w:hAnsi="Courier New"/>
          <w:sz w:val="20"/>
        </w:rPr>
        <w:t>· High parity: OR = 1.89 (95% CI: 1.12-3.19)</w:t>
      </w:r>
    </w:p>
    <w:p>
      <w:pPr>
        <w:pStyle w:val="style0"/>
        <w:rPr/>
      </w:pPr>
      <w:r>
        <w:rPr>
          <w:rFonts w:ascii="Courier New" w:hAnsi="Courier New"/>
          <w:sz w:val="20"/>
        </w:rPr>
        <w:t>· No lactation counseling: OR = 3.12 (95% CI: 1.85-5.26)</w:t>
      </w:r>
    </w:p>
    <w:p>
      <w:pPr>
        <w:pStyle w:val="style0"/>
        <w:rPr/>
      </w:pPr>
    </w:p>
    <w:p>
      <w:pPr>
        <w:pStyle w:val="style1"/>
        <w:rPr/>
      </w:pPr>
      <w:r>
        <w:t>S2.3. Qualitative Data Excerpts</w:t>
      </w:r>
    </w:p>
    <w:p>
      <w:pPr>
        <w:pStyle w:val="style0"/>
        <w:rPr/>
      </w:pPr>
    </w:p>
    <w:p>
      <w:pPr>
        <w:pStyle w:val="style0"/>
        <w:rPr/>
      </w:pPr>
      <w:r>
        <w:t>OPEN-ENDED QUESTION: "What are the main challenges you face in breastfeeding?"</w:t>
      </w:r>
    </w:p>
    <w:p>
      <w:pPr>
        <w:pStyle w:val="style0"/>
        <w:rPr/>
      </w:pPr>
    </w:p>
    <w:p>
      <w:pPr>
        <w:pStyle w:val="style0"/>
        <w:rPr/>
      </w:pPr>
      <w:r>
        <w:rPr>
          <w:b/>
        </w:rPr>
        <w:t>RESPONSE THEMES:</w:t>
      </w:r>
    </w:p>
    <w:p>
      <w:pPr>
        <w:pStyle w:val="style0"/>
        <w:rPr/>
      </w:pPr>
    </w:p>
    <w:p>
      <w:pPr>
        <w:pStyle w:val="style0"/>
        <w:rPr/>
      </w:pPr>
      <w:r>
        <w:rPr>
          <w:rFonts w:ascii="Courier New" w:hAnsi="Courier New"/>
          <w:sz w:val="20"/>
        </w:rPr>
        <w:t>1. Family Pressure (n=89)</w:t>
      </w:r>
    </w:p>
    <w:p>
      <w:pPr>
        <w:pStyle w:val="style48"/>
        <w:rPr/>
      </w:pPr>
      <w:r>
        <w:t>· "My mother-in-law insists on giving honey water first"</w:t>
      </w:r>
    </w:p>
    <w:p>
      <w:pPr>
        <w:pStyle w:val="style48"/>
        <w:rPr/>
      </w:pPr>
      <w:r>
        <w:t>· "They say my milk is too weak for the baby"</w:t>
      </w:r>
    </w:p>
    <w:p>
      <w:pPr>
        <w:pStyle w:val="style48"/>
        <w:rPr/>
      </w:pPr>
      <w:r>
        <w:t>· "Everyone has an opinion about how often I should feed"</w:t>
      </w:r>
    </w:p>
    <w:p>
      <w:pPr>
        <w:pStyle w:val="style0"/>
        <w:rPr/>
      </w:pPr>
      <w:r>
        <w:rPr>
          <w:rFonts w:ascii="Courier New" w:hAnsi="Courier New"/>
          <w:sz w:val="20"/>
        </w:rPr>
        <w:t>2. Physical Challenges (n=67)</w:t>
      </w:r>
    </w:p>
    <w:p>
      <w:pPr>
        <w:pStyle w:val="style48"/>
        <w:rPr/>
      </w:pPr>
      <w:r>
        <w:t>· "Painful nipples made me want to stop"</w:t>
      </w:r>
    </w:p>
    <w:p>
      <w:pPr>
        <w:pStyle w:val="style48"/>
        <w:rPr/>
      </w:pPr>
      <w:r>
        <w:t>· "I never felt I had enough milk"</w:t>
      </w:r>
    </w:p>
    <w:p>
      <w:pPr>
        <w:pStyle w:val="style48"/>
        <w:rPr/>
      </w:pPr>
      <w:r>
        <w:t>· "The baby wouldn't latch properly"</w:t>
      </w:r>
    </w:p>
    <w:p>
      <w:pPr>
        <w:pStyle w:val="style0"/>
        <w:rPr/>
      </w:pPr>
      <w:r>
        <w:rPr>
          <w:rFonts w:ascii="Courier New" w:hAnsi="Courier New"/>
          <w:sz w:val="20"/>
        </w:rPr>
        <w:t>3. Work Interference (n=42)</w:t>
      </w:r>
    </w:p>
    <w:p>
      <w:pPr>
        <w:pStyle w:val="style48"/>
        <w:rPr/>
      </w:pPr>
      <w:r>
        <w:t>· "I had to return to work after 3 months"</w:t>
      </w:r>
    </w:p>
    <w:p>
      <w:pPr>
        <w:pStyle w:val="style48"/>
        <w:rPr/>
      </w:pPr>
      <w:r>
        <w:t>· "No place to pump milk at my job"</w:t>
      </w:r>
    </w:p>
    <w:p>
      <w:pPr>
        <w:pStyle w:val="style48"/>
        <w:rPr/>
      </w:pPr>
      <w:r>
        <w:t>· "Long working hours affected my milk supply"</w:t>
      </w:r>
    </w:p>
    <w:p>
      <w:pPr>
        <w:pStyle w:val="style0"/>
        <w:rPr/>
      </w:pPr>
      <w:r>
        <w:rPr>
          <w:rFonts w:ascii="Courier New" w:hAnsi="Courier New"/>
          <w:sz w:val="20"/>
        </w:rPr>
        <w:t>4. Misinformation (n=38)</w:t>
      </w:r>
    </w:p>
    <w:p>
      <w:pPr>
        <w:pStyle w:val="style48"/>
        <w:rPr/>
      </w:pPr>
      <w:r>
        <w:t>· "They told me breastfeeding causes sagging breasts"</w:t>
      </w:r>
    </w:p>
    <w:p>
      <w:pPr>
        <w:pStyle w:val="style48"/>
        <w:rPr/>
      </w:pPr>
      <w:r>
        <w:t>· "I heard formula makes babies sleep longer"</w:t>
      </w:r>
    </w:p>
    <w:p>
      <w:pPr>
        <w:pStyle w:val="style48"/>
        <w:rPr/>
      </w:pPr>
      <w:r>
        <w:t>· "People said colostrum is dirty milk"</w:t>
      </w:r>
    </w:p>
    <w:p>
      <w:pPr>
        <w:pStyle w:val="style0"/>
        <w:rPr/>
      </w:pPr>
    </w:p>
    <w:p>
      <w:pPr>
        <w:pStyle w:val="style0"/>
        <w:rPr/>
      </w:pPr>
      <w:r>
        <w:rPr>
          <w:b/>
        </w:rPr>
        <w:t>SELECTED VERBATIM QUOTES:</w:t>
      </w:r>
    </w:p>
    <w:p>
      <w:pPr>
        <w:pStyle w:val="style0"/>
        <w:rPr/>
      </w:pPr>
    </w:p>
    <w:p>
      <w:pPr>
        <w:pStyle w:val="style48"/>
        <w:rPr/>
      </w:pPr>
      <w:r>
        <w:t>· "أمي تقول إن الحليب الصناعي أفضل لأنها ربتنا عليه" (My mother says formula is better because she raised us on it)</w:t>
      </w:r>
    </w:p>
    <w:p>
      <w:pPr>
        <w:pStyle w:val="style48"/>
        <w:rPr/>
      </w:pPr>
      <w:r>
        <w:t>· "أعود من العمل متعبة ولا يوجد حليب كافٍ" (I return from work tired and don't have enough milk)</w:t>
      </w:r>
    </w:p>
    <w:p>
      <w:pPr>
        <w:pStyle w:val="style48"/>
        <w:rPr/>
      </w:pPr>
      <w:r>
        <w:t>· "الطفل الأول رضعتة سنتين ولكن الثاني أعطيته حليب صناعي لأنني كنت مريضة" (I breastfed my first for two years but gave formula to the second because I was sick)</w:t>
      </w:r>
    </w:p>
    <w:p>
      <w:pPr>
        <w:pStyle w:val="style0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Arial" w:hAnsi="Arial"/>
      <w:sz w:val="22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6db5e3d6-489b-437c-b917-7cecc0b29aae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0d55da46-a00d-43cf-a753-65a3a923a00c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18be5bb4-aeff-4173-b7dd-144cc4b4096b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0a9eed7b-e305-4de2-87b9-d05084ed5948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1e39570f-aa05-466f-92d5-4718d5bccc7e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2752d472-bb0a-490f-af26-a8bc83e811d5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b9f3688b-abb1-4b5a-90a7-8bad0e41ea4f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d5266417-cb21-4870-a038-cb5f3f5fa26e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5cab2df6-c234-4ed8-9046-adfa34817bd6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172b10e6-3937-4566-9a30-9a86fe5d4e50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75768964-7adc-4818-9b52-98a37add33f8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97497f9d-0068-4435-b8d5-3c57e2756451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113f6955-17e2-4ebc-bc52-bef169a16db0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49ddf500-b283-4e88-90ce-3c4472db6e83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462</Words>
  <Pages>1</Pages>
  <Characters>2376</Characters>
  <Application>WPS Office</Application>
  <DocSecurity>0</DocSecurity>
  <Paragraphs>94</Paragraphs>
  <ScaleCrop>false</ScaleCrop>
  <LinksUpToDate>false</LinksUpToDate>
  <CharactersWithSpaces>2997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SM-G998U</lastModifiedBy>
  <dcterms:modified xsi:type="dcterms:W3CDTF">٢٠٢٦-٠١-٣٠T١٩:١٩:٠٩Z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24e11e3751d0423b99de90d36ef0aa16</vt:lpwstr>
  </property>
</Properties>
</file>