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20" w:type="dxa"/>
        <w:tblLook w:val="04A0" w:firstRow="1" w:lastRow="0" w:firstColumn="1" w:lastColumn="0" w:noHBand="0" w:noVBand="1"/>
      </w:tblPr>
      <w:tblGrid>
        <w:gridCol w:w="3220"/>
        <w:gridCol w:w="3868"/>
        <w:gridCol w:w="2977"/>
        <w:gridCol w:w="2855"/>
      </w:tblGrid>
      <w:tr w:rsidR="00167F36" w:rsidRPr="00167F36" w14:paraId="713B9741" w14:textId="77777777" w:rsidTr="00167F36">
        <w:trPr>
          <w:trHeight w:val="312"/>
        </w:trPr>
        <w:tc>
          <w:tcPr>
            <w:tcW w:w="129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65D07" w14:textId="77777777" w:rsidR="00167F36" w:rsidRPr="00167F36" w:rsidRDefault="00167F36" w:rsidP="00167F36">
            <w:pPr>
              <w:spacing w:afterLines="0" w:after="312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4"/>
                <w:szCs w:val="24"/>
              </w:rPr>
              <w:t>Table S1. Robustness checks for the serial mediation model (PROCESS Model 6)</w:t>
            </w:r>
          </w:p>
        </w:tc>
      </w:tr>
      <w:tr w:rsidR="00167F36" w:rsidRPr="00167F36" w14:paraId="0C6522DC" w14:textId="77777777" w:rsidTr="00167F36">
        <w:trPr>
          <w:trHeight w:val="276"/>
        </w:trPr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67DEB" w14:textId="77777777" w:rsidR="00167F36" w:rsidRPr="00167F36" w:rsidRDefault="00167F36" w:rsidP="00167F36">
            <w:pPr>
              <w:spacing w:afterLines="0" w:after="0"/>
              <w:jc w:val="center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Analysis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B96A06" w14:textId="77777777" w:rsidR="00167F36" w:rsidRPr="00167F36" w:rsidRDefault="00167F36" w:rsidP="00167F36">
            <w:pPr>
              <w:spacing w:afterLines="0" w:after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Direct effect PPC</w:t>
            </w:r>
            <w:r w:rsidRPr="00167F36">
              <w:rPr>
                <w:rFonts w:ascii="等线" w:eastAsia="等线" w:hAnsi="等线" w:cs="Times New Roman" w:hint="eastAsia"/>
                <w:b/>
                <w:bCs/>
                <w:color w:val="000000"/>
                <w:kern w:val="0"/>
                <w:sz w:val="22"/>
              </w:rPr>
              <w:t>→</w:t>
            </w:r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CUDOS_M (B, p)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25573A" w14:textId="77777777" w:rsidR="00167F36" w:rsidRPr="00167F36" w:rsidRDefault="00167F36" w:rsidP="00167F36">
            <w:pPr>
              <w:spacing w:afterLines="0" w:after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Serial indirect (Ind3) Effect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C9006E4" w14:textId="77777777" w:rsidR="00167F36" w:rsidRPr="00167F36" w:rsidRDefault="00167F36" w:rsidP="00167F36">
            <w:pPr>
              <w:spacing w:afterLines="0" w:after="0"/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95% </w:t>
            </w:r>
            <w:proofErr w:type="spellStart"/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>BootCI</w:t>
            </w:r>
            <w:proofErr w:type="spellEnd"/>
            <w:r w:rsidRPr="00167F36">
              <w:rPr>
                <w:rFonts w:eastAsia="等线" w:cs="Times New Roman"/>
                <w:b/>
                <w:bCs/>
                <w:color w:val="000000"/>
                <w:kern w:val="0"/>
                <w:sz w:val="22"/>
              </w:rPr>
              <w:t xml:space="preserve"> for Ind3</w:t>
            </w:r>
          </w:p>
        </w:tc>
      </w:tr>
      <w:tr w:rsidR="00167F36" w:rsidRPr="00167F36" w14:paraId="57324C0E" w14:textId="77777777" w:rsidTr="00167F36">
        <w:trPr>
          <w:trHeight w:val="552"/>
        </w:trPr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EF71715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Primary model (PHQ-8ex8; full sample; no diagnosis covariate)</w:t>
            </w:r>
          </w:p>
        </w:tc>
        <w:tc>
          <w:tcPr>
            <w:tcW w:w="3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83D4D36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3.518 (p = 0.001)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C7B628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0.095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A3F672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[0.002, 0.286]</w:t>
            </w:r>
          </w:p>
        </w:tc>
      </w:tr>
      <w:tr w:rsidR="00167F36" w:rsidRPr="00167F36" w14:paraId="047307AE" w14:textId="77777777" w:rsidTr="00167F36">
        <w:trPr>
          <w:trHeight w:val="552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C8A5B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+ Diagnosis adjusted (PHQ-8ex8; full sample)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493A8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3.025 (p = 0.004)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182A0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0.082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D11DD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[-0.001, 0.260]</w:t>
            </w:r>
          </w:p>
        </w:tc>
      </w:tr>
      <w:tr w:rsidR="00167F36" w:rsidRPr="00167F36" w14:paraId="41FC1D66" w14:textId="77777777" w:rsidTr="00167F36">
        <w:trPr>
          <w:trHeight w:val="276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A611F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PHQ-9 substituted (full sample)</w:t>
            </w:r>
          </w:p>
        </w:tc>
        <w:tc>
          <w:tcPr>
            <w:tcW w:w="38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CC3F7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3.354 (p = 0.002)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6D589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0.075</w:t>
            </w: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ADDCF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[-0.004, 0.245]</w:t>
            </w:r>
          </w:p>
        </w:tc>
      </w:tr>
      <w:tr w:rsidR="00167F36" w:rsidRPr="00167F36" w14:paraId="3B5829C1" w14:textId="77777777" w:rsidTr="00167F36">
        <w:trPr>
          <w:trHeight w:val="276"/>
        </w:trPr>
        <w:tc>
          <w:tcPr>
            <w:tcW w:w="32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000ABAC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BD subgroup (PHQ-8ex8; n = 146)</w:t>
            </w:r>
          </w:p>
        </w:tc>
        <w:tc>
          <w:tcPr>
            <w:tcW w:w="386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C6A241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3.607 (p = 0.001)</w:t>
            </w: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34B5701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0.128</w:t>
            </w:r>
          </w:p>
        </w:tc>
        <w:tc>
          <w:tcPr>
            <w:tcW w:w="285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C559C40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[0.004, 0.403]</w:t>
            </w:r>
          </w:p>
        </w:tc>
      </w:tr>
      <w:tr w:rsidR="00167F36" w:rsidRPr="00167F36" w14:paraId="6B72D25B" w14:textId="77777777" w:rsidTr="00167F36">
        <w:trPr>
          <w:trHeight w:val="552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46972C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MDD subgroup (PHQ-8ex8; n = 60)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224674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1.152 (p = 0.655)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5B752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—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867CE9" w14:textId="77777777" w:rsidR="00167F36" w:rsidRPr="00167F36" w:rsidRDefault="00167F36" w:rsidP="00167F36">
            <w:pPr>
              <w:spacing w:afterLines="0" w:after="0"/>
              <w:jc w:val="left"/>
              <w:rPr>
                <w:rFonts w:eastAsia="等线" w:cs="Times New Roman"/>
                <w:color w:val="000000"/>
                <w:kern w:val="0"/>
                <w:sz w:val="22"/>
              </w:rPr>
            </w:pPr>
            <w:r w:rsidRPr="00167F36">
              <w:rPr>
                <w:rFonts w:eastAsia="等线" w:cs="Times New Roman"/>
                <w:color w:val="000000"/>
                <w:kern w:val="0"/>
                <w:sz w:val="22"/>
              </w:rPr>
              <w:t>Model did not converge (singular matrix); bootstrap CIs not available</w:t>
            </w:r>
          </w:p>
        </w:tc>
      </w:tr>
    </w:tbl>
    <w:p w14:paraId="6E6B20CE" w14:textId="06A56599" w:rsidR="00C34A7C" w:rsidRDefault="00167F36" w:rsidP="00167F36">
      <w:pPr>
        <w:spacing w:after="381"/>
      </w:pPr>
      <w:r w:rsidRPr="00167F36">
        <w:rPr>
          <w:b/>
          <w:bCs/>
        </w:rPr>
        <w:t>Footnote</w:t>
      </w:r>
      <w:r>
        <w:t>:</w:t>
      </w:r>
      <w:r>
        <w:rPr>
          <w:rFonts w:hint="eastAsia"/>
        </w:rPr>
        <w:t xml:space="preserve"> </w:t>
      </w:r>
      <w:r>
        <w:rPr>
          <w:rFonts w:hint="eastAsia"/>
        </w:rPr>
        <w:t xml:space="preserve">Ind3 = PPC </w:t>
      </w:r>
      <w:r>
        <w:rPr>
          <w:rFonts w:hint="eastAsia"/>
        </w:rPr>
        <w:t>→</w:t>
      </w:r>
      <w:r>
        <w:rPr>
          <w:rFonts w:hint="eastAsia"/>
        </w:rPr>
        <w:t xml:space="preserve"> depressive symptoms </w:t>
      </w:r>
      <w:r>
        <w:rPr>
          <w:rFonts w:hint="eastAsia"/>
        </w:rPr>
        <w:t>→</w:t>
      </w:r>
      <w:r>
        <w:rPr>
          <w:rFonts w:hint="eastAsia"/>
        </w:rPr>
        <w:t xml:space="preserve"> smartphone addiction </w:t>
      </w:r>
      <w:r>
        <w:rPr>
          <w:rFonts w:hint="eastAsia"/>
        </w:rPr>
        <w:t>→</w:t>
      </w:r>
      <w:r>
        <w:rPr>
          <w:rFonts w:hint="eastAsia"/>
        </w:rPr>
        <w:t xml:space="preserve"> mixed-feature symptoms. All models used PROCESS Model 6 with 5,000 bootstrap samples and adjusted for age, sex, GAD-7, age at illness onset, episode type, and current pharmacotherapy; the </w:t>
      </w:r>
      <w:r>
        <w:rPr>
          <w:rFonts w:hint="eastAsia"/>
        </w:rPr>
        <w:t>“</w:t>
      </w:r>
      <w:r>
        <w:t>+ Diagnosis adjusted” model additionally included diagnostic group (MDD vs BD) as a covariate.</w:t>
      </w:r>
    </w:p>
    <w:sectPr w:rsidR="00C34A7C" w:rsidSect="00167F36">
      <w:pgSz w:w="16838" w:h="11906" w:orient="landscape"/>
      <w:pgMar w:top="1800" w:right="1440" w:bottom="1800" w:left="1440" w:header="851" w:footer="992" w:gutter="0"/>
      <w:cols w:space="425"/>
      <w:docGrid w:type="lines"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90FF7"/>
    <w:multiLevelType w:val="hybridMultilevel"/>
    <w:tmpl w:val="A6BE76BA"/>
    <w:lvl w:ilvl="0" w:tplc="E754375C">
      <w:start w:val="1"/>
      <w:numFmt w:val="decimal"/>
      <w:pStyle w:val="1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63251936">
    <w:abstractNumId w:val="0"/>
  </w:num>
  <w:num w:numId="2" w16cid:durableId="246505928">
    <w:abstractNumId w:val="0"/>
  </w:num>
  <w:num w:numId="3" w16cid:durableId="1191066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5E"/>
    <w:rsid w:val="000813C0"/>
    <w:rsid w:val="00167F36"/>
    <w:rsid w:val="002C1899"/>
    <w:rsid w:val="004A32E3"/>
    <w:rsid w:val="00515D87"/>
    <w:rsid w:val="00664483"/>
    <w:rsid w:val="007060F7"/>
    <w:rsid w:val="00784C42"/>
    <w:rsid w:val="00C15FA0"/>
    <w:rsid w:val="00C34A7C"/>
    <w:rsid w:val="00D6245E"/>
    <w:rsid w:val="00EA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925DE"/>
  <w15:chartTrackingRefBased/>
  <w15:docId w15:val="{5B57D0A5-44FD-44B2-BEA6-E4A0B66B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宋体" w:hAnsi="Times New Roman" w:cstheme="minorBidi"/>
        <w:kern w:val="2"/>
        <w:sz w:val="28"/>
        <w:szCs w:val="22"/>
        <w:lang w:val="en-US" w:eastAsia="zh-CN" w:bidi="ar-SA"/>
      </w:rPr>
    </w:rPrDefault>
    <w:pPrDefault>
      <w:pPr>
        <w:spacing w:afterLines="100" w:after="1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0F7"/>
  </w:style>
  <w:style w:type="paragraph" w:styleId="10">
    <w:name w:val="heading 1"/>
    <w:basedOn w:val="a"/>
    <w:next w:val="a"/>
    <w:link w:val="11"/>
    <w:uiPriority w:val="9"/>
    <w:qFormat/>
    <w:rsid w:val="007060F7"/>
    <w:pPr>
      <w:keepNext/>
      <w:keepLines/>
      <w:spacing w:before="480" w:after="80"/>
      <w:outlineLvl w:val="0"/>
    </w:pPr>
    <w:rPr>
      <w:rFonts w:eastAsia="Times New Roman" w:cstheme="majorBidi"/>
      <w:b/>
      <w:color w:val="000000" w:themeColor="text1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060F7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7060F7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FA0"/>
    <w:pPr>
      <w:keepNext/>
      <w:keepLines/>
      <w:spacing w:before="80" w:after="40"/>
      <w:outlineLvl w:val="3"/>
    </w:pPr>
    <w:rPr>
      <w:rFonts w:eastAsiaTheme="minorEastAsia" w:cstheme="majorBidi"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245E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245E"/>
    <w:pPr>
      <w:keepNext/>
      <w:keepLines/>
      <w:spacing w:before="40" w:after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245E"/>
    <w:pPr>
      <w:keepNext/>
      <w:keepLines/>
      <w:spacing w:before="40" w:after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245E"/>
    <w:pPr>
      <w:keepNext/>
      <w:keepLines/>
      <w:spacing w:after="0"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245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3"/>
    <w:rsid w:val="007060F7"/>
    <w:pPr>
      <w:numPr>
        <w:numId w:val="3"/>
      </w:numPr>
      <w:ind w:firstLineChars="0" w:firstLine="0"/>
      <w:jc w:val="left"/>
    </w:pPr>
    <w:rPr>
      <w:rFonts w:eastAsia="Times New Roman"/>
      <w:szCs w:val="28"/>
    </w:rPr>
  </w:style>
  <w:style w:type="paragraph" w:styleId="a3">
    <w:name w:val="List Paragraph"/>
    <w:basedOn w:val="a"/>
    <w:uiPriority w:val="34"/>
    <w:qFormat/>
    <w:rsid w:val="00784C42"/>
    <w:pPr>
      <w:ind w:firstLineChars="200" w:firstLine="420"/>
    </w:pPr>
  </w:style>
  <w:style w:type="paragraph" w:customStyle="1" w:styleId="12">
    <w:name w:val="1级标题"/>
    <w:basedOn w:val="10"/>
    <w:link w:val="13"/>
    <w:rsid w:val="007060F7"/>
    <w:pPr>
      <w:spacing w:after="100"/>
    </w:pPr>
    <w:rPr>
      <w:b w:val="0"/>
    </w:rPr>
  </w:style>
  <w:style w:type="character" w:customStyle="1" w:styleId="13">
    <w:name w:val="1级标题 字符"/>
    <w:basedOn w:val="11"/>
    <w:link w:val="12"/>
    <w:rsid w:val="007060F7"/>
    <w:rPr>
      <w:rFonts w:eastAsia="Times New Roman" w:cstheme="majorBidi"/>
      <w:b w:val="0"/>
      <w:color w:val="000000" w:themeColor="text1"/>
      <w:szCs w:val="48"/>
    </w:rPr>
  </w:style>
  <w:style w:type="character" w:customStyle="1" w:styleId="11">
    <w:name w:val="标题 1 字符"/>
    <w:basedOn w:val="a0"/>
    <w:link w:val="10"/>
    <w:uiPriority w:val="9"/>
    <w:rsid w:val="007060F7"/>
    <w:rPr>
      <w:rFonts w:eastAsia="Times New Roman" w:cstheme="majorBidi"/>
      <w:b/>
      <w:color w:val="000000" w:themeColor="text1"/>
      <w:szCs w:val="48"/>
    </w:rPr>
  </w:style>
  <w:style w:type="character" w:customStyle="1" w:styleId="20">
    <w:name w:val="标题 2 字符"/>
    <w:basedOn w:val="a0"/>
    <w:link w:val="2"/>
    <w:uiPriority w:val="9"/>
    <w:rsid w:val="007060F7"/>
    <w:rPr>
      <w:rFonts w:eastAsiaTheme="majorEastAsia" w:cstheme="majorBidi"/>
      <w:b/>
      <w:color w:val="000000" w:themeColor="text1"/>
      <w:szCs w:val="40"/>
    </w:rPr>
  </w:style>
  <w:style w:type="character" w:customStyle="1" w:styleId="30">
    <w:name w:val="标题 3 字符"/>
    <w:basedOn w:val="a0"/>
    <w:link w:val="3"/>
    <w:uiPriority w:val="9"/>
    <w:rsid w:val="007060F7"/>
    <w:rPr>
      <w:rFonts w:eastAsiaTheme="majorEastAsia" w:cstheme="majorBidi"/>
      <w:b/>
      <w:color w:val="000000" w:themeColor="text1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15FA0"/>
    <w:rPr>
      <w:rFonts w:eastAsiaTheme="minorEastAsia" w:cstheme="majorBidi"/>
      <w:color w:val="000000" w:themeColor="text1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6245E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6245E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6245E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6245E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6245E"/>
    <w:rPr>
      <w:rFonts w:asciiTheme="minorHAnsi" w:eastAsiaTheme="majorEastAsia" w:hAnsiTheme="minorHAnsi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D624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D624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624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7">
    <w:name w:val="副标题 字符"/>
    <w:basedOn w:val="a0"/>
    <w:link w:val="a6"/>
    <w:uiPriority w:val="11"/>
    <w:rsid w:val="00D6245E"/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8">
    <w:name w:val="Quote"/>
    <w:basedOn w:val="a"/>
    <w:next w:val="a"/>
    <w:link w:val="a9"/>
    <w:uiPriority w:val="29"/>
    <w:qFormat/>
    <w:rsid w:val="00D624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D6245E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D6245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624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6245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624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E30B2-36DB-40A5-AE48-4DBDBA40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斌勋 蒋</dc:creator>
  <cp:keywords/>
  <dc:description/>
  <cp:lastModifiedBy>斌勋 蒋</cp:lastModifiedBy>
  <cp:revision>2</cp:revision>
  <dcterms:created xsi:type="dcterms:W3CDTF">2025-12-17T09:39:00Z</dcterms:created>
  <dcterms:modified xsi:type="dcterms:W3CDTF">2025-12-17T09:42:00Z</dcterms:modified>
</cp:coreProperties>
</file>