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15E99" w14:textId="77777777" w:rsidR="006C7AEF" w:rsidRPr="00963FC1" w:rsidRDefault="006C7AEF" w:rsidP="006C7AEF">
      <w:pPr>
        <w:spacing w:after="0" w:line="360" w:lineRule="auto"/>
        <w:rPr>
          <w:rFonts w:asciiTheme="majorBidi" w:eastAsia="Arial" w:hAnsiTheme="majorBidi" w:cstheme="majorBidi"/>
          <w:sz w:val="24"/>
          <w:szCs w:val="24"/>
        </w:rPr>
      </w:pPr>
      <w:r w:rsidRPr="00381C7B">
        <w:rPr>
          <w:rFonts w:asciiTheme="majorBidi" w:hAnsiTheme="majorBidi" w:cstheme="majorBidi"/>
          <w:b/>
          <w:bCs/>
          <w:sz w:val="24"/>
          <w:szCs w:val="24"/>
        </w:rPr>
        <w:t xml:space="preserve">Table 2. Surface roughness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values </w:t>
      </w:r>
      <w:r w:rsidRPr="00381C7B">
        <w:rPr>
          <w:rFonts w:asciiTheme="majorBidi" w:hAnsiTheme="majorBidi" w:cstheme="majorBidi"/>
          <w:b/>
          <w:bCs/>
          <w:sz w:val="24"/>
          <w:szCs w:val="24"/>
        </w:rPr>
        <w:t>and two-way ANOVA for the tested materials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2307"/>
        <w:gridCol w:w="1657"/>
        <w:gridCol w:w="1223"/>
        <w:gridCol w:w="1003"/>
        <w:gridCol w:w="670"/>
        <w:gridCol w:w="1046"/>
      </w:tblGrid>
      <w:tr w:rsidR="006C7AEF" w:rsidRPr="00381C7B" w14:paraId="59D0D16A" w14:textId="77777777" w:rsidTr="00885DD0">
        <w:tc>
          <w:tcPr>
            <w:tcW w:w="0" w:type="auto"/>
            <w:hideMark/>
          </w:tcPr>
          <w:p w14:paraId="5DA6E387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Material</w:t>
            </w:r>
          </w:p>
        </w:tc>
        <w:tc>
          <w:tcPr>
            <w:tcW w:w="0" w:type="auto"/>
            <w:hideMark/>
          </w:tcPr>
          <w:p w14:paraId="6673AAFA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Aging condition</w:t>
            </w:r>
          </w:p>
        </w:tc>
        <w:tc>
          <w:tcPr>
            <w:tcW w:w="0" w:type="auto"/>
            <w:hideMark/>
          </w:tcPr>
          <w:p w14:paraId="7E73191A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Ra, µm mean ± SD</w:t>
            </w:r>
          </w:p>
        </w:tc>
        <w:tc>
          <w:tcPr>
            <w:tcW w:w="0" w:type="auto"/>
            <w:hideMark/>
          </w:tcPr>
          <w:p w14:paraId="2096E3F2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0" w:type="auto"/>
            <w:hideMark/>
          </w:tcPr>
          <w:p w14:paraId="57B38B29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Median</w:t>
            </w:r>
          </w:p>
        </w:tc>
        <w:tc>
          <w:tcPr>
            <w:tcW w:w="0" w:type="auto"/>
            <w:hideMark/>
          </w:tcPr>
          <w:p w14:paraId="1DEE9257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IQR</w:t>
            </w:r>
          </w:p>
        </w:tc>
        <w:tc>
          <w:tcPr>
            <w:tcW w:w="0" w:type="auto"/>
            <w:hideMark/>
          </w:tcPr>
          <w:p w14:paraId="6470E367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Min–max</w:t>
            </w:r>
          </w:p>
        </w:tc>
      </w:tr>
      <w:tr w:rsidR="006C7AEF" w:rsidRPr="00381C7B" w14:paraId="2C9704A4" w14:textId="77777777" w:rsidTr="00885DD0">
        <w:tc>
          <w:tcPr>
            <w:tcW w:w="0" w:type="auto"/>
            <w:hideMark/>
          </w:tcPr>
          <w:p w14:paraId="3AFEB809" w14:textId="77777777" w:rsidR="006C7AEF" w:rsidRPr="004713C1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A3467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hideMark/>
          </w:tcPr>
          <w:p w14:paraId="58E6F3A8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  <w:r w:rsidRPr="004A4ED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2F1E4B53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0.06 ± 0.02</w:t>
            </w:r>
          </w:p>
        </w:tc>
        <w:tc>
          <w:tcPr>
            <w:tcW w:w="0" w:type="auto"/>
            <w:hideMark/>
          </w:tcPr>
          <w:p w14:paraId="383C7A15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0.05–0.07</w:t>
            </w:r>
          </w:p>
        </w:tc>
        <w:tc>
          <w:tcPr>
            <w:tcW w:w="0" w:type="auto"/>
            <w:hideMark/>
          </w:tcPr>
          <w:p w14:paraId="032443AF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0" w:type="auto"/>
            <w:hideMark/>
          </w:tcPr>
          <w:p w14:paraId="21455210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  <w:tc>
          <w:tcPr>
            <w:tcW w:w="0" w:type="auto"/>
            <w:hideMark/>
          </w:tcPr>
          <w:p w14:paraId="7B6A0036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0.02–0.10</w:t>
            </w:r>
          </w:p>
        </w:tc>
      </w:tr>
      <w:tr w:rsidR="006C7AEF" w:rsidRPr="00381C7B" w14:paraId="1FF6A78B" w14:textId="77777777" w:rsidTr="00885DD0">
        <w:tc>
          <w:tcPr>
            <w:tcW w:w="0" w:type="auto"/>
            <w:hideMark/>
          </w:tcPr>
          <w:p w14:paraId="3899C625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A3467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hideMark/>
          </w:tcPr>
          <w:p w14:paraId="7E53469D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Thermocycling</w:t>
            </w:r>
            <w:r w:rsidRPr="004A4ED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hideMark/>
          </w:tcPr>
          <w:p w14:paraId="5BC8F8AF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0.09 ± 0.02</w:t>
            </w:r>
          </w:p>
        </w:tc>
        <w:tc>
          <w:tcPr>
            <w:tcW w:w="0" w:type="auto"/>
            <w:hideMark/>
          </w:tcPr>
          <w:p w14:paraId="47F930F5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0.08–0.10</w:t>
            </w:r>
          </w:p>
        </w:tc>
        <w:tc>
          <w:tcPr>
            <w:tcW w:w="0" w:type="auto"/>
            <w:hideMark/>
          </w:tcPr>
          <w:p w14:paraId="3DD8099C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0.09</w:t>
            </w:r>
          </w:p>
        </w:tc>
        <w:tc>
          <w:tcPr>
            <w:tcW w:w="0" w:type="auto"/>
            <w:hideMark/>
          </w:tcPr>
          <w:p w14:paraId="23F58103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  <w:tc>
          <w:tcPr>
            <w:tcW w:w="0" w:type="auto"/>
            <w:hideMark/>
          </w:tcPr>
          <w:p w14:paraId="1C6313AD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0.05–0.13</w:t>
            </w:r>
          </w:p>
        </w:tc>
      </w:tr>
      <w:tr w:rsidR="006C7AEF" w:rsidRPr="00381C7B" w14:paraId="0F28E4B1" w14:textId="77777777" w:rsidTr="00885DD0">
        <w:tc>
          <w:tcPr>
            <w:tcW w:w="0" w:type="auto"/>
            <w:hideMark/>
          </w:tcPr>
          <w:p w14:paraId="54865537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A3467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hideMark/>
          </w:tcPr>
          <w:p w14:paraId="407FF107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Thermocycling +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coffee</w:t>
            </w:r>
            <w:r w:rsidRPr="004A4ED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hideMark/>
          </w:tcPr>
          <w:p w14:paraId="074E6F6A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0.11 ± 0.03</w:t>
            </w:r>
          </w:p>
        </w:tc>
        <w:tc>
          <w:tcPr>
            <w:tcW w:w="0" w:type="auto"/>
            <w:hideMark/>
          </w:tcPr>
          <w:p w14:paraId="6714EF20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0.095–0.125</w:t>
            </w:r>
          </w:p>
        </w:tc>
        <w:tc>
          <w:tcPr>
            <w:tcW w:w="0" w:type="auto"/>
            <w:hideMark/>
          </w:tcPr>
          <w:p w14:paraId="2926929E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  <w:tc>
          <w:tcPr>
            <w:tcW w:w="0" w:type="auto"/>
            <w:hideMark/>
          </w:tcPr>
          <w:p w14:paraId="47D371C4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0.04</w:t>
            </w:r>
          </w:p>
        </w:tc>
        <w:tc>
          <w:tcPr>
            <w:tcW w:w="0" w:type="auto"/>
            <w:hideMark/>
          </w:tcPr>
          <w:p w14:paraId="15C05927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0.05–0.17</w:t>
            </w:r>
          </w:p>
        </w:tc>
      </w:tr>
      <w:tr w:rsidR="006C7AEF" w:rsidRPr="00381C7B" w14:paraId="20C4EB87" w14:textId="77777777" w:rsidTr="00885DD0">
        <w:tc>
          <w:tcPr>
            <w:tcW w:w="0" w:type="auto"/>
            <w:hideMark/>
          </w:tcPr>
          <w:p w14:paraId="2EDA24A2" w14:textId="77777777" w:rsidR="006C7AEF" w:rsidRPr="004713C1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</w:t>
            </w:r>
            <w:r w:rsidRPr="00A3467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hideMark/>
          </w:tcPr>
          <w:p w14:paraId="01BC1586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  <w:r w:rsidRPr="004A4ED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279271C6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0.08 ± 0.02</w:t>
            </w:r>
          </w:p>
        </w:tc>
        <w:tc>
          <w:tcPr>
            <w:tcW w:w="0" w:type="auto"/>
            <w:hideMark/>
          </w:tcPr>
          <w:p w14:paraId="38238655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0.07–0.09</w:t>
            </w:r>
          </w:p>
        </w:tc>
        <w:tc>
          <w:tcPr>
            <w:tcW w:w="0" w:type="auto"/>
            <w:hideMark/>
          </w:tcPr>
          <w:p w14:paraId="45E54DB6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0.08</w:t>
            </w:r>
          </w:p>
        </w:tc>
        <w:tc>
          <w:tcPr>
            <w:tcW w:w="0" w:type="auto"/>
            <w:hideMark/>
          </w:tcPr>
          <w:p w14:paraId="08E30900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  <w:tc>
          <w:tcPr>
            <w:tcW w:w="0" w:type="auto"/>
            <w:hideMark/>
          </w:tcPr>
          <w:p w14:paraId="08DCFC3A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0.04–0.12</w:t>
            </w:r>
          </w:p>
        </w:tc>
      </w:tr>
      <w:tr w:rsidR="006C7AEF" w:rsidRPr="00381C7B" w14:paraId="693DC7C1" w14:textId="77777777" w:rsidTr="00885DD0">
        <w:tc>
          <w:tcPr>
            <w:tcW w:w="0" w:type="auto"/>
            <w:hideMark/>
          </w:tcPr>
          <w:p w14:paraId="3D8C6532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</w:t>
            </w:r>
            <w:r w:rsidRPr="00A3467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hideMark/>
          </w:tcPr>
          <w:p w14:paraId="4E13101F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Thermocycling</w:t>
            </w:r>
            <w:r w:rsidRPr="004A4ED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hideMark/>
          </w:tcPr>
          <w:p w14:paraId="4C5E50C0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0.12 ± 0.03</w:t>
            </w:r>
          </w:p>
        </w:tc>
        <w:tc>
          <w:tcPr>
            <w:tcW w:w="0" w:type="auto"/>
            <w:hideMark/>
          </w:tcPr>
          <w:p w14:paraId="594CA745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0.105–0.135</w:t>
            </w:r>
          </w:p>
        </w:tc>
        <w:tc>
          <w:tcPr>
            <w:tcW w:w="0" w:type="auto"/>
            <w:hideMark/>
          </w:tcPr>
          <w:p w14:paraId="6CB9F3E1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0.12</w:t>
            </w:r>
          </w:p>
        </w:tc>
        <w:tc>
          <w:tcPr>
            <w:tcW w:w="0" w:type="auto"/>
            <w:hideMark/>
          </w:tcPr>
          <w:p w14:paraId="34CDFB92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0.04</w:t>
            </w:r>
          </w:p>
        </w:tc>
        <w:tc>
          <w:tcPr>
            <w:tcW w:w="0" w:type="auto"/>
            <w:hideMark/>
          </w:tcPr>
          <w:p w14:paraId="5D38DB31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0.06–0.18</w:t>
            </w:r>
          </w:p>
        </w:tc>
      </w:tr>
      <w:tr w:rsidR="006C7AEF" w:rsidRPr="00381C7B" w14:paraId="0ACAD8A5" w14:textId="77777777" w:rsidTr="00885DD0">
        <w:tc>
          <w:tcPr>
            <w:tcW w:w="0" w:type="auto"/>
            <w:hideMark/>
          </w:tcPr>
          <w:p w14:paraId="022538F8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</w:t>
            </w:r>
            <w:r w:rsidRPr="00A3467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 xml:space="preserve"> B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69072D40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Thermocycling +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coffee</w:t>
            </w:r>
            <w:r w:rsidRPr="004A4ED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hideMark/>
          </w:tcPr>
          <w:p w14:paraId="535FE211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0.15 ± 0.03</w:t>
            </w:r>
          </w:p>
        </w:tc>
        <w:tc>
          <w:tcPr>
            <w:tcW w:w="0" w:type="auto"/>
            <w:hideMark/>
          </w:tcPr>
          <w:p w14:paraId="207093A6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0.135–0.165</w:t>
            </w:r>
          </w:p>
        </w:tc>
        <w:tc>
          <w:tcPr>
            <w:tcW w:w="0" w:type="auto"/>
            <w:hideMark/>
          </w:tcPr>
          <w:p w14:paraId="19DD093F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</w:tc>
        <w:tc>
          <w:tcPr>
            <w:tcW w:w="0" w:type="auto"/>
            <w:hideMark/>
          </w:tcPr>
          <w:p w14:paraId="4FB8635E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0.04</w:t>
            </w:r>
          </w:p>
        </w:tc>
        <w:tc>
          <w:tcPr>
            <w:tcW w:w="0" w:type="auto"/>
            <w:hideMark/>
          </w:tcPr>
          <w:p w14:paraId="6FC8F0CD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0.09–0.21</w:t>
            </w:r>
          </w:p>
        </w:tc>
      </w:tr>
      <w:tr w:rsidR="006C7AEF" w:rsidRPr="00381C7B" w14:paraId="3085A56A" w14:textId="77777777" w:rsidTr="00885DD0">
        <w:tc>
          <w:tcPr>
            <w:tcW w:w="0" w:type="auto"/>
            <w:hideMark/>
          </w:tcPr>
          <w:p w14:paraId="22E5E246" w14:textId="77777777" w:rsidR="006C7AEF" w:rsidRPr="004713C1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A3467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hideMark/>
          </w:tcPr>
          <w:p w14:paraId="682650F9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  <w:r w:rsidRPr="004A4ED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20FD4D7B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0.10 ± 0.03</w:t>
            </w:r>
          </w:p>
        </w:tc>
        <w:tc>
          <w:tcPr>
            <w:tcW w:w="0" w:type="auto"/>
            <w:hideMark/>
          </w:tcPr>
          <w:p w14:paraId="3092262D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0.085–0.115</w:t>
            </w:r>
          </w:p>
        </w:tc>
        <w:tc>
          <w:tcPr>
            <w:tcW w:w="0" w:type="auto"/>
            <w:hideMark/>
          </w:tcPr>
          <w:p w14:paraId="71CF528E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0.10</w:t>
            </w:r>
          </w:p>
        </w:tc>
        <w:tc>
          <w:tcPr>
            <w:tcW w:w="0" w:type="auto"/>
            <w:hideMark/>
          </w:tcPr>
          <w:p w14:paraId="399EF2FE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0.04</w:t>
            </w:r>
          </w:p>
        </w:tc>
        <w:tc>
          <w:tcPr>
            <w:tcW w:w="0" w:type="auto"/>
            <w:hideMark/>
          </w:tcPr>
          <w:p w14:paraId="21DCD936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0.04–0.16</w:t>
            </w:r>
          </w:p>
        </w:tc>
      </w:tr>
      <w:tr w:rsidR="006C7AEF" w:rsidRPr="00381C7B" w14:paraId="03446F2B" w14:textId="77777777" w:rsidTr="00885DD0">
        <w:tc>
          <w:tcPr>
            <w:tcW w:w="0" w:type="auto"/>
            <w:hideMark/>
          </w:tcPr>
          <w:p w14:paraId="1227A136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A3467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hideMark/>
          </w:tcPr>
          <w:p w14:paraId="156055F5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Thermocycling</w:t>
            </w:r>
            <w:r w:rsidRPr="004A4ED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hideMark/>
          </w:tcPr>
          <w:p w14:paraId="2BCE5A78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0.15 ± 0.04</w:t>
            </w:r>
          </w:p>
        </w:tc>
        <w:tc>
          <w:tcPr>
            <w:tcW w:w="0" w:type="auto"/>
            <w:hideMark/>
          </w:tcPr>
          <w:p w14:paraId="2671657E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0.13–0.17</w:t>
            </w:r>
          </w:p>
        </w:tc>
        <w:tc>
          <w:tcPr>
            <w:tcW w:w="0" w:type="auto"/>
            <w:hideMark/>
          </w:tcPr>
          <w:p w14:paraId="674F5994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</w:tc>
        <w:tc>
          <w:tcPr>
            <w:tcW w:w="0" w:type="auto"/>
            <w:hideMark/>
          </w:tcPr>
          <w:p w14:paraId="6A2C758E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0" w:type="auto"/>
            <w:hideMark/>
          </w:tcPr>
          <w:p w14:paraId="46A6ACEA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0.07–0.23</w:t>
            </w:r>
          </w:p>
        </w:tc>
      </w:tr>
      <w:tr w:rsidR="006C7AEF" w:rsidRPr="00381C7B" w14:paraId="6697ADA3" w14:textId="77777777" w:rsidTr="00885DD0">
        <w:tc>
          <w:tcPr>
            <w:tcW w:w="0" w:type="auto"/>
            <w:hideMark/>
          </w:tcPr>
          <w:p w14:paraId="73697625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A3467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hideMark/>
          </w:tcPr>
          <w:p w14:paraId="2FE66C1F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Thermocycling +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coffee</w:t>
            </w:r>
            <w:r w:rsidRPr="004A4ED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hideMark/>
          </w:tcPr>
          <w:p w14:paraId="35CEA36D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0.18 ± 0.04</w:t>
            </w:r>
          </w:p>
        </w:tc>
        <w:tc>
          <w:tcPr>
            <w:tcW w:w="0" w:type="auto"/>
            <w:hideMark/>
          </w:tcPr>
          <w:p w14:paraId="53604EFC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0.16–0.20</w:t>
            </w:r>
          </w:p>
        </w:tc>
        <w:tc>
          <w:tcPr>
            <w:tcW w:w="0" w:type="auto"/>
            <w:hideMark/>
          </w:tcPr>
          <w:p w14:paraId="30C2F0D7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0.18</w:t>
            </w:r>
          </w:p>
        </w:tc>
        <w:tc>
          <w:tcPr>
            <w:tcW w:w="0" w:type="auto"/>
            <w:hideMark/>
          </w:tcPr>
          <w:p w14:paraId="419E3309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0" w:type="auto"/>
            <w:hideMark/>
          </w:tcPr>
          <w:p w14:paraId="6D18AC52" w14:textId="77777777" w:rsidR="006C7AEF" w:rsidRPr="00381C7B" w:rsidRDefault="006C7AEF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0.10–0.26</w:t>
            </w:r>
          </w:p>
        </w:tc>
      </w:tr>
    </w:tbl>
    <w:p w14:paraId="63ED3D20" w14:textId="77777777" w:rsidR="006C7AEF" w:rsidRPr="009B024B" w:rsidRDefault="006C7AEF" w:rsidP="006C7AE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Pr="009B024B">
        <w:rPr>
          <w:rFonts w:asciiTheme="majorBidi" w:hAnsiTheme="majorBidi" w:cstheme="majorBidi"/>
          <w:sz w:val="24"/>
          <w:szCs w:val="24"/>
        </w:rPr>
        <w:t>uperscript letters indicate Tukey-adjusted main-effect comparisons only, not cell-wise material × aging comparison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F4ED895" w14:textId="77777777" w:rsidR="006C7AEF" w:rsidRPr="00B6684C" w:rsidRDefault="006C7AEF" w:rsidP="006C7AE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81C7B">
        <w:rPr>
          <w:rFonts w:asciiTheme="majorBidi" w:hAnsiTheme="majorBidi" w:cstheme="majorBidi"/>
          <w:sz w:val="24"/>
          <w:szCs w:val="24"/>
        </w:rPr>
        <w:t>Different uppercase superscript letters indicate</w:t>
      </w:r>
      <w:r>
        <w:rPr>
          <w:rFonts w:asciiTheme="majorBidi" w:hAnsiTheme="majorBidi" w:cstheme="majorBidi"/>
          <w:sz w:val="24"/>
          <w:szCs w:val="24"/>
        </w:rPr>
        <w:t>d</w:t>
      </w:r>
      <w:r w:rsidRPr="00381C7B">
        <w:rPr>
          <w:rFonts w:asciiTheme="majorBidi" w:hAnsiTheme="majorBidi" w:cstheme="majorBidi"/>
          <w:sz w:val="24"/>
          <w:szCs w:val="24"/>
        </w:rPr>
        <w:t xml:space="preserve"> significant differences among materials within the same aging condition. Different lowercase superscript letters indicate</w:t>
      </w:r>
      <w:r>
        <w:rPr>
          <w:rFonts w:asciiTheme="majorBidi" w:hAnsiTheme="majorBidi" w:cstheme="majorBidi"/>
          <w:sz w:val="24"/>
          <w:szCs w:val="24"/>
        </w:rPr>
        <w:t>d</w:t>
      </w:r>
      <w:r w:rsidRPr="00381C7B">
        <w:rPr>
          <w:rFonts w:asciiTheme="majorBidi" w:hAnsiTheme="majorBidi" w:cstheme="majorBidi"/>
          <w:sz w:val="24"/>
          <w:szCs w:val="24"/>
        </w:rPr>
        <w:t xml:space="preserve"> significant differences among aging conditions within the same material.</w:t>
      </w:r>
    </w:p>
    <w:p w14:paraId="2ED78B72" w14:textId="77777777" w:rsidR="006C7AEF" w:rsidRDefault="006C7AEF" w:rsidP="006C7AE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E0D5A8D" w14:textId="77777777" w:rsidR="006C7AEF" w:rsidRDefault="006C7AEF" w:rsidP="006C7AE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157874D" w14:textId="77777777" w:rsidR="006C7AEF" w:rsidRDefault="006C7AEF" w:rsidP="006C7AE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5EE51AB" w14:textId="77777777" w:rsidR="006C7AEF" w:rsidRDefault="006C7AEF" w:rsidP="006C7AE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4F1BC6C" w14:textId="77777777" w:rsidR="00603B02" w:rsidRPr="006C7AEF" w:rsidRDefault="00603B02" w:rsidP="006C7AEF"/>
    <w:sectPr w:rsidR="00603B02" w:rsidRPr="006C7A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0"/>
    <w:rsid w:val="003777E5"/>
    <w:rsid w:val="00603B02"/>
    <w:rsid w:val="006C7AEF"/>
    <w:rsid w:val="00B62456"/>
    <w:rsid w:val="00C84A51"/>
    <w:rsid w:val="00CC35D5"/>
    <w:rsid w:val="00D55D00"/>
    <w:rsid w:val="00FA030E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D5E52"/>
  <w15:chartTrackingRefBased/>
  <w15:docId w15:val="{DD7EB31F-4D70-4CD9-8EB7-B1A89A75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AEF"/>
  </w:style>
  <w:style w:type="paragraph" w:styleId="Heading1">
    <w:name w:val="heading 1"/>
    <w:basedOn w:val="Normal"/>
    <w:next w:val="Normal"/>
    <w:link w:val="Heading1Char"/>
    <w:uiPriority w:val="9"/>
    <w:qFormat/>
    <w:rsid w:val="00D55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D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mahinour ahmed yousry</dc:creator>
  <cp:keywords/>
  <dc:description/>
  <cp:lastModifiedBy>mahinour ahmed yousry</cp:lastModifiedBy>
  <cp:revision>3</cp:revision>
  <dcterms:created xsi:type="dcterms:W3CDTF">2026-07-10T22:57:00Z</dcterms:created>
  <dcterms:modified xsi:type="dcterms:W3CDTF">2026-07-10T22:57:00Z</dcterms:modified>
</cp:coreProperties>
</file>