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EC8" w:rsidRDefault="00F06EC8" w:rsidP="00F06EC8">
      <w:pPr>
        <w:spacing w:before="240" w:after="240" w:line="276" w:lineRule="auto"/>
        <w:rPr>
          <w:rFonts w:ascii="Calibri" w:eastAsia="Calibri" w:hAnsi="Calibri" w:cs="Calibri"/>
          <w:b/>
          <w:bCs/>
          <w:sz w:val="22"/>
          <w:szCs w:val="22"/>
        </w:rPr>
      </w:pPr>
      <w:r>
        <w:rPr>
          <w:rFonts w:ascii="Calibri" w:eastAsia="Calibri" w:hAnsi="Calibri" w:cs="Calibri"/>
          <w:b/>
          <w:bCs/>
          <w:i/>
          <w:iCs/>
          <w:sz w:val="22"/>
          <w:szCs w:val="22"/>
        </w:rPr>
        <w:t xml:space="preserve">Additional files </w:t>
      </w:r>
      <w:proofErr w:type="gramStart"/>
      <w:r>
        <w:rPr>
          <w:rFonts w:ascii="Calibri" w:eastAsia="Calibri" w:hAnsi="Calibri" w:cs="Calibri"/>
          <w:b/>
          <w:bCs/>
          <w:i/>
          <w:iCs/>
          <w:sz w:val="22"/>
          <w:szCs w:val="22"/>
        </w:rPr>
        <w:t>1 :</w:t>
      </w:r>
      <w:proofErr w:type="gramEnd"/>
      <w:r>
        <w:rPr>
          <w:rFonts w:ascii="Calibri" w:eastAsia="Calibri" w:hAnsi="Calibri" w:cs="Calibri"/>
          <w:b/>
          <w:bCs/>
          <w:i/>
          <w:iCs/>
          <w:sz w:val="22"/>
          <w:szCs w:val="22"/>
        </w:rPr>
        <w:t xml:space="preserve"> </w:t>
      </w:r>
      <w:r>
        <w:rPr>
          <w:rFonts w:ascii="Calibri" w:eastAsia="Calibri" w:hAnsi="Calibri" w:cs="Calibri"/>
          <w:b/>
          <w:bCs/>
          <w:i/>
          <w:iCs/>
          <w:sz w:val="22"/>
          <w:szCs w:val="22"/>
        </w:rPr>
        <w:t xml:space="preserve"> </w:t>
      </w:r>
      <w:r>
        <w:rPr>
          <w:rFonts w:ascii="Calibri" w:eastAsia="Calibri" w:hAnsi="Calibri" w:cs="Calibri"/>
          <w:i/>
          <w:iCs/>
          <w:sz w:val="22"/>
          <w:szCs w:val="22"/>
        </w:rPr>
        <w:t>Directed Acyclic Graph (DAG) from the NPTM study:</w:t>
      </w:r>
    </w:p>
    <w:p w:rsidR="00F06EC8" w:rsidRDefault="00F06EC8" w:rsidP="00F06EC8">
      <w:pPr>
        <w:widowControl w:val="0"/>
        <w:spacing w:before="240" w:after="240" w:line="276" w:lineRule="auto"/>
        <w:jc w:val="both"/>
        <w:rPr>
          <w:rFonts w:ascii="Calibri" w:eastAsia="Calibri" w:hAnsi="Calibri" w:cs="Calibri"/>
          <w:sz w:val="22"/>
          <w:szCs w:val="22"/>
        </w:rPr>
      </w:pPr>
      <w:r>
        <w:rPr>
          <w:rFonts w:ascii="Calibri" w:eastAsia="Calibri" w:hAnsi="Calibri" w:cs="Calibri"/>
          <w:sz w:val="22"/>
          <w:szCs w:val="22"/>
        </w:rPr>
        <w:t>The arrows represent plausible causal relationships. The so-called confounding variables or covariates are factors that influence both the intervention and dietary diversity at an earlier stage.</w:t>
      </w:r>
    </w:p>
    <w:p w:rsidR="00F06EC8" w:rsidRDefault="00F06EC8" w:rsidP="00F06EC8">
      <w:pPr>
        <w:widowControl w:val="0"/>
        <w:spacing w:line="276" w:lineRule="auto"/>
        <w:jc w:val="both"/>
        <w:rPr>
          <w:rFonts w:ascii="Calibri" w:eastAsia="Calibri" w:hAnsi="Calibri" w:cs="Calibri"/>
          <w:sz w:val="22"/>
          <w:szCs w:val="22"/>
        </w:rPr>
      </w:pPr>
      <w:r>
        <w:rPr>
          <w:rFonts w:ascii="Calibri" w:eastAsia="Calibri" w:hAnsi="Calibri" w:cs="Calibri"/>
          <w:sz w:val="22"/>
          <w:szCs w:val="22"/>
        </w:rPr>
        <w:t>Mediating variables were identified as those occurring after the intervention and potentially influencing the outcome variable which is the sufficient DD. They may distort the result and lead to an underestimation of the effect of the intervention on the outcome. The following variables, potential mediators, were excluded: gestational diabetes (without chronology of onset); pregnancy follow-up at the maternal and child health center (without details on the date of monitoring in relation to the intervention); food insecurity score (measured over a 12-month period before and after the intervention); Rosenberg self-esteem scale (collected after the intervention).</w:t>
      </w:r>
    </w:p>
    <w:p w:rsidR="00F06EC8" w:rsidRDefault="00F06EC8" w:rsidP="00F06EC8">
      <w:pPr>
        <w:widowControl w:val="0"/>
        <w:shd w:val="clear" w:color="auto" w:fill="FFFFFF"/>
        <w:spacing w:line="276" w:lineRule="auto"/>
        <w:jc w:val="both"/>
        <w:rPr>
          <w:rFonts w:ascii="Calibri" w:eastAsia="Calibri" w:hAnsi="Calibri" w:cs="Calibri"/>
          <w:sz w:val="22"/>
          <w:szCs w:val="22"/>
        </w:rPr>
      </w:pPr>
      <w:r>
        <w:rPr>
          <w:rFonts w:ascii="Calibri" w:eastAsia="Calibri" w:hAnsi="Calibri" w:cs="Calibri"/>
          <w:sz w:val="22"/>
          <w:szCs w:val="22"/>
        </w:rPr>
        <w:t>Variables known as "colliders", caused by both the exposure and the outcome, can create an artificial association between the exposure and the outcome and lead to selection bias. We therefore excluded the variable “BMI</w:t>
      </w:r>
      <w:r>
        <w:rPr>
          <w:rFonts w:ascii="Calibri" w:eastAsia="Calibri" w:hAnsi="Calibri" w:cs="Calibri"/>
          <w:b/>
          <w:bCs/>
          <w:sz w:val="22"/>
          <w:szCs w:val="22"/>
        </w:rPr>
        <w:t xml:space="preserve"> </w:t>
      </w:r>
      <w:r>
        <w:rPr>
          <w:rFonts w:ascii="Calibri" w:eastAsia="Calibri" w:hAnsi="Calibri" w:cs="Calibri"/>
          <w:sz w:val="22"/>
          <w:szCs w:val="22"/>
        </w:rPr>
        <w:t>≥ 25” standing for “overweight”, a potential confounder, as it could have been caused by the intervention but could also have been a consequence of the participants' DD.</w:t>
      </w:r>
    </w:p>
    <w:p w:rsidR="00F06EC8" w:rsidRDefault="00F06EC8" w:rsidP="00F06EC8">
      <w:pPr>
        <w:widowControl w:val="0"/>
        <w:shd w:val="clear" w:color="auto" w:fill="FFFFFF"/>
        <w:spacing w:before="240" w:after="240" w:line="276" w:lineRule="auto"/>
        <w:jc w:val="both"/>
        <w:rPr>
          <w:rFonts w:ascii="Calibri" w:eastAsia="Calibri" w:hAnsi="Calibri" w:cs="Calibri"/>
          <w:i/>
          <w:iCs/>
          <w:sz w:val="22"/>
          <w:szCs w:val="22"/>
          <w:highlight w:val="yellow"/>
        </w:rPr>
      </w:pPr>
      <w:r>
        <w:rPr>
          <w:rFonts w:ascii="Calibri" w:eastAsia="Calibri" w:hAnsi="Calibri" w:cs="Calibri"/>
          <w:i/>
          <w:iCs/>
          <w:sz w:val="22"/>
          <w:szCs w:val="22"/>
        </w:rPr>
        <w:t xml:space="preserve">Directed Acyclic Graph (DAG) from the NPTM study: causal links of the factors studied in the relationship between the intervention leading to a sufficient DD (represented by the MDD-W), according to the author, 2025, available at: </w:t>
      </w:r>
      <w:hyperlink r:id="rId4">
        <w:r>
          <w:rPr>
            <w:rFonts w:ascii="Calibri" w:eastAsia="Calibri" w:hAnsi="Calibri" w:cs="Calibri"/>
            <w:i/>
            <w:iCs/>
            <w:sz w:val="22"/>
            <w:szCs w:val="22"/>
            <w:u w:val="single"/>
          </w:rPr>
          <w:t>https://dagitty.net/dags.html?id=rCbtX2R4</w:t>
        </w:r>
      </w:hyperlink>
      <w:r>
        <w:rPr>
          <w:rFonts w:ascii="Calibri" w:eastAsia="Calibri" w:hAnsi="Calibri" w:cs="Calibri"/>
          <w:i/>
          <w:iCs/>
          <w:sz w:val="22"/>
          <w:szCs w:val="22"/>
        </w:rPr>
        <w:t xml:space="preserve"> Legends: green = exposure (intervention), blue with I = outcome (MDD-W), pink = confounding factor or covariate, blue = mediator, white = collider. List of variables in appendix 1.</w:t>
      </w:r>
    </w:p>
    <w:p w:rsidR="00F06EC8" w:rsidRDefault="00F06EC8" w:rsidP="00F06EC8">
      <w:pPr>
        <w:spacing w:before="240" w:after="240" w:line="276" w:lineRule="auto"/>
        <w:jc w:val="both"/>
        <w:rPr>
          <w:rFonts w:ascii="Calibri" w:eastAsia="Calibri" w:hAnsi="Calibri" w:cs="Calibri"/>
          <w:i/>
          <w:iCs/>
          <w:sz w:val="22"/>
          <w:szCs w:val="22"/>
        </w:rPr>
      </w:pPr>
      <w:r>
        <w:rPr>
          <w:rFonts w:ascii="Calibri" w:eastAsia="Calibri" w:hAnsi="Calibri" w:cs="Calibri"/>
          <w:noProof/>
          <w:sz w:val="22"/>
          <w:szCs w:val="22"/>
        </w:rPr>
        <w:drawing>
          <wp:inline distT="0" distB="0" distL="0" distR="0" wp14:anchorId="7C34FA6B" wp14:editId="1777CC9D">
            <wp:extent cx="5724525" cy="3629025"/>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
                    <a:srcRect/>
                    <a:stretch>
                      <a:fillRect/>
                    </a:stretch>
                  </pic:blipFill>
                  <pic:spPr>
                    <a:xfrm>
                      <a:off x="0" y="0"/>
                      <a:ext cx="5724525" cy="3629025"/>
                    </a:xfrm>
                    <a:prstGeom prst="rect">
                      <a:avLst/>
                    </a:prstGeom>
                    <a:ln/>
                  </pic:spPr>
                </pic:pic>
              </a:graphicData>
            </a:graphic>
          </wp:inline>
        </w:drawing>
      </w:r>
    </w:p>
    <w:p w:rsidR="00D501B8" w:rsidRDefault="00F06EC8">
      <w:bookmarkStart w:id="0" w:name="_GoBack"/>
      <w:bookmarkEnd w:id="0"/>
    </w:p>
    <w:sectPr w:rsidR="00D501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EC8"/>
    <w:rsid w:val="00442B06"/>
    <w:rsid w:val="006A3321"/>
    <w:rsid w:val="008D581C"/>
    <w:rsid w:val="00A50ACA"/>
    <w:rsid w:val="00F06E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91079"/>
  <w15:chartTrackingRefBased/>
  <w15:docId w15:val="{8AE8339D-CB1C-41C3-B251-E76EF9001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6EC8"/>
    <w:pPr>
      <w:spacing w:after="160" w:line="279" w:lineRule="auto"/>
    </w:pPr>
    <w:rPr>
      <w:rFonts w:ascii="Aptos" w:eastAsia="Aptos" w:hAnsi="Aptos" w:cs="Aptos"/>
      <w:sz w:val="24"/>
      <w:szCs w:val="24"/>
      <w:lang w:val="en"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dagitty.net/dags.html?id=rCbtX2R4"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283</Words>
  <Characters>1560</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celia.basurko</dc:creator>
  <cp:keywords/>
  <dc:description/>
  <cp:lastModifiedBy>celia.basurko</cp:lastModifiedBy>
  <cp:revision>1</cp:revision>
  <dcterms:created xsi:type="dcterms:W3CDTF">2026-07-08T20:25:00Z</dcterms:created>
  <dcterms:modified xsi:type="dcterms:W3CDTF">2026-07-08T20:26:00Z</dcterms:modified>
</cp:coreProperties>
</file>