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FEA870A" w:rsidR="00B34F0D" w:rsidRDefault="00B34F0D" w:rsidP="390EA7F3">
      <w:pPr>
        <w:widowControl w:val="0"/>
        <w:spacing w:after="0" w:line="276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W w:w="9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15"/>
        <w:gridCol w:w="2610"/>
        <w:gridCol w:w="2520"/>
        <w:gridCol w:w="2340"/>
      </w:tblGrid>
      <w:tr w:rsidR="00B34F0D" w14:paraId="631C78A2" w14:textId="77777777" w:rsidTr="6DCA0EDC">
        <w:trPr>
          <w:trHeight w:val="710"/>
        </w:trPr>
        <w:tc>
          <w:tcPr>
            <w:tcW w:w="1615" w:type="dxa"/>
          </w:tcPr>
          <w:p w14:paraId="00000002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Locus</w:t>
            </w:r>
          </w:p>
        </w:tc>
        <w:tc>
          <w:tcPr>
            <w:tcW w:w="2610" w:type="dxa"/>
          </w:tcPr>
          <w:p w14:paraId="00000003" w14:textId="77777777" w:rsidR="00B34F0D" w:rsidRDefault="0CCD9770" w:rsidP="0CCD9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CCD9770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Amplification success (AS) (</w:t>
            </w:r>
            <w:proofErr w:type="spellStart"/>
            <w:r w:rsidRPr="0CCD9770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emmean</w:t>
            </w:r>
            <w:proofErr w:type="spellEnd"/>
            <w:r w:rsidRPr="0CCD9770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± SE)</w:t>
            </w:r>
          </w:p>
        </w:tc>
        <w:tc>
          <w:tcPr>
            <w:tcW w:w="2520" w:type="dxa"/>
          </w:tcPr>
          <w:p w14:paraId="00000004" w14:textId="77777777" w:rsidR="00B34F0D" w:rsidRDefault="0CCD9770" w:rsidP="0CCD9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CCD9770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Allelic dropout (ADO) (</w:t>
            </w:r>
            <w:proofErr w:type="spellStart"/>
            <w:r w:rsidRPr="0CCD9770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emmean</w:t>
            </w:r>
            <w:proofErr w:type="spellEnd"/>
            <w:r w:rsidRPr="0CCD9770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± SE)</w:t>
            </w:r>
          </w:p>
        </w:tc>
        <w:tc>
          <w:tcPr>
            <w:tcW w:w="2340" w:type="dxa"/>
          </w:tcPr>
          <w:p w14:paraId="00000005" w14:textId="77777777" w:rsidR="00B34F0D" w:rsidRDefault="0CCD9770" w:rsidP="0CCD97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CCD9770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False allele (FA) (</w:t>
            </w:r>
            <w:proofErr w:type="spellStart"/>
            <w:r w:rsidRPr="0CCD9770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emmean</w:t>
            </w:r>
            <w:proofErr w:type="spellEnd"/>
            <w:r w:rsidRPr="0CCD9770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± SE)</w:t>
            </w:r>
          </w:p>
        </w:tc>
      </w:tr>
      <w:tr w:rsidR="00B34F0D" w14:paraId="3DAB36C6" w14:textId="77777777" w:rsidTr="6DCA0EDC">
        <w:trPr>
          <w:trHeight w:val="368"/>
        </w:trPr>
        <w:tc>
          <w:tcPr>
            <w:tcW w:w="1615" w:type="dxa"/>
          </w:tcPr>
          <w:p w14:paraId="00000006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D10S1248</w:t>
            </w:r>
          </w:p>
        </w:tc>
        <w:tc>
          <w:tcPr>
            <w:tcW w:w="2610" w:type="dxa"/>
          </w:tcPr>
          <w:p w14:paraId="00000007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4.91 ± 0.34</w:t>
            </w:r>
          </w:p>
        </w:tc>
        <w:tc>
          <w:tcPr>
            <w:tcW w:w="2520" w:type="dxa"/>
          </w:tcPr>
          <w:p w14:paraId="00000008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-4.16 ± 0.42</w:t>
            </w:r>
          </w:p>
        </w:tc>
        <w:tc>
          <w:tcPr>
            <w:tcW w:w="2340" w:type="dxa"/>
          </w:tcPr>
          <w:p w14:paraId="00000009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-4.74 ± 0.29</w:t>
            </w:r>
          </w:p>
        </w:tc>
      </w:tr>
      <w:tr w:rsidR="00B34F0D" w14:paraId="2409065A" w14:textId="77777777" w:rsidTr="6DCA0EDC">
        <w:trPr>
          <w:trHeight w:val="300"/>
        </w:trPr>
        <w:tc>
          <w:tcPr>
            <w:tcW w:w="1615" w:type="dxa"/>
          </w:tcPr>
          <w:p w14:paraId="0000000A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CSF1PO</w:t>
            </w:r>
          </w:p>
        </w:tc>
        <w:tc>
          <w:tcPr>
            <w:tcW w:w="2610" w:type="dxa"/>
          </w:tcPr>
          <w:p w14:paraId="0000000B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3.42 ± 0.18</w:t>
            </w:r>
          </w:p>
        </w:tc>
        <w:tc>
          <w:tcPr>
            <w:tcW w:w="2520" w:type="dxa"/>
          </w:tcPr>
          <w:p w14:paraId="0000000C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-2.36 ± 0.23</w:t>
            </w:r>
          </w:p>
        </w:tc>
        <w:tc>
          <w:tcPr>
            <w:tcW w:w="2340" w:type="dxa"/>
          </w:tcPr>
          <w:p w14:paraId="0000000D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-3.08 ± 0.14</w:t>
            </w:r>
          </w:p>
        </w:tc>
      </w:tr>
      <w:tr w:rsidR="00B34F0D" w14:paraId="74D43B03" w14:textId="77777777" w:rsidTr="6DCA0EDC">
        <w:trPr>
          <w:trHeight w:val="330"/>
        </w:trPr>
        <w:tc>
          <w:tcPr>
            <w:tcW w:w="1615" w:type="dxa"/>
          </w:tcPr>
          <w:p w14:paraId="0000000E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D13S317</w:t>
            </w:r>
          </w:p>
        </w:tc>
        <w:tc>
          <w:tcPr>
            <w:tcW w:w="2610" w:type="dxa"/>
          </w:tcPr>
          <w:p w14:paraId="0000000F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4.58 ± 0.30</w:t>
            </w:r>
          </w:p>
        </w:tc>
        <w:tc>
          <w:tcPr>
            <w:tcW w:w="2520" w:type="dxa"/>
          </w:tcPr>
          <w:p w14:paraId="00000010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-3.39 ± 0.33</w:t>
            </w:r>
          </w:p>
        </w:tc>
        <w:tc>
          <w:tcPr>
            <w:tcW w:w="2340" w:type="dxa"/>
          </w:tcPr>
          <w:p w14:paraId="00000011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-4.38 ± 0.25</w:t>
            </w:r>
          </w:p>
        </w:tc>
      </w:tr>
      <w:tr w:rsidR="00B34F0D" w14:paraId="49A41C93" w14:textId="77777777" w:rsidTr="6DCA0EDC">
        <w:trPr>
          <w:trHeight w:val="330"/>
        </w:trPr>
        <w:tc>
          <w:tcPr>
            <w:tcW w:w="1615" w:type="dxa"/>
          </w:tcPr>
          <w:p w14:paraId="00000012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D16S539</w:t>
            </w:r>
          </w:p>
        </w:tc>
        <w:tc>
          <w:tcPr>
            <w:tcW w:w="2610" w:type="dxa"/>
          </w:tcPr>
          <w:p w14:paraId="00000013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3.75 ± 0.21</w:t>
            </w:r>
          </w:p>
        </w:tc>
        <w:tc>
          <w:tcPr>
            <w:tcW w:w="2520" w:type="dxa"/>
          </w:tcPr>
          <w:p w14:paraId="00000014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-2.71 ± 0.26</w:t>
            </w:r>
          </w:p>
        </w:tc>
        <w:tc>
          <w:tcPr>
            <w:tcW w:w="2340" w:type="dxa"/>
          </w:tcPr>
          <w:p w14:paraId="00000015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-3.77 ± 0.19</w:t>
            </w:r>
          </w:p>
        </w:tc>
      </w:tr>
      <w:tr w:rsidR="00B34F0D" w14:paraId="211BC549" w14:textId="77777777" w:rsidTr="6DCA0EDC">
        <w:trPr>
          <w:trHeight w:val="332"/>
        </w:trPr>
        <w:tc>
          <w:tcPr>
            <w:tcW w:w="1615" w:type="dxa"/>
          </w:tcPr>
          <w:p w14:paraId="00000016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D21S11</w:t>
            </w:r>
          </w:p>
        </w:tc>
        <w:tc>
          <w:tcPr>
            <w:tcW w:w="2610" w:type="dxa"/>
          </w:tcPr>
          <w:p w14:paraId="00000017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4.04 ± 0.24</w:t>
            </w:r>
          </w:p>
        </w:tc>
        <w:tc>
          <w:tcPr>
            <w:tcW w:w="2520" w:type="dxa"/>
          </w:tcPr>
          <w:p w14:paraId="00000018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-3.56 ± 0.34</w:t>
            </w:r>
          </w:p>
        </w:tc>
        <w:tc>
          <w:tcPr>
            <w:tcW w:w="2340" w:type="dxa"/>
          </w:tcPr>
          <w:p w14:paraId="00000019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-4.15 ± 0.23</w:t>
            </w:r>
          </w:p>
        </w:tc>
      </w:tr>
      <w:tr w:rsidR="00B34F0D" w14:paraId="6D00C19A" w14:textId="77777777" w:rsidTr="6DCA0EDC">
        <w:trPr>
          <w:trHeight w:val="300"/>
        </w:trPr>
        <w:tc>
          <w:tcPr>
            <w:tcW w:w="1615" w:type="dxa"/>
          </w:tcPr>
          <w:p w14:paraId="0000001A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D22S1045</w:t>
            </w:r>
          </w:p>
        </w:tc>
        <w:tc>
          <w:tcPr>
            <w:tcW w:w="2610" w:type="dxa"/>
          </w:tcPr>
          <w:p w14:paraId="0000001B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2.78 ± 0.14</w:t>
            </w:r>
          </w:p>
        </w:tc>
        <w:tc>
          <w:tcPr>
            <w:tcW w:w="2520" w:type="dxa"/>
          </w:tcPr>
          <w:p w14:paraId="0000001C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-3.39 ± 0.35</w:t>
            </w:r>
          </w:p>
        </w:tc>
        <w:tc>
          <w:tcPr>
            <w:tcW w:w="2340" w:type="dxa"/>
          </w:tcPr>
          <w:p w14:paraId="0000001D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-4.74 ± 0.29</w:t>
            </w:r>
          </w:p>
        </w:tc>
      </w:tr>
      <w:tr w:rsidR="00B34F0D" w14:paraId="4F85832C" w14:textId="77777777" w:rsidTr="6DCA0EDC">
        <w:trPr>
          <w:trHeight w:val="300"/>
        </w:trPr>
        <w:tc>
          <w:tcPr>
            <w:tcW w:w="1615" w:type="dxa"/>
          </w:tcPr>
          <w:p w14:paraId="0000001E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D2S1338</w:t>
            </w:r>
          </w:p>
        </w:tc>
        <w:tc>
          <w:tcPr>
            <w:tcW w:w="2610" w:type="dxa"/>
          </w:tcPr>
          <w:p w14:paraId="0000001F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3.04 ± 0.15</w:t>
            </w:r>
          </w:p>
        </w:tc>
        <w:tc>
          <w:tcPr>
            <w:tcW w:w="2520" w:type="dxa"/>
          </w:tcPr>
          <w:p w14:paraId="00000020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-3.49 ± 0.33</w:t>
            </w:r>
          </w:p>
        </w:tc>
        <w:tc>
          <w:tcPr>
            <w:tcW w:w="2340" w:type="dxa"/>
          </w:tcPr>
          <w:p w14:paraId="00000021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-3.36 ± 0.16</w:t>
            </w:r>
          </w:p>
        </w:tc>
      </w:tr>
      <w:tr w:rsidR="00B34F0D" w14:paraId="0616A1C1" w14:textId="77777777" w:rsidTr="6DCA0EDC">
        <w:trPr>
          <w:trHeight w:val="300"/>
        </w:trPr>
        <w:tc>
          <w:tcPr>
            <w:tcW w:w="1615" w:type="dxa"/>
          </w:tcPr>
          <w:p w14:paraId="00000022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D2S441</w:t>
            </w:r>
          </w:p>
        </w:tc>
        <w:tc>
          <w:tcPr>
            <w:tcW w:w="2610" w:type="dxa"/>
          </w:tcPr>
          <w:p w14:paraId="00000023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4.58 ± 0.30</w:t>
            </w:r>
          </w:p>
        </w:tc>
        <w:tc>
          <w:tcPr>
            <w:tcW w:w="2520" w:type="dxa"/>
          </w:tcPr>
          <w:p w14:paraId="00000024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-3.43 ± 0.33</w:t>
            </w:r>
          </w:p>
        </w:tc>
        <w:tc>
          <w:tcPr>
            <w:tcW w:w="2340" w:type="dxa"/>
          </w:tcPr>
          <w:p w14:paraId="00000025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-4.23 ± 0.24</w:t>
            </w:r>
          </w:p>
        </w:tc>
      </w:tr>
      <w:tr w:rsidR="00B34F0D" w14:paraId="747ED3CA" w14:textId="77777777" w:rsidTr="6DCA0EDC">
        <w:trPr>
          <w:trHeight w:val="300"/>
        </w:trPr>
        <w:tc>
          <w:tcPr>
            <w:tcW w:w="1615" w:type="dxa"/>
          </w:tcPr>
          <w:p w14:paraId="00000026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D3S1358</w:t>
            </w:r>
          </w:p>
        </w:tc>
        <w:tc>
          <w:tcPr>
            <w:tcW w:w="2610" w:type="dxa"/>
          </w:tcPr>
          <w:p w14:paraId="00000027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4.43 ± 0.28</w:t>
            </w:r>
          </w:p>
        </w:tc>
        <w:tc>
          <w:tcPr>
            <w:tcW w:w="2520" w:type="dxa"/>
          </w:tcPr>
          <w:p w14:paraId="00000028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-4.02 ± 0.40</w:t>
            </w:r>
          </w:p>
        </w:tc>
        <w:tc>
          <w:tcPr>
            <w:tcW w:w="2340" w:type="dxa"/>
          </w:tcPr>
          <w:p w14:paraId="00000029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-4.23 ± 0.24</w:t>
            </w:r>
          </w:p>
        </w:tc>
      </w:tr>
      <w:tr w:rsidR="00B34F0D" w14:paraId="3FE3E849" w14:textId="77777777" w:rsidTr="6DCA0EDC">
        <w:trPr>
          <w:trHeight w:val="300"/>
        </w:trPr>
        <w:tc>
          <w:tcPr>
            <w:tcW w:w="1615" w:type="dxa"/>
          </w:tcPr>
          <w:p w14:paraId="0000002A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D5S818</w:t>
            </w:r>
          </w:p>
        </w:tc>
        <w:tc>
          <w:tcPr>
            <w:tcW w:w="2610" w:type="dxa"/>
          </w:tcPr>
          <w:p w14:paraId="0000002B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3.78 ± 0.21</w:t>
            </w:r>
          </w:p>
        </w:tc>
        <w:tc>
          <w:tcPr>
            <w:tcW w:w="2520" w:type="dxa"/>
          </w:tcPr>
          <w:p w14:paraId="0000002C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-4.20 ± 0.43</w:t>
            </w:r>
          </w:p>
        </w:tc>
        <w:tc>
          <w:tcPr>
            <w:tcW w:w="2340" w:type="dxa"/>
          </w:tcPr>
          <w:p w14:paraId="0000002D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-4.38 ± 0.25</w:t>
            </w:r>
          </w:p>
        </w:tc>
      </w:tr>
      <w:tr w:rsidR="00B34F0D" w14:paraId="666211BB" w14:textId="77777777" w:rsidTr="6DCA0EDC">
        <w:trPr>
          <w:trHeight w:val="300"/>
        </w:trPr>
        <w:tc>
          <w:tcPr>
            <w:tcW w:w="1615" w:type="dxa"/>
          </w:tcPr>
          <w:p w14:paraId="0000002E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D7S820</w:t>
            </w:r>
          </w:p>
        </w:tc>
        <w:tc>
          <w:tcPr>
            <w:tcW w:w="2610" w:type="dxa"/>
          </w:tcPr>
          <w:p w14:paraId="0000002F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2.53 ± 0.13</w:t>
            </w:r>
          </w:p>
        </w:tc>
        <w:tc>
          <w:tcPr>
            <w:tcW w:w="2520" w:type="dxa"/>
          </w:tcPr>
          <w:p w14:paraId="00000030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-2.81 ± 0.25</w:t>
            </w:r>
          </w:p>
        </w:tc>
        <w:tc>
          <w:tcPr>
            <w:tcW w:w="2340" w:type="dxa"/>
          </w:tcPr>
          <w:p w14:paraId="00000031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-3.71 ± 0.19</w:t>
            </w:r>
          </w:p>
        </w:tc>
      </w:tr>
      <w:tr w:rsidR="00B34F0D" w14:paraId="09508048" w14:textId="77777777" w:rsidTr="6DCA0EDC">
        <w:trPr>
          <w:trHeight w:val="300"/>
        </w:trPr>
        <w:tc>
          <w:tcPr>
            <w:tcW w:w="1615" w:type="dxa"/>
          </w:tcPr>
          <w:p w14:paraId="00000032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D8S1179</w:t>
            </w:r>
          </w:p>
        </w:tc>
        <w:tc>
          <w:tcPr>
            <w:tcW w:w="2610" w:type="dxa"/>
          </w:tcPr>
          <w:p w14:paraId="00000033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3.77 ± 0.21</w:t>
            </w:r>
          </w:p>
        </w:tc>
        <w:tc>
          <w:tcPr>
            <w:tcW w:w="2520" w:type="dxa"/>
          </w:tcPr>
          <w:p w14:paraId="00000034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-3.42 ± 0.32</w:t>
            </w:r>
          </w:p>
        </w:tc>
        <w:tc>
          <w:tcPr>
            <w:tcW w:w="2340" w:type="dxa"/>
          </w:tcPr>
          <w:p w14:paraId="00000035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-4.00 ± 0.21</w:t>
            </w:r>
          </w:p>
        </w:tc>
      </w:tr>
      <w:tr w:rsidR="00B34F0D" w14:paraId="44536B4D" w14:textId="77777777" w:rsidTr="6DCA0EDC">
        <w:trPr>
          <w:trHeight w:val="300"/>
        </w:trPr>
        <w:tc>
          <w:tcPr>
            <w:tcW w:w="1615" w:type="dxa"/>
          </w:tcPr>
          <w:p w14:paraId="00000036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FGA</w:t>
            </w:r>
          </w:p>
        </w:tc>
        <w:tc>
          <w:tcPr>
            <w:tcW w:w="2610" w:type="dxa"/>
          </w:tcPr>
          <w:p w14:paraId="00000037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4.91 ± 0.34</w:t>
            </w:r>
          </w:p>
        </w:tc>
        <w:tc>
          <w:tcPr>
            <w:tcW w:w="2520" w:type="dxa"/>
          </w:tcPr>
          <w:p w14:paraId="00000038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-3.49 ± 0.33</w:t>
            </w:r>
          </w:p>
        </w:tc>
        <w:tc>
          <w:tcPr>
            <w:tcW w:w="2340" w:type="dxa"/>
          </w:tcPr>
          <w:p w14:paraId="00000039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-4.15 ± 0.23</w:t>
            </w:r>
          </w:p>
        </w:tc>
      </w:tr>
      <w:tr w:rsidR="00B34F0D" w14:paraId="0DA9450A" w14:textId="77777777" w:rsidTr="6DCA0EDC">
        <w:trPr>
          <w:trHeight w:val="300"/>
        </w:trPr>
        <w:tc>
          <w:tcPr>
            <w:tcW w:w="1615" w:type="dxa"/>
          </w:tcPr>
          <w:p w14:paraId="0000003A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TH01</w:t>
            </w:r>
          </w:p>
        </w:tc>
        <w:tc>
          <w:tcPr>
            <w:tcW w:w="2610" w:type="dxa"/>
          </w:tcPr>
          <w:p w14:paraId="0000003B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4.27 ± 0.26</w:t>
            </w:r>
          </w:p>
        </w:tc>
        <w:tc>
          <w:tcPr>
            <w:tcW w:w="2520" w:type="dxa"/>
          </w:tcPr>
          <w:p w14:paraId="0000003C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-2.18 ± 0.20</w:t>
            </w:r>
          </w:p>
        </w:tc>
        <w:tc>
          <w:tcPr>
            <w:tcW w:w="2340" w:type="dxa"/>
          </w:tcPr>
          <w:p w14:paraId="0000003D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-4.38 ± 0.25</w:t>
            </w:r>
          </w:p>
        </w:tc>
      </w:tr>
      <w:tr w:rsidR="00B34F0D" w14:paraId="04FCD907" w14:textId="77777777" w:rsidTr="6DCA0EDC">
        <w:trPr>
          <w:trHeight w:val="300"/>
        </w:trPr>
        <w:tc>
          <w:tcPr>
            <w:tcW w:w="1615" w:type="dxa"/>
          </w:tcPr>
          <w:p w14:paraId="0000003E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TPOX</w:t>
            </w:r>
          </w:p>
        </w:tc>
        <w:tc>
          <w:tcPr>
            <w:tcW w:w="2610" w:type="dxa"/>
          </w:tcPr>
          <w:p w14:paraId="0000003F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3.25 ± 0.17</w:t>
            </w:r>
          </w:p>
        </w:tc>
        <w:tc>
          <w:tcPr>
            <w:tcW w:w="2520" w:type="dxa"/>
          </w:tcPr>
          <w:p w14:paraId="00000040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-1.99 ± 0.21</w:t>
            </w:r>
          </w:p>
        </w:tc>
        <w:tc>
          <w:tcPr>
            <w:tcW w:w="2340" w:type="dxa"/>
          </w:tcPr>
          <w:p w14:paraId="00000041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-3.44 ± 0.16</w:t>
            </w:r>
          </w:p>
        </w:tc>
      </w:tr>
      <w:tr w:rsidR="00B34F0D" w14:paraId="137C7D73" w14:textId="77777777" w:rsidTr="6DCA0EDC">
        <w:trPr>
          <w:trHeight w:val="300"/>
        </w:trPr>
        <w:tc>
          <w:tcPr>
            <w:tcW w:w="1615" w:type="dxa"/>
          </w:tcPr>
          <w:p w14:paraId="00000042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VWA</w:t>
            </w:r>
          </w:p>
        </w:tc>
        <w:tc>
          <w:tcPr>
            <w:tcW w:w="2610" w:type="dxa"/>
          </w:tcPr>
          <w:p w14:paraId="00000043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3.99 ± 0.24</w:t>
            </w:r>
          </w:p>
        </w:tc>
        <w:tc>
          <w:tcPr>
            <w:tcW w:w="2520" w:type="dxa"/>
          </w:tcPr>
          <w:p w14:paraId="00000044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-3.17 ± 0.30</w:t>
            </w:r>
          </w:p>
        </w:tc>
        <w:tc>
          <w:tcPr>
            <w:tcW w:w="2340" w:type="dxa"/>
          </w:tcPr>
          <w:p w14:paraId="00000045" w14:textId="77777777" w:rsidR="00B34F0D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-3.92 ± 0.20</w:t>
            </w:r>
          </w:p>
        </w:tc>
      </w:tr>
    </w:tbl>
    <w:p w14:paraId="55AB8E24" w14:textId="03882562" w:rsidR="6DCA0EDC" w:rsidRDefault="6DCA0EDC" w:rsidP="6DCA0EDC">
      <w:pPr>
        <w:jc w:val="both"/>
        <w:rPr>
          <w:rFonts w:ascii="Times New Roman" w:eastAsia="Times New Roman" w:hAnsi="Times New Roman" w:cs="Times New Roman"/>
          <w:lang w:val="en-US"/>
        </w:rPr>
      </w:pPr>
    </w:p>
    <w:p w14:paraId="00000047" w14:textId="37B1E564" w:rsidR="00B34F0D" w:rsidRDefault="00687838" w:rsidP="0CCD9770">
      <w:pPr>
        <w:jc w:val="both"/>
        <w:rPr>
          <w:rFonts w:ascii="Times New Roman" w:eastAsia="Times New Roman" w:hAnsi="Times New Roman" w:cs="Times New Roman"/>
          <w:lang w:val="en-US"/>
        </w:rPr>
      </w:pPr>
      <w:r w:rsidRPr="00687838">
        <w:rPr>
          <w:rFonts w:ascii="Times New Roman" w:eastAsia="Times New Roman" w:hAnsi="Times New Roman" w:cs="Times New Roman"/>
          <w:b/>
          <w:bCs/>
          <w:lang w:val="en-US"/>
        </w:rPr>
        <w:t>Additional file</w:t>
      </w:r>
      <w:r w:rsidRPr="00687838">
        <w:rPr>
          <w:rFonts w:ascii="Times New Roman" w:eastAsia="Times New Roman" w:hAnsi="Times New Roman" w:cs="Times New Roman"/>
          <w:b/>
          <w:bCs/>
        </w:rPr>
        <w:t xml:space="preserve"> 2</w:t>
      </w:r>
      <w:r w:rsidRPr="00687838"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r w:rsidR="78248687" w:rsidRPr="6DCA0EDC">
        <w:rPr>
          <w:rFonts w:ascii="Times New Roman" w:eastAsia="Times New Roman" w:hAnsi="Times New Roman" w:cs="Times New Roman"/>
          <w:lang w:val="en-US"/>
        </w:rPr>
        <w:t>Estimated marginal means (</w:t>
      </w:r>
      <w:r w:rsidR="5610D865" w:rsidRPr="6DCA0EDC">
        <w:rPr>
          <w:rFonts w:ascii="Times New Roman" w:eastAsia="Times New Roman" w:hAnsi="Times New Roman" w:cs="Times New Roman"/>
          <w:lang w:val="en-US"/>
        </w:rPr>
        <w:t>EMMs</w:t>
      </w:r>
      <w:r w:rsidR="78248687" w:rsidRPr="6DCA0EDC">
        <w:rPr>
          <w:rFonts w:ascii="Times New Roman" w:eastAsia="Times New Roman" w:hAnsi="Times New Roman" w:cs="Times New Roman"/>
          <w:lang w:val="en-US"/>
        </w:rPr>
        <w:t xml:space="preserve">) for amplification success, allelic dropout (ADO), and false allele (FA) across microsatellite loci derived from generalized linear mixed models (GLMMs). Values are presented as model-predicted marginal means ± standard error (SE) on the logit scale, averaged across sample types. Higher </w:t>
      </w:r>
      <w:r w:rsidR="26A89485" w:rsidRPr="6DCA0EDC">
        <w:rPr>
          <w:rFonts w:ascii="Times New Roman" w:eastAsia="Times New Roman" w:hAnsi="Times New Roman" w:cs="Times New Roman"/>
          <w:lang w:val="en-US"/>
        </w:rPr>
        <w:t>EMM</w:t>
      </w:r>
      <w:r w:rsidR="78248687" w:rsidRPr="6DCA0EDC">
        <w:rPr>
          <w:rFonts w:ascii="Times New Roman" w:eastAsia="Times New Roman" w:hAnsi="Times New Roman" w:cs="Times New Roman"/>
          <w:lang w:val="en-US"/>
        </w:rPr>
        <w:t xml:space="preserve"> values for amplification success indicate improved amplification performance, whereas lower </w:t>
      </w:r>
      <w:r w:rsidR="317E5A67" w:rsidRPr="6DCA0EDC">
        <w:rPr>
          <w:rFonts w:ascii="Times New Roman" w:eastAsia="Times New Roman" w:hAnsi="Times New Roman" w:cs="Times New Roman"/>
          <w:lang w:val="en-US"/>
        </w:rPr>
        <w:t>EMM</w:t>
      </w:r>
      <w:r w:rsidR="78248687" w:rsidRPr="6DCA0EDC">
        <w:rPr>
          <w:rFonts w:ascii="Times New Roman" w:eastAsia="Times New Roman" w:hAnsi="Times New Roman" w:cs="Times New Roman"/>
          <w:lang w:val="en-US"/>
        </w:rPr>
        <w:t xml:space="preserve"> values for ADO and FA indicate reduced genotyping error rates.</w:t>
      </w:r>
    </w:p>
    <w:sectPr w:rsidR="00B34F0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61D34EE-6B83-4D46-A722-A6CE9EA0346D}"/>
    <w:embedItalic r:id="rId2" w:fontKey="{C511B2D2-A5DF-41C9-B2E3-FC1B8C523A19}"/>
  </w:font>
  <w:font w:name="Play">
    <w:altName w:val="Calibri"/>
    <w:charset w:val="00"/>
    <w:family w:val="auto"/>
    <w:pitch w:val="default"/>
    <w:embedRegular r:id="rId3" w:fontKey="{1BE2D083-AD59-4CAD-9F80-6F464DDE42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7BE4A44-9D64-4831-A5BC-BE14ADD9A2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D7BE29-92B9-4D9E-AF4A-0DC19A620A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CCD9770"/>
    <w:rsid w:val="005B2E13"/>
    <w:rsid w:val="00687838"/>
    <w:rsid w:val="00B34F0D"/>
    <w:rsid w:val="094E20F4"/>
    <w:rsid w:val="0CCD9770"/>
    <w:rsid w:val="11352087"/>
    <w:rsid w:val="1BA85419"/>
    <w:rsid w:val="26A89485"/>
    <w:rsid w:val="317E5A67"/>
    <w:rsid w:val="390EA7F3"/>
    <w:rsid w:val="5610D865"/>
    <w:rsid w:val="6DCA0EDC"/>
    <w:rsid w:val="78248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7B3B2"/>
  <w15:docId w15:val="{21146935-658A-4DB9-9E55-45DDC0185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FkhM9fIehVucJHDSBTLc2EFRvQ==">CgMxLjA4AHIhMVRBVXBqV0ZZUVg3a1NQbWw5cWZKNC1UU0J1RU9WVnBh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Shrutarshi Paul</cp:lastModifiedBy>
  <cp:revision>2</cp:revision>
  <dcterms:created xsi:type="dcterms:W3CDTF">2026-07-10T17:02:00Z</dcterms:created>
  <dcterms:modified xsi:type="dcterms:W3CDTF">2026-07-10T17:02:00Z</dcterms:modified>
</cp:coreProperties>
</file>