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F1EE1" w14:textId="77777777" w:rsidR="00CA6659" w:rsidRDefault="00000000">
      <w:r>
        <w:rPr>
          <w:rFonts w:ascii="Times New Roman" w:hAnsi="Times New Roman" w:cs="TH Sarabun New"/>
          <w:b/>
          <w:sz w:val="26"/>
        </w:rPr>
        <w:t>Supporting Information S3. Illustrative quotations by theme</w:t>
      </w:r>
    </w:p>
    <w:p w14:paraId="58B0733B" w14:textId="77777777" w:rsidR="00CA6659" w:rsidRDefault="00000000">
      <w:pPr>
        <w:spacing w:after="160"/>
      </w:pPr>
      <w:r>
        <w:rPr>
          <w:rFonts w:ascii="Times New Roman" w:hAnsi="Times New Roman" w:cs="TH Sarabun New"/>
          <w:i/>
          <w:sz w:val="20"/>
        </w:rPr>
        <w:t>Content analysis of 63 free-text guardian responses (81 coded mentions). Quotations are verbatim in Thai with English translation; n = number of coded mentions per category.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461"/>
        <w:gridCol w:w="387"/>
        <w:gridCol w:w="4356"/>
        <w:gridCol w:w="3948"/>
      </w:tblGrid>
      <w:tr w:rsidR="00CA6659" w14:paraId="03F83073" w14:textId="77777777" w:rsidTr="00325978">
        <w:tc>
          <w:tcPr>
            <w:tcW w:w="1461" w:type="dxa"/>
            <w:shd w:val="clear" w:color="auto" w:fill="D9E2F3"/>
          </w:tcPr>
          <w:p w14:paraId="044181F1" w14:textId="77777777" w:rsidR="00CA6659" w:rsidRDefault="00000000">
            <w:r>
              <w:rPr>
                <w:rFonts w:ascii="Times New Roman" w:hAnsi="Times New Roman" w:cs="TH Sarabun New"/>
                <w:b/>
                <w:sz w:val="20"/>
              </w:rPr>
              <w:t>Barrier category</w:t>
            </w:r>
          </w:p>
        </w:tc>
        <w:tc>
          <w:tcPr>
            <w:tcW w:w="387" w:type="dxa"/>
            <w:shd w:val="clear" w:color="auto" w:fill="D9E2F3"/>
          </w:tcPr>
          <w:p w14:paraId="6022B66B" w14:textId="77777777" w:rsidR="00CA6659" w:rsidRDefault="00000000">
            <w:r>
              <w:rPr>
                <w:rFonts w:ascii="Times New Roman" w:hAnsi="Times New Roman" w:cs="TH Sarabun New"/>
                <w:b/>
                <w:sz w:val="20"/>
              </w:rPr>
              <w:t>n</w:t>
            </w:r>
          </w:p>
        </w:tc>
        <w:tc>
          <w:tcPr>
            <w:tcW w:w="4356" w:type="dxa"/>
            <w:shd w:val="clear" w:color="auto" w:fill="D9E2F3"/>
          </w:tcPr>
          <w:p w14:paraId="2EBD05BB" w14:textId="77777777" w:rsidR="00CA6659" w:rsidRDefault="00000000">
            <w:r>
              <w:rPr>
                <w:rFonts w:ascii="Times New Roman" w:hAnsi="Times New Roman" w:cs="TH Sarabun New"/>
                <w:b/>
                <w:sz w:val="20"/>
              </w:rPr>
              <w:t>Quotation (Thai)</w:t>
            </w:r>
          </w:p>
        </w:tc>
        <w:tc>
          <w:tcPr>
            <w:tcW w:w="3948" w:type="dxa"/>
            <w:shd w:val="clear" w:color="auto" w:fill="D9E2F3"/>
          </w:tcPr>
          <w:p w14:paraId="2491AF20" w14:textId="77777777" w:rsidR="00CA6659" w:rsidRDefault="00000000">
            <w:r>
              <w:rPr>
                <w:rFonts w:ascii="Times New Roman" w:hAnsi="Times New Roman" w:cs="TH Sarabun New"/>
                <w:b/>
                <w:sz w:val="20"/>
              </w:rPr>
              <w:t>English translation</w:t>
            </w:r>
          </w:p>
        </w:tc>
      </w:tr>
      <w:tr w:rsidR="00CA6659" w14:paraId="11C37B02" w14:textId="77777777" w:rsidTr="00325978">
        <w:tc>
          <w:tcPr>
            <w:tcW w:w="10152" w:type="dxa"/>
            <w:gridSpan w:val="4"/>
            <w:shd w:val="clear" w:color="auto" w:fill="EEF4FB"/>
          </w:tcPr>
          <w:p w14:paraId="63676CBD" w14:textId="77777777" w:rsidR="00CA6659" w:rsidRDefault="00000000">
            <w:r>
              <w:rPr>
                <w:rFonts w:ascii="Times New Roman" w:hAnsi="Times New Roman" w:cs="TH Sarabun New"/>
                <w:b/>
                <w:sz w:val="20"/>
              </w:rPr>
              <w:t>Provider-side sign-language incapacity</w:t>
            </w:r>
          </w:p>
        </w:tc>
      </w:tr>
      <w:tr w:rsidR="00CA6659" w14:paraId="31AC4166" w14:textId="77777777" w:rsidTr="00325978">
        <w:tc>
          <w:tcPr>
            <w:tcW w:w="1461" w:type="dxa"/>
          </w:tcPr>
          <w:p w14:paraId="1352C83B" w14:textId="77777777" w:rsidR="00CA6659" w:rsidRDefault="00000000">
            <w:r>
              <w:rPr>
                <w:rFonts w:ascii="Times New Roman" w:hAnsi="Times New Roman" w:cs="TH Sarabun New"/>
                <w:sz w:val="18"/>
              </w:rPr>
              <w:t>Dental personnel did not know sign language (DSL)</w:t>
            </w:r>
          </w:p>
        </w:tc>
        <w:tc>
          <w:tcPr>
            <w:tcW w:w="387" w:type="dxa"/>
          </w:tcPr>
          <w:p w14:paraId="69D8445E" w14:textId="77777777" w:rsidR="00CA6659" w:rsidRDefault="00000000">
            <w:r>
              <w:rPr>
                <w:rFonts w:ascii="Times New Roman" w:hAnsi="Times New Roman" w:cs="TH Sarabun New"/>
                <w:sz w:val="18"/>
              </w:rPr>
              <w:t>18</w:t>
            </w:r>
          </w:p>
        </w:tc>
        <w:tc>
          <w:tcPr>
            <w:tcW w:w="4356" w:type="dxa"/>
          </w:tcPr>
          <w:p w14:paraId="28C3A82F" w14:textId="77777777" w:rsidR="00CA6659" w:rsidRDefault="00000000">
            <w:r>
              <w:rPr>
                <w:rFonts w:ascii="TH Sarabun New" w:hAnsi="TH Sarabun New" w:cs="TH Sarabun New"/>
              </w:rPr>
              <w:t>“ทันตแพทย์ไม่รู้ภาษามือ ทำให้เด็กไม่สามารถสื่อสารเองได้ ต้องมีผู้ปกครองอยู่ด้วยเสมอ”</w:t>
            </w:r>
          </w:p>
        </w:tc>
        <w:tc>
          <w:tcPr>
            <w:tcW w:w="3948" w:type="dxa"/>
          </w:tcPr>
          <w:p w14:paraId="7517EB56" w14:textId="77777777" w:rsidR="00CA6659" w:rsidRDefault="00000000">
            <w:r>
              <w:rPr>
                <w:rFonts w:ascii="Times New Roman" w:hAnsi="Times New Roman" w:cs="TH Sarabun New"/>
                <w:i/>
                <w:sz w:val="18"/>
              </w:rPr>
              <w:t>“The dentist does not know sign language, so the child cannot communicate on their own; a guardian must always be present.”</w:t>
            </w:r>
          </w:p>
        </w:tc>
      </w:tr>
      <w:tr w:rsidR="00CA6659" w14:paraId="07265F3A" w14:textId="77777777" w:rsidTr="00325978">
        <w:tc>
          <w:tcPr>
            <w:tcW w:w="1461" w:type="dxa"/>
          </w:tcPr>
          <w:p w14:paraId="3855A2F9" w14:textId="77777777" w:rsidR="00CA6659" w:rsidRDefault="00000000">
            <w:r>
              <w:rPr>
                <w:rFonts w:ascii="Times New Roman" w:hAnsi="Times New Roman" w:cs="TH Sarabun New"/>
                <w:sz w:val="18"/>
              </w:rPr>
              <w:t>No sign-language interpreter available (AI)</w:t>
            </w:r>
          </w:p>
        </w:tc>
        <w:tc>
          <w:tcPr>
            <w:tcW w:w="387" w:type="dxa"/>
          </w:tcPr>
          <w:p w14:paraId="4859F7C8" w14:textId="77777777" w:rsidR="00CA6659" w:rsidRDefault="00000000">
            <w:r>
              <w:rPr>
                <w:rFonts w:ascii="Times New Roman" w:hAnsi="Times New Roman" w:cs="TH Sarabun New"/>
                <w:sz w:val="18"/>
              </w:rPr>
              <w:t>7</w:t>
            </w:r>
          </w:p>
        </w:tc>
        <w:tc>
          <w:tcPr>
            <w:tcW w:w="4356" w:type="dxa"/>
          </w:tcPr>
          <w:p w14:paraId="3E839EE1" w14:textId="77777777" w:rsidR="00CA6659" w:rsidRDefault="00000000">
            <w:r>
              <w:rPr>
                <w:rFonts w:ascii="TH Sarabun New" w:hAnsi="TH Sarabun New" w:cs="TH Sarabun New"/>
              </w:rPr>
              <w:t>“ต้องการให้รัฐช่วยดูแลและหาล่ามให้คนไข้ที่จะไปรักษาตามโรงพยาบาลของรัฐที่ได้จัดไว้ให้กับผู้พิการทางการได้ยินโดยเฉพาะ”</w:t>
            </w:r>
          </w:p>
        </w:tc>
        <w:tc>
          <w:tcPr>
            <w:tcW w:w="3948" w:type="dxa"/>
          </w:tcPr>
          <w:p w14:paraId="5A72F4CE" w14:textId="77777777" w:rsidR="00CA6659" w:rsidRDefault="00000000">
            <w:r>
              <w:rPr>
                <w:rFonts w:ascii="Times New Roman" w:hAnsi="Times New Roman" w:cs="TH Sarabun New"/>
                <w:i/>
                <w:sz w:val="18"/>
              </w:rPr>
              <w:t>“We want the state to help provide interpreters for patients at the public hospitals designated for people with hearing disability.”</w:t>
            </w:r>
          </w:p>
        </w:tc>
      </w:tr>
      <w:tr w:rsidR="00CA6659" w14:paraId="3019AFFC" w14:textId="77777777" w:rsidTr="00325978">
        <w:tc>
          <w:tcPr>
            <w:tcW w:w="1461" w:type="dxa"/>
          </w:tcPr>
          <w:p w14:paraId="661FE61F" w14:textId="77777777" w:rsidR="00CA6659" w:rsidRDefault="00000000">
            <w:r>
              <w:rPr>
                <w:rFonts w:ascii="Times New Roman" w:hAnsi="Times New Roman" w:cs="TH Sarabun New"/>
                <w:sz w:val="18"/>
              </w:rPr>
              <w:t>Dentist lacked knowledge of communicating with Deaf persons (KC)</w:t>
            </w:r>
          </w:p>
        </w:tc>
        <w:tc>
          <w:tcPr>
            <w:tcW w:w="387" w:type="dxa"/>
          </w:tcPr>
          <w:p w14:paraId="70CC19FC" w14:textId="77777777" w:rsidR="00CA6659" w:rsidRDefault="00000000">
            <w:r>
              <w:rPr>
                <w:rFonts w:ascii="Times New Roman" w:hAnsi="Times New Roman" w:cs="TH Sarabun New"/>
                <w:sz w:val="18"/>
              </w:rPr>
              <w:t>2</w:t>
            </w:r>
          </w:p>
        </w:tc>
        <w:tc>
          <w:tcPr>
            <w:tcW w:w="4356" w:type="dxa"/>
          </w:tcPr>
          <w:p w14:paraId="610DD9DF" w14:textId="77777777" w:rsidR="00CA6659" w:rsidRDefault="00000000">
            <w:r>
              <w:rPr>
                <w:rFonts w:ascii="TH Sarabun New" w:hAnsi="TH Sarabun New" w:cs="TH Sarabun New"/>
              </w:rPr>
              <w:t>“แพทย์ไม่รู้การสื่อสาร”</w:t>
            </w:r>
          </w:p>
        </w:tc>
        <w:tc>
          <w:tcPr>
            <w:tcW w:w="3948" w:type="dxa"/>
          </w:tcPr>
          <w:p w14:paraId="6B6C2D7B" w14:textId="77777777" w:rsidR="00CA6659" w:rsidRDefault="00000000">
            <w:r>
              <w:rPr>
                <w:rFonts w:ascii="Times New Roman" w:hAnsi="Times New Roman" w:cs="TH Sarabun New"/>
                <w:i/>
                <w:sz w:val="18"/>
              </w:rPr>
              <w:t>“The dentist does not know how to communicate [with the child].”</w:t>
            </w:r>
          </w:p>
        </w:tc>
      </w:tr>
      <w:tr w:rsidR="00CA6659" w14:paraId="1BE15701" w14:textId="77777777" w:rsidTr="00325978">
        <w:tc>
          <w:tcPr>
            <w:tcW w:w="1461" w:type="dxa"/>
          </w:tcPr>
          <w:p w14:paraId="64812A64" w14:textId="77777777" w:rsidR="00CA6659" w:rsidRDefault="00000000">
            <w:r>
              <w:rPr>
                <w:rFonts w:ascii="Times New Roman" w:hAnsi="Times New Roman" w:cs="TH Sarabun New"/>
                <w:sz w:val="18"/>
              </w:rPr>
              <w:t>Dentist did not adapt to Deaf culture (AH)</w:t>
            </w:r>
          </w:p>
        </w:tc>
        <w:tc>
          <w:tcPr>
            <w:tcW w:w="387" w:type="dxa"/>
          </w:tcPr>
          <w:p w14:paraId="4A4421FC" w14:textId="77777777" w:rsidR="00CA6659" w:rsidRDefault="00000000">
            <w:r>
              <w:rPr>
                <w:rFonts w:ascii="Times New Roman" w:hAnsi="Times New Roman" w:cs="TH Sarabun New"/>
                <w:sz w:val="18"/>
              </w:rPr>
              <w:t>2</w:t>
            </w:r>
          </w:p>
        </w:tc>
        <w:tc>
          <w:tcPr>
            <w:tcW w:w="4356" w:type="dxa"/>
          </w:tcPr>
          <w:p w14:paraId="32D88A5A" w14:textId="77777777" w:rsidR="00CA6659" w:rsidRDefault="00000000">
            <w:r>
              <w:rPr>
                <w:rFonts w:ascii="TH Sarabun New" w:hAnsi="TH Sarabun New" w:cs="TH Sarabun New"/>
              </w:rPr>
              <w:t>“มีทันตแพทย์บางท่านไม่ยอมฟัง ไม่ยอมอธิบายอะไร ใช้วิธีการพูดของตัวเองและหวังว่าจะให้ผู้ป่วยที่บกพร่องทางการได้ยินเข้าใจ”</w:t>
            </w:r>
          </w:p>
        </w:tc>
        <w:tc>
          <w:tcPr>
            <w:tcW w:w="3948" w:type="dxa"/>
          </w:tcPr>
          <w:p w14:paraId="38407550" w14:textId="77777777" w:rsidR="00CA6659" w:rsidRDefault="00000000">
            <w:r>
              <w:rPr>
                <w:rFonts w:ascii="Times New Roman" w:hAnsi="Times New Roman" w:cs="TH Sarabun New"/>
                <w:i/>
                <w:sz w:val="18"/>
              </w:rPr>
              <w:t>“Some dentists will not listen or explain anything; they use their own way of speaking and expect the hearing-impaired patient to understand.”</w:t>
            </w:r>
          </w:p>
        </w:tc>
      </w:tr>
      <w:tr w:rsidR="00CA6659" w14:paraId="04B42590" w14:textId="77777777" w:rsidTr="00325978">
        <w:tc>
          <w:tcPr>
            <w:tcW w:w="10152" w:type="dxa"/>
            <w:gridSpan w:val="4"/>
            <w:shd w:val="clear" w:color="auto" w:fill="EEF4FB"/>
          </w:tcPr>
          <w:p w14:paraId="2ED38C25" w14:textId="77777777" w:rsidR="00CA6659" w:rsidRDefault="00000000">
            <w:r>
              <w:rPr>
                <w:rFonts w:ascii="Times New Roman" w:hAnsi="Times New Roman" w:cs="TH Sarabun New"/>
                <w:b/>
                <w:sz w:val="20"/>
              </w:rPr>
              <w:t>Breakdown of the two-way exchange</w:t>
            </w:r>
          </w:p>
        </w:tc>
      </w:tr>
      <w:tr w:rsidR="00CA6659" w14:paraId="1B509148" w14:textId="77777777" w:rsidTr="00325978">
        <w:tc>
          <w:tcPr>
            <w:tcW w:w="1461" w:type="dxa"/>
          </w:tcPr>
          <w:p w14:paraId="0E11A8AF" w14:textId="77777777" w:rsidR="00CA6659" w:rsidRDefault="00000000">
            <w:r>
              <w:rPr>
                <w:rFonts w:ascii="Times New Roman" w:hAnsi="Times New Roman" w:cs="TH Sarabun New"/>
                <w:sz w:val="18"/>
              </w:rPr>
              <w:t>Dentist did not grasp what the child conveyed (DN)</w:t>
            </w:r>
          </w:p>
        </w:tc>
        <w:tc>
          <w:tcPr>
            <w:tcW w:w="387" w:type="dxa"/>
          </w:tcPr>
          <w:p w14:paraId="5680EADC" w14:textId="77777777" w:rsidR="00CA6659" w:rsidRDefault="00000000">
            <w:r>
              <w:rPr>
                <w:rFonts w:ascii="Times New Roman" w:hAnsi="Times New Roman" w:cs="TH Sarabun New"/>
                <w:sz w:val="18"/>
              </w:rPr>
              <w:t>9</w:t>
            </w:r>
          </w:p>
        </w:tc>
        <w:tc>
          <w:tcPr>
            <w:tcW w:w="4356" w:type="dxa"/>
          </w:tcPr>
          <w:p w14:paraId="2ABED6FC" w14:textId="77777777" w:rsidR="00CA6659" w:rsidRDefault="00000000">
            <w:r>
              <w:rPr>
                <w:rFonts w:ascii="TH Sarabun New" w:hAnsi="TH Sarabun New" w:cs="TH Sarabun New"/>
              </w:rPr>
              <w:t>“เวลาที่เด็กบอกไปว่าเค้ามีปัญหาในช่องปาก ทางแพทย์ไม่รู้ว่าเค้าอาจจะเจ็บมากหรือน้อย”</w:t>
            </w:r>
          </w:p>
        </w:tc>
        <w:tc>
          <w:tcPr>
            <w:tcW w:w="3948" w:type="dxa"/>
          </w:tcPr>
          <w:p w14:paraId="764A4BF3" w14:textId="77777777" w:rsidR="00CA6659" w:rsidRDefault="00000000">
            <w:r>
              <w:rPr>
                <w:rFonts w:ascii="Times New Roman" w:hAnsi="Times New Roman" w:cs="TH Sarabun New"/>
                <w:i/>
                <w:sz w:val="18"/>
              </w:rPr>
              <w:t>“When the child reports a problem in the mouth, the dentist cannot tell whether it hurts a lot or a little.”</w:t>
            </w:r>
          </w:p>
        </w:tc>
      </w:tr>
      <w:tr w:rsidR="00CA6659" w14:paraId="7712C518" w14:textId="77777777" w:rsidTr="00325978">
        <w:tc>
          <w:tcPr>
            <w:tcW w:w="1461" w:type="dxa"/>
          </w:tcPr>
          <w:p w14:paraId="7CE22F20" w14:textId="77777777" w:rsidR="00CA6659" w:rsidRDefault="00000000">
            <w:r>
              <w:rPr>
                <w:rFonts w:ascii="Times New Roman" w:hAnsi="Times New Roman" w:cs="TH Sarabun New"/>
                <w:sz w:val="18"/>
              </w:rPr>
              <w:t>Child did not grasp what the dentist conveyed (SN)</w:t>
            </w:r>
          </w:p>
        </w:tc>
        <w:tc>
          <w:tcPr>
            <w:tcW w:w="387" w:type="dxa"/>
          </w:tcPr>
          <w:p w14:paraId="0C36D2C4" w14:textId="77777777" w:rsidR="00CA6659" w:rsidRDefault="00000000">
            <w:r>
              <w:rPr>
                <w:rFonts w:ascii="Times New Roman" w:hAnsi="Times New Roman" w:cs="TH Sarabun New"/>
                <w:sz w:val="18"/>
              </w:rPr>
              <w:t>7</w:t>
            </w:r>
          </w:p>
        </w:tc>
        <w:tc>
          <w:tcPr>
            <w:tcW w:w="4356" w:type="dxa"/>
          </w:tcPr>
          <w:p w14:paraId="2E407183" w14:textId="77777777" w:rsidR="00CA6659" w:rsidRDefault="00000000">
            <w:r>
              <w:rPr>
                <w:rFonts w:ascii="TH Sarabun New" w:hAnsi="TH Sarabun New" w:cs="TH Sarabun New"/>
              </w:rPr>
              <w:t>“ทันตแพทย์บอกให้เด็กทำอะไรแล้วเด็กไม่เข้าใจก็ไม่ทำ”</w:t>
            </w:r>
          </w:p>
        </w:tc>
        <w:tc>
          <w:tcPr>
            <w:tcW w:w="3948" w:type="dxa"/>
          </w:tcPr>
          <w:p w14:paraId="794F6CED" w14:textId="77777777" w:rsidR="00CA6659" w:rsidRDefault="00000000">
            <w:r>
              <w:rPr>
                <w:rFonts w:ascii="Times New Roman" w:hAnsi="Times New Roman" w:cs="TH Sarabun New"/>
                <w:i/>
                <w:sz w:val="18"/>
              </w:rPr>
              <w:t>“When the dentist tells the child to do something and the child does not understand, the child does not do it.”</w:t>
            </w:r>
          </w:p>
        </w:tc>
      </w:tr>
      <w:tr w:rsidR="00CA6659" w14:paraId="43C469E0" w14:textId="77777777" w:rsidTr="00325978">
        <w:tc>
          <w:tcPr>
            <w:tcW w:w="1461" w:type="dxa"/>
          </w:tcPr>
          <w:p w14:paraId="26201372" w14:textId="77777777" w:rsidR="00CA6659" w:rsidRDefault="00000000">
            <w:r>
              <w:rPr>
                <w:rFonts w:ascii="Times New Roman" w:hAnsi="Times New Roman" w:cs="TH Sarabun New"/>
                <w:sz w:val="18"/>
              </w:rPr>
              <w:t>Guardian did not grasp what the child conveyed (GN)</w:t>
            </w:r>
          </w:p>
        </w:tc>
        <w:tc>
          <w:tcPr>
            <w:tcW w:w="387" w:type="dxa"/>
          </w:tcPr>
          <w:p w14:paraId="3796BB48" w14:textId="77777777" w:rsidR="00CA6659" w:rsidRDefault="00000000">
            <w:r>
              <w:rPr>
                <w:rFonts w:ascii="Times New Roman" w:hAnsi="Times New Roman" w:cs="TH Sarabun New"/>
                <w:sz w:val="18"/>
              </w:rPr>
              <w:t>4</w:t>
            </w:r>
          </w:p>
        </w:tc>
        <w:tc>
          <w:tcPr>
            <w:tcW w:w="4356" w:type="dxa"/>
          </w:tcPr>
          <w:p w14:paraId="2C9B7BD8" w14:textId="77777777" w:rsidR="00CA6659" w:rsidRDefault="00000000">
            <w:r>
              <w:rPr>
                <w:rFonts w:ascii="TH Sarabun New" w:hAnsi="TH Sarabun New" w:cs="TH Sarabun New"/>
              </w:rPr>
              <w:t>“สื่อสารกับบุตรบางครั้งไม่เข้าใจ จึงไม่สามารถถ่ายทอดได้”</w:t>
            </w:r>
          </w:p>
        </w:tc>
        <w:tc>
          <w:tcPr>
            <w:tcW w:w="3948" w:type="dxa"/>
          </w:tcPr>
          <w:p w14:paraId="63EADA45" w14:textId="77777777" w:rsidR="00CA6659" w:rsidRDefault="00000000">
            <w:r>
              <w:rPr>
                <w:rFonts w:ascii="Times New Roman" w:hAnsi="Times New Roman" w:cs="TH Sarabun New"/>
                <w:i/>
                <w:sz w:val="18"/>
              </w:rPr>
              <w:t>“Sometimes I do not understand my child, so I cannot relay [the message to the dentist].”</w:t>
            </w:r>
          </w:p>
        </w:tc>
      </w:tr>
      <w:tr w:rsidR="00CA6659" w14:paraId="41A43416" w14:textId="77777777" w:rsidTr="00325978">
        <w:tc>
          <w:tcPr>
            <w:tcW w:w="1461" w:type="dxa"/>
          </w:tcPr>
          <w:p w14:paraId="611E83ED" w14:textId="77777777" w:rsidR="00CA6659" w:rsidRDefault="00000000">
            <w:r>
              <w:rPr>
                <w:rFonts w:ascii="Times New Roman" w:hAnsi="Times New Roman" w:cs="TH Sarabun New"/>
                <w:sz w:val="18"/>
              </w:rPr>
              <w:t>Wording/meaning drift (WD)</w:t>
            </w:r>
          </w:p>
        </w:tc>
        <w:tc>
          <w:tcPr>
            <w:tcW w:w="387" w:type="dxa"/>
          </w:tcPr>
          <w:p w14:paraId="6AB7F4DC" w14:textId="77777777" w:rsidR="00CA6659" w:rsidRDefault="00000000">
            <w:r>
              <w:rPr>
                <w:rFonts w:ascii="Times New Roman" w:hAnsi="Times New Roman" w:cs="TH Sarabun New"/>
                <w:sz w:val="18"/>
              </w:rPr>
              <w:t>3</w:t>
            </w:r>
          </w:p>
        </w:tc>
        <w:tc>
          <w:tcPr>
            <w:tcW w:w="4356" w:type="dxa"/>
          </w:tcPr>
          <w:p w14:paraId="2E398CFD" w14:textId="77777777" w:rsidR="00CA6659" w:rsidRDefault="00000000">
            <w:r>
              <w:rPr>
                <w:rFonts w:ascii="TH Sarabun New" w:hAnsi="TH Sarabun New" w:cs="TH Sarabun New"/>
              </w:rPr>
              <w:t>“เข้าใจบางคำก็ไม่ตรงกัน บางคำต้องใช้เขียนถึงคุยกันรู้เรื่อง”</w:t>
            </w:r>
          </w:p>
        </w:tc>
        <w:tc>
          <w:tcPr>
            <w:tcW w:w="3948" w:type="dxa"/>
          </w:tcPr>
          <w:p w14:paraId="70E2A36B" w14:textId="77777777" w:rsidR="00CA6659" w:rsidRDefault="00000000">
            <w:r>
              <w:rPr>
                <w:rFonts w:ascii="Times New Roman" w:hAnsi="Times New Roman" w:cs="TH Sarabun New"/>
                <w:i/>
                <w:sz w:val="18"/>
              </w:rPr>
              <w:t>“Some words are understood differently; some have to be written down before we understand each other.”</w:t>
            </w:r>
          </w:p>
        </w:tc>
      </w:tr>
      <w:tr w:rsidR="00CA6659" w14:paraId="681A40EF" w14:textId="77777777" w:rsidTr="00325978">
        <w:tc>
          <w:tcPr>
            <w:tcW w:w="1461" w:type="dxa"/>
          </w:tcPr>
          <w:p w14:paraId="536EFF57" w14:textId="77777777" w:rsidR="00CA6659" w:rsidRDefault="00000000">
            <w:r>
              <w:rPr>
                <w:rFonts w:ascii="Times New Roman" w:hAnsi="Times New Roman" w:cs="TH Sarabun New"/>
                <w:sz w:val="18"/>
              </w:rPr>
              <w:t>Objects hindered lip-reading (LR)</w:t>
            </w:r>
          </w:p>
        </w:tc>
        <w:tc>
          <w:tcPr>
            <w:tcW w:w="387" w:type="dxa"/>
          </w:tcPr>
          <w:p w14:paraId="64469428" w14:textId="77777777" w:rsidR="00CA6659" w:rsidRDefault="00000000">
            <w:r>
              <w:rPr>
                <w:rFonts w:ascii="Times New Roman" w:hAnsi="Times New Roman" w:cs="TH Sarabun New"/>
                <w:sz w:val="18"/>
              </w:rPr>
              <w:t>1</w:t>
            </w:r>
          </w:p>
        </w:tc>
        <w:tc>
          <w:tcPr>
            <w:tcW w:w="4356" w:type="dxa"/>
          </w:tcPr>
          <w:p w14:paraId="02AE9D6C" w14:textId="77777777" w:rsidR="00CA6659" w:rsidRDefault="00000000">
            <w:r>
              <w:rPr>
                <w:rFonts w:ascii="TH Sarabun New" w:hAnsi="TH Sarabun New" w:cs="TH Sarabun New"/>
              </w:rPr>
              <w:t>“ทันตแพทย์ส่วนใหญ่ใช้ผ้าปิด[ปาก]มาก ทำให้เด็กไม่สามารถอ่านริมฝีปากได้”</w:t>
            </w:r>
          </w:p>
        </w:tc>
        <w:tc>
          <w:tcPr>
            <w:tcW w:w="3948" w:type="dxa"/>
          </w:tcPr>
          <w:p w14:paraId="7FD9F85F" w14:textId="77777777" w:rsidR="00CA6659" w:rsidRDefault="00000000">
            <w:r>
              <w:rPr>
                <w:rFonts w:ascii="Times New Roman" w:hAnsi="Times New Roman" w:cs="TH Sarabun New"/>
                <w:i/>
                <w:sz w:val="18"/>
              </w:rPr>
              <w:t>“Most dentists wear a mask, so the child cannot read their lips.”</w:t>
            </w:r>
          </w:p>
        </w:tc>
      </w:tr>
      <w:tr w:rsidR="00CA6659" w14:paraId="156A70B9" w14:textId="77777777" w:rsidTr="00325978">
        <w:tc>
          <w:tcPr>
            <w:tcW w:w="10152" w:type="dxa"/>
            <w:gridSpan w:val="4"/>
            <w:shd w:val="clear" w:color="auto" w:fill="EEF4FB"/>
          </w:tcPr>
          <w:p w14:paraId="5239FB4C" w14:textId="77777777" w:rsidR="00CA6659" w:rsidRDefault="00000000">
            <w:r>
              <w:rPr>
                <w:rFonts w:ascii="Times New Roman" w:hAnsi="Times New Roman" w:cs="TH Sarabun New"/>
                <w:b/>
                <w:sz w:val="20"/>
              </w:rPr>
              <w:t>Child’s limited ability to express symptoms</w:t>
            </w:r>
          </w:p>
        </w:tc>
      </w:tr>
      <w:tr w:rsidR="00CA6659" w14:paraId="60789501" w14:textId="77777777" w:rsidTr="00325978">
        <w:tc>
          <w:tcPr>
            <w:tcW w:w="1461" w:type="dxa"/>
          </w:tcPr>
          <w:p w14:paraId="2F732214" w14:textId="77777777" w:rsidR="00CA6659" w:rsidRDefault="00000000">
            <w:r>
              <w:rPr>
                <w:rFonts w:ascii="Times New Roman" w:hAnsi="Times New Roman" w:cs="TH Sarabun New"/>
                <w:sz w:val="18"/>
              </w:rPr>
              <w:t>Child could not express needs/symptoms (RT)</w:t>
            </w:r>
          </w:p>
        </w:tc>
        <w:tc>
          <w:tcPr>
            <w:tcW w:w="387" w:type="dxa"/>
          </w:tcPr>
          <w:p w14:paraId="6EEF2DEF" w14:textId="77777777" w:rsidR="00CA6659" w:rsidRDefault="00000000">
            <w:r>
              <w:rPr>
                <w:rFonts w:ascii="Times New Roman" w:hAnsi="Times New Roman" w:cs="TH Sarabun New"/>
                <w:sz w:val="18"/>
              </w:rPr>
              <w:t>8</w:t>
            </w:r>
          </w:p>
        </w:tc>
        <w:tc>
          <w:tcPr>
            <w:tcW w:w="4356" w:type="dxa"/>
          </w:tcPr>
          <w:p w14:paraId="68C20D67" w14:textId="77777777" w:rsidR="00CA6659" w:rsidRDefault="00000000">
            <w:r>
              <w:rPr>
                <w:rFonts w:ascii="TH Sarabun New" w:hAnsi="TH Sarabun New" w:cs="TH Sarabun New"/>
              </w:rPr>
              <w:t>“ถ้าเด็กมีอาการเจ็บมากกว่าปวดฟัน เด็กจะไม่กล้าบอกกับหมอ บอกเราไม่เข้าใจว่าเสียวฟัน เด็กจะบอกได้แค่เจ็บ”</w:t>
            </w:r>
          </w:p>
        </w:tc>
        <w:tc>
          <w:tcPr>
            <w:tcW w:w="3948" w:type="dxa"/>
          </w:tcPr>
          <w:p w14:paraId="778911B0" w14:textId="77777777" w:rsidR="00CA6659" w:rsidRDefault="00000000">
            <w:r>
              <w:rPr>
                <w:rFonts w:ascii="Times New Roman" w:hAnsi="Times New Roman" w:cs="TH Sarabun New"/>
                <w:i/>
                <w:sz w:val="18"/>
              </w:rPr>
              <w:t>“If it is more than a toothache, the child dares not tell the dentist; the child cannot convey ‘sensitivity’ and can only say it hurts.”</w:t>
            </w:r>
          </w:p>
        </w:tc>
      </w:tr>
      <w:tr w:rsidR="00CA6659" w14:paraId="79068082" w14:textId="77777777" w:rsidTr="00325978">
        <w:tc>
          <w:tcPr>
            <w:tcW w:w="1461" w:type="dxa"/>
          </w:tcPr>
          <w:p w14:paraId="0CF9422D" w14:textId="77777777" w:rsidR="00CA6659" w:rsidRDefault="00000000">
            <w:r>
              <w:rPr>
                <w:rFonts w:ascii="Times New Roman" w:hAnsi="Times New Roman" w:cs="TH Sarabun New"/>
                <w:sz w:val="18"/>
              </w:rPr>
              <w:t>Child too young to communicate (TY)</w:t>
            </w:r>
          </w:p>
        </w:tc>
        <w:tc>
          <w:tcPr>
            <w:tcW w:w="387" w:type="dxa"/>
          </w:tcPr>
          <w:p w14:paraId="516C60A9" w14:textId="77777777" w:rsidR="00CA6659" w:rsidRDefault="00000000">
            <w:r>
              <w:rPr>
                <w:rFonts w:ascii="Times New Roman" w:hAnsi="Times New Roman" w:cs="TH Sarabun New"/>
                <w:sz w:val="18"/>
              </w:rPr>
              <w:t>4</w:t>
            </w:r>
          </w:p>
        </w:tc>
        <w:tc>
          <w:tcPr>
            <w:tcW w:w="4356" w:type="dxa"/>
          </w:tcPr>
          <w:p w14:paraId="45C50298" w14:textId="77777777" w:rsidR="00CA6659" w:rsidRDefault="00000000">
            <w:r>
              <w:rPr>
                <w:rFonts w:ascii="TH Sarabun New" w:hAnsi="TH Sarabun New" w:cs="TH Sarabun New"/>
              </w:rPr>
              <w:t>“ตอนน้องอายุ 3–5 ขวบ พาน้องไปรักษารากฟัน น้องยังไม่สามารถสื่อสารได้”</w:t>
            </w:r>
          </w:p>
        </w:tc>
        <w:tc>
          <w:tcPr>
            <w:tcW w:w="3948" w:type="dxa"/>
          </w:tcPr>
          <w:p w14:paraId="32015AD6" w14:textId="77777777" w:rsidR="00CA6659" w:rsidRDefault="00000000">
            <w:r>
              <w:rPr>
                <w:rFonts w:ascii="Times New Roman" w:hAnsi="Times New Roman" w:cs="TH Sarabun New"/>
                <w:i/>
                <w:sz w:val="18"/>
              </w:rPr>
              <w:t>“When my child was 3–5 years old I took them for root-canal treatment; the child could not yet communicate.”</w:t>
            </w:r>
          </w:p>
        </w:tc>
      </w:tr>
      <w:tr w:rsidR="00CA6659" w14:paraId="797DDC3E" w14:textId="77777777" w:rsidTr="00325978">
        <w:tc>
          <w:tcPr>
            <w:tcW w:w="1461" w:type="dxa"/>
          </w:tcPr>
          <w:p w14:paraId="097CE0FC" w14:textId="77777777" w:rsidR="00CA6659" w:rsidRDefault="00000000">
            <w:r>
              <w:rPr>
                <w:rFonts w:ascii="Times New Roman" w:hAnsi="Times New Roman" w:cs="TH Sarabun New"/>
                <w:sz w:val="18"/>
              </w:rPr>
              <w:t>Child uncooperative (UC)</w:t>
            </w:r>
          </w:p>
        </w:tc>
        <w:tc>
          <w:tcPr>
            <w:tcW w:w="387" w:type="dxa"/>
          </w:tcPr>
          <w:p w14:paraId="16CFCA4A" w14:textId="77777777" w:rsidR="00CA6659" w:rsidRDefault="00000000">
            <w:r>
              <w:rPr>
                <w:rFonts w:ascii="Times New Roman" w:hAnsi="Times New Roman" w:cs="TH Sarabun New"/>
                <w:sz w:val="18"/>
              </w:rPr>
              <w:t>2</w:t>
            </w:r>
          </w:p>
        </w:tc>
        <w:tc>
          <w:tcPr>
            <w:tcW w:w="4356" w:type="dxa"/>
          </w:tcPr>
          <w:p w14:paraId="3C9028D6" w14:textId="77777777" w:rsidR="00CA6659" w:rsidRDefault="00000000">
            <w:r>
              <w:rPr>
                <w:rFonts w:ascii="TH Sarabun New" w:hAnsi="TH Sarabun New" w:cs="TH Sarabun New"/>
              </w:rPr>
              <w:t>“เด็กไม่ค่อยให้ความร่วมมือ จะทำให้เวลาในการรักษาฟันนานขึ้น”</w:t>
            </w:r>
          </w:p>
        </w:tc>
        <w:tc>
          <w:tcPr>
            <w:tcW w:w="3948" w:type="dxa"/>
          </w:tcPr>
          <w:p w14:paraId="017B7D2D" w14:textId="77777777" w:rsidR="00CA6659" w:rsidRDefault="00000000">
            <w:r>
              <w:rPr>
                <w:rFonts w:ascii="Times New Roman" w:hAnsi="Times New Roman" w:cs="TH Sarabun New"/>
                <w:i/>
                <w:sz w:val="18"/>
              </w:rPr>
              <w:t>“The child does not cooperate well, which makes treatment take longer.”</w:t>
            </w:r>
          </w:p>
        </w:tc>
      </w:tr>
      <w:tr w:rsidR="00CA6659" w14:paraId="5875CE7B" w14:textId="77777777" w:rsidTr="00325978">
        <w:tc>
          <w:tcPr>
            <w:tcW w:w="1461" w:type="dxa"/>
          </w:tcPr>
          <w:p w14:paraId="6C773FDE" w14:textId="77777777" w:rsidR="00CA6659" w:rsidRDefault="00000000">
            <w:r>
              <w:rPr>
                <w:rFonts w:ascii="Times New Roman" w:hAnsi="Times New Roman" w:cs="TH Sarabun New"/>
                <w:sz w:val="18"/>
              </w:rPr>
              <w:t>Child did not know sign language well (SSL)</w:t>
            </w:r>
          </w:p>
        </w:tc>
        <w:tc>
          <w:tcPr>
            <w:tcW w:w="387" w:type="dxa"/>
          </w:tcPr>
          <w:p w14:paraId="35DA0AEE" w14:textId="77777777" w:rsidR="00CA6659" w:rsidRDefault="00000000">
            <w:r>
              <w:rPr>
                <w:rFonts w:ascii="Times New Roman" w:hAnsi="Times New Roman" w:cs="TH Sarabun New"/>
                <w:sz w:val="18"/>
              </w:rPr>
              <w:t>1</w:t>
            </w:r>
          </w:p>
        </w:tc>
        <w:tc>
          <w:tcPr>
            <w:tcW w:w="4356" w:type="dxa"/>
          </w:tcPr>
          <w:p w14:paraId="08E219DE" w14:textId="77777777" w:rsidR="00CA6659" w:rsidRDefault="00000000">
            <w:r>
              <w:rPr>
                <w:rFonts w:ascii="TH Sarabun New" w:hAnsi="TH Sarabun New" w:cs="TH Sarabun New"/>
              </w:rPr>
              <w:t>“เด็กยังไม่ค่อยเข้าใจภาษามือ และไม่ชอบทำฟัน”</w:t>
            </w:r>
          </w:p>
        </w:tc>
        <w:tc>
          <w:tcPr>
            <w:tcW w:w="3948" w:type="dxa"/>
          </w:tcPr>
          <w:p w14:paraId="6506FF1C" w14:textId="77777777" w:rsidR="00CA6659" w:rsidRDefault="00000000">
            <w:r>
              <w:rPr>
                <w:rFonts w:ascii="Times New Roman" w:hAnsi="Times New Roman" w:cs="TH Sarabun New"/>
                <w:i/>
                <w:sz w:val="18"/>
              </w:rPr>
              <w:t>“The child does not yet understand sign language well and dislikes dental treatment.”</w:t>
            </w:r>
          </w:p>
        </w:tc>
      </w:tr>
      <w:tr w:rsidR="00CA6659" w14:paraId="3A32E74F" w14:textId="77777777" w:rsidTr="00325978">
        <w:tc>
          <w:tcPr>
            <w:tcW w:w="10152" w:type="dxa"/>
            <w:gridSpan w:val="4"/>
            <w:shd w:val="clear" w:color="auto" w:fill="EEF4FB"/>
          </w:tcPr>
          <w:p w14:paraId="3A7F2172" w14:textId="77777777" w:rsidR="00CA6659" w:rsidRDefault="00000000">
            <w:r>
              <w:rPr>
                <w:rFonts w:ascii="Times New Roman" w:hAnsi="Times New Roman" w:cs="TH Sarabun New"/>
                <w:b/>
                <w:sz w:val="20"/>
              </w:rPr>
              <w:t>Family’s limited signing</w:t>
            </w:r>
          </w:p>
        </w:tc>
      </w:tr>
      <w:tr w:rsidR="00CA6659" w14:paraId="0ED1295C" w14:textId="77777777" w:rsidTr="00325978">
        <w:tc>
          <w:tcPr>
            <w:tcW w:w="1461" w:type="dxa"/>
          </w:tcPr>
          <w:p w14:paraId="4DE093D2" w14:textId="77777777" w:rsidR="00CA6659" w:rsidRDefault="00000000">
            <w:r>
              <w:rPr>
                <w:rFonts w:ascii="Times New Roman" w:hAnsi="Times New Roman" w:cs="TH Sarabun New"/>
                <w:sz w:val="18"/>
              </w:rPr>
              <w:t xml:space="preserve">Guardian did not know sign </w:t>
            </w:r>
            <w:r>
              <w:rPr>
                <w:rFonts w:ascii="Times New Roman" w:hAnsi="Times New Roman" w:cs="TH Sarabun New"/>
                <w:sz w:val="18"/>
              </w:rPr>
              <w:lastRenderedPageBreak/>
              <w:t>language well (GSL)</w:t>
            </w:r>
          </w:p>
        </w:tc>
        <w:tc>
          <w:tcPr>
            <w:tcW w:w="387" w:type="dxa"/>
          </w:tcPr>
          <w:p w14:paraId="3B93BC20" w14:textId="77777777" w:rsidR="00CA6659" w:rsidRDefault="00000000">
            <w:r>
              <w:rPr>
                <w:rFonts w:ascii="Times New Roman" w:hAnsi="Times New Roman" w:cs="TH Sarabun New"/>
                <w:sz w:val="18"/>
              </w:rPr>
              <w:lastRenderedPageBreak/>
              <w:t>13</w:t>
            </w:r>
          </w:p>
        </w:tc>
        <w:tc>
          <w:tcPr>
            <w:tcW w:w="4356" w:type="dxa"/>
          </w:tcPr>
          <w:p w14:paraId="2DA4F37D" w14:textId="77777777" w:rsidR="00CA6659" w:rsidRDefault="00000000">
            <w:r>
              <w:rPr>
                <w:rFonts w:ascii="TH Sarabun New" w:hAnsi="TH Sarabun New" w:cs="TH Sarabun New"/>
              </w:rPr>
              <w:t xml:space="preserve">“ผู้ปกครองสื่อสารไม่ค่อยรู้เรื่องกับเด็ก </w:t>
            </w:r>
            <w:r>
              <w:rPr>
                <w:rFonts w:ascii="TH Sarabun New" w:hAnsi="TH Sarabun New" w:cs="TH Sarabun New"/>
              </w:rPr>
              <w:lastRenderedPageBreak/>
              <w:t>เพราะภาษามือเป็นภาษาหลักของเด็กพิการทางการได้ยิน ผู้ปกครองไม่ค่อยเข้าใจภาษามือ”</w:t>
            </w:r>
          </w:p>
        </w:tc>
        <w:tc>
          <w:tcPr>
            <w:tcW w:w="3948" w:type="dxa"/>
          </w:tcPr>
          <w:p w14:paraId="2C1DD069" w14:textId="77777777" w:rsidR="00CA6659" w:rsidRDefault="00000000">
            <w:r>
              <w:rPr>
                <w:rFonts w:ascii="Times New Roman" w:hAnsi="Times New Roman" w:cs="TH Sarabun New"/>
                <w:i/>
                <w:sz w:val="18"/>
              </w:rPr>
              <w:lastRenderedPageBreak/>
              <w:t xml:space="preserve">“I cannot communicate well with my child, because sign language is the primary language of deaf </w:t>
            </w:r>
            <w:r>
              <w:rPr>
                <w:rFonts w:ascii="Times New Roman" w:hAnsi="Times New Roman" w:cs="TH Sarabun New"/>
                <w:i/>
                <w:sz w:val="18"/>
              </w:rPr>
              <w:lastRenderedPageBreak/>
              <w:t>children and I do not understand much of it.”</w:t>
            </w:r>
          </w:p>
        </w:tc>
      </w:tr>
    </w:tbl>
    <w:p w14:paraId="092C6067" w14:textId="77777777" w:rsidR="00885EA5" w:rsidRDefault="00885EA5"/>
    <w:sectPr w:rsidR="00885EA5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TH Sarabun New">
    <w:altName w:val="Leelawadee UI"/>
    <w:panose1 w:val="020B0604020202020204"/>
    <w:charset w:val="00"/>
    <w:family w:val="swiss"/>
    <w:pitch w:val="variable"/>
    <w:sig w:usb0="A100006F" w:usb1="5000205A" w:usb2="00000000" w:usb3="00000000" w:csb0="0001018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92755106">
    <w:abstractNumId w:val="8"/>
  </w:num>
  <w:num w:numId="2" w16cid:durableId="128481938">
    <w:abstractNumId w:val="6"/>
  </w:num>
  <w:num w:numId="3" w16cid:durableId="1205019650">
    <w:abstractNumId w:val="5"/>
  </w:num>
  <w:num w:numId="4" w16cid:durableId="1117413985">
    <w:abstractNumId w:val="4"/>
  </w:num>
  <w:num w:numId="5" w16cid:durableId="1740706330">
    <w:abstractNumId w:val="7"/>
  </w:num>
  <w:num w:numId="6" w16cid:durableId="30958246">
    <w:abstractNumId w:val="3"/>
  </w:num>
  <w:num w:numId="7" w16cid:durableId="379326622">
    <w:abstractNumId w:val="2"/>
  </w:num>
  <w:num w:numId="8" w16cid:durableId="1503617745">
    <w:abstractNumId w:val="1"/>
  </w:num>
  <w:num w:numId="9" w16cid:durableId="2988020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8465D"/>
    <w:rsid w:val="0015074B"/>
    <w:rsid w:val="0029639D"/>
    <w:rsid w:val="00325978"/>
    <w:rsid w:val="00326F90"/>
    <w:rsid w:val="00885EA5"/>
    <w:rsid w:val="00AA1D8D"/>
    <w:rsid w:val="00B47730"/>
    <w:rsid w:val="00CA6659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7229109"/>
  <w14:defaultImageDpi w14:val="300"/>
  <w15:docId w15:val="{F9414D6A-4F21-404B-A13D-D9AF56BAA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545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3649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teerawat tussanapirom</cp:lastModifiedBy>
  <cp:revision>2</cp:revision>
  <dcterms:created xsi:type="dcterms:W3CDTF">2013-12-23T23:15:00Z</dcterms:created>
  <dcterms:modified xsi:type="dcterms:W3CDTF">2026-07-10T17:44:00Z</dcterms:modified>
  <cp:category/>
</cp:coreProperties>
</file>