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06F11A" w14:textId="6742491E" w:rsidR="001B6E2B" w:rsidRPr="00423192" w:rsidRDefault="000C33B9" w:rsidP="00FF4D3C">
      <w:pPr>
        <w:pStyle w:val="Heading2"/>
        <w:spacing w:before="0" w:after="0"/>
        <w:jc w:val="both"/>
        <w:rPr>
          <w:rFonts w:ascii="Arial" w:hAnsi="Arial" w:cs="Arial"/>
          <w:sz w:val="22"/>
          <w:szCs w:val="22"/>
          <w:lang w:val="en-US"/>
        </w:rPr>
      </w:pPr>
      <w:r w:rsidRPr="00423192">
        <w:rPr>
          <w:rFonts w:ascii="Arial" w:hAnsi="Arial" w:cs="Arial"/>
          <w:sz w:val="22"/>
          <w:szCs w:val="22"/>
          <w:lang w:val="en-US"/>
        </w:rPr>
        <w:t>E</w:t>
      </w:r>
      <w:r w:rsidR="001B6E2B" w:rsidRPr="00423192">
        <w:rPr>
          <w:rFonts w:ascii="Arial" w:hAnsi="Arial" w:cs="Arial"/>
          <w:sz w:val="22"/>
          <w:szCs w:val="22"/>
          <w:lang w:val="en-US"/>
        </w:rPr>
        <w:t xml:space="preserve">xtended </w:t>
      </w:r>
      <w:r w:rsidR="00F44D41" w:rsidRPr="00423192">
        <w:rPr>
          <w:rFonts w:ascii="Arial" w:hAnsi="Arial" w:cs="Arial"/>
          <w:sz w:val="22"/>
          <w:szCs w:val="22"/>
          <w:lang w:val="en-US"/>
        </w:rPr>
        <w:t>D</w:t>
      </w:r>
      <w:r w:rsidR="001B6E2B" w:rsidRPr="00423192">
        <w:rPr>
          <w:rFonts w:ascii="Arial" w:hAnsi="Arial" w:cs="Arial"/>
          <w:sz w:val="22"/>
          <w:szCs w:val="22"/>
          <w:lang w:val="en-US"/>
        </w:rPr>
        <w:t xml:space="preserve">ata </w:t>
      </w:r>
    </w:p>
    <w:p w14:paraId="5000DF80" w14:textId="77777777" w:rsidR="00256C7D" w:rsidRPr="004B3655" w:rsidRDefault="3B16FE40" w:rsidP="004169BF">
      <w:pPr>
        <w:pStyle w:val="Heading3"/>
      </w:pPr>
      <w:r>
        <w:t xml:space="preserve">RNA </w:t>
      </w:r>
      <w:proofErr w:type="spellStart"/>
      <w:r>
        <w:t>folding</w:t>
      </w:r>
      <w:proofErr w:type="spellEnd"/>
      <w:r>
        <w:t xml:space="preserve"> </w:t>
      </w:r>
      <w:proofErr w:type="spellStart"/>
      <w:r>
        <w:t>below</w:t>
      </w:r>
      <w:proofErr w:type="spellEnd"/>
      <w:r>
        <w:t xml:space="preserve"> </w:t>
      </w:r>
      <w:proofErr w:type="spellStart"/>
      <w:r>
        <w:t>the</w:t>
      </w:r>
      <w:proofErr w:type="spellEnd"/>
      <w:r>
        <w:t xml:space="preserve"> </w:t>
      </w:r>
      <w:proofErr w:type="spellStart"/>
      <w:r>
        <w:t>nanopore</w:t>
      </w:r>
      <w:proofErr w:type="spellEnd"/>
      <w:r>
        <w:t xml:space="preserve"> </w:t>
      </w:r>
      <w:proofErr w:type="spellStart"/>
      <w:r>
        <w:t>impairs</w:t>
      </w:r>
      <w:proofErr w:type="spellEnd"/>
      <w:r>
        <w:t xml:space="preserve"> direct RNA </w:t>
      </w:r>
      <w:proofErr w:type="spellStart"/>
      <w:r>
        <w:t>sequencing</w:t>
      </w:r>
      <w:proofErr w:type="spellEnd"/>
      <w:r>
        <w:t xml:space="preserve"> </w:t>
      </w:r>
      <w:proofErr w:type="spellStart"/>
      <w:r>
        <w:t>fidelity</w:t>
      </w:r>
      <w:proofErr w:type="spellEnd"/>
      <w:r>
        <w:t xml:space="preserve"> and </w:t>
      </w:r>
      <w:proofErr w:type="spellStart"/>
      <w:r>
        <w:t>modification</w:t>
      </w:r>
      <w:proofErr w:type="spellEnd"/>
      <w:r>
        <w:t xml:space="preserve"> </w:t>
      </w:r>
      <w:proofErr w:type="spellStart"/>
      <w:r>
        <w:t>calling</w:t>
      </w:r>
      <w:proofErr w:type="spellEnd"/>
    </w:p>
    <w:p w14:paraId="7FA27B5A" w14:textId="053C9091" w:rsidR="00FF4D3C" w:rsidRPr="00FF4D3C" w:rsidRDefault="00FF4D3C" w:rsidP="3F8495CF">
      <w:pPr>
        <w:spacing w:after="0"/>
        <w:jc w:val="both"/>
        <w:rPr>
          <w:rFonts w:ascii="Arial" w:hAnsi="Arial" w:cs="Arial"/>
          <w:lang w:val="en-US"/>
        </w:rPr>
      </w:pPr>
    </w:p>
    <w:p w14:paraId="0CD2F742" w14:textId="0D65E45B" w:rsidR="00C41EB4" w:rsidRPr="00423192" w:rsidRDefault="00C3509D" w:rsidP="00FF4D3C">
      <w:pPr>
        <w:spacing w:after="0"/>
        <w:jc w:val="both"/>
        <w:rPr>
          <w:lang w:val="en-US"/>
        </w:rPr>
      </w:pPr>
      <w:r>
        <w:rPr>
          <w:noProof/>
          <w:lang w:val="en-US"/>
        </w:rPr>
        <w:drawing>
          <wp:inline distT="0" distB="0" distL="0" distR="0" wp14:anchorId="5C8BEFD5" wp14:editId="642BF66D">
            <wp:extent cx="6188710" cy="2762250"/>
            <wp:effectExtent l="0" t="0" r="2540" b="0"/>
            <wp:docPr id="1063812606"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3812606" name="Graphic 1063812606"/>
                    <pic:cNvPicPr/>
                  </pic:nvPicPr>
                  <pic:blipFill>
                    <a:blip r:embed="rId7">
                      <a:extLst>
                        <a:ext uri="{96DAC541-7B7A-43D3-8B79-37D633B846F1}">
                          <asvg:svgBlip xmlns:asvg="http://schemas.microsoft.com/office/drawing/2016/SVG/main" r:embed="rId8"/>
                        </a:ext>
                      </a:extLst>
                    </a:blip>
                    <a:stretch>
                      <a:fillRect/>
                    </a:stretch>
                  </pic:blipFill>
                  <pic:spPr>
                    <a:xfrm>
                      <a:off x="0" y="0"/>
                      <a:ext cx="6188710" cy="2762250"/>
                    </a:xfrm>
                    <a:prstGeom prst="rect">
                      <a:avLst/>
                    </a:prstGeom>
                  </pic:spPr>
                </pic:pic>
              </a:graphicData>
            </a:graphic>
          </wp:inline>
        </w:drawing>
      </w:r>
    </w:p>
    <w:p w14:paraId="69EA6191" w14:textId="77777777" w:rsidR="00FF4D3C" w:rsidRDefault="00FF4D3C" w:rsidP="00FF4D3C">
      <w:pPr>
        <w:spacing w:after="0"/>
        <w:jc w:val="both"/>
        <w:rPr>
          <w:b/>
          <w:bCs/>
          <w:lang w:val="en-US"/>
        </w:rPr>
      </w:pPr>
    </w:p>
    <w:p w14:paraId="55EDE1D1" w14:textId="78C36577" w:rsidR="00DB624C" w:rsidRPr="00D86AFE" w:rsidRDefault="00DB624C" w:rsidP="00FF4D3C">
      <w:pPr>
        <w:spacing w:after="0"/>
        <w:jc w:val="both"/>
        <w:rPr>
          <w:b/>
          <w:bCs/>
          <w:lang w:val="en-US"/>
        </w:rPr>
      </w:pPr>
      <w:r w:rsidRPr="00423192">
        <w:rPr>
          <w:b/>
          <w:bCs/>
          <w:lang w:val="en-US"/>
        </w:rPr>
        <w:t>Extended Data Fig. 1</w:t>
      </w:r>
      <w:r w:rsidRPr="00423192">
        <w:rPr>
          <w:lang w:val="en-US"/>
        </w:rPr>
        <w:t xml:space="preserve"> | </w:t>
      </w:r>
      <w:r w:rsidRPr="00D86AFE">
        <w:rPr>
          <w:b/>
          <w:bCs/>
          <w:lang w:val="en-US"/>
        </w:rPr>
        <w:t xml:space="preserve">Design of DNA templates used for </w:t>
      </w:r>
      <w:r w:rsidRPr="00D86AFE">
        <w:rPr>
          <w:b/>
          <w:bCs/>
          <w:i/>
          <w:iCs/>
          <w:lang w:val="en-US"/>
        </w:rPr>
        <w:t>in vitro</w:t>
      </w:r>
      <w:r w:rsidRPr="00D86AFE">
        <w:rPr>
          <w:b/>
          <w:bCs/>
          <w:lang w:val="en-US"/>
        </w:rPr>
        <w:t xml:space="preserve"> transcription</w:t>
      </w:r>
    </w:p>
    <w:p w14:paraId="4D33643D" w14:textId="257EADFC" w:rsidR="00DB624C" w:rsidRPr="00423192" w:rsidRDefault="00DB624C" w:rsidP="00FF4D3C">
      <w:pPr>
        <w:spacing w:after="0"/>
        <w:jc w:val="both"/>
        <w:rPr>
          <w:lang w:val="en-US"/>
        </w:rPr>
      </w:pPr>
      <w:r w:rsidRPr="00423192">
        <w:rPr>
          <w:b/>
          <w:bCs/>
          <w:lang w:val="en-US"/>
        </w:rPr>
        <w:t>a–d</w:t>
      </w:r>
      <w:r w:rsidRPr="00423192">
        <w:rPr>
          <w:lang w:val="en-US"/>
        </w:rPr>
        <w:t xml:space="preserve">, Alignment of 3′ terminal regions of DNA templates </w:t>
      </w:r>
      <w:r w:rsidR="0086519F" w:rsidRPr="00423192">
        <w:rPr>
          <w:lang w:val="en-US"/>
        </w:rPr>
        <w:t xml:space="preserve">used to generate </w:t>
      </w:r>
      <w:r w:rsidRPr="00423192">
        <w:rPr>
          <w:lang w:val="en-US"/>
        </w:rPr>
        <w:t>full-length</w:t>
      </w:r>
      <w:r w:rsidR="00FE10F3" w:rsidRPr="00423192">
        <w:rPr>
          <w:lang w:val="en-US"/>
        </w:rPr>
        <w:t xml:space="preserve"> (“full”),</w:t>
      </w:r>
      <w:r w:rsidRPr="00423192">
        <w:rPr>
          <w:lang w:val="en-US"/>
        </w:rPr>
        <w:t xml:space="preserve"> truncated (“half”), mutated (“mut”), extended (“long”)</w:t>
      </w:r>
      <w:r w:rsidR="0013635C" w:rsidRPr="00423192">
        <w:rPr>
          <w:lang w:val="en-US"/>
        </w:rPr>
        <w:t xml:space="preserve"> </w:t>
      </w:r>
      <w:r w:rsidR="00727FA9" w:rsidRPr="00423192">
        <w:rPr>
          <w:lang w:val="en-US"/>
        </w:rPr>
        <w:t xml:space="preserve">variants </w:t>
      </w:r>
      <w:r w:rsidR="0013635C" w:rsidRPr="00423192">
        <w:rPr>
          <w:lang w:val="en-US"/>
        </w:rPr>
        <w:t>an</w:t>
      </w:r>
      <w:r w:rsidR="00727FA9" w:rsidRPr="00423192">
        <w:rPr>
          <w:lang w:val="en-US"/>
        </w:rPr>
        <w:t>d</w:t>
      </w:r>
      <w:r w:rsidRPr="00423192">
        <w:rPr>
          <w:lang w:val="en-US"/>
        </w:rPr>
        <w:t xml:space="preserve"> transcript</w:t>
      </w:r>
      <w:r w:rsidR="00727FA9" w:rsidRPr="00423192">
        <w:rPr>
          <w:lang w:val="en-US"/>
        </w:rPr>
        <w:t>s with deletions (“del”, “</w:t>
      </w:r>
      <w:proofErr w:type="spellStart"/>
      <w:r w:rsidR="00727FA9" w:rsidRPr="00423192">
        <w:rPr>
          <w:lang w:val="en-US"/>
        </w:rPr>
        <w:t>del_mut</w:t>
      </w:r>
      <w:proofErr w:type="spellEnd"/>
      <w:r w:rsidR="00727FA9" w:rsidRPr="00423192">
        <w:rPr>
          <w:lang w:val="en-US"/>
        </w:rPr>
        <w:t>”)</w:t>
      </w:r>
      <w:r w:rsidRPr="00423192">
        <w:rPr>
          <w:lang w:val="en-US"/>
        </w:rPr>
        <w:t>.</w:t>
      </w:r>
      <w:r w:rsidR="0013635C" w:rsidRPr="00423192">
        <w:rPr>
          <w:lang w:val="en-US"/>
        </w:rPr>
        <w:t xml:space="preserve"> </w:t>
      </w:r>
      <w:r w:rsidRPr="00423192">
        <w:rPr>
          <w:lang w:val="en-US"/>
        </w:rPr>
        <w:t xml:space="preserve"> </w:t>
      </w:r>
      <w:r w:rsidRPr="00423192">
        <w:rPr>
          <w:b/>
          <w:bCs/>
          <w:lang w:val="en-US"/>
        </w:rPr>
        <w:t>e</w:t>
      </w:r>
      <w:r w:rsidRPr="00423192">
        <w:rPr>
          <w:lang w:val="en-US"/>
        </w:rPr>
        <w:t xml:space="preserve">, Alignment of mutated intragenic regions (black boxes) used to disrupt </w:t>
      </w:r>
      <w:r w:rsidR="00945290" w:rsidRPr="00423192">
        <w:rPr>
          <w:lang w:val="en-US"/>
        </w:rPr>
        <w:t xml:space="preserve">internal </w:t>
      </w:r>
      <w:r w:rsidRPr="00423192">
        <w:rPr>
          <w:lang w:val="en-US"/>
        </w:rPr>
        <w:t>RNA secondary structure</w:t>
      </w:r>
      <w:r w:rsidR="00945290" w:rsidRPr="00423192">
        <w:rPr>
          <w:lang w:val="en-US"/>
        </w:rPr>
        <w:t xml:space="preserve">s in </w:t>
      </w:r>
      <w:proofErr w:type="spellStart"/>
      <w:r w:rsidR="00945290" w:rsidRPr="00423192">
        <w:rPr>
          <w:i/>
          <w:iCs/>
          <w:lang w:val="en-US"/>
        </w:rPr>
        <w:t>kdgT</w:t>
      </w:r>
      <w:proofErr w:type="spellEnd"/>
      <w:r w:rsidRPr="00423192">
        <w:rPr>
          <w:lang w:val="en-US"/>
        </w:rPr>
        <w:t xml:space="preserve">. </w:t>
      </w:r>
      <w:r w:rsidR="00945290" w:rsidRPr="00423192">
        <w:rPr>
          <w:lang w:val="en-US"/>
        </w:rPr>
        <w:t xml:space="preserve">Truncations, point mutations and sequence extensions introduced by primer design are indicated relative to the full-length construct. </w:t>
      </w:r>
    </w:p>
    <w:p w14:paraId="5E378CFD" w14:textId="5D08A221" w:rsidR="00867548" w:rsidRDefault="007237F4" w:rsidP="00FF4D3C">
      <w:pPr>
        <w:spacing w:after="0"/>
        <w:jc w:val="both"/>
        <w:rPr>
          <w:noProof/>
          <w:lang w:val="en-US"/>
        </w:rPr>
      </w:pPr>
      <w:r w:rsidRPr="00423192">
        <w:rPr>
          <w:noProof/>
          <w:lang w:val="en-US"/>
        </w:rPr>
        <w:lastRenderedPageBreak/>
        <w:drawing>
          <wp:inline distT="0" distB="0" distL="0" distR="0" wp14:anchorId="458139C5" wp14:editId="79A46DE4">
            <wp:extent cx="6188710" cy="7181215"/>
            <wp:effectExtent l="0" t="0" r="2540" b="635"/>
            <wp:docPr id="688484166" name="Graphic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8484166" name="Graphic 688484166"/>
                    <pic:cNvPicPr/>
                  </pic:nvPicPr>
                  <pic:blipFill>
                    <a:blip r:embed="rId9">
                      <a:extLst>
                        <a:ext uri="{96DAC541-7B7A-43D3-8B79-37D633B846F1}">
                          <asvg:svgBlip xmlns:asvg="http://schemas.microsoft.com/office/drawing/2016/SVG/main" r:embed="rId10"/>
                        </a:ext>
                      </a:extLst>
                    </a:blip>
                    <a:stretch>
                      <a:fillRect/>
                    </a:stretch>
                  </pic:blipFill>
                  <pic:spPr>
                    <a:xfrm>
                      <a:off x="0" y="0"/>
                      <a:ext cx="6188710" cy="7181215"/>
                    </a:xfrm>
                    <a:prstGeom prst="rect">
                      <a:avLst/>
                    </a:prstGeom>
                  </pic:spPr>
                </pic:pic>
              </a:graphicData>
            </a:graphic>
          </wp:inline>
        </w:drawing>
      </w:r>
    </w:p>
    <w:p w14:paraId="53D1520E" w14:textId="77777777" w:rsidR="00FF4D3C" w:rsidRDefault="00FF4D3C" w:rsidP="00FF4D3C">
      <w:pPr>
        <w:spacing w:after="0"/>
        <w:jc w:val="both"/>
        <w:rPr>
          <w:b/>
          <w:bCs/>
          <w:lang w:val="en-US"/>
        </w:rPr>
      </w:pPr>
    </w:p>
    <w:p w14:paraId="0DE22102" w14:textId="77777777" w:rsidR="00FF4D3C" w:rsidRDefault="00FF4D3C" w:rsidP="00FF4D3C">
      <w:pPr>
        <w:spacing w:after="0"/>
        <w:jc w:val="both"/>
        <w:rPr>
          <w:b/>
          <w:bCs/>
          <w:lang w:val="en-US"/>
        </w:rPr>
      </w:pPr>
    </w:p>
    <w:p w14:paraId="54A05318" w14:textId="77777777" w:rsidR="00FF4D3C" w:rsidRDefault="00FF4D3C" w:rsidP="00FF4D3C">
      <w:pPr>
        <w:spacing w:after="0"/>
        <w:jc w:val="both"/>
        <w:rPr>
          <w:b/>
          <w:bCs/>
          <w:lang w:val="en-US"/>
        </w:rPr>
      </w:pPr>
    </w:p>
    <w:p w14:paraId="07E6A6E9" w14:textId="77777777" w:rsidR="00FF4D3C" w:rsidRDefault="00FF4D3C" w:rsidP="00FF4D3C">
      <w:pPr>
        <w:spacing w:after="0"/>
        <w:jc w:val="both"/>
        <w:rPr>
          <w:b/>
          <w:bCs/>
          <w:lang w:val="en-US"/>
        </w:rPr>
      </w:pPr>
    </w:p>
    <w:p w14:paraId="04C8EAF6" w14:textId="77777777" w:rsidR="00FF4D3C" w:rsidRDefault="00FF4D3C" w:rsidP="00FF4D3C">
      <w:pPr>
        <w:spacing w:after="0"/>
        <w:jc w:val="both"/>
        <w:rPr>
          <w:b/>
          <w:bCs/>
          <w:lang w:val="en-US"/>
        </w:rPr>
      </w:pPr>
    </w:p>
    <w:p w14:paraId="732A82B1" w14:textId="77777777" w:rsidR="00FF4D3C" w:rsidRDefault="00FF4D3C" w:rsidP="00FF4D3C">
      <w:pPr>
        <w:spacing w:after="0"/>
        <w:jc w:val="both"/>
        <w:rPr>
          <w:b/>
          <w:bCs/>
          <w:lang w:val="en-US"/>
        </w:rPr>
      </w:pPr>
    </w:p>
    <w:p w14:paraId="692F4DB1" w14:textId="77777777" w:rsidR="00FF4D3C" w:rsidRDefault="00FF4D3C" w:rsidP="00FF4D3C">
      <w:pPr>
        <w:spacing w:after="0"/>
        <w:jc w:val="both"/>
        <w:rPr>
          <w:b/>
          <w:bCs/>
          <w:lang w:val="en-US"/>
        </w:rPr>
      </w:pPr>
    </w:p>
    <w:p w14:paraId="0E6F5059" w14:textId="77777777" w:rsidR="00FF4D3C" w:rsidRDefault="00FF4D3C" w:rsidP="00FF4D3C">
      <w:pPr>
        <w:spacing w:after="0"/>
        <w:jc w:val="both"/>
        <w:rPr>
          <w:b/>
          <w:bCs/>
          <w:lang w:val="en-US"/>
        </w:rPr>
      </w:pPr>
    </w:p>
    <w:p w14:paraId="35491870" w14:textId="2B05680E" w:rsidR="00454C2A" w:rsidRDefault="00247582" w:rsidP="00FF4D3C">
      <w:pPr>
        <w:spacing w:after="0"/>
        <w:jc w:val="both"/>
        <w:rPr>
          <w:b/>
          <w:bCs/>
          <w:lang w:val="en-US"/>
        </w:rPr>
      </w:pPr>
      <w:r w:rsidRPr="00DA6C76">
        <w:rPr>
          <w:b/>
          <w:bCs/>
          <w:lang w:val="en-US"/>
        </w:rPr>
        <w:lastRenderedPageBreak/>
        <w:t xml:space="preserve">Extended Data Fig. 2 | </w:t>
      </w:r>
      <w:r w:rsidRPr="00454C2A">
        <w:rPr>
          <w:b/>
          <w:bCs/>
          <w:lang w:val="en-US"/>
        </w:rPr>
        <w:t xml:space="preserve">Detailed modification profiles of </w:t>
      </w:r>
      <w:proofErr w:type="spellStart"/>
      <w:r w:rsidRPr="00D86AFE">
        <w:rPr>
          <w:b/>
          <w:bCs/>
          <w:i/>
          <w:iCs/>
          <w:lang w:val="en-US"/>
        </w:rPr>
        <w:t>cspD</w:t>
      </w:r>
      <w:proofErr w:type="spellEnd"/>
      <w:r w:rsidRPr="00454C2A">
        <w:rPr>
          <w:b/>
          <w:bCs/>
          <w:lang w:val="en-US"/>
        </w:rPr>
        <w:t xml:space="preserve"> full and </w:t>
      </w:r>
      <w:proofErr w:type="spellStart"/>
      <w:r w:rsidRPr="00D86AFE">
        <w:rPr>
          <w:b/>
          <w:bCs/>
          <w:i/>
          <w:iCs/>
          <w:lang w:val="en-US"/>
        </w:rPr>
        <w:t>yfhH</w:t>
      </w:r>
      <w:proofErr w:type="spellEnd"/>
      <w:r w:rsidRPr="00454C2A">
        <w:rPr>
          <w:b/>
          <w:bCs/>
          <w:lang w:val="en-US"/>
        </w:rPr>
        <w:t xml:space="preserve"> transcript variants, and per-base quality scores </w:t>
      </w:r>
      <w:r w:rsidR="00996AB2" w:rsidRPr="00D86AFE">
        <w:rPr>
          <w:b/>
          <w:bCs/>
          <w:lang w:val="en-US"/>
        </w:rPr>
        <w:t xml:space="preserve">(QS) </w:t>
      </w:r>
      <w:r w:rsidRPr="00454C2A">
        <w:rPr>
          <w:b/>
          <w:bCs/>
          <w:lang w:val="en-US"/>
        </w:rPr>
        <w:t xml:space="preserve">of </w:t>
      </w:r>
      <w:proofErr w:type="spellStart"/>
      <w:r w:rsidRPr="00D86AFE">
        <w:rPr>
          <w:b/>
          <w:bCs/>
          <w:i/>
          <w:iCs/>
          <w:lang w:val="en-US"/>
        </w:rPr>
        <w:t>yfhH</w:t>
      </w:r>
      <w:proofErr w:type="spellEnd"/>
      <w:r w:rsidRPr="00454C2A">
        <w:rPr>
          <w:b/>
          <w:bCs/>
          <w:lang w:val="en-US"/>
        </w:rPr>
        <w:t xml:space="preserve"> transcript variants</w:t>
      </w:r>
    </w:p>
    <w:p w14:paraId="789BE484" w14:textId="6D140D24" w:rsidR="00996AB2" w:rsidRPr="00423192" w:rsidRDefault="00247582" w:rsidP="00FF4D3C">
      <w:pPr>
        <w:spacing w:after="0"/>
        <w:jc w:val="both"/>
        <w:rPr>
          <w:lang w:val="en-US"/>
        </w:rPr>
      </w:pPr>
      <w:r w:rsidRPr="00423192">
        <w:rPr>
          <w:b/>
          <w:bCs/>
          <w:lang w:val="en-US"/>
        </w:rPr>
        <w:t>a–h</w:t>
      </w:r>
      <w:r w:rsidRPr="00D86AFE">
        <w:rPr>
          <w:lang w:val="en-US"/>
        </w:rPr>
        <w:t xml:space="preserve">, </w:t>
      </w:r>
      <w:r w:rsidRPr="00423192">
        <w:rPr>
          <w:b/>
          <w:bCs/>
          <w:lang w:val="en-US"/>
        </w:rPr>
        <w:t>l–q</w:t>
      </w:r>
      <w:r w:rsidRPr="00D86AFE">
        <w:rPr>
          <w:lang w:val="en-US"/>
        </w:rPr>
        <w:t>, Per-read modification probabilities (</w:t>
      </w:r>
      <w:proofErr w:type="spellStart"/>
      <w:r w:rsidRPr="00D86AFE">
        <w:rPr>
          <w:lang w:val="en-US"/>
        </w:rPr>
        <w:t>mod_qual</w:t>
      </w:r>
      <w:proofErr w:type="spellEnd"/>
      <w:r w:rsidRPr="00D86AFE">
        <w:rPr>
          <w:lang w:val="en-US"/>
        </w:rPr>
        <w:t xml:space="preserve">) across nucleotide positions in </w:t>
      </w:r>
      <w:proofErr w:type="spellStart"/>
      <w:r w:rsidRPr="00D86AFE">
        <w:rPr>
          <w:i/>
          <w:iCs/>
          <w:lang w:val="en-US"/>
        </w:rPr>
        <w:t>cspD</w:t>
      </w:r>
      <w:proofErr w:type="spellEnd"/>
      <w:r w:rsidRPr="00D86AFE">
        <w:rPr>
          <w:lang w:val="en-US"/>
        </w:rPr>
        <w:t xml:space="preserve"> and </w:t>
      </w:r>
      <w:proofErr w:type="spellStart"/>
      <w:r w:rsidRPr="00D86AFE">
        <w:rPr>
          <w:i/>
          <w:iCs/>
          <w:lang w:val="en-US"/>
        </w:rPr>
        <w:t>yfhH</w:t>
      </w:r>
      <w:proofErr w:type="spellEnd"/>
      <w:r w:rsidRPr="00D86AFE">
        <w:rPr>
          <w:lang w:val="en-US"/>
        </w:rPr>
        <w:t xml:space="preserve"> transcripts, obtained with </w:t>
      </w:r>
      <w:proofErr w:type="spellStart"/>
      <w:r w:rsidRPr="00D86AFE">
        <w:rPr>
          <w:lang w:val="en-US"/>
        </w:rPr>
        <w:t>modkit</w:t>
      </w:r>
      <w:proofErr w:type="spellEnd"/>
      <w:r w:rsidRPr="00D86AFE">
        <w:rPr>
          <w:lang w:val="en-US"/>
        </w:rPr>
        <w:t xml:space="preserve"> from Dorado v5.2.0 </w:t>
      </w:r>
      <w:proofErr w:type="spellStart"/>
      <w:r w:rsidRPr="00D86AFE">
        <w:rPr>
          <w:lang w:val="en-US"/>
        </w:rPr>
        <w:t>basecalls</w:t>
      </w:r>
      <w:proofErr w:type="spellEnd"/>
      <w:r w:rsidRPr="00D86AFE">
        <w:rPr>
          <w:lang w:val="en-US"/>
        </w:rPr>
        <w:t xml:space="preserve"> (default settings). Upper panels show the number of reads with non-zero modification probability at each position (maximum depth 10,000); lower panels show </w:t>
      </w:r>
      <w:proofErr w:type="spellStart"/>
      <w:r w:rsidRPr="00D86AFE">
        <w:rPr>
          <w:lang w:val="en-US"/>
        </w:rPr>
        <w:t>mod_qual</w:t>
      </w:r>
      <w:proofErr w:type="spellEnd"/>
      <w:r w:rsidRPr="00D86AFE">
        <w:rPr>
          <w:lang w:val="en-US"/>
        </w:rPr>
        <w:t xml:space="preserve"> distributions as boxen plots, with the center line indicating the </w:t>
      </w:r>
      <w:proofErr w:type="gramStart"/>
      <w:r w:rsidRPr="00D86AFE">
        <w:rPr>
          <w:lang w:val="en-US"/>
        </w:rPr>
        <w:t>median</w:t>
      </w:r>
      <w:proofErr w:type="gramEnd"/>
      <w:r w:rsidRPr="00D86AFE">
        <w:rPr>
          <w:lang w:val="en-US"/>
        </w:rPr>
        <w:t xml:space="preserve">. Modification classes detected by the RNA004 SUP model </w:t>
      </w:r>
      <w:proofErr w:type="gramStart"/>
      <w:r w:rsidRPr="00D86AFE">
        <w:rPr>
          <w:lang w:val="en-US"/>
        </w:rPr>
        <w:t>are:</w:t>
      </w:r>
      <w:proofErr w:type="gramEnd"/>
      <w:r w:rsidRPr="00D86AFE">
        <w:rPr>
          <w:lang w:val="en-US"/>
        </w:rPr>
        <w:t xml:space="preserve"> </w:t>
      </w:r>
      <w:r w:rsidR="00996AB2" w:rsidRPr="00423192">
        <w:rPr>
          <w:b/>
          <w:bCs/>
          <w:lang w:val="en-US"/>
        </w:rPr>
        <w:t>a</w:t>
      </w:r>
      <w:r w:rsidR="00996AB2" w:rsidRPr="00423192">
        <w:rPr>
          <w:lang w:val="en-US"/>
        </w:rPr>
        <w:t xml:space="preserve">, </w:t>
      </w:r>
      <w:r w:rsidR="00996AB2" w:rsidRPr="00423192">
        <w:rPr>
          <w:b/>
          <w:bCs/>
          <w:lang w:val="en-US"/>
        </w:rPr>
        <w:t>l-</w:t>
      </w:r>
      <w:r w:rsidR="00CA356C">
        <w:rPr>
          <w:b/>
          <w:bCs/>
          <w:lang w:val="en-US"/>
        </w:rPr>
        <w:t>n</w:t>
      </w:r>
      <w:r w:rsidR="00996AB2" w:rsidRPr="00423192">
        <w:rPr>
          <w:lang w:val="en-US"/>
        </w:rPr>
        <w:t>, m</w:t>
      </w:r>
      <w:r w:rsidR="00996AB2" w:rsidRPr="00423192">
        <w:rPr>
          <w:vertAlign w:val="superscript"/>
          <w:lang w:val="en-US"/>
        </w:rPr>
        <w:t>6</w:t>
      </w:r>
      <w:r w:rsidR="00996AB2" w:rsidRPr="00423192">
        <w:rPr>
          <w:lang w:val="en-US"/>
        </w:rPr>
        <w:t xml:space="preserve">A; </w:t>
      </w:r>
      <w:r w:rsidR="00996AB2" w:rsidRPr="00423192">
        <w:rPr>
          <w:b/>
          <w:bCs/>
          <w:lang w:val="en-US"/>
        </w:rPr>
        <w:t>b</w:t>
      </w:r>
      <w:r w:rsidR="00996AB2" w:rsidRPr="00423192">
        <w:rPr>
          <w:lang w:val="en-US"/>
        </w:rPr>
        <w:t xml:space="preserve">, inosine; </w:t>
      </w:r>
      <w:r w:rsidR="00996AB2" w:rsidRPr="00423192">
        <w:rPr>
          <w:b/>
          <w:bCs/>
          <w:lang w:val="en-US"/>
        </w:rPr>
        <w:t>c</w:t>
      </w:r>
      <w:r w:rsidR="00996AB2" w:rsidRPr="00423192">
        <w:rPr>
          <w:lang w:val="en-US"/>
        </w:rPr>
        <w:t xml:space="preserve">, </w:t>
      </w:r>
      <w:proofErr w:type="gramStart"/>
      <w:r w:rsidR="00996AB2" w:rsidRPr="00423192">
        <w:rPr>
          <w:lang w:val="en-US"/>
        </w:rPr>
        <w:t>2′-</w:t>
      </w:r>
      <w:proofErr w:type="gramEnd"/>
      <w:r w:rsidR="00996AB2" w:rsidRPr="00423192">
        <w:rPr>
          <w:lang w:val="en-US"/>
        </w:rPr>
        <w:t xml:space="preserve">O-mA; </w:t>
      </w:r>
      <w:r w:rsidR="00996AB2" w:rsidRPr="00423192">
        <w:rPr>
          <w:b/>
          <w:bCs/>
          <w:lang w:val="en-US"/>
        </w:rPr>
        <w:t>d</w:t>
      </w:r>
      <w:r w:rsidR="00996AB2" w:rsidRPr="00423192">
        <w:rPr>
          <w:lang w:val="en-US"/>
        </w:rPr>
        <w:t xml:space="preserve">, </w:t>
      </w:r>
      <w:r w:rsidR="00996AB2" w:rsidRPr="00423192">
        <w:rPr>
          <w:b/>
          <w:bCs/>
          <w:lang w:val="en-US"/>
        </w:rPr>
        <w:t>o-q</w:t>
      </w:r>
      <w:r w:rsidR="00996AB2" w:rsidRPr="00423192">
        <w:rPr>
          <w:lang w:val="en-US"/>
        </w:rPr>
        <w:t>, m</w:t>
      </w:r>
      <w:r w:rsidR="00996AB2" w:rsidRPr="00423192">
        <w:rPr>
          <w:vertAlign w:val="superscript"/>
          <w:lang w:val="en-US"/>
        </w:rPr>
        <w:t>5</w:t>
      </w:r>
      <w:r w:rsidR="00996AB2" w:rsidRPr="00423192">
        <w:rPr>
          <w:lang w:val="en-US"/>
        </w:rPr>
        <w:t xml:space="preserve">C; </w:t>
      </w:r>
      <w:r w:rsidR="00996AB2" w:rsidRPr="00423192">
        <w:rPr>
          <w:b/>
          <w:bCs/>
          <w:lang w:val="en-US"/>
        </w:rPr>
        <w:t>e</w:t>
      </w:r>
      <w:r w:rsidR="00996AB2" w:rsidRPr="00423192">
        <w:rPr>
          <w:lang w:val="en-US"/>
        </w:rPr>
        <w:t xml:space="preserve">, </w:t>
      </w:r>
      <w:proofErr w:type="gramStart"/>
      <w:r w:rsidR="00996AB2" w:rsidRPr="00423192">
        <w:rPr>
          <w:lang w:val="en-US"/>
        </w:rPr>
        <w:t>2′-</w:t>
      </w:r>
      <w:proofErr w:type="gramEnd"/>
      <w:r w:rsidR="00996AB2" w:rsidRPr="00423192">
        <w:rPr>
          <w:lang w:val="en-US"/>
        </w:rPr>
        <w:t>O-mC;</w:t>
      </w:r>
      <w:r w:rsidR="00996AB2" w:rsidRPr="00423192">
        <w:rPr>
          <w:b/>
          <w:bCs/>
          <w:lang w:val="en-US"/>
        </w:rPr>
        <w:t xml:space="preserve"> f</w:t>
      </w:r>
      <w:r w:rsidR="00996AB2" w:rsidRPr="00423192">
        <w:rPr>
          <w:lang w:val="en-US"/>
        </w:rPr>
        <w:t xml:space="preserve">, </w:t>
      </w:r>
      <w:proofErr w:type="gramStart"/>
      <w:r w:rsidR="00996AB2" w:rsidRPr="00423192">
        <w:rPr>
          <w:lang w:val="en-US"/>
        </w:rPr>
        <w:t>2′-</w:t>
      </w:r>
      <w:proofErr w:type="gramEnd"/>
      <w:r w:rsidR="00996AB2" w:rsidRPr="00423192">
        <w:rPr>
          <w:lang w:val="en-US"/>
        </w:rPr>
        <w:t xml:space="preserve">O-mG; </w:t>
      </w:r>
      <w:r w:rsidR="00996AB2" w:rsidRPr="00423192">
        <w:rPr>
          <w:b/>
          <w:bCs/>
          <w:lang w:val="en-US"/>
        </w:rPr>
        <w:t>g</w:t>
      </w:r>
      <w:r w:rsidR="00996AB2" w:rsidRPr="00423192">
        <w:rPr>
          <w:lang w:val="en-US"/>
        </w:rPr>
        <w:t xml:space="preserve">, </w:t>
      </w:r>
      <w:proofErr w:type="gramStart"/>
      <w:r w:rsidR="00996AB2" w:rsidRPr="00423192">
        <w:rPr>
          <w:lang w:val="en-US"/>
        </w:rPr>
        <w:t>2′-</w:t>
      </w:r>
      <w:proofErr w:type="gramEnd"/>
      <w:r w:rsidR="00996AB2" w:rsidRPr="00423192">
        <w:rPr>
          <w:lang w:val="en-US"/>
        </w:rPr>
        <w:t xml:space="preserve">O-mU; </w:t>
      </w:r>
      <w:r w:rsidR="00996AB2" w:rsidRPr="00423192">
        <w:rPr>
          <w:b/>
          <w:bCs/>
          <w:lang w:val="en-US"/>
        </w:rPr>
        <w:t>h</w:t>
      </w:r>
      <w:r w:rsidR="00996AB2" w:rsidRPr="00423192">
        <w:rPr>
          <w:lang w:val="en-US"/>
        </w:rPr>
        <w:t xml:space="preserve">, pseudouridine. </w:t>
      </w:r>
    </w:p>
    <w:p w14:paraId="2A3F19E8" w14:textId="52D38746" w:rsidR="00602958" w:rsidRPr="00423192" w:rsidRDefault="00247582" w:rsidP="00FF4D3C">
      <w:pPr>
        <w:spacing w:after="0"/>
        <w:jc w:val="both"/>
        <w:rPr>
          <w:rFonts w:cstheme="minorHAnsi"/>
          <w:lang w:val="en-US"/>
        </w:rPr>
      </w:pPr>
      <w:proofErr w:type="spellStart"/>
      <w:r w:rsidRPr="00423192">
        <w:rPr>
          <w:b/>
          <w:bCs/>
          <w:lang w:val="en-US"/>
        </w:rPr>
        <w:t>i</w:t>
      </w:r>
      <w:proofErr w:type="spellEnd"/>
      <w:r w:rsidRPr="00423192">
        <w:rPr>
          <w:b/>
          <w:bCs/>
          <w:lang w:val="en-US"/>
        </w:rPr>
        <w:t>–k</w:t>
      </w:r>
      <w:r w:rsidRPr="00D86AFE">
        <w:rPr>
          <w:lang w:val="en-US"/>
        </w:rPr>
        <w:t xml:space="preserve">, </w:t>
      </w:r>
      <w:r w:rsidR="00602958" w:rsidRPr="00423192">
        <w:rPr>
          <w:rFonts w:cstheme="minorHAnsi"/>
          <w:lang w:val="en-US"/>
        </w:rPr>
        <w:t xml:space="preserve">Distribution of QS reported by the Dorado v5.2.0 model for nucleotides in the 3′ terminal region of the </w:t>
      </w:r>
      <w:proofErr w:type="spellStart"/>
      <w:r w:rsidR="00602958" w:rsidRPr="00423192">
        <w:rPr>
          <w:rFonts w:cstheme="minorHAnsi"/>
          <w:i/>
          <w:iCs/>
          <w:lang w:val="en-US"/>
        </w:rPr>
        <w:t>yfhH</w:t>
      </w:r>
      <w:proofErr w:type="spellEnd"/>
      <w:r w:rsidR="00602958" w:rsidRPr="00423192">
        <w:rPr>
          <w:rFonts w:cstheme="minorHAnsi"/>
          <w:lang w:val="en-US"/>
        </w:rPr>
        <w:t xml:space="preserve"> transcript</w:t>
      </w:r>
      <w:r w:rsidR="00A0170E">
        <w:rPr>
          <w:rFonts w:cstheme="minorHAnsi"/>
          <w:lang w:val="en-US"/>
        </w:rPr>
        <w:t>s</w:t>
      </w:r>
      <w:r w:rsidR="00566AFF">
        <w:rPr>
          <w:rFonts w:cstheme="minorHAnsi"/>
          <w:lang w:val="en-US"/>
        </w:rPr>
        <w:t xml:space="preserve"> (</w:t>
      </w:r>
      <w:proofErr w:type="spellStart"/>
      <w:r w:rsidR="00566AFF" w:rsidRPr="00D86AFE">
        <w:rPr>
          <w:rFonts w:cstheme="minorHAnsi"/>
          <w:i/>
          <w:iCs/>
          <w:lang w:val="en-US"/>
        </w:rPr>
        <w:t>cspD</w:t>
      </w:r>
      <w:proofErr w:type="spellEnd"/>
      <w:r w:rsidR="00566AFF">
        <w:rPr>
          <w:rFonts w:cstheme="minorHAnsi"/>
          <w:lang w:val="en-US"/>
        </w:rPr>
        <w:t xml:space="preserve"> QS is reported in the main text Fig</w:t>
      </w:r>
      <w:r w:rsidR="00813481">
        <w:rPr>
          <w:rFonts w:cstheme="minorHAnsi"/>
          <w:lang w:val="en-US"/>
        </w:rPr>
        <w:t>.</w:t>
      </w:r>
      <w:r w:rsidR="00566AFF">
        <w:rPr>
          <w:rFonts w:cstheme="minorHAnsi"/>
          <w:lang w:val="en-US"/>
        </w:rPr>
        <w:t xml:space="preserve"> </w:t>
      </w:r>
      <w:r w:rsidR="00813481">
        <w:rPr>
          <w:rFonts w:cstheme="minorHAnsi"/>
          <w:lang w:val="en-US"/>
        </w:rPr>
        <w:t>3)</w:t>
      </w:r>
      <w:r w:rsidR="00602958" w:rsidRPr="00423192">
        <w:rPr>
          <w:rFonts w:cstheme="minorHAnsi"/>
          <w:lang w:val="en-US"/>
        </w:rPr>
        <w:t>.</w:t>
      </w:r>
      <w:r w:rsidR="009E6A41" w:rsidRPr="00423192">
        <w:rPr>
          <w:rFonts w:cstheme="minorHAnsi"/>
          <w:lang w:val="en-US"/>
        </w:rPr>
        <w:t xml:space="preserve"> The distribution of QS at each base is represented by boxen plot where the center line denotes the median. Each position is colored by the median QS (red, lowest; green, highest).</w:t>
      </w:r>
    </w:p>
    <w:p w14:paraId="34FA21B6" w14:textId="1C5137AF" w:rsidR="00247582" w:rsidRPr="00423192" w:rsidRDefault="00247582" w:rsidP="00FF4D3C">
      <w:pPr>
        <w:spacing w:after="0"/>
        <w:jc w:val="both"/>
        <w:rPr>
          <w:b/>
          <w:bCs/>
          <w:lang w:val="en-US"/>
        </w:rPr>
      </w:pPr>
      <w:r w:rsidRPr="00D86AFE">
        <w:rPr>
          <w:lang w:val="en-US"/>
        </w:rPr>
        <w:t>Orange arrows indicate the terminator</w:t>
      </w:r>
      <w:r w:rsidR="00464553">
        <w:rPr>
          <w:lang w:val="en-US"/>
        </w:rPr>
        <w:t xml:space="preserve"> hairpin</w:t>
      </w:r>
      <w:r w:rsidRPr="00D86AFE">
        <w:rPr>
          <w:lang w:val="en-US"/>
        </w:rPr>
        <w:t>, red highlights denote mutated or deleted nucleotides, and orange triangles mark positions with a high fraction of high-confidence modification calls</w:t>
      </w:r>
      <w:r w:rsidR="00057F23">
        <w:rPr>
          <w:lang w:val="en-US"/>
        </w:rPr>
        <w:t xml:space="preserve"> (HCM)</w:t>
      </w:r>
      <w:r w:rsidRPr="00D86AFE">
        <w:rPr>
          <w:lang w:val="en-US"/>
        </w:rPr>
        <w:t>. Predicted secondary structures and minimum free energies (ΔG, kcal mol</w:t>
      </w:r>
      <w:r w:rsidRPr="00D86AFE">
        <w:rPr>
          <w:rFonts w:ascii="Cambria Math" w:hAnsi="Cambria Math" w:cs="Cambria Math"/>
          <w:lang w:val="en-US"/>
        </w:rPr>
        <w:t>⁻</w:t>
      </w:r>
      <w:r w:rsidRPr="00D86AFE">
        <w:rPr>
          <w:rFonts w:ascii="Aptos" w:hAnsi="Aptos" w:cs="Aptos"/>
          <w:lang w:val="en-US"/>
        </w:rPr>
        <w:t>¹</w:t>
      </w:r>
      <w:r w:rsidRPr="00D86AFE">
        <w:rPr>
          <w:lang w:val="en-US"/>
        </w:rPr>
        <w:t xml:space="preserve">) are shown </w:t>
      </w:r>
      <w:r w:rsidR="00CB5494" w:rsidRPr="00423192">
        <w:rPr>
          <w:lang w:val="en-US"/>
        </w:rPr>
        <w:t>next to</w:t>
      </w:r>
      <w:r w:rsidRPr="00D86AFE">
        <w:rPr>
          <w:lang w:val="en-US"/>
        </w:rPr>
        <w:t xml:space="preserve"> the corresponding panels. </w:t>
      </w:r>
      <w:proofErr w:type="spellStart"/>
      <w:proofErr w:type="gramStart"/>
      <w:r w:rsidRPr="00423192">
        <w:rPr>
          <w:b/>
          <w:bCs/>
          <w:lang w:val="en-US"/>
        </w:rPr>
        <w:t>i</w:t>
      </w:r>
      <w:proofErr w:type="spellEnd"/>
      <w:r w:rsidRPr="00423192">
        <w:rPr>
          <w:b/>
          <w:bCs/>
          <w:lang w:val="en-US"/>
        </w:rPr>
        <w:t>,</w:t>
      </w:r>
      <w:proofErr w:type="gramEnd"/>
      <w:r w:rsidRPr="00423192">
        <w:rPr>
          <w:b/>
          <w:bCs/>
          <w:lang w:val="en-US"/>
        </w:rPr>
        <w:t xml:space="preserve"> l, o</w:t>
      </w:r>
      <w:r w:rsidRPr="00D86AFE">
        <w:rPr>
          <w:lang w:val="en-US"/>
        </w:rPr>
        <w:t xml:space="preserve">, </w:t>
      </w:r>
      <w:proofErr w:type="spellStart"/>
      <w:r w:rsidRPr="00D86AFE">
        <w:rPr>
          <w:i/>
          <w:iCs/>
          <w:lang w:val="en-US"/>
        </w:rPr>
        <w:t>yfhH</w:t>
      </w:r>
      <w:proofErr w:type="spellEnd"/>
      <w:r w:rsidRPr="00D86AFE">
        <w:rPr>
          <w:lang w:val="en-US"/>
        </w:rPr>
        <w:t xml:space="preserve"> full; </w:t>
      </w:r>
      <w:r w:rsidRPr="00423192">
        <w:rPr>
          <w:b/>
          <w:bCs/>
          <w:lang w:val="en-US"/>
        </w:rPr>
        <w:t>j, m, p</w:t>
      </w:r>
      <w:r w:rsidRPr="00D86AFE">
        <w:rPr>
          <w:lang w:val="en-US"/>
        </w:rPr>
        <w:t xml:space="preserve">, </w:t>
      </w:r>
      <w:proofErr w:type="spellStart"/>
      <w:r w:rsidRPr="00D86AFE">
        <w:rPr>
          <w:i/>
          <w:iCs/>
          <w:lang w:val="en-US"/>
        </w:rPr>
        <w:t>yfhH</w:t>
      </w:r>
      <w:proofErr w:type="spellEnd"/>
      <w:r w:rsidRPr="00D86AFE">
        <w:rPr>
          <w:lang w:val="en-US"/>
        </w:rPr>
        <w:t xml:space="preserve"> half; </w:t>
      </w:r>
      <w:r w:rsidRPr="00423192">
        <w:rPr>
          <w:b/>
          <w:bCs/>
          <w:lang w:val="en-US"/>
        </w:rPr>
        <w:t>k, n, q</w:t>
      </w:r>
      <w:r w:rsidRPr="00D86AFE">
        <w:rPr>
          <w:lang w:val="en-US"/>
        </w:rPr>
        <w:t xml:space="preserve">, </w:t>
      </w:r>
      <w:proofErr w:type="spellStart"/>
      <w:r w:rsidRPr="00D86AFE">
        <w:rPr>
          <w:i/>
          <w:iCs/>
          <w:lang w:val="en-US"/>
        </w:rPr>
        <w:t>yfhH</w:t>
      </w:r>
      <w:proofErr w:type="spellEnd"/>
      <w:r w:rsidRPr="00D86AFE">
        <w:rPr>
          <w:lang w:val="en-US"/>
        </w:rPr>
        <w:t xml:space="preserve"> mut.</w:t>
      </w:r>
    </w:p>
    <w:p w14:paraId="6CDABBB9" w14:textId="0E3DA80B" w:rsidR="001C6659" w:rsidRPr="00423192" w:rsidRDefault="001C6659" w:rsidP="00FF4D3C">
      <w:pPr>
        <w:spacing w:after="0"/>
        <w:jc w:val="both"/>
        <w:rPr>
          <w:b/>
          <w:bCs/>
          <w:lang w:val="en-US"/>
        </w:rPr>
      </w:pPr>
    </w:p>
    <w:p w14:paraId="71D835A2" w14:textId="61804E57" w:rsidR="004B3F79" w:rsidRDefault="004B3F79" w:rsidP="00FF4D3C">
      <w:pPr>
        <w:spacing w:after="0"/>
        <w:jc w:val="both"/>
        <w:rPr>
          <w:lang w:val="en-US"/>
        </w:rPr>
      </w:pPr>
    </w:p>
    <w:p w14:paraId="36767EFB" w14:textId="77777777" w:rsidR="00FF4D3C" w:rsidRDefault="00FF4D3C" w:rsidP="00FF4D3C">
      <w:pPr>
        <w:spacing w:after="0"/>
        <w:jc w:val="both"/>
        <w:rPr>
          <w:lang w:val="en-US"/>
        </w:rPr>
      </w:pPr>
    </w:p>
    <w:p w14:paraId="3702848C" w14:textId="77777777" w:rsidR="00FF4D3C" w:rsidRDefault="00FF4D3C" w:rsidP="00FF4D3C">
      <w:pPr>
        <w:spacing w:after="0"/>
        <w:jc w:val="both"/>
        <w:rPr>
          <w:lang w:val="en-US"/>
        </w:rPr>
      </w:pPr>
    </w:p>
    <w:p w14:paraId="682738A8" w14:textId="77777777" w:rsidR="00FF4D3C" w:rsidRPr="00423192" w:rsidRDefault="00FF4D3C" w:rsidP="00FF4D3C">
      <w:pPr>
        <w:spacing w:after="0"/>
        <w:jc w:val="both"/>
        <w:rPr>
          <w:lang w:val="en-US"/>
        </w:rPr>
      </w:pPr>
    </w:p>
    <w:p w14:paraId="66809B71" w14:textId="77777777" w:rsidR="003911E6" w:rsidRPr="00423192" w:rsidRDefault="003911E6" w:rsidP="00FF4D3C">
      <w:pPr>
        <w:spacing w:after="0"/>
        <w:jc w:val="both"/>
        <w:rPr>
          <w:rFonts w:cstheme="minorHAnsi"/>
          <w:lang w:val="en-US"/>
        </w:rPr>
      </w:pPr>
    </w:p>
    <w:p w14:paraId="4C8C24DB" w14:textId="35D1AEA1" w:rsidR="001B64F7" w:rsidRPr="00D86AFE" w:rsidRDefault="001B64F7" w:rsidP="00FF4D3C">
      <w:pPr>
        <w:spacing w:after="0"/>
        <w:jc w:val="both"/>
        <w:rPr>
          <w:lang w:val="en-US"/>
        </w:rPr>
      </w:pPr>
    </w:p>
    <w:p w14:paraId="1C4DB697" w14:textId="5455EDBA" w:rsidR="00086B48" w:rsidRDefault="00834E4C" w:rsidP="00FF4D3C">
      <w:pPr>
        <w:spacing w:after="0"/>
        <w:jc w:val="both"/>
        <w:rPr>
          <w:noProof/>
          <w:lang w:val="en-US"/>
        </w:rPr>
      </w:pPr>
      <w:r w:rsidRPr="00D86AFE">
        <w:rPr>
          <w:noProof/>
          <w:lang w:val="en-US"/>
        </w:rPr>
        <w:lastRenderedPageBreak/>
        <w:drawing>
          <wp:inline distT="0" distB="0" distL="0" distR="0" wp14:anchorId="3F89C1C4" wp14:editId="64546438">
            <wp:extent cx="6188710" cy="4862195"/>
            <wp:effectExtent l="0" t="0" r="0" b="0"/>
            <wp:docPr id="1683042068"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3042068" name="Graphic 1683042068"/>
                    <pic:cNvPicPr/>
                  </pic:nvPicPr>
                  <pic:blipFill>
                    <a:blip r:embed="rId11">
                      <a:extLst>
                        <a:ext uri="{96DAC541-7B7A-43D3-8B79-37D633B846F1}">
                          <asvg:svgBlip xmlns:asvg="http://schemas.microsoft.com/office/drawing/2016/SVG/main" r:embed="rId12"/>
                        </a:ext>
                      </a:extLst>
                    </a:blip>
                    <a:stretch>
                      <a:fillRect/>
                    </a:stretch>
                  </pic:blipFill>
                  <pic:spPr>
                    <a:xfrm>
                      <a:off x="0" y="0"/>
                      <a:ext cx="6188710" cy="4862195"/>
                    </a:xfrm>
                    <a:prstGeom prst="rect">
                      <a:avLst/>
                    </a:prstGeom>
                  </pic:spPr>
                </pic:pic>
              </a:graphicData>
            </a:graphic>
          </wp:inline>
        </w:drawing>
      </w:r>
      <w:r w:rsidR="0038116C" w:rsidRPr="00423192">
        <w:rPr>
          <w:noProof/>
          <w:lang w:val="en-US"/>
        </w:rPr>
        <w:t xml:space="preserve"> </w:t>
      </w:r>
      <w:r w:rsidR="00867548" w:rsidRPr="00423192">
        <w:rPr>
          <w:noProof/>
          <w:lang w:val="en-US"/>
        </w:rPr>
        <w:t xml:space="preserve"> </w:t>
      </w:r>
    </w:p>
    <w:p w14:paraId="2CE2DE7E" w14:textId="77777777" w:rsidR="00FF4D3C" w:rsidRPr="00423192" w:rsidRDefault="00FF4D3C" w:rsidP="00FF4D3C">
      <w:pPr>
        <w:spacing w:after="0"/>
        <w:jc w:val="both"/>
        <w:rPr>
          <w:noProof/>
          <w:lang w:val="en-US"/>
        </w:rPr>
      </w:pPr>
    </w:p>
    <w:p w14:paraId="4295B889" w14:textId="0E3D380F" w:rsidR="001F0603" w:rsidRPr="00D86AFE" w:rsidRDefault="001F0603" w:rsidP="00FF4D3C">
      <w:pPr>
        <w:spacing w:after="0"/>
        <w:jc w:val="both"/>
        <w:rPr>
          <w:b/>
          <w:bCs/>
          <w:lang w:val="en-US"/>
        </w:rPr>
      </w:pPr>
      <w:r w:rsidRPr="00D86AFE">
        <w:rPr>
          <w:b/>
          <w:bCs/>
          <w:lang w:val="en-US"/>
        </w:rPr>
        <w:t xml:space="preserve">Extended Data Fig. 3 | </w:t>
      </w:r>
      <w:r w:rsidR="009F712A" w:rsidRPr="00454C2A">
        <w:rPr>
          <w:b/>
          <w:bCs/>
          <w:lang w:val="en-US"/>
        </w:rPr>
        <w:t>P</w:t>
      </w:r>
      <w:r w:rsidR="009F712A" w:rsidRPr="00D86AFE">
        <w:rPr>
          <w:b/>
          <w:bCs/>
          <w:lang w:val="en-US"/>
        </w:rPr>
        <w:t xml:space="preserve">er-base quality scores (QS) of </w:t>
      </w:r>
      <w:proofErr w:type="spellStart"/>
      <w:r w:rsidR="009F712A" w:rsidRPr="00D86AFE">
        <w:rPr>
          <w:b/>
          <w:bCs/>
          <w:i/>
          <w:iCs/>
          <w:lang w:val="en-US"/>
        </w:rPr>
        <w:t>iolW</w:t>
      </w:r>
      <w:proofErr w:type="spellEnd"/>
      <w:r w:rsidR="009F712A" w:rsidRPr="00D86AFE">
        <w:rPr>
          <w:b/>
          <w:bCs/>
          <w:lang w:val="en-US"/>
        </w:rPr>
        <w:t xml:space="preserve"> transcript variants and c</w:t>
      </w:r>
      <w:r w:rsidRPr="00D86AFE">
        <w:rPr>
          <w:b/>
          <w:bCs/>
          <w:lang w:val="en-US"/>
        </w:rPr>
        <w:t xml:space="preserve">omparison of m6A and pseudouridine calling by Dorado v5.0.0 and v5.2.0 in </w:t>
      </w:r>
      <w:proofErr w:type="spellStart"/>
      <w:r w:rsidRPr="00D86AFE">
        <w:rPr>
          <w:b/>
          <w:bCs/>
          <w:i/>
          <w:iCs/>
          <w:lang w:val="en-US"/>
        </w:rPr>
        <w:t>iolW</w:t>
      </w:r>
      <w:proofErr w:type="spellEnd"/>
      <w:r w:rsidRPr="00D86AFE">
        <w:rPr>
          <w:b/>
          <w:bCs/>
          <w:lang w:val="en-US"/>
        </w:rPr>
        <w:t xml:space="preserve"> transcrip</w:t>
      </w:r>
      <w:r w:rsidR="009F712A">
        <w:rPr>
          <w:b/>
          <w:bCs/>
          <w:lang w:val="en-US"/>
        </w:rPr>
        <w:t>ts</w:t>
      </w:r>
    </w:p>
    <w:p w14:paraId="62646453" w14:textId="11BBFFEE" w:rsidR="00A0170E" w:rsidRPr="00423192" w:rsidRDefault="00A0170E" w:rsidP="00FF4D3C">
      <w:pPr>
        <w:spacing w:after="0"/>
        <w:jc w:val="both"/>
        <w:rPr>
          <w:b/>
          <w:bCs/>
          <w:lang w:val="en-US"/>
        </w:rPr>
      </w:pPr>
      <w:r w:rsidRPr="00D86AFE">
        <w:rPr>
          <w:rFonts w:cstheme="minorHAnsi"/>
          <w:b/>
          <w:bCs/>
          <w:lang w:val="en-US"/>
        </w:rPr>
        <w:t>a-d,</w:t>
      </w:r>
      <w:r>
        <w:rPr>
          <w:rFonts w:cstheme="minorHAnsi"/>
          <w:lang w:val="en-US"/>
        </w:rPr>
        <w:t xml:space="preserve"> </w:t>
      </w:r>
      <w:r w:rsidRPr="00423192">
        <w:rPr>
          <w:rFonts w:cstheme="minorHAnsi"/>
          <w:lang w:val="en-US"/>
        </w:rPr>
        <w:t xml:space="preserve">Distribution of QS reported by the Dorado v5.2.0 model for nucleotides in the 3′ terminal region of the </w:t>
      </w:r>
      <w:proofErr w:type="spellStart"/>
      <w:r>
        <w:rPr>
          <w:rFonts w:cstheme="minorHAnsi"/>
          <w:i/>
          <w:iCs/>
          <w:lang w:val="en-US"/>
        </w:rPr>
        <w:t>iolW</w:t>
      </w:r>
      <w:proofErr w:type="spellEnd"/>
      <w:r w:rsidRPr="00423192">
        <w:rPr>
          <w:rFonts w:cstheme="minorHAnsi"/>
          <w:lang w:val="en-US"/>
        </w:rPr>
        <w:t xml:space="preserve"> transcript</w:t>
      </w:r>
      <w:r>
        <w:rPr>
          <w:rFonts w:cstheme="minorHAnsi"/>
          <w:lang w:val="en-US"/>
        </w:rPr>
        <w:t>s</w:t>
      </w:r>
      <w:r w:rsidRPr="00423192">
        <w:rPr>
          <w:rFonts w:cstheme="minorHAnsi"/>
          <w:lang w:val="en-US"/>
        </w:rPr>
        <w:t>. The distribution of QS at each base is represented by boxen plot where the center line denotes the median. Each position is colored by the median QS (red, lowest; green, highest).</w:t>
      </w:r>
      <w:r w:rsidRPr="00A0170E">
        <w:rPr>
          <w:lang w:val="en-US"/>
        </w:rPr>
        <w:t xml:space="preserve"> </w:t>
      </w:r>
      <w:r w:rsidRPr="00211DDB">
        <w:rPr>
          <w:lang w:val="en-US"/>
        </w:rPr>
        <w:t>Orange arrows indicate the terminator</w:t>
      </w:r>
      <w:r>
        <w:rPr>
          <w:lang w:val="en-US"/>
        </w:rPr>
        <w:t xml:space="preserve"> hairpin</w:t>
      </w:r>
      <w:r w:rsidRPr="00211DDB">
        <w:rPr>
          <w:lang w:val="en-US"/>
        </w:rPr>
        <w:t>, red highlights denote mutated or deleted nucleotides, and orange triangles mark positions with a high fraction of high-confidence modification calls</w:t>
      </w:r>
      <w:r>
        <w:rPr>
          <w:lang w:val="en-US"/>
        </w:rPr>
        <w:t xml:space="preserve"> (HCM)</w:t>
      </w:r>
      <w:r w:rsidRPr="00211DDB">
        <w:rPr>
          <w:lang w:val="en-US"/>
        </w:rPr>
        <w:t>. Predicted secondary structures and minimum free energies (ΔG, kcal mol</w:t>
      </w:r>
      <w:r w:rsidRPr="00211DDB">
        <w:rPr>
          <w:rFonts w:ascii="Cambria Math" w:hAnsi="Cambria Math" w:cs="Cambria Math"/>
          <w:lang w:val="en-US"/>
        </w:rPr>
        <w:t>⁻</w:t>
      </w:r>
      <w:r w:rsidRPr="00211DDB">
        <w:rPr>
          <w:rFonts w:ascii="Aptos" w:hAnsi="Aptos" w:cs="Aptos"/>
          <w:lang w:val="en-US"/>
        </w:rPr>
        <w:t>¹</w:t>
      </w:r>
      <w:r w:rsidRPr="00211DDB">
        <w:rPr>
          <w:lang w:val="en-US"/>
        </w:rPr>
        <w:t xml:space="preserve">) are shown </w:t>
      </w:r>
      <w:r w:rsidRPr="00423192">
        <w:rPr>
          <w:lang w:val="en-US"/>
        </w:rPr>
        <w:t>next to</w:t>
      </w:r>
      <w:r w:rsidRPr="00211DDB">
        <w:rPr>
          <w:lang w:val="en-US"/>
        </w:rPr>
        <w:t xml:space="preserve"> the corresponding panels.</w:t>
      </w:r>
      <w:r w:rsidR="00F639D8" w:rsidRPr="00F639D8">
        <w:rPr>
          <w:lang w:val="en-US"/>
        </w:rPr>
        <w:t xml:space="preserve"> </w:t>
      </w:r>
      <w:r w:rsidR="00F639D8" w:rsidRPr="00F15B3F">
        <w:rPr>
          <w:lang w:val="en-US"/>
        </w:rPr>
        <w:t>QS profiles</w:t>
      </w:r>
      <w:r w:rsidR="00452D2A">
        <w:rPr>
          <w:lang w:val="en-US"/>
        </w:rPr>
        <w:t xml:space="preserve"> by Dorado v5.0.0 were similar and are not shown</w:t>
      </w:r>
      <w:r w:rsidR="00F639D8" w:rsidRPr="00F15B3F">
        <w:rPr>
          <w:lang w:val="en-US"/>
        </w:rPr>
        <w:t>.</w:t>
      </w:r>
    </w:p>
    <w:p w14:paraId="04D544ED" w14:textId="6A868A91" w:rsidR="001F0603" w:rsidRDefault="00A0170E" w:rsidP="00FF4D3C">
      <w:pPr>
        <w:spacing w:after="0"/>
        <w:jc w:val="both"/>
        <w:rPr>
          <w:lang w:val="en-US"/>
        </w:rPr>
      </w:pPr>
      <w:r w:rsidRPr="00D86AFE">
        <w:rPr>
          <w:b/>
          <w:bCs/>
          <w:lang w:val="en-US"/>
        </w:rPr>
        <w:t>e-j</w:t>
      </w:r>
      <w:r>
        <w:rPr>
          <w:lang w:val="en-US"/>
        </w:rPr>
        <w:t xml:space="preserve">, </w:t>
      </w:r>
      <w:r w:rsidR="001F0603" w:rsidRPr="00D86AFE">
        <w:rPr>
          <w:lang w:val="en-US"/>
        </w:rPr>
        <w:t>Distribution of per-read modification probabilities (</w:t>
      </w:r>
      <w:proofErr w:type="spellStart"/>
      <w:r w:rsidR="001F0603" w:rsidRPr="00D86AFE">
        <w:rPr>
          <w:lang w:val="en-US"/>
        </w:rPr>
        <w:t>mod_qual</w:t>
      </w:r>
      <w:proofErr w:type="spellEnd"/>
      <w:r w:rsidR="001F0603" w:rsidRPr="00D86AFE">
        <w:rPr>
          <w:lang w:val="en-US"/>
        </w:rPr>
        <w:t xml:space="preserve">) across nucleotide positions at the 3′ end of </w:t>
      </w:r>
      <w:proofErr w:type="spellStart"/>
      <w:r w:rsidR="001F0603" w:rsidRPr="00D86AFE">
        <w:rPr>
          <w:i/>
          <w:iCs/>
          <w:lang w:val="en-US"/>
        </w:rPr>
        <w:t>iolW</w:t>
      </w:r>
      <w:proofErr w:type="spellEnd"/>
      <w:r w:rsidR="001F0603" w:rsidRPr="00D86AFE">
        <w:rPr>
          <w:lang w:val="en-US"/>
        </w:rPr>
        <w:t xml:space="preserve"> transcripts (wild type and mutant), derived using </w:t>
      </w:r>
      <w:proofErr w:type="spellStart"/>
      <w:r w:rsidR="001F0603" w:rsidRPr="00D86AFE">
        <w:rPr>
          <w:lang w:val="en-US"/>
        </w:rPr>
        <w:t>modkit</w:t>
      </w:r>
      <w:proofErr w:type="spellEnd"/>
      <w:r w:rsidR="001F0603" w:rsidRPr="00D86AFE">
        <w:rPr>
          <w:lang w:val="en-US"/>
        </w:rPr>
        <w:t xml:space="preserve"> from Dorado </w:t>
      </w:r>
      <w:proofErr w:type="spellStart"/>
      <w:r w:rsidR="001F0603" w:rsidRPr="00D86AFE">
        <w:rPr>
          <w:lang w:val="en-US"/>
        </w:rPr>
        <w:t>basecalls</w:t>
      </w:r>
      <w:proofErr w:type="spellEnd"/>
      <w:r w:rsidR="001F0603" w:rsidRPr="00D86AFE">
        <w:rPr>
          <w:lang w:val="en-US"/>
        </w:rPr>
        <w:t xml:space="preserve">. Panels </w:t>
      </w:r>
      <w:r w:rsidR="004E788B">
        <w:rPr>
          <w:b/>
          <w:bCs/>
          <w:lang w:val="en-US"/>
        </w:rPr>
        <w:t>e-g</w:t>
      </w:r>
      <w:r w:rsidR="001F0603" w:rsidRPr="00D86AFE">
        <w:rPr>
          <w:lang w:val="en-US"/>
        </w:rPr>
        <w:t xml:space="preserve"> show m6A probabilities and panels </w:t>
      </w:r>
      <w:r w:rsidR="004E788B">
        <w:rPr>
          <w:b/>
          <w:bCs/>
          <w:lang w:val="en-US"/>
        </w:rPr>
        <w:t>h-j</w:t>
      </w:r>
      <w:r w:rsidR="001F0603" w:rsidRPr="00D86AFE">
        <w:rPr>
          <w:lang w:val="en-US"/>
        </w:rPr>
        <w:t xml:space="preserve"> show pseudouridine (Ψ) probabilities. Panels </w:t>
      </w:r>
      <w:proofErr w:type="spellStart"/>
      <w:proofErr w:type="gramStart"/>
      <w:r w:rsidR="00583A62" w:rsidRPr="00D86AFE">
        <w:rPr>
          <w:b/>
          <w:bCs/>
          <w:lang w:val="en-US"/>
        </w:rPr>
        <w:t>e,f</w:t>
      </w:r>
      <w:proofErr w:type="gramEnd"/>
      <w:r w:rsidR="00583A62" w:rsidRPr="00D86AFE">
        <w:rPr>
          <w:b/>
          <w:bCs/>
          <w:lang w:val="en-US"/>
        </w:rPr>
        <w:t>,</w:t>
      </w:r>
      <w:proofErr w:type="gramStart"/>
      <w:r w:rsidR="00583A62" w:rsidRPr="00D86AFE">
        <w:rPr>
          <w:b/>
          <w:bCs/>
          <w:lang w:val="en-US"/>
        </w:rPr>
        <w:t>h,i</w:t>
      </w:r>
      <w:proofErr w:type="spellEnd"/>
      <w:proofErr w:type="gramEnd"/>
      <w:r w:rsidR="001F0603" w:rsidRPr="00D86AFE">
        <w:rPr>
          <w:b/>
          <w:bCs/>
          <w:lang w:val="en-US"/>
        </w:rPr>
        <w:t xml:space="preserve"> </w:t>
      </w:r>
      <w:r w:rsidR="001F0603" w:rsidRPr="00D86AFE">
        <w:rPr>
          <w:lang w:val="en-US"/>
        </w:rPr>
        <w:t xml:space="preserve">correspond to Dorado v5.0.0, whereas panels </w:t>
      </w:r>
      <w:r w:rsidR="00F639D8">
        <w:rPr>
          <w:b/>
          <w:bCs/>
          <w:lang w:val="en-US"/>
        </w:rPr>
        <w:t>g</w:t>
      </w:r>
      <w:r w:rsidR="001F0603" w:rsidRPr="00D86AFE">
        <w:rPr>
          <w:lang w:val="en-US"/>
        </w:rPr>
        <w:t xml:space="preserve"> and </w:t>
      </w:r>
      <w:r w:rsidR="00F639D8">
        <w:rPr>
          <w:b/>
          <w:bCs/>
          <w:lang w:val="en-US"/>
        </w:rPr>
        <w:t>j</w:t>
      </w:r>
      <w:r w:rsidR="001F0603" w:rsidRPr="00D86AFE">
        <w:rPr>
          <w:lang w:val="en-US"/>
        </w:rPr>
        <w:t xml:space="preserve"> correspond to Dorado v5.2.0. </w:t>
      </w:r>
      <w:r w:rsidR="001F0603" w:rsidRPr="00FF4D3C">
        <w:rPr>
          <w:lang w:val="en-US"/>
        </w:rPr>
        <w:t xml:space="preserve">Display conventions are as in </w:t>
      </w:r>
      <w:r w:rsidR="001F0603" w:rsidRPr="00D86AFE">
        <w:rPr>
          <w:b/>
          <w:bCs/>
          <w:lang w:val="en-US"/>
        </w:rPr>
        <w:t>Extended Data Fig. 2</w:t>
      </w:r>
      <w:r w:rsidR="001F0603" w:rsidRPr="00D86AFE">
        <w:rPr>
          <w:lang w:val="en-US"/>
        </w:rPr>
        <w:t xml:space="preserve">. </w:t>
      </w:r>
      <w:r w:rsidR="005B0DA9">
        <w:rPr>
          <w:b/>
          <w:bCs/>
          <w:lang w:val="en-US"/>
        </w:rPr>
        <w:t>a</w:t>
      </w:r>
      <w:r w:rsidR="005B0DA9" w:rsidRPr="00423192">
        <w:rPr>
          <w:b/>
          <w:bCs/>
          <w:lang w:val="en-US"/>
        </w:rPr>
        <w:t>,</w:t>
      </w:r>
      <w:r w:rsidR="004975FF">
        <w:rPr>
          <w:b/>
          <w:bCs/>
          <w:lang w:val="en-US"/>
        </w:rPr>
        <w:t xml:space="preserve"> e, h </w:t>
      </w:r>
      <w:proofErr w:type="spellStart"/>
      <w:r w:rsidR="004975FF" w:rsidRPr="00D86AFE">
        <w:rPr>
          <w:i/>
          <w:iCs/>
          <w:lang w:val="en-US"/>
        </w:rPr>
        <w:t>iolW</w:t>
      </w:r>
      <w:proofErr w:type="spellEnd"/>
      <w:r w:rsidR="005B0DA9" w:rsidRPr="00211DDB">
        <w:rPr>
          <w:lang w:val="en-US"/>
        </w:rPr>
        <w:t xml:space="preserve"> full; </w:t>
      </w:r>
      <w:r w:rsidR="004975FF" w:rsidRPr="00D86AFE">
        <w:rPr>
          <w:b/>
          <w:bCs/>
          <w:lang w:val="en-US"/>
        </w:rPr>
        <w:t>b</w:t>
      </w:r>
      <w:r w:rsidR="005B0DA9" w:rsidRPr="00423192">
        <w:rPr>
          <w:b/>
          <w:bCs/>
          <w:lang w:val="en-US"/>
        </w:rPr>
        <w:t xml:space="preserve">, </w:t>
      </w:r>
      <w:proofErr w:type="gramStart"/>
      <w:r w:rsidR="004975FF">
        <w:rPr>
          <w:b/>
          <w:bCs/>
          <w:lang w:val="en-US"/>
        </w:rPr>
        <w:t>f</w:t>
      </w:r>
      <w:r w:rsidR="005B0DA9" w:rsidRPr="00423192">
        <w:rPr>
          <w:b/>
          <w:bCs/>
          <w:lang w:val="en-US"/>
        </w:rPr>
        <w:t xml:space="preserve">, </w:t>
      </w:r>
      <w:proofErr w:type="spellStart"/>
      <w:r w:rsidR="004975FF">
        <w:rPr>
          <w:b/>
          <w:bCs/>
          <w:lang w:val="en-US"/>
        </w:rPr>
        <w:t>i</w:t>
      </w:r>
      <w:proofErr w:type="spellEnd"/>
      <w:proofErr w:type="gramEnd"/>
      <w:r w:rsidR="005B0DA9" w:rsidRPr="00211DDB">
        <w:rPr>
          <w:lang w:val="en-US"/>
        </w:rPr>
        <w:t xml:space="preserve">, </w:t>
      </w:r>
      <w:proofErr w:type="spellStart"/>
      <w:r w:rsidR="004975FF">
        <w:rPr>
          <w:i/>
          <w:iCs/>
          <w:lang w:val="en-US"/>
        </w:rPr>
        <w:t>iolW</w:t>
      </w:r>
      <w:proofErr w:type="spellEnd"/>
      <w:r w:rsidR="005B0DA9" w:rsidRPr="00211DDB">
        <w:rPr>
          <w:lang w:val="en-US"/>
        </w:rPr>
        <w:t xml:space="preserve"> half; </w:t>
      </w:r>
      <w:r w:rsidR="00B1587E" w:rsidRPr="00D86AFE">
        <w:rPr>
          <w:b/>
          <w:bCs/>
          <w:lang w:val="en-US"/>
        </w:rPr>
        <w:t>c</w:t>
      </w:r>
      <w:r w:rsidR="005B0DA9" w:rsidRPr="00B1587E">
        <w:rPr>
          <w:b/>
          <w:bCs/>
          <w:lang w:val="en-US"/>
        </w:rPr>
        <w:t>,</w:t>
      </w:r>
      <w:r w:rsidR="005B0DA9" w:rsidRPr="00423192">
        <w:rPr>
          <w:b/>
          <w:bCs/>
          <w:lang w:val="en-US"/>
        </w:rPr>
        <w:t xml:space="preserve"> </w:t>
      </w:r>
      <w:r w:rsidR="00B1587E">
        <w:rPr>
          <w:b/>
          <w:bCs/>
          <w:lang w:val="en-US"/>
        </w:rPr>
        <w:t>g</w:t>
      </w:r>
      <w:r w:rsidR="005B0DA9" w:rsidRPr="00423192">
        <w:rPr>
          <w:b/>
          <w:bCs/>
          <w:lang w:val="en-US"/>
        </w:rPr>
        <w:t xml:space="preserve">, </w:t>
      </w:r>
      <w:r w:rsidR="00B1587E">
        <w:rPr>
          <w:b/>
          <w:bCs/>
          <w:lang w:val="en-US"/>
        </w:rPr>
        <w:t>j</w:t>
      </w:r>
      <w:r w:rsidR="005B0DA9" w:rsidRPr="00211DDB">
        <w:rPr>
          <w:lang w:val="en-US"/>
        </w:rPr>
        <w:t xml:space="preserve">, </w:t>
      </w:r>
      <w:proofErr w:type="spellStart"/>
      <w:r w:rsidR="00B1587E">
        <w:rPr>
          <w:i/>
          <w:iCs/>
          <w:lang w:val="en-US"/>
        </w:rPr>
        <w:t>iolW</w:t>
      </w:r>
      <w:proofErr w:type="spellEnd"/>
      <w:r w:rsidR="005B0DA9" w:rsidRPr="00211DDB">
        <w:rPr>
          <w:lang w:val="en-US"/>
        </w:rPr>
        <w:t xml:space="preserve"> mut</w:t>
      </w:r>
      <w:r w:rsidR="00B1587E">
        <w:rPr>
          <w:lang w:val="en-US"/>
        </w:rPr>
        <w:t xml:space="preserve">, </w:t>
      </w:r>
      <w:r w:rsidR="00B1587E" w:rsidRPr="00D86AFE">
        <w:rPr>
          <w:b/>
          <w:bCs/>
          <w:lang w:val="en-US"/>
        </w:rPr>
        <w:t>d</w:t>
      </w:r>
      <w:r w:rsidR="00B1587E">
        <w:rPr>
          <w:lang w:val="en-US"/>
        </w:rPr>
        <w:t xml:space="preserve">, </w:t>
      </w:r>
      <w:proofErr w:type="spellStart"/>
      <w:r w:rsidR="00B1587E">
        <w:rPr>
          <w:lang w:val="en-US"/>
        </w:rPr>
        <w:t>iolW</w:t>
      </w:r>
      <w:proofErr w:type="spellEnd"/>
      <w:r w:rsidR="00B1587E">
        <w:rPr>
          <w:lang w:val="en-US"/>
        </w:rPr>
        <w:t xml:space="preserve"> long</w:t>
      </w:r>
      <w:r w:rsidR="005B0DA9" w:rsidRPr="00211DDB">
        <w:rPr>
          <w:lang w:val="en-US"/>
        </w:rPr>
        <w:t>.</w:t>
      </w:r>
    </w:p>
    <w:p w14:paraId="0DEF78B4" w14:textId="77777777" w:rsidR="00B1587E" w:rsidRPr="00D86AFE" w:rsidRDefault="00B1587E" w:rsidP="00FF4D3C">
      <w:pPr>
        <w:spacing w:after="0"/>
        <w:jc w:val="both"/>
        <w:rPr>
          <w:lang w:val="en-US"/>
        </w:rPr>
      </w:pPr>
    </w:p>
    <w:p w14:paraId="31D8B4E4" w14:textId="77777777" w:rsidR="00816278" w:rsidRPr="00D86AFE" w:rsidRDefault="00816278" w:rsidP="00FF4D3C">
      <w:pPr>
        <w:spacing w:after="0"/>
        <w:jc w:val="both"/>
        <w:rPr>
          <w:highlight w:val="lightGray"/>
          <w:lang w:val="en-US"/>
        </w:rPr>
      </w:pPr>
    </w:p>
    <w:p w14:paraId="2F5BDDBA" w14:textId="617E83AC" w:rsidR="00FF4D3C" w:rsidRDefault="00A666A3" w:rsidP="00FF4D3C">
      <w:pPr>
        <w:spacing w:after="0"/>
        <w:jc w:val="both"/>
        <w:rPr>
          <w:rStyle w:val="Heading4Char"/>
          <w:lang w:val="en-US"/>
        </w:rPr>
      </w:pPr>
      <w:r w:rsidRPr="00423192">
        <w:rPr>
          <w:rStyle w:val="Heading4Char"/>
          <w:lang w:val="en-US"/>
        </w:rPr>
        <w:lastRenderedPageBreak/>
        <w:t xml:space="preserve"> </w:t>
      </w:r>
      <w:r w:rsidR="00D8287A" w:rsidRPr="00423192">
        <w:rPr>
          <w:rFonts w:eastAsiaTheme="majorEastAsia" w:cstheme="majorBidi"/>
          <w:i/>
          <w:iCs/>
          <w:noProof/>
          <w:color w:val="0F4761" w:themeColor="accent1" w:themeShade="BF"/>
          <w:lang w:val="en-US"/>
        </w:rPr>
        <w:drawing>
          <wp:inline distT="0" distB="0" distL="0" distR="0" wp14:anchorId="6ED2704D" wp14:editId="546BBEC4">
            <wp:extent cx="4005618" cy="6563798"/>
            <wp:effectExtent l="0" t="0" r="0" b="8890"/>
            <wp:docPr id="624062457" name="Graphic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4062457" name="Graphic 624062457"/>
                    <pic:cNvPicPr/>
                  </pic:nvPicPr>
                  <pic:blipFill>
                    <a:blip r:embed="rId13">
                      <a:extLst>
                        <a:ext uri="{96DAC541-7B7A-43D3-8B79-37D633B846F1}">
                          <asvg:svgBlip xmlns:asvg="http://schemas.microsoft.com/office/drawing/2016/SVG/main" r:embed="rId14"/>
                        </a:ext>
                      </a:extLst>
                    </a:blip>
                    <a:stretch>
                      <a:fillRect/>
                    </a:stretch>
                  </pic:blipFill>
                  <pic:spPr>
                    <a:xfrm>
                      <a:off x="0" y="0"/>
                      <a:ext cx="4013637" cy="6576939"/>
                    </a:xfrm>
                    <a:prstGeom prst="rect">
                      <a:avLst/>
                    </a:prstGeom>
                  </pic:spPr>
                </pic:pic>
              </a:graphicData>
            </a:graphic>
          </wp:inline>
        </w:drawing>
      </w:r>
    </w:p>
    <w:p w14:paraId="4FC257C9" w14:textId="77777777" w:rsidR="00FF4D3C" w:rsidRPr="00423192" w:rsidRDefault="00FF4D3C" w:rsidP="00FF4D3C">
      <w:pPr>
        <w:spacing w:after="0"/>
        <w:jc w:val="both"/>
        <w:rPr>
          <w:rStyle w:val="Heading4Char"/>
          <w:lang w:val="en-US"/>
        </w:rPr>
      </w:pPr>
    </w:p>
    <w:p w14:paraId="61D6AE0E" w14:textId="77777777" w:rsidR="00CD2347" w:rsidRDefault="00D809C8" w:rsidP="00FF4D3C">
      <w:pPr>
        <w:spacing w:after="0"/>
        <w:jc w:val="both"/>
        <w:rPr>
          <w:b/>
          <w:bCs/>
          <w:lang w:val="en-US"/>
        </w:rPr>
      </w:pPr>
      <w:r w:rsidRPr="00D86AFE">
        <w:rPr>
          <w:b/>
          <w:bCs/>
          <w:lang w:val="en-US"/>
        </w:rPr>
        <w:t xml:space="preserve">Extended Data Fig. 4 | </w:t>
      </w:r>
      <w:r w:rsidR="00B832A3" w:rsidRPr="00454C2A">
        <w:rPr>
          <w:b/>
          <w:bCs/>
          <w:lang w:val="en-US"/>
        </w:rPr>
        <w:t xml:space="preserve">Detailed per-base quality scores </w:t>
      </w:r>
      <w:r w:rsidR="00B832A3" w:rsidRPr="00211DDB">
        <w:rPr>
          <w:b/>
          <w:bCs/>
          <w:lang w:val="en-US"/>
        </w:rPr>
        <w:t xml:space="preserve">(QS) </w:t>
      </w:r>
      <w:r w:rsidR="00CD2347">
        <w:rPr>
          <w:b/>
          <w:bCs/>
          <w:lang w:val="en-US"/>
        </w:rPr>
        <w:t>and</w:t>
      </w:r>
      <w:r w:rsidR="00CD2347">
        <w:rPr>
          <w:lang w:val="en-US"/>
        </w:rPr>
        <w:t xml:space="preserve"> </w:t>
      </w:r>
      <w:r w:rsidR="00B832A3" w:rsidRPr="00454C2A">
        <w:rPr>
          <w:b/>
          <w:bCs/>
          <w:lang w:val="en-US"/>
        </w:rPr>
        <w:t>modification profiles</w:t>
      </w:r>
      <w:r w:rsidR="00CD2347">
        <w:rPr>
          <w:b/>
          <w:bCs/>
          <w:lang w:val="en-US"/>
        </w:rPr>
        <w:t xml:space="preserve"> of</w:t>
      </w:r>
      <w:r w:rsidR="00B832A3" w:rsidRPr="00454C2A">
        <w:rPr>
          <w:b/>
          <w:bCs/>
          <w:lang w:val="en-US"/>
        </w:rPr>
        <w:t xml:space="preserve"> </w:t>
      </w:r>
      <w:proofErr w:type="spellStart"/>
      <w:r w:rsidR="00CD2347" w:rsidRPr="00D86AFE">
        <w:rPr>
          <w:b/>
          <w:bCs/>
          <w:i/>
          <w:iCs/>
          <w:lang w:val="en-US"/>
        </w:rPr>
        <w:t>yxkC</w:t>
      </w:r>
      <w:proofErr w:type="spellEnd"/>
      <w:r w:rsidR="00CD2347">
        <w:rPr>
          <w:b/>
          <w:bCs/>
          <w:lang w:val="en-US"/>
        </w:rPr>
        <w:t xml:space="preserve"> </w:t>
      </w:r>
      <w:r w:rsidR="00B832A3" w:rsidRPr="00454C2A">
        <w:rPr>
          <w:b/>
          <w:bCs/>
          <w:lang w:val="en-US"/>
        </w:rPr>
        <w:t>transcript variants</w:t>
      </w:r>
    </w:p>
    <w:p w14:paraId="260EDE6C" w14:textId="756E0AE6" w:rsidR="00D809C8" w:rsidRDefault="00D809C8" w:rsidP="00FF4D3C">
      <w:pPr>
        <w:spacing w:after="0"/>
        <w:jc w:val="both"/>
        <w:rPr>
          <w:lang w:val="en-US"/>
        </w:rPr>
      </w:pPr>
      <w:r w:rsidRPr="00D86AFE">
        <w:rPr>
          <w:b/>
          <w:bCs/>
          <w:lang w:val="en-US"/>
        </w:rPr>
        <w:t>a–d</w:t>
      </w:r>
      <w:r w:rsidRPr="00D86AFE">
        <w:rPr>
          <w:lang w:val="en-US"/>
        </w:rPr>
        <w:t xml:space="preserve">, Distribution of per-base quality scores (QS) reported by Dorado v5.2.0 for nucleotides in the 3′ terminal region of the </w:t>
      </w:r>
      <w:proofErr w:type="spellStart"/>
      <w:r w:rsidR="00D07F5D">
        <w:rPr>
          <w:i/>
          <w:iCs/>
          <w:lang w:val="en-US"/>
        </w:rPr>
        <w:t>yxkC</w:t>
      </w:r>
      <w:proofErr w:type="spellEnd"/>
      <w:r w:rsidRPr="00D86AFE">
        <w:rPr>
          <w:lang w:val="en-US"/>
        </w:rPr>
        <w:t xml:space="preserve"> transcript</w:t>
      </w:r>
      <w:r w:rsidR="00D07F5D">
        <w:rPr>
          <w:lang w:val="en-US"/>
        </w:rPr>
        <w:t>s</w:t>
      </w:r>
      <w:r w:rsidRPr="00D86AFE">
        <w:rPr>
          <w:lang w:val="en-US"/>
        </w:rPr>
        <w:t>. Each position is colored according to the median QS (red, lowest; green, highest), and QS distributions at individual nucleotides are shown as boxen plots with the center line denoting the median. The predicted secondary structure of the terminator region and its minimum free energy (ΔG, kcal mol</w:t>
      </w:r>
      <w:r w:rsidRPr="00D86AFE">
        <w:rPr>
          <w:rFonts w:ascii="Cambria Math" w:hAnsi="Cambria Math" w:cs="Cambria Math"/>
          <w:lang w:val="en-US"/>
        </w:rPr>
        <w:t>⁻</w:t>
      </w:r>
      <w:r w:rsidRPr="00D86AFE">
        <w:rPr>
          <w:rFonts w:ascii="Aptos" w:hAnsi="Aptos" w:cs="Aptos"/>
          <w:lang w:val="en-US"/>
        </w:rPr>
        <w:t>¹</w:t>
      </w:r>
      <w:r w:rsidRPr="00D86AFE">
        <w:rPr>
          <w:lang w:val="en-US"/>
        </w:rPr>
        <w:t xml:space="preserve">) are shown </w:t>
      </w:r>
      <w:r w:rsidR="00B0486D">
        <w:rPr>
          <w:lang w:val="en-US"/>
        </w:rPr>
        <w:t>next to</w:t>
      </w:r>
      <w:r w:rsidRPr="00D86AFE">
        <w:rPr>
          <w:lang w:val="en-US"/>
        </w:rPr>
        <w:t xml:space="preserve"> the corresponding panels. The terminator is indicated by orange arrows, and positions that are mutated or deleted in the construct are highlighted in red. </w:t>
      </w:r>
    </w:p>
    <w:p w14:paraId="34B6F5C3" w14:textId="7B4E2DF9" w:rsidR="00B0486D" w:rsidRDefault="00B0486D" w:rsidP="00FF4D3C">
      <w:pPr>
        <w:spacing w:after="0"/>
        <w:jc w:val="both"/>
        <w:rPr>
          <w:lang w:val="en-US"/>
        </w:rPr>
      </w:pPr>
      <w:r w:rsidRPr="00211DDB">
        <w:rPr>
          <w:b/>
          <w:bCs/>
          <w:lang w:val="en-US"/>
        </w:rPr>
        <w:t>e-</w:t>
      </w:r>
      <w:r>
        <w:rPr>
          <w:b/>
          <w:bCs/>
          <w:lang w:val="en-US"/>
        </w:rPr>
        <w:t>h</w:t>
      </w:r>
      <w:r>
        <w:rPr>
          <w:lang w:val="en-US"/>
        </w:rPr>
        <w:t xml:space="preserve">, </w:t>
      </w:r>
      <w:r w:rsidRPr="00211DDB">
        <w:rPr>
          <w:lang w:val="en-US"/>
        </w:rPr>
        <w:t xml:space="preserve">Distribution of per-read </w:t>
      </w:r>
      <w:r w:rsidR="002C365A">
        <w:rPr>
          <w:lang w:val="en-US"/>
        </w:rPr>
        <w:t>m</w:t>
      </w:r>
      <w:r w:rsidR="002C365A" w:rsidRPr="00D86AFE">
        <w:rPr>
          <w:vertAlign w:val="superscript"/>
          <w:lang w:val="en-US"/>
        </w:rPr>
        <w:t>6</w:t>
      </w:r>
      <w:r w:rsidR="002C365A">
        <w:rPr>
          <w:lang w:val="en-US"/>
        </w:rPr>
        <w:t xml:space="preserve">A </w:t>
      </w:r>
      <w:r w:rsidRPr="00211DDB">
        <w:rPr>
          <w:lang w:val="en-US"/>
        </w:rPr>
        <w:t>modification probabilities (</w:t>
      </w:r>
      <w:proofErr w:type="spellStart"/>
      <w:r w:rsidRPr="00211DDB">
        <w:rPr>
          <w:lang w:val="en-US"/>
        </w:rPr>
        <w:t>mod_qual</w:t>
      </w:r>
      <w:proofErr w:type="spellEnd"/>
      <w:r w:rsidRPr="00211DDB">
        <w:rPr>
          <w:lang w:val="en-US"/>
        </w:rPr>
        <w:t xml:space="preserve">) across nucleotide positions at the 3′ end of </w:t>
      </w:r>
      <w:proofErr w:type="spellStart"/>
      <w:r w:rsidR="002A4D0A">
        <w:rPr>
          <w:i/>
          <w:iCs/>
          <w:lang w:val="en-US"/>
        </w:rPr>
        <w:t>yxkC</w:t>
      </w:r>
      <w:proofErr w:type="spellEnd"/>
      <w:r w:rsidRPr="00211DDB">
        <w:rPr>
          <w:lang w:val="en-US"/>
        </w:rPr>
        <w:t xml:space="preserve"> transcripts derived using </w:t>
      </w:r>
      <w:proofErr w:type="spellStart"/>
      <w:r w:rsidRPr="00211DDB">
        <w:rPr>
          <w:lang w:val="en-US"/>
        </w:rPr>
        <w:t>modkit</w:t>
      </w:r>
      <w:proofErr w:type="spellEnd"/>
      <w:r w:rsidRPr="00211DDB">
        <w:rPr>
          <w:lang w:val="en-US"/>
        </w:rPr>
        <w:t xml:space="preserve"> from Dorado </w:t>
      </w:r>
      <w:r w:rsidR="002A4D0A">
        <w:rPr>
          <w:lang w:val="en-US"/>
        </w:rPr>
        <w:t xml:space="preserve">v5.2.0 </w:t>
      </w:r>
      <w:proofErr w:type="spellStart"/>
      <w:proofErr w:type="gramStart"/>
      <w:r w:rsidRPr="00211DDB">
        <w:rPr>
          <w:lang w:val="en-US"/>
        </w:rPr>
        <w:t>basecalls</w:t>
      </w:r>
      <w:proofErr w:type="spellEnd"/>
      <w:proofErr w:type="gramEnd"/>
      <w:r w:rsidRPr="00211DDB">
        <w:rPr>
          <w:lang w:val="en-US"/>
        </w:rPr>
        <w:t xml:space="preserve">. Display conventions are as in </w:t>
      </w:r>
      <w:r w:rsidRPr="00D86AFE">
        <w:rPr>
          <w:b/>
          <w:bCs/>
          <w:lang w:val="en-US"/>
        </w:rPr>
        <w:t>Extended Data Fig. 2</w:t>
      </w:r>
      <w:r w:rsidRPr="00211DDB">
        <w:rPr>
          <w:lang w:val="en-US"/>
        </w:rPr>
        <w:t xml:space="preserve">. </w:t>
      </w:r>
      <w:proofErr w:type="spellStart"/>
      <w:proofErr w:type="gramStart"/>
      <w:r w:rsidR="0097357A" w:rsidRPr="0097357A">
        <w:rPr>
          <w:b/>
          <w:bCs/>
          <w:lang w:val="en-US"/>
        </w:rPr>
        <w:t>a</w:t>
      </w:r>
      <w:r w:rsidR="0097357A" w:rsidRPr="00D86AFE">
        <w:rPr>
          <w:b/>
          <w:bCs/>
          <w:lang w:val="en-US"/>
        </w:rPr>
        <w:t>,e</w:t>
      </w:r>
      <w:proofErr w:type="spellEnd"/>
      <w:proofErr w:type="gramEnd"/>
      <w:r w:rsidR="0097357A" w:rsidRPr="00211DDB">
        <w:rPr>
          <w:lang w:val="en-US"/>
        </w:rPr>
        <w:t xml:space="preserve"> </w:t>
      </w:r>
      <w:proofErr w:type="spellStart"/>
      <w:r w:rsidR="0097357A">
        <w:rPr>
          <w:i/>
          <w:iCs/>
          <w:lang w:val="en-US"/>
        </w:rPr>
        <w:t>yxkC</w:t>
      </w:r>
      <w:proofErr w:type="spellEnd"/>
      <w:r w:rsidR="0097357A" w:rsidRPr="00211DDB">
        <w:rPr>
          <w:lang w:val="en-US"/>
        </w:rPr>
        <w:t xml:space="preserve"> full; </w:t>
      </w:r>
      <w:proofErr w:type="spellStart"/>
      <w:proofErr w:type="gramStart"/>
      <w:r w:rsidR="0097357A" w:rsidRPr="00211DDB">
        <w:rPr>
          <w:b/>
          <w:bCs/>
          <w:lang w:val="en-US"/>
        </w:rPr>
        <w:t>b</w:t>
      </w:r>
      <w:r w:rsidR="0097357A" w:rsidRPr="00D86AFE">
        <w:rPr>
          <w:b/>
          <w:bCs/>
          <w:lang w:val="en-US"/>
        </w:rPr>
        <w:t>,f</w:t>
      </w:r>
      <w:proofErr w:type="spellEnd"/>
      <w:proofErr w:type="gramEnd"/>
      <w:r w:rsidR="0097357A">
        <w:rPr>
          <w:lang w:val="en-US"/>
        </w:rPr>
        <w:t>,</w:t>
      </w:r>
      <w:r w:rsidR="0097357A" w:rsidRPr="00211DDB">
        <w:rPr>
          <w:lang w:val="en-US"/>
        </w:rPr>
        <w:t xml:space="preserve"> </w:t>
      </w:r>
      <w:proofErr w:type="spellStart"/>
      <w:r w:rsidR="0097357A">
        <w:rPr>
          <w:i/>
          <w:iCs/>
          <w:lang w:val="en-US"/>
        </w:rPr>
        <w:t>yxkC</w:t>
      </w:r>
      <w:proofErr w:type="spellEnd"/>
      <w:r w:rsidR="0097357A" w:rsidRPr="00211DDB">
        <w:rPr>
          <w:lang w:val="en-US"/>
        </w:rPr>
        <w:t xml:space="preserve"> half; </w:t>
      </w:r>
      <w:proofErr w:type="spellStart"/>
      <w:proofErr w:type="gramStart"/>
      <w:r w:rsidR="0097357A" w:rsidRPr="00211DDB">
        <w:rPr>
          <w:b/>
          <w:bCs/>
          <w:lang w:val="en-US"/>
        </w:rPr>
        <w:t>c</w:t>
      </w:r>
      <w:r w:rsidR="0097357A" w:rsidRPr="00D86AFE">
        <w:rPr>
          <w:b/>
          <w:bCs/>
          <w:lang w:val="en-US"/>
        </w:rPr>
        <w:t>,g</w:t>
      </w:r>
      <w:proofErr w:type="spellEnd"/>
      <w:proofErr w:type="gramEnd"/>
      <w:r w:rsidR="0097357A" w:rsidRPr="00D86AFE">
        <w:rPr>
          <w:b/>
          <w:bCs/>
          <w:lang w:val="en-US"/>
        </w:rPr>
        <w:t>,</w:t>
      </w:r>
      <w:r w:rsidR="0097357A" w:rsidRPr="00211DDB">
        <w:rPr>
          <w:lang w:val="en-US"/>
        </w:rPr>
        <w:t xml:space="preserve"> </w:t>
      </w:r>
      <w:proofErr w:type="spellStart"/>
      <w:r w:rsidR="0097357A">
        <w:rPr>
          <w:i/>
          <w:iCs/>
          <w:lang w:val="en-US"/>
        </w:rPr>
        <w:t>yxkC</w:t>
      </w:r>
      <w:proofErr w:type="spellEnd"/>
      <w:r w:rsidR="0097357A" w:rsidRPr="00211DDB">
        <w:rPr>
          <w:lang w:val="en-US"/>
        </w:rPr>
        <w:t xml:space="preserve"> mut; </w:t>
      </w:r>
      <w:proofErr w:type="spellStart"/>
      <w:proofErr w:type="gramStart"/>
      <w:r w:rsidR="0097357A" w:rsidRPr="00211DDB">
        <w:rPr>
          <w:b/>
          <w:bCs/>
          <w:lang w:val="en-US"/>
        </w:rPr>
        <w:t>d</w:t>
      </w:r>
      <w:r w:rsidR="0097357A" w:rsidRPr="00D86AFE">
        <w:rPr>
          <w:b/>
          <w:bCs/>
          <w:lang w:val="en-US"/>
        </w:rPr>
        <w:t>,h</w:t>
      </w:r>
      <w:proofErr w:type="spellEnd"/>
      <w:proofErr w:type="gramEnd"/>
      <w:r w:rsidR="0097357A">
        <w:rPr>
          <w:lang w:val="en-US"/>
        </w:rPr>
        <w:t>,</w:t>
      </w:r>
      <w:r w:rsidR="0097357A" w:rsidRPr="00211DDB">
        <w:rPr>
          <w:lang w:val="en-US"/>
        </w:rPr>
        <w:t xml:space="preserve"> </w:t>
      </w:r>
      <w:proofErr w:type="spellStart"/>
      <w:r w:rsidR="0097357A">
        <w:rPr>
          <w:i/>
          <w:iCs/>
          <w:lang w:val="en-US"/>
        </w:rPr>
        <w:t>yxkC</w:t>
      </w:r>
      <w:proofErr w:type="spellEnd"/>
      <w:r w:rsidR="0097357A" w:rsidRPr="00211DDB">
        <w:rPr>
          <w:lang w:val="en-US"/>
        </w:rPr>
        <w:t xml:space="preserve"> long.</w:t>
      </w:r>
    </w:p>
    <w:p w14:paraId="2743C09F" w14:textId="77777777" w:rsidR="0097357A" w:rsidRPr="00D86AFE" w:rsidRDefault="0097357A" w:rsidP="00FF4D3C">
      <w:pPr>
        <w:spacing w:after="0"/>
        <w:jc w:val="both"/>
        <w:rPr>
          <w:lang w:val="en-US"/>
        </w:rPr>
      </w:pPr>
    </w:p>
    <w:p w14:paraId="127F588A" w14:textId="274DC309" w:rsidR="009B7AD9" w:rsidRDefault="006167CA" w:rsidP="00FF4D3C">
      <w:pPr>
        <w:spacing w:after="0"/>
        <w:ind w:right="-634"/>
        <w:jc w:val="both"/>
        <w:rPr>
          <w:noProof/>
          <w:lang w:val="en-US"/>
        </w:rPr>
      </w:pPr>
      <w:r>
        <w:rPr>
          <w:noProof/>
          <w:lang w:val="en-US"/>
        </w:rPr>
        <w:drawing>
          <wp:inline distT="0" distB="0" distL="0" distR="0" wp14:anchorId="2B66C65A" wp14:editId="57824212">
            <wp:extent cx="6188710" cy="5580380"/>
            <wp:effectExtent l="0" t="0" r="2540" b="1270"/>
            <wp:docPr id="207097284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0972848" name="Picture 2070972848"/>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188710" cy="5580380"/>
                    </a:xfrm>
                    <a:prstGeom prst="rect">
                      <a:avLst/>
                    </a:prstGeom>
                  </pic:spPr>
                </pic:pic>
              </a:graphicData>
            </a:graphic>
          </wp:inline>
        </w:drawing>
      </w:r>
      <w:r w:rsidR="00681EFA" w:rsidRPr="00423192">
        <w:rPr>
          <w:noProof/>
          <w:lang w:val="en-US"/>
        </w:rPr>
        <w:t xml:space="preserve"> </w:t>
      </w:r>
    </w:p>
    <w:p w14:paraId="08892FE5" w14:textId="77777777" w:rsidR="00FF4D3C" w:rsidRDefault="00FF4D3C" w:rsidP="00FF4D3C">
      <w:pPr>
        <w:spacing w:after="0"/>
        <w:ind w:right="-634"/>
        <w:jc w:val="both"/>
        <w:rPr>
          <w:noProof/>
          <w:lang w:val="en-US"/>
        </w:rPr>
      </w:pPr>
    </w:p>
    <w:p w14:paraId="3C2BCC4C" w14:textId="2F1DAE9E" w:rsidR="0097357A" w:rsidRPr="00211DDB" w:rsidRDefault="0097357A" w:rsidP="00014553">
      <w:pPr>
        <w:spacing w:after="0"/>
        <w:ind w:right="107"/>
        <w:jc w:val="both"/>
        <w:rPr>
          <w:lang w:val="en-US"/>
        </w:rPr>
      </w:pPr>
      <w:r w:rsidRPr="00211DDB">
        <w:rPr>
          <w:b/>
          <w:bCs/>
          <w:lang w:val="en-US"/>
        </w:rPr>
        <w:t xml:space="preserve">Extended Data Fig. </w:t>
      </w:r>
      <w:r w:rsidR="00EA0CD0" w:rsidRPr="00EA0CD0">
        <w:rPr>
          <w:b/>
          <w:bCs/>
          <w:lang w:val="en-US"/>
        </w:rPr>
        <w:t>5</w:t>
      </w:r>
      <w:r w:rsidRPr="00EA0CD0">
        <w:rPr>
          <w:b/>
          <w:bCs/>
          <w:lang w:val="en-US"/>
        </w:rPr>
        <w:t xml:space="preserve"> | </w:t>
      </w:r>
      <w:r w:rsidRPr="00D86AFE">
        <w:rPr>
          <w:b/>
          <w:bCs/>
          <w:lang w:val="en-US"/>
        </w:rPr>
        <w:t>Internal RNA secondary structures reduce sequencing fidelity and induce false-positive modification calls</w:t>
      </w:r>
    </w:p>
    <w:p w14:paraId="3A1847DE" w14:textId="2FE3D944" w:rsidR="00996830" w:rsidRDefault="0097357A" w:rsidP="00FF4D3C">
      <w:pPr>
        <w:spacing w:after="0"/>
        <w:jc w:val="both"/>
        <w:rPr>
          <w:lang w:val="en-US"/>
        </w:rPr>
      </w:pPr>
      <w:proofErr w:type="spellStart"/>
      <w:proofErr w:type="gramStart"/>
      <w:r w:rsidRPr="3F8495CF">
        <w:rPr>
          <w:b/>
          <w:bCs/>
          <w:lang w:val="en-US"/>
        </w:rPr>
        <w:t>a,b</w:t>
      </w:r>
      <w:proofErr w:type="spellEnd"/>
      <w:proofErr w:type="gramEnd"/>
      <w:r w:rsidRPr="3F8495CF">
        <w:rPr>
          <w:b/>
          <w:bCs/>
          <w:lang w:val="en-US"/>
        </w:rPr>
        <w:t>,</w:t>
      </w:r>
      <w:r w:rsidRPr="3F8495CF">
        <w:rPr>
          <w:lang w:val="en-US"/>
        </w:rPr>
        <w:t xml:space="preserve"> Schematic representation and IGV views of two regions within </w:t>
      </w:r>
      <w:proofErr w:type="spellStart"/>
      <w:r w:rsidRPr="3F8495CF">
        <w:rPr>
          <w:i/>
          <w:iCs/>
          <w:lang w:val="en-US"/>
        </w:rPr>
        <w:t>kdgT</w:t>
      </w:r>
      <w:proofErr w:type="spellEnd"/>
      <w:r w:rsidRPr="3F8495CF">
        <w:rPr>
          <w:lang w:val="en-US"/>
        </w:rPr>
        <w:t xml:space="preserve"> showing elevated sequencing error frequency in direct RNA sequencing data. Regions with high error rates are highlighted by orange boxes, and predicted downstream RNA secondary structures together with their minimum free </w:t>
      </w:r>
      <w:proofErr w:type="gramStart"/>
      <w:r w:rsidRPr="3F8495CF">
        <w:rPr>
          <w:lang w:val="en-US"/>
        </w:rPr>
        <w:t>energies</w:t>
      </w:r>
      <w:proofErr w:type="gramEnd"/>
      <w:r w:rsidRPr="3F8495CF">
        <w:rPr>
          <w:lang w:val="en-US"/>
        </w:rPr>
        <w:t xml:space="preserve"> are shown. Mismatched bases are color-coded in the IGV views</w:t>
      </w:r>
      <w:r w:rsidR="007B6555" w:rsidRPr="3F8495CF">
        <w:rPr>
          <w:lang w:val="en-US"/>
        </w:rPr>
        <w:t xml:space="preserve"> (showing also the mutated </w:t>
      </w:r>
      <w:r w:rsidR="00CC0DCC" w:rsidRPr="3F8495CF">
        <w:rPr>
          <w:lang w:val="en-US"/>
        </w:rPr>
        <w:t xml:space="preserve">positions </w:t>
      </w:r>
      <w:proofErr w:type="gramStart"/>
      <w:r w:rsidR="00CC0DCC" w:rsidRPr="3F8495CF">
        <w:rPr>
          <w:lang w:val="en-US"/>
        </w:rPr>
        <w:t>in ”</w:t>
      </w:r>
      <w:r w:rsidR="00CC0DCC" w:rsidRPr="3F8495CF">
        <w:rPr>
          <w:lang w:val="cs-CZ"/>
        </w:rPr>
        <w:t>m</w:t>
      </w:r>
      <w:proofErr w:type="spellStart"/>
      <w:r w:rsidR="00CC0DCC" w:rsidRPr="3F8495CF">
        <w:rPr>
          <w:lang w:val="en-US"/>
        </w:rPr>
        <w:t>ut</w:t>
      </w:r>
      <w:proofErr w:type="spellEnd"/>
      <w:proofErr w:type="gramEnd"/>
      <w:r w:rsidR="00CC0DCC" w:rsidRPr="3F8495CF">
        <w:rPr>
          <w:lang w:val="en-US"/>
        </w:rPr>
        <w:t>” transcript variants)</w:t>
      </w:r>
      <w:r w:rsidRPr="3F8495CF">
        <w:rPr>
          <w:lang w:val="en-US"/>
        </w:rPr>
        <w:t xml:space="preserve">. </w:t>
      </w:r>
      <w:proofErr w:type="spellStart"/>
      <w:proofErr w:type="gramStart"/>
      <w:r w:rsidRPr="3F8495CF">
        <w:rPr>
          <w:b/>
          <w:bCs/>
          <w:lang w:val="en-US"/>
        </w:rPr>
        <w:t>c,d</w:t>
      </w:r>
      <w:proofErr w:type="spellEnd"/>
      <w:proofErr w:type="gramEnd"/>
      <w:r w:rsidRPr="3F8495CF">
        <w:rPr>
          <w:lang w:val="en-US"/>
        </w:rPr>
        <w:t xml:space="preserve">, Distribution of per-base quality scores (QS) for </w:t>
      </w:r>
      <w:proofErr w:type="spellStart"/>
      <w:r w:rsidRPr="3F8495CF">
        <w:rPr>
          <w:i/>
          <w:iCs/>
          <w:lang w:val="en-US"/>
        </w:rPr>
        <w:t>kdgT</w:t>
      </w:r>
      <w:proofErr w:type="spellEnd"/>
      <w:r w:rsidRPr="3F8495CF">
        <w:rPr>
          <w:lang w:val="en-US"/>
        </w:rPr>
        <w:t xml:space="preserve"> site 2 wild-type and mutant constructs across the high-error region adjacent to a strong internal hairpin.</w:t>
      </w:r>
      <w:r w:rsidR="00E0471A" w:rsidRPr="3F8495CF">
        <w:rPr>
          <w:lang w:val="en-US"/>
        </w:rPr>
        <w:t xml:space="preserve"> Sequence encoding UC-rich RNA region is highlighted in green box.</w:t>
      </w:r>
      <w:r w:rsidRPr="3F8495CF">
        <w:rPr>
          <w:lang w:val="en-US"/>
        </w:rPr>
        <w:t xml:space="preserve"> </w:t>
      </w:r>
      <w:r w:rsidRPr="3F8495CF">
        <w:rPr>
          <w:b/>
          <w:bCs/>
          <w:lang w:val="en-US"/>
        </w:rPr>
        <w:t>e–h</w:t>
      </w:r>
      <w:r w:rsidRPr="3F8495CF">
        <w:rPr>
          <w:lang w:val="en-US"/>
        </w:rPr>
        <w:t>, Distribution of per-read modification probabilities (</w:t>
      </w:r>
      <w:proofErr w:type="spellStart"/>
      <w:r w:rsidRPr="3F8495CF">
        <w:rPr>
          <w:lang w:val="en-US"/>
        </w:rPr>
        <w:t>mod_qual</w:t>
      </w:r>
      <w:proofErr w:type="spellEnd"/>
      <w:r w:rsidRPr="3F8495CF">
        <w:rPr>
          <w:lang w:val="en-US"/>
        </w:rPr>
        <w:t>), showing m</w:t>
      </w:r>
      <w:r w:rsidRPr="3F8495CF">
        <w:rPr>
          <w:vertAlign w:val="superscript"/>
          <w:lang w:val="en-US"/>
        </w:rPr>
        <w:t>6</w:t>
      </w:r>
      <w:r w:rsidRPr="3F8495CF">
        <w:rPr>
          <w:lang w:val="en-US"/>
        </w:rPr>
        <w:t>A for wild-type (</w:t>
      </w:r>
      <w:r w:rsidRPr="3F8495CF">
        <w:rPr>
          <w:b/>
          <w:bCs/>
          <w:lang w:val="en-US"/>
        </w:rPr>
        <w:t>e</w:t>
      </w:r>
      <w:r w:rsidRPr="3F8495CF">
        <w:rPr>
          <w:lang w:val="en-US"/>
        </w:rPr>
        <w:t>) and mutant (</w:t>
      </w:r>
      <w:r w:rsidRPr="3F8495CF">
        <w:rPr>
          <w:b/>
          <w:bCs/>
          <w:lang w:val="en-US"/>
        </w:rPr>
        <w:t>f</w:t>
      </w:r>
      <w:r w:rsidRPr="3F8495CF">
        <w:rPr>
          <w:lang w:val="en-US"/>
        </w:rPr>
        <w:t>) constructs and m</w:t>
      </w:r>
      <w:r w:rsidRPr="3F8495CF">
        <w:rPr>
          <w:vertAlign w:val="superscript"/>
          <w:lang w:val="en-US"/>
        </w:rPr>
        <w:t>5</w:t>
      </w:r>
      <w:r w:rsidRPr="3F8495CF">
        <w:rPr>
          <w:lang w:val="en-US"/>
        </w:rPr>
        <w:t>C for wild-type (</w:t>
      </w:r>
      <w:r w:rsidRPr="3F8495CF">
        <w:rPr>
          <w:b/>
          <w:bCs/>
          <w:lang w:val="en-US"/>
        </w:rPr>
        <w:t>g</w:t>
      </w:r>
      <w:r w:rsidRPr="3F8495CF">
        <w:rPr>
          <w:lang w:val="en-US"/>
        </w:rPr>
        <w:t>) and mutant (</w:t>
      </w:r>
      <w:r w:rsidRPr="3F8495CF">
        <w:rPr>
          <w:b/>
          <w:bCs/>
          <w:lang w:val="en-US"/>
        </w:rPr>
        <w:t>h</w:t>
      </w:r>
      <w:r w:rsidRPr="3F8495CF">
        <w:rPr>
          <w:lang w:val="en-US"/>
        </w:rPr>
        <w:t xml:space="preserve">) constructs. </w:t>
      </w:r>
      <w:r w:rsidR="00996830" w:rsidRPr="3F8495CF">
        <w:rPr>
          <w:lang w:val="en-US"/>
        </w:rPr>
        <w:t xml:space="preserve">Display conventions are as in </w:t>
      </w:r>
      <w:r w:rsidR="00996830" w:rsidRPr="3F8495CF">
        <w:rPr>
          <w:b/>
          <w:bCs/>
          <w:lang w:val="en-US"/>
        </w:rPr>
        <w:t>Extended Data Fig. 2</w:t>
      </w:r>
      <w:r w:rsidR="00996830" w:rsidRPr="3F8495CF">
        <w:rPr>
          <w:lang w:val="en-US"/>
        </w:rPr>
        <w:t xml:space="preserve">. </w:t>
      </w:r>
    </w:p>
    <w:p w14:paraId="77496369" w14:textId="5089D87A" w:rsidR="0097357A" w:rsidRPr="00211DDB" w:rsidRDefault="0097357A" w:rsidP="00FF4D3C">
      <w:pPr>
        <w:spacing w:after="0"/>
        <w:ind w:right="-634"/>
        <w:jc w:val="both"/>
        <w:rPr>
          <w:lang w:val="en-US"/>
        </w:rPr>
      </w:pPr>
    </w:p>
    <w:p w14:paraId="4616788D" w14:textId="580991AF" w:rsidR="009106CF" w:rsidRPr="00D86AFE" w:rsidRDefault="009106CF" w:rsidP="00FF4D3C">
      <w:pPr>
        <w:spacing w:after="0"/>
        <w:ind w:right="-634"/>
        <w:jc w:val="both"/>
        <w:rPr>
          <w:highlight w:val="lightGray"/>
          <w:lang w:val="en-US"/>
        </w:rPr>
      </w:pPr>
    </w:p>
    <w:p w14:paraId="0DA53FB7" w14:textId="74BF536A" w:rsidR="00FA08F5" w:rsidRDefault="00E931F1" w:rsidP="00FF4D3C">
      <w:pPr>
        <w:spacing w:after="0"/>
        <w:ind w:right="-634"/>
        <w:jc w:val="both"/>
        <w:rPr>
          <w:b/>
          <w:bCs/>
          <w:lang w:val="en-US"/>
        </w:rPr>
      </w:pPr>
      <w:r w:rsidRPr="00423192">
        <w:rPr>
          <w:noProof/>
          <w:highlight w:val="lightGray"/>
          <w:lang w:val="en-US"/>
        </w:rPr>
        <w:lastRenderedPageBreak/>
        <w:t xml:space="preserve"> </w:t>
      </w:r>
      <w:r w:rsidR="0051462A">
        <w:rPr>
          <w:i/>
          <w:iCs/>
          <w:noProof/>
          <w:lang w:val="en-US"/>
        </w:rPr>
        <w:drawing>
          <wp:inline distT="0" distB="0" distL="0" distR="0" wp14:anchorId="509DCE3C" wp14:editId="1ED52B96">
            <wp:extent cx="6188710" cy="5727065"/>
            <wp:effectExtent l="0" t="0" r="2540" b="6985"/>
            <wp:docPr id="19984379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8437946" name="Picture 1998437946"/>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188710" cy="5727065"/>
                    </a:xfrm>
                    <a:prstGeom prst="rect">
                      <a:avLst/>
                    </a:prstGeom>
                  </pic:spPr>
                </pic:pic>
              </a:graphicData>
            </a:graphic>
          </wp:inline>
        </w:drawing>
      </w:r>
      <w:r w:rsidR="00FA08F5" w:rsidRPr="00FA08F5">
        <w:rPr>
          <w:b/>
          <w:bCs/>
          <w:lang w:val="en-US"/>
        </w:rPr>
        <w:t xml:space="preserve"> </w:t>
      </w:r>
    </w:p>
    <w:p w14:paraId="79B2A6B4" w14:textId="77777777" w:rsidR="00FA08F5" w:rsidRDefault="00FA08F5" w:rsidP="00FF4D3C">
      <w:pPr>
        <w:spacing w:after="0"/>
        <w:ind w:right="-634"/>
        <w:jc w:val="both"/>
        <w:rPr>
          <w:b/>
          <w:bCs/>
          <w:lang w:val="en-US"/>
        </w:rPr>
      </w:pPr>
    </w:p>
    <w:p w14:paraId="3A8AFB62" w14:textId="77910DE6" w:rsidR="00FA08F5" w:rsidRPr="00D86AFE" w:rsidRDefault="00FA08F5" w:rsidP="00014553">
      <w:pPr>
        <w:spacing w:after="0"/>
        <w:ind w:right="107"/>
        <w:jc w:val="both"/>
        <w:rPr>
          <w:b/>
          <w:bCs/>
          <w:lang w:val="en-US"/>
        </w:rPr>
      </w:pPr>
      <w:r w:rsidRPr="00211DDB">
        <w:rPr>
          <w:b/>
          <w:bCs/>
          <w:lang w:val="en-US"/>
        </w:rPr>
        <w:t xml:space="preserve">Extended Data Fig. </w:t>
      </w:r>
      <w:r w:rsidR="003C450D">
        <w:rPr>
          <w:b/>
          <w:bCs/>
          <w:lang w:val="en-US"/>
        </w:rPr>
        <w:t>6</w:t>
      </w:r>
      <w:r w:rsidRPr="00211DDB">
        <w:rPr>
          <w:b/>
          <w:bCs/>
          <w:lang w:val="en-US"/>
        </w:rPr>
        <w:t xml:space="preserve"> | </w:t>
      </w:r>
      <w:r w:rsidRPr="00D86AFE">
        <w:rPr>
          <w:b/>
          <w:bCs/>
          <w:lang w:val="en-US"/>
        </w:rPr>
        <w:t xml:space="preserve">Structure-linked sequencing artefacts in </w:t>
      </w:r>
      <w:r w:rsidRPr="00D86AFE">
        <w:rPr>
          <w:b/>
          <w:bCs/>
          <w:i/>
          <w:iCs/>
          <w:lang w:val="en-US"/>
        </w:rPr>
        <w:t>Escherichia coli</w:t>
      </w:r>
      <w:r w:rsidRPr="00D86AFE">
        <w:rPr>
          <w:b/>
          <w:bCs/>
          <w:lang w:val="en-US"/>
        </w:rPr>
        <w:t xml:space="preserve"> and human direct RNA sequencing data</w:t>
      </w:r>
    </w:p>
    <w:p w14:paraId="6CEC2B8D" w14:textId="58CFB0E3" w:rsidR="00FA08F5" w:rsidRDefault="00FA08F5" w:rsidP="00014553">
      <w:pPr>
        <w:spacing w:after="0"/>
        <w:ind w:right="-35"/>
        <w:jc w:val="both"/>
        <w:rPr>
          <w:lang w:val="en-US"/>
        </w:rPr>
      </w:pPr>
      <w:r w:rsidRPr="00211DDB">
        <w:rPr>
          <w:lang w:val="en-US"/>
        </w:rPr>
        <w:t xml:space="preserve">Representative examples from </w:t>
      </w:r>
      <w:r w:rsidRPr="00211DDB">
        <w:rPr>
          <w:i/>
          <w:iCs/>
          <w:lang w:val="en-US"/>
        </w:rPr>
        <w:t>Escherichia coli</w:t>
      </w:r>
      <w:r w:rsidR="00FD063C">
        <w:rPr>
          <w:i/>
          <w:iCs/>
          <w:lang w:val="en-US"/>
        </w:rPr>
        <w:t xml:space="preserve"> </w:t>
      </w:r>
      <w:r w:rsidR="00FD063C" w:rsidRPr="00D86AFE">
        <w:rPr>
          <w:lang w:val="en-US"/>
        </w:rPr>
        <w:t>(</w:t>
      </w:r>
      <w:r w:rsidR="00FD063C" w:rsidRPr="00211DDB">
        <w:rPr>
          <w:b/>
          <w:bCs/>
          <w:lang w:val="en-US"/>
        </w:rPr>
        <w:t>a–d</w:t>
      </w:r>
      <w:r w:rsidR="00FD063C" w:rsidRPr="00D86AFE">
        <w:rPr>
          <w:lang w:val="en-US"/>
        </w:rPr>
        <w:t>)</w:t>
      </w:r>
      <w:r w:rsidR="00FD063C">
        <w:rPr>
          <w:lang w:val="en-US"/>
        </w:rPr>
        <w:t xml:space="preserve"> and</w:t>
      </w:r>
      <w:r w:rsidRPr="00211DDB">
        <w:rPr>
          <w:lang w:val="en-US"/>
        </w:rPr>
        <w:t xml:space="preserve"> </w:t>
      </w:r>
      <w:r w:rsidR="00FD063C" w:rsidRPr="00211DDB">
        <w:rPr>
          <w:lang w:val="en-US"/>
        </w:rPr>
        <w:t xml:space="preserve">from the human HEK293T dataset </w:t>
      </w:r>
      <w:r w:rsidR="00FD063C">
        <w:rPr>
          <w:lang w:val="en-US"/>
        </w:rPr>
        <w:t>(</w:t>
      </w:r>
      <w:r w:rsidR="00FD063C" w:rsidRPr="007B181A">
        <w:rPr>
          <w:b/>
          <w:bCs/>
          <w:lang w:val="en-US"/>
        </w:rPr>
        <w:t>e–h</w:t>
      </w:r>
      <w:r w:rsidR="00FD063C" w:rsidRPr="00D86AFE">
        <w:rPr>
          <w:lang w:val="en-US"/>
        </w:rPr>
        <w:t>)</w:t>
      </w:r>
      <w:r w:rsidR="00FD063C">
        <w:rPr>
          <w:lang w:val="en-US"/>
        </w:rPr>
        <w:t>.</w:t>
      </w:r>
      <w:r w:rsidR="00FD063C" w:rsidRPr="00211DDB">
        <w:rPr>
          <w:lang w:val="en-US"/>
        </w:rPr>
        <w:t xml:space="preserve"> </w:t>
      </w:r>
      <w:r w:rsidRPr="00211DDB">
        <w:rPr>
          <w:lang w:val="en-US"/>
        </w:rPr>
        <w:t>Cellular RNA (bottom panels) and the corresponding in vitro-transcribed control RNA (top panels) were sequenced by ONT direct RNA sequencing, basecalled with Dorado v5.2.0, and visualized in IGV. Reads are colored by sequencing errors (</w:t>
      </w:r>
      <w:proofErr w:type="spellStart"/>
      <w:proofErr w:type="gramStart"/>
      <w:r w:rsidRPr="00D86AFE">
        <w:rPr>
          <w:b/>
          <w:bCs/>
          <w:lang w:val="en-US"/>
        </w:rPr>
        <w:t>a,b</w:t>
      </w:r>
      <w:proofErr w:type="gramEnd"/>
      <w:r w:rsidR="0032116B" w:rsidRPr="00D86AFE">
        <w:rPr>
          <w:b/>
          <w:bCs/>
          <w:lang w:val="en-US"/>
        </w:rPr>
        <w:t>,</w:t>
      </w:r>
      <w:proofErr w:type="gramStart"/>
      <w:r w:rsidR="0032116B" w:rsidRPr="00D86AFE">
        <w:rPr>
          <w:b/>
          <w:bCs/>
          <w:lang w:val="en-US"/>
        </w:rPr>
        <w:t>c,e</w:t>
      </w:r>
      <w:proofErr w:type="gramEnd"/>
      <w:r w:rsidR="0032116B" w:rsidRPr="00D86AFE">
        <w:rPr>
          <w:b/>
          <w:bCs/>
          <w:lang w:val="en-US"/>
        </w:rPr>
        <w:t>,f</w:t>
      </w:r>
      <w:proofErr w:type="spellEnd"/>
      <w:r w:rsidRPr="00211DDB">
        <w:rPr>
          <w:lang w:val="en-US"/>
        </w:rPr>
        <w:t>) or predicted modifications (</w:t>
      </w:r>
      <w:proofErr w:type="spellStart"/>
      <w:proofErr w:type="gramStart"/>
      <w:r w:rsidRPr="00D86AFE">
        <w:rPr>
          <w:b/>
          <w:bCs/>
          <w:lang w:val="en-US"/>
        </w:rPr>
        <w:t>d</w:t>
      </w:r>
      <w:r w:rsidR="0032116B" w:rsidRPr="00D86AFE">
        <w:rPr>
          <w:b/>
          <w:bCs/>
          <w:lang w:val="en-US"/>
        </w:rPr>
        <w:t>,g</w:t>
      </w:r>
      <w:proofErr w:type="gramEnd"/>
      <w:r w:rsidR="0032116B" w:rsidRPr="00D86AFE">
        <w:rPr>
          <w:b/>
          <w:bCs/>
          <w:lang w:val="en-US"/>
        </w:rPr>
        <w:t>,h</w:t>
      </w:r>
      <w:proofErr w:type="spellEnd"/>
      <w:r w:rsidRPr="00211DDB">
        <w:rPr>
          <w:lang w:val="en-US"/>
        </w:rPr>
        <w:t>; m</w:t>
      </w:r>
      <w:r w:rsidRPr="00D86AFE">
        <w:rPr>
          <w:vertAlign w:val="superscript"/>
          <w:lang w:val="en-US"/>
        </w:rPr>
        <w:t>6</w:t>
      </w:r>
      <w:r w:rsidRPr="00211DDB">
        <w:rPr>
          <w:lang w:val="en-US"/>
        </w:rPr>
        <w:t>A, blue; m</w:t>
      </w:r>
      <w:r w:rsidRPr="00D86AFE">
        <w:rPr>
          <w:vertAlign w:val="superscript"/>
          <w:lang w:val="en-US"/>
        </w:rPr>
        <w:t>5</w:t>
      </w:r>
      <w:r w:rsidRPr="00211DDB">
        <w:rPr>
          <w:lang w:val="en-US"/>
        </w:rPr>
        <w:t xml:space="preserve">C, red; inosine, green; pseudouridine, cyan). Predicted downstream RNA hairpins are indicated by orange arrows, and regions with elevated sequencing errors or false-positive modification signals are highlighted by orange boxes. </w:t>
      </w:r>
      <w:r w:rsidR="00C444A0" w:rsidRPr="00211DDB">
        <w:rPr>
          <w:lang w:val="en-US"/>
        </w:rPr>
        <w:t>The predicted secondary structure</w:t>
      </w:r>
      <w:r w:rsidR="00C444A0">
        <w:rPr>
          <w:lang w:val="en-US"/>
        </w:rPr>
        <w:t>s</w:t>
      </w:r>
      <w:r w:rsidR="00C444A0" w:rsidRPr="00211DDB">
        <w:rPr>
          <w:lang w:val="en-US"/>
        </w:rPr>
        <w:t xml:space="preserve"> of th</w:t>
      </w:r>
      <w:r w:rsidR="00C444A0">
        <w:rPr>
          <w:lang w:val="en-US"/>
        </w:rPr>
        <w:t xml:space="preserve">e upstream </w:t>
      </w:r>
      <w:r w:rsidR="00C444A0" w:rsidRPr="00211DDB">
        <w:rPr>
          <w:lang w:val="en-US"/>
        </w:rPr>
        <w:t>region and its minimum free energy (ΔG, kcal mol</w:t>
      </w:r>
      <w:r w:rsidR="00C444A0" w:rsidRPr="00211DDB">
        <w:rPr>
          <w:rFonts w:ascii="Cambria Math" w:hAnsi="Cambria Math" w:cs="Cambria Math"/>
          <w:lang w:val="en-US"/>
        </w:rPr>
        <w:t>⁻</w:t>
      </w:r>
      <w:r w:rsidR="00C444A0" w:rsidRPr="00211DDB">
        <w:rPr>
          <w:rFonts w:ascii="Aptos" w:hAnsi="Aptos" w:cs="Aptos"/>
          <w:lang w:val="en-US"/>
        </w:rPr>
        <w:t>¹</w:t>
      </w:r>
      <w:r w:rsidR="00C444A0" w:rsidRPr="00211DDB">
        <w:rPr>
          <w:lang w:val="en-US"/>
        </w:rPr>
        <w:t xml:space="preserve">) are shown </w:t>
      </w:r>
      <w:r w:rsidR="00C444A0">
        <w:rPr>
          <w:lang w:val="en-US"/>
        </w:rPr>
        <w:t>next to</w:t>
      </w:r>
      <w:r w:rsidR="00C444A0" w:rsidRPr="00211DDB">
        <w:rPr>
          <w:lang w:val="en-US"/>
        </w:rPr>
        <w:t xml:space="preserve"> the corresponding panels.</w:t>
      </w:r>
    </w:p>
    <w:p w14:paraId="219B5DE2" w14:textId="634CC86D" w:rsidR="009B7AD9" w:rsidRPr="00423192" w:rsidRDefault="009B7AD9" w:rsidP="00FF4D3C">
      <w:pPr>
        <w:spacing w:after="0"/>
        <w:ind w:right="-634"/>
        <w:jc w:val="both"/>
        <w:rPr>
          <w:noProof/>
          <w:lang w:val="en-US"/>
        </w:rPr>
      </w:pPr>
    </w:p>
    <w:p w14:paraId="69FA032E" w14:textId="37E50319" w:rsidR="00FD5C0F" w:rsidRPr="00423192" w:rsidRDefault="00FD5C0F" w:rsidP="00FF4D3C">
      <w:pPr>
        <w:spacing w:after="0"/>
        <w:ind w:right="-634"/>
        <w:jc w:val="both"/>
        <w:rPr>
          <w:lang w:val="en-US"/>
        </w:rPr>
      </w:pPr>
    </w:p>
    <w:p w14:paraId="470575DA" w14:textId="77777777" w:rsidR="009840BC" w:rsidRPr="00423192" w:rsidRDefault="009840BC" w:rsidP="00FF4D3C">
      <w:pPr>
        <w:spacing w:after="0"/>
        <w:ind w:right="-634"/>
        <w:jc w:val="both"/>
        <w:rPr>
          <w:lang w:val="en-US"/>
        </w:rPr>
      </w:pPr>
    </w:p>
    <w:p w14:paraId="5305F526" w14:textId="77777777" w:rsidR="009840BC" w:rsidRPr="00423192" w:rsidRDefault="009840BC" w:rsidP="00FF4D3C">
      <w:pPr>
        <w:spacing w:after="0"/>
        <w:ind w:right="-634"/>
        <w:jc w:val="both"/>
        <w:rPr>
          <w:lang w:val="en-US"/>
        </w:rPr>
      </w:pPr>
    </w:p>
    <w:p w14:paraId="160BF9D6" w14:textId="77777777" w:rsidR="009840BC" w:rsidRPr="00423192" w:rsidRDefault="009840BC" w:rsidP="00FF4D3C">
      <w:pPr>
        <w:spacing w:after="0"/>
        <w:ind w:right="-634"/>
        <w:jc w:val="both"/>
        <w:rPr>
          <w:lang w:val="en-US"/>
        </w:rPr>
      </w:pPr>
    </w:p>
    <w:p w14:paraId="6CC07F70" w14:textId="77777777" w:rsidR="00FD5C0F" w:rsidRPr="00423192" w:rsidRDefault="00FD5C0F" w:rsidP="00FF4D3C">
      <w:pPr>
        <w:spacing w:after="0"/>
        <w:ind w:right="-634"/>
        <w:jc w:val="both"/>
        <w:rPr>
          <w:i/>
          <w:iCs/>
          <w:lang w:val="en-US"/>
        </w:rPr>
      </w:pPr>
    </w:p>
    <w:p w14:paraId="21EDC322" w14:textId="40631D3C" w:rsidR="00FD5C0F" w:rsidRPr="00423192" w:rsidRDefault="00FD5C0F" w:rsidP="00FF4D3C">
      <w:pPr>
        <w:spacing w:after="0"/>
        <w:ind w:right="-634"/>
        <w:jc w:val="both"/>
        <w:rPr>
          <w:lang w:val="en-US"/>
        </w:rPr>
      </w:pPr>
    </w:p>
    <w:p w14:paraId="5E37EFAB" w14:textId="12ABF945" w:rsidR="00E978F1" w:rsidRDefault="00A9642F" w:rsidP="00FF4D3C">
      <w:pPr>
        <w:spacing w:after="0"/>
        <w:ind w:right="-634"/>
        <w:jc w:val="both"/>
        <w:rPr>
          <w:i/>
          <w:iCs/>
          <w:lang w:val="en-US"/>
        </w:rPr>
      </w:pPr>
      <w:r w:rsidRPr="00423192">
        <w:rPr>
          <w:i/>
          <w:iCs/>
          <w:noProof/>
          <w:lang w:val="en-US"/>
        </w:rPr>
        <w:drawing>
          <wp:inline distT="0" distB="0" distL="0" distR="0" wp14:anchorId="014E5DF9" wp14:editId="5AD0AD82">
            <wp:extent cx="3378297" cy="6052782"/>
            <wp:effectExtent l="0" t="0" r="0" b="5715"/>
            <wp:docPr id="2126693671" name="Graphic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6693671" name="Graphic 2126693671"/>
                    <pic:cNvPicPr/>
                  </pic:nvPicPr>
                  <pic:blipFill>
                    <a:blip r:embed="rId17">
                      <a:extLst>
                        <a:ext uri="{96DAC541-7B7A-43D3-8B79-37D633B846F1}">
                          <asvg:svgBlip xmlns:asvg="http://schemas.microsoft.com/office/drawing/2016/SVG/main" r:embed="rId18"/>
                        </a:ext>
                      </a:extLst>
                    </a:blip>
                    <a:stretch>
                      <a:fillRect/>
                    </a:stretch>
                  </pic:blipFill>
                  <pic:spPr>
                    <a:xfrm>
                      <a:off x="0" y="0"/>
                      <a:ext cx="3379756" cy="6055396"/>
                    </a:xfrm>
                    <a:prstGeom prst="rect">
                      <a:avLst/>
                    </a:prstGeom>
                  </pic:spPr>
                </pic:pic>
              </a:graphicData>
            </a:graphic>
          </wp:inline>
        </w:drawing>
      </w:r>
    </w:p>
    <w:p w14:paraId="5007972F" w14:textId="77777777" w:rsidR="00FF4D3C" w:rsidRDefault="00FF4D3C" w:rsidP="00FF4D3C">
      <w:pPr>
        <w:spacing w:after="0"/>
        <w:ind w:right="-634"/>
        <w:jc w:val="both"/>
        <w:rPr>
          <w:i/>
          <w:iCs/>
          <w:lang w:val="en-US"/>
        </w:rPr>
      </w:pPr>
    </w:p>
    <w:p w14:paraId="1556E78F" w14:textId="4C58914A" w:rsidR="00C444A0" w:rsidRPr="00211DDB" w:rsidRDefault="00C444A0" w:rsidP="00014553">
      <w:pPr>
        <w:spacing w:after="0"/>
        <w:ind w:right="-35"/>
        <w:jc w:val="both"/>
        <w:rPr>
          <w:b/>
          <w:bCs/>
          <w:lang w:val="en-US"/>
        </w:rPr>
      </w:pPr>
      <w:r w:rsidRPr="00211DDB">
        <w:rPr>
          <w:b/>
          <w:bCs/>
          <w:lang w:val="en-US"/>
        </w:rPr>
        <w:t xml:space="preserve">Extended Data Fig. </w:t>
      </w:r>
      <w:r w:rsidR="006238C5">
        <w:rPr>
          <w:b/>
          <w:bCs/>
          <w:lang w:val="en-US"/>
        </w:rPr>
        <w:t>7</w:t>
      </w:r>
      <w:r w:rsidRPr="00211DDB">
        <w:rPr>
          <w:b/>
          <w:bCs/>
          <w:lang w:val="en-US"/>
        </w:rPr>
        <w:t xml:space="preserve"> | Signal-level analyses of </w:t>
      </w:r>
      <w:proofErr w:type="spellStart"/>
      <w:r w:rsidR="006238C5" w:rsidRPr="00D86AFE">
        <w:rPr>
          <w:b/>
          <w:bCs/>
          <w:i/>
          <w:iCs/>
          <w:lang w:val="en-US"/>
        </w:rPr>
        <w:t>yxkC</w:t>
      </w:r>
      <w:proofErr w:type="spellEnd"/>
      <w:r w:rsidR="006238C5">
        <w:rPr>
          <w:b/>
          <w:bCs/>
          <w:lang w:val="en-US"/>
        </w:rPr>
        <w:t xml:space="preserve"> and </w:t>
      </w:r>
      <w:proofErr w:type="spellStart"/>
      <w:r w:rsidR="006238C5" w:rsidRPr="00D86AFE">
        <w:rPr>
          <w:b/>
          <w:bCs/>
          <w:i/>
          <w:iCs/>
          <w:lang w:val="en-US"/>
        </w:rPr>
        <w:t>yfhH</w:t>
      </w:r>
      <w:proofErr w:type="spellEnd"/>
      <w:r w:rsidRPr="00211DDB">
        <w:rPr>
          <w:b/>
          <w:bCs/>
          <w:lang w:val="en-US"/>
        </w:rPr>
        <w:t xml:space="preserve"> transcripts with and without downstream secondary structure</w:t>
      </w:r>
    </w:p>
    <w:p w14:paraId="3BC7BE3D" w14:textId="3835EE5D" w:rsidR="00F27224" w:rsidRDefault="00F27224" w:rsidP="00014553">
      <w:pPr>
        <w:spacing w:after="0"/>
        <w:ind w:right="-35"/>
        <w:jc w:val="both"/>
        <w:rPr>
          <w:lang w:val="en-US"/>
        </w:rPr>
      </w:pPr>
      <w:r w:rsidRPr="00F27224">
        <w:rPr>
          <w:lang w:val="en-US"/>
        </w:rPr>
        <w:t xml:space="preserve">Panels show position-wise event statistics obtained by signal/event alignment with Uncalled4 for </w:t>
      </w:r>
      <w:proofErr w:type="spellStart"/>
      <w:r w:rsidR="00910D44" w:rsidRPr="00D86AFE">
        <w:rPr>
          <w:i/>
          <w:iCs/>
          <w:lang w:val="en-US"/>
        </w:rPr>
        <w:t>yxkC</w:t>
      </w:r>
      <w:proofErr w:type="spellEnd"/>
      <w:r w:rsidRPr="00F27224">
        <w:rPr>
          <w:lang w:val="en-US"/>
        </w:rPr>
        <w:t xml:space="preserve"> </w:t>
      </w:r>
      <w:proofErr w:type="gramStart"/>
      <w:r w:rsidRPr="00F27224">
        <w:rPr>
          <w:lang w:val="en-US"/>
        </w:rPr>
        <w:t>(</w:t>
      </w:r>
      <w:r w:rsidRPr="00D86AFE">
        <w:rPr>
          <w:b/>
          <w:bCs/>
          <w:lang w:val="en-US"/>
        </w:rPr>
        <w:t>a—d</w:t>
      </w:r>
      <w:r w:rsidRPr="00F27224">
        <w:rPr>
          <w:lang w:val="en-US"/>
        </w:rPr>
        <w:t>)</w:t>
      </w:r>
      <w:proofErr w:type="gramEnd"/>
      <w:r w:rsidRPr="00F27224">
        <w:rPr>
          <w:lang w:val="en-US"/>
        </w:rPr>
        <w:t xml:space="preserve"> and </w:t>
      </w:r>
      <w:proofErr w:type="spellStart"/>
      <w:r w:rsidR="00910D44" w:rsidRPr="00D86AFE">
        <w:rPr>
          <w:i/>
          <w:iCs/>
          <w:lang w:val="en-US"/>
        </w:rPr>
        <w:t>yfhH</w:t>
      </w:r>
      <w:proofErr w:type="spellEnd"/>
      <w:r w:rsidRPr="00F27224">
        <w:rPr>
          <w:lang w:val="en-US"/>
        </w:rPr>
        <w:t xml:space="preserve"> constructs</w:t>
      </w:r>
      <w:r w:rsidR="004B457A">
        <w:rPr>
          <w:lang w:val="en-US"/>
        </w:rPr>
        <w:t xml:space="preserve"> </w:t>
      </w:r>
      <w:r w:rsidRPr="00F27224">
        <w:rPr>
          <w:lang w:val="en-US"/>
        </w:rPr>
        <w:t>(</w:t>
      </w:r>
      <w:r w:rsidRPr="00D86AFE">
        <w:rPr>
          <w:b/>
          <w:bCs/>
          <w:lang w:val="en-US"/>
        </w:rPr>
        <w:t>e-h</w:t>
      </w:r>
      <w:r w:rsidRPr="00F27224">
        <w:rPr>
          <w:lang w:val="en-US"/>
        </w:rPr>
        <w:t>) [</w:t>
      </w:r>
      <w:r w:rsidR="00910D44">
        <w:rPr>
          <w:lang w:val="en-US"/>
        </w:rPr>
        <w:t>full</w:t>
      </w:r>
      <w:r w:rsidRPr="00F27224">
        <w:rPr>
          <w:lang w:val="en-US"/>
        </w:rPr>
        <w:t xml:space="preserve"> (hairpin present; blue) and </w:t>
      </w:r>
      <w:r w:rsidR="00910D44">
        <w:rPr>
          <w:lang w:val="en-US"/>
        </w:rPr>
        <w:t>m</w:t>
      </w:r>
      <w:r w:rsidRPr="00F27224">
        <w:rPr>
          <w:lang w:val="en-US"/>
        </w:rPr>
        <w:t>ut</w:t>
      </w:r>
      <w:r w:rsidR="00910D44">
        <w:rPr>
          <w:lang w:val="en-US"/>
        </w:rPr>
        <w:t xml:space="preserve"> </w:t>
      </w:r>
      <w:r w:rsidRPr="00F27224">
        <w:rPr>
          <w:lang w:val="en-US"/>
        </w:rPr>
        <w:t xml:space="preserve">(hairpin base pairing disrupted; orange)] constructs. </w:t>
      </w:r>
      <w:proofErr w:type="spellStart"/>
      <w:proofErr w:type="gramStart"/>
      <w:r w:rsidRPr="00D86AFE">
        <w:rPr>
          <w:b/>
          <w:bCs/>
          <w:lang w:val="en-US"/>
        </w:rPr>
        <w:t>a,e</w:t>
      </w:r>
      <w:proofErr w:type="spellEnd"/>
      <w:proofErr w:type="gramEnd"/>
      <w:r w:rsidR="004B457A">
        <w:rPr>
          <w:b/>
          <w:bCs/>
          <w:lang w:val="en-US"/>
        </w:rPr>
        <w:t>,</w:t>
      </w:r>
      <w:r w:rsidRPr="00F27224">
        <w:rPr>
          <w:lang w:val="en-US"/>
        </w:rPr>
        <w:t xml:space="preserve"> Median of event length (dwell time) per position. </w:t>
      </w:r>
      <w:proofErr w:type="spellStart"/>
      <w:proofErr w:type="gramStart"/>
      <w:r w:rsidRPr="00D86AFE">
        <w:rPr>
          <w:b/>
          <w:bCs/>
          <w:lang w:val="en-US"/>
        </w:rPr>
        <w:t>b,f</w:t>
      </w:r>
      <w:proofErr w:type="spellEnd"/>
      <w:proofErr w:type="gramEnd"/>
      <w:r w:rsidR="004B457A">
        <w:rPr>
          <w:b/>
          <w:bCs/>
          <w:lang w:val="en-US"/>
        </w:rPr>
        <w:t>,</w:t>
      </w:r>
      <w:r w:rsidRPr="00F27224">
        <w:rPr>
          <w:lang w:val="en-US"/>
        </w:rPr>
        <w:t xml:space="preserve"> Median of observed event level (ionic current) per position. </w:t>
      </w:r>
      <w:proofErr w:type="spellStart"/>
      <w:proofErr w:type="gramStart"/>
      <w:r w:rsidRPr="00D86AFE">
        <w:rPr>
          <w:b/>
          <w:bCs/>
          <w:lang w:val="en-US"/>
        </w:rPr>
        <w:t>c,g</w:t>
      </w:r>
      <w:proofErr w:type="spellEnd"/>
      <w:proofErr w:type="gramEnd"/>
      <w:r w:rsidR="004B457A">
        <w:rPr>
          <w:lang w:val="en-US"/>
        </w:rPr>
        <w:t>,</w:t>
      </w:r>
      <w:r w:rsidRPr="00F27224">
        <w:rPr>
          <w:lang w:val="en-US"/>
        </w:rPr>
        <w:t xml:space="preserve"> Median of Uncalled4-reported model event level (model-predicted current) for the aligned sequence context. </w:t>
      </w:r>
      <w:proofErr w:type="spellStart"/>
      <w:proofErr w:type="gramStart"/>
      <w:r w:rsidRPr="00D86AFE">
        <w:rPr>
          <w:b/>
          <w:bCs/>
          <w:lang w:val="en-US"/>
        </w:rPr>
        <w:t>d,h</w:t>
      </w:r>
      <w:proofErr w:type="spellEnd"/>
      <w:proofErr w:type="gramEnd"/>
      <w:r w:rsidR="004B457A">
        <w:rPr>
          <w:lang w:val="en-US"/>
        </w:rPr>
        <w:t>,</w:t>
      </w:r>
      <w:r w:rsidRPr="00F27224">
        <w:rPr>
          <w:lang w:val="en-US"/>
        </w:rPr>
        <w:t xml:space="preserve"> Event level difference (observed minus model-predicted current means) per position. The terminator hairpin location is indicated beneath the plots (orange arrows), and the window showing the strongest structure-associated deviations immediately upstream of the hairpin is highlighted (red box). In all panels, a random subset of 250 reads was analyzed. Shaded bands indicate 95% confidence intervals; </w:t>
      </w:r>
      <w:proofErr w:type="spellStart"/>
      <w:r w:rsidRPr="00F27224">
        <w:rPr>
          <w:lang w:val="en-US"/>
        </w:rPr>
        <w:t xml:space="preserve">for </w:t>
      </w:r>
      <w:proofErr w:type="gramStart"/>
      <w:r w:rsidRPr="00D86AFE">
        <w:rPr>
          <w:b/>
          <w:bCs/>
          <w:lang w:val="en-US"/>
        </w:rPr>
        <w:t>d</w:t>
      </w:r>
      <w:proofErr w:type="spellEnd"/>
      <w:r w:rsidRPr="00D86AFE">
        <w:rPr>
          <w:b/>
          <w:bCs/>
          <w:lang w:val="en-US"/>
        </w:rPr>
        <w:t>,h</w:t>
      </w:r>
      <w:proofErr w:type="gramEnd"/>
      <w:r w:rsidR="004B457A">
        <w:rPr>
          <w:lang w:val="en-US"/>
        </w:rPr>
        <w:t>,</w:t>
      </w:r>
      <w:r w:rsidRPr="00F27224">
        <w:rPr>
          <w:lang w:val="en-US"/>
        </w:rPr>
        <w:t xml:space="preserve"> intervals correspond to a two-sided Z confidence interval for the difference of means (α = 0.05).</w:t>
      </w:r>
    </w:p>
    <w:p w14:paraId="57FF088F" w14:textId="15BA526B" w:rsidR="00E978F1" w:rsidRDefault="005639B8" w:rsidP="00FF4D3C">
      <w:pPr>
        <w:spacing w:after="0"/>
        <w:ind w:right="-634"/>
        <w:jc w:val="both"/>
        <w:rPr>
          <w:i/>
          <w:iCs/>
          <w:lang w:val="en-US"/>
        </w:rPr>
      </w:pPr>
      <w:r w:rsidRPr="00423192">
        <w:rPr>
          <w:i/>
          <w:iCs/>
          <w:noProof/>
          <w:lang w:val="en-US"/>
        </w:rPr>
        <w:lastRenderedPageBreak/>
        <w:drawing>
          <wp:inline distT="0" distB="0" distL="0" distR="0" wp14:anchorId="27F89316" wp14:editId="5F05A5CF">
            <wp:extent cx="3533775" cy="6086475"/>
            <wp:effectExtent l="0" t="0" r="9525" b="9525"/>
            <wp:docPr id="1115772180" name="Graphic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5772180" name="Graphic 1115772180"/>
                    <pic:cNvPicPr/>
                  </pic:nvPicPr>
                  <pic:blipFill>
                    <a:blip r:embed="rId19">
                      <a:extLst>
                        <a:ext uri="{96DAC541-7B7A-43D3-8B79-37D633B846F1}">
                          <asvg:svgBlip xmlns:asvg="http://schemas.microsoft.com/office/drawing/2016/SVG/main" r:embed="rId20"/>
                        </a:ext>
                      </a:extLst>
                    </a:blip>
                    <a:stretch>
                      <a:fillRect/>
                    </a:stretch>
                  </pic:blipFill>
                  <pic:spPr>
                    <a:xfrm>
                      <a:off x="0" y="0"/>
                      <a:ext cx="3533775" cy="6086475"/>
                    </a:xfrm>
                    <a:prstGeom prst="rect">
                      <a:avLst/>
                    </a:prstGeom>
                  </pic:spPr>
                </pic:pic>
              </a:graphicData>
            </a:graphic>
          </wp:inline>
        </w:drawing>
      </w:r>
    </w:p>
    <w:p w14:paraId="146DB57B" w14:textId="77777777" w:rsidR="00FF4D3C" w:rsidRPr="00423192" w:rsidRDefault="00FF4D3C" w:rsidP="00FF4D3C">
      <w:pPr>
        <w:spacing w:after="0"/>
        <w:ind w:right="-634"/>
        <w:jc w:val="both"/>
        <w:rPr>
          <w:i/>
          <w:iCs/>
          <w:lang w:val="en-US"/>
        </w:rPr>
      </w:pPr>
    </w:p>
    <w:p w14:paraId="046002AF" w14:textId="6036FD3F" w:rsidR="004B457A" w:rsidRPr="00211DDB" w:rsidRDefault="004B457A" w:rsidP="00014553">
      <w:pPr>
        <w:spacing w:after="0"/>
        <w:ind w:right="-35"/>
        <w:jc w:val="both"/>
        <w:rPr>
          <w:b/>
          <w:bCs/>
          <w:lang w:val="en-US"/>
        </w:rPr>
      </w:pPr>
      <w:r w:rsidRPr="00211DDB">
        <w:rPr>
          <w:b/>
          <w:bCs/>
          <w:lang w:val="en-US"/>
        </w:rPr>
        <w:t xml:space="preserve">Extended Data Fig. </w:t>
      </w:r>
      <w:r>
        <w:rPr>
          <w:b/>
          <w:bCs/>
          <w:lang w:val="en-US"/>
        </w:rPr>
        <w:t>8</w:t>
      </w:r>
      <w:r w:rsidRPr="00211DDB">
        <w:rPr>
          <w:b/>
          <w:bCs/>
          <w:lang w:val="en-US"/>
        </w:rPr>
        <w:t xml:space="preserve"> | Signal-level analyses of </w:t>
      </w:r>
      <w:proofErr w:type="spellStart"/>
      <w:r>
        <w:rPr>
          <w:b/>
          <w:bCs/>
          <w:i/>
          <w:iCs/>
          <w:lang w:val="en-US"/>
        </w:rPr>
        <w:t>kdgT</w:t>
      </w:r>
      <w:proofErr w:type="spellEnd"/>
      <w:r>
        <w:rPr>
          <w:b/>
          <w:bCs/>
          <w:i/>
          <w:iCs/>
          <w:lang w:val="en-US"/>
        </w:rPr>
        <w:t xml:space="preserve"> </w:t>
      </w:r>
      <w:r w:rsidRPr="00D86AFE">
        <w:rPr>
          <w:b/>
          <w:bCs/>
          <w:lang w:val="en-US"/>
        </w:rPr>
        <w:t>site</w:t>
      </w:r>
      <w:r>
        <w:rPr>
          <w:b/>
          <w:bCs/>
          <w:lang w:val="en-US"/>
        </w:rPr>
        <w:t xml:space="preserve"> </w:t>
      </w:r>
      <w:r w:rsidRPr="00D86AFE">
        <w:rPr>
          <w:b/>
          <w:bCs/>
          <w:lang w:val="en-US"/>
        </w:rPr>
        <w:t>2</w:t>
      </w:r>
      <w:r>
        <w:rPr>
          <w:b/>
          <w:bCs/>
          <w:lang w:val="en-US"/>
        </w:rPr>
        <w:t xml:space="preserve"> and </w:t>
      </w:r>
      <w:proofErr w:type="spellStart"/>
      <w:r w:rsidRPr="00D86AFE">
        <w:rPr>
          <w:b/>
          <w:bCs/>
          <w:i/>
          <w:iCs/>
          <w:lang w:val="en-US"/>
        </w:rPr>
        <w:t>iolW</w:t>
      </w:r>
      <w:proofErr w:type="spellEnd"/>
      <w:r w:rsidRPr="00211DDB">
        <w:rPr>
          <w:b/>
          <w:bCs/>
          <w:lang w:val="en-US"/>
        </w:rPr>
        <w:t xml:space="preserve"> transcripts with and without downstream secondary structure</w:t>
      </w:r>
    </w:p>
    <w:p w14:paraId="72539CB5" w14:textId="701447D5" w:rsidR="004B457A" w:rsidRDefault="004B457A" w:rsidP="00014553">
      <w:pPr>
        <w:spacing w:after="0"/>
        <w:ind w:right="-35"/>
        <w:jc w:val="both"/>
        <w:rPr>
          <w:lang w:val="en-US"/>
        </w:rPr>
      </w:pPr>
      <w:r w:rsidRPr="00F27224">
        <w:rPr>
          <w:lang w:val="en-US"/>
        </w:rPr>
        <w:t xml:space="preserve">Panels show position-wise event statistics obtained by signal/event alignment with Uncalled4 for </w:t>
      </w:r>
      <w:proofErr w:type="spellStart"/>
      <w:r w:rsidR="00061A62">
        <w:rPr>
          <w:i/>
          <w:iCs/>
          <w:lang w:val="en-US"/>
        </w:rPr>
        <w:t>kdgT</w:t>
      </w:r>
      <w:proofErr w:type="spellEnd"/>
      <w:r w:rsidR="00061A62">
        <w:rPr>
          <w:i/>
          <w:iCs/>
          <w:lang w:val="en-US"/>
        </w:rPr>
        <w:t xml:space="preserve"> </w:t>
      </w:r>
      <w:r w:rsidR="00061A62" w:rsidRPr="00A51B05">
        <w:rPr>
          <w:lang w:val="en-US"/>
        </w:rPr>
        <w:t>site 2</w:t>
      </w:r>
      <w:r w:rsidR="00061A62" w:rsidRPr="00F27224">
        <w:rPr>
          <w:lang w:val="en-US"/>
        </w:rPr>
        <w:t xml:space="preserve"> </w:t>
      </w:r>
      <w:proofErr w:type="gramStart"/>
      <w:r w:rsidRPr="00F27224">
        <w:rPr>
          <w:lang w:val="en-US"/>
        </w:rPr>
        <w:t>(</w:t>
      </w:r>
      <w:r w:rsidRPr="00211DDB">
        <w:rPr>
          <w:b/>
          <w:bCs/>
          <w:lang w:val="en-US"/>
        </w:rPr>
        <w:t>a—d</w:t>
      </w:r>
      <w:r w:rsidRPr="00F27224">
        <w:rPr>
          <w:lang w:val="en-US"/>
        </w:rPr>
        <w:t>)</w:t>
      </w:r>
      <w:proofErr w:type="gramEnd"/>
      <w:r w:rsidRPr="00F27224">
        <w:rPr>
          <w:lang w:val="en-US"/>
        </w:rPr>
        <w:t xml:space="preserve"> and </w:t>
      </w:r>
      <w:proofErr w:type="spellStart"/>
      <w:r w:rsidR="00061A62">
        <w:rPr>
          <w:lang w:val="en-US"/>
        </w:rPr>
        <w:t>iolW</w:t>
      </w:r>
      <w:proofErr w:type="spellEnd"/>
      <w:r w:rsidR="00061A62">
        <w:rPr>
          <w:lang w:val="en-US"/>
        </w:rPr>
        <w:t xml:space="preserve"> </w:t>
      </w:r>
      <w:r w:rsidRPr="00F27224">
        <w:rPr>
          <w:lang w:val="en-US"/>
        </w:rPr>
        <w:t>constructs</w:t>
      </w:r>
      <w:r>
        <w:rPr>
          <w:lang w:val="en-US"/>
        </w:rPr>
        <w:t xml:space="preserve"> </w:t>
      </w:r>
      <w:r w:rsidRPr="00F27224">
        <w:rPr>
          <w:lang w:val="en-US"/>
        </w:rPr>
        <w:t>(</w:t>
      </w:r>
      <w:r w:rsidRPr="00211DDB">
        <w:rPr>
          <w:b/>
          <w:bCs/>
          <w:lang w:val="en-US"/>
        </w:rPr>
        <w:t>e-h</w:t>
      </w:r>
      <w:r w:rsidRPr="00F27224">
        <w:rPr>
          <w:lang w:val="en-US"/>
        </w:rPr>
        <w:t>) [</w:t>
      </w:r>
      <w:r>
        <w:rPr>
          <w:lang w:val="en-US"/>
        </w:rPr>
        <w:t>full/</w:t>
      </w:r>
      <w:proofErr w:type="spellStart"/>
      <w:r>
        <w:rPr>
          <w:lang w:val="en-US"/>
        </w:rPr>
        <w:t>wt</w:t>
      </w:r>
      <w:proofErr w:type="spellEnd"/>
      <w:r w:rsidRPr="00F27224">
        <w:rPr>
          <w:lang w:val="en-US"/>
        </w:rPr>
        <w:t xml:space="preserve"> (hairpin present; blue) and </w:t>
      </w:r>
      <w:r>
        <w:rPr>
          <w:lang w:val="en-US"/>
        </w:rPr>
        <w:t>m</w:t>
      </w:r>
      <w:r w:rsidRPr="00F27224">
        <w:rPr>
          <w:lang w:val="en-US"/>
        </w:rPr>
        <w:t>ut</w:t>
      </w:r>
      <w:r>
        <w:rPr>
          <w:lang w:val="en-US"/>
        </w:rPr>
        <w:t xml:space="preserve"> </w:t>
      </w:r>
      <w:r w:rsidRPr="00F27224">
        <w:rPr>
          <w:lang w:val="en-US"/>
        </w:rPr>
        <w:t xml:space="preserve">(hairpin base pairing disrupted; orange)] constructs. </w:t>
      </w:r>
      <w:proofErr w:type="spellStart"/>
      <w:proofErr w:type="gramStart"/>
      <w:r w:rsidRPr="00211DDB">
        <w:rPr>
          <w:b/>
          <w:bCs/>
          <w:lang w:val="en-US"/>
        </w:rPr>
        <w:t>a,e</w:t>
      </w:r>
      <w:proofErr w:type="spellEnd"/>
      <w:proofErr w:type="gramEnd"/>
      <w:r>
        <w:rPr>
          <w:b/>
          <w:bCs/>
          <w:lang w:val="en-US"/>
        </w:rPr>
        <w:t>,</w:t>
      </w:r>
      <w:r w:rsidRPr="00F27224">
        <w:rPr>
          <w:lang w:val="en-US"/>
        </w:rPr>
        <w:t xml:space="preserve"> Median of event length (dwell time) per position. </w:t>
      </w:r>
      <w:proofErr w:type="spellStart"/>
      <w:proofErr w:type="gramStart"/>
      <w:r w:rsidRPr="00211DDB">
        <w:rPr>
          <w:b/>
          <w:bCs/>
          <w:lang w:val="en-US"/>
        </w:rPr>
        <w:t>b,f</w:t>
      </w:r>
      <w:proofErr w:type="spellEnd"/>
      <w:proofErr w:type="gramEnd"/>
      <w:r>
        <w:rPr>
          <w:b/>
          <w:bCs/>
          <w:lang w:val="en-US"/>
        </w:rPr>
        <w:t>,</w:t>
      </w:r>
      <w:r w:rsidRPr="00F27224">
        <w:rPr>
          <w:lang w:val="en-US"/>
        </w:rPr>
        <w:t xml:space="preserve"> Median of observed event level (ionic current) per position. </w:t>
      </w:r>
      <w:proofErr w:type="spellStart"/>
      <w:proofErr w:type="gramStart"/>
      <w:r w:rsidRPr="00211DDB">
        <w:rPr>
          <w:b/>
          <w:bCs/>
          <w:lang w:val="en-US"/>
        </w:rPr>
        <w:t>c,g</w:t>
      </w:r>
      <w:proofErr w:type="spellEnd"/>
      <w:proofErr w:type="gramEnd"/>
      <w:r>
        <w:rPr>
          <w:lang w:val="en-US"/>
        </w:rPr>
        <w:t>,</w:t>
      </w:r>
      <w:r w:rsidRPr="00F27224">
        <w:rPr>
          <w:lang w:val="en-US"/>
        </w:rPr>
        <w:t xml:space="preserve"> Median of Uncalled4-reported model event level (model-predicted current) for the aligned sequence context. </w:t>
      </w:r>
      <w:proofErr w:type="spellStart"/>
      <w:proofErr w:type="gramStart"/>
      <w:r w:rsidRPr="00211DDB">
        <w:rPr>
          <w:b/>
          <w:bCs/>
          <w:lang w:val="en-US"/>
        </w:rPr>
        <w:t>d,h</w:t>
      </w:r>
      <w:proofErr w:type="spellEnd"/>
      <w:proofErr w:type="gramEnd"/>
      <w:r>
        <w:rPr>
          <w:lang w:val="en-US"/>
        </w:rPr>
        <w:t>,</w:t>
      </w:r>
      <w:r w:rsidRPr="00F27224">
        <w:rPr>
          <w:lang w:val="en-US"/>
        </w:rPr>
        <w:t xml:space="preserve"> Event level difference (observed minus model-predicted current means) per position. The terminator hairpin location is indicated beneath the plots (orange arrows), and the window showing the strongest structure-associated deviations immediately upstream of the hairpin is highlighted (red box). In all panels, a random subset of 250 reads was analyzed. Shaded bands indicate 95% confidence intervals; </w:t>
      </w:r>
      <w:proofErr w:type="spellStart"/>
      <w:r w:rsidRPr="00F27224">
        <w:rPr>
          <w:lang w:val="en-US"/>
        </w:rPr>
        <w:t xml:space="preserve">for </w:t>
      </w:r>
      <w:proofErr w:type="gramStart"/>
      <w:r w:rsidRPr="00211DDB">
        <w:rPr>
          <w:b/>
          <w:bCs/>
          <w:lang w:val="en-US"/>
        </w:rPr>
        <w:t>d</w:t>
      </w:r>
      <w:proofErr w:type="spellEnd"/>
      <w:r w:rsidRPr="00211DDB">
        <w:rPr>
          <w:b/>
          <w:bCs/>
          <w:lang w:val="en-US"/>
        </w:rPr>
        <w:t>,h</w:t>
      </w:r>
      <w:proofErr w:type="gramEnd"/>
      <w:r>
        <w:rPr>
          <w:lang w:val="en-US"/>
        </w:rPr>
        <w:t>,</w:t>
      </w:r>
      <w:r w:rsidRPr="00F27224">
        <w:rPr>
          <w:lang w:val="en-US"/>
        </w:rPr>
        <w:t xml:space="preserve"> intervals correspond to a two-sided Z confidence interval for the difference of means (α = 0.05).</w:t>
      </w:r>
    </w:p>
    <w:p w14:paraId="0643E051" w14:textId="77777777" w:rsidR="00DD7614" w:rsidRPr="00423192" w:rsidRDefault="00DD7614" w:rsidP="00FF4D3C">
      <w:pPr>
        <w:spacing w:after="0"/>
        <w:ind w:right="-634"/>
        <w:jc w:val="both"/>
        <w:rPr>
          <w:i/>
          <w:iCs/>
          <w:lang w:val="en-US"/>
        </w:rPr>
      </w:pPr>
    </w:p>
    <w:p w14:paraId="1AD49E3C" w14:textId="77777777" w:rsidR="00C97844" w:rsidRDefault="006512AA" w:rsidP="00FF4D3C">
      <w:pPr>
        <w:spacing w:after="0"/>
        <w:ind w:right="-634"/>
        <w:jc w:val="both"/>
        <w:rPr>
          <w:b/>
          <w:bCs/>
          <w:lang w:val="en-US"/>
        </w:rPr>
      </w:pPr>
      <w:r>
        <w:rPr>
          <w:i/>
          <w:iCs/>
          <w:noProof/>
          <w:lang w:val="en-US"/>
        </w:rPr>
        <w:lastRenderedPageBreak/>
        <w:drawing>
          <wp:inline distT="0" distB="0" distL="0" distR="0" wp14:anchorId="09131E33" wp14:editId="5867FC0D">
            <wp:extent cx="6188710" cy="5819775"/>
            <wp:effectExtent l="0" t="0" r="2540" b="9525"/>
            <wp:docPr id="999426013"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9426013" name="Graphic 999426013"/>
                    <pic:cNvPicPr/>
                  </pic:nvPicPr>
                  <pic:blipFill>
                    <a:blip r:embed="rId21">
                      <a:extLst>
                        <a:ext uri="{96DAC541-7B7A-43D3-8B79-37D633B846F1}">
                          <asvg:svgBlip xmlns:asvg="http://schemas.microsoft.com/office/drawing/2016/SVG/main" r:embed="rId22"/>
                        </a:ext>
                      </a:extLst>
                    </a:blip>
                    <a:stretch>
                      <a:fillRect/>
                    </a:stretch>
                  </pic:blipFill>
                  <pic:spPr>
                    <a:xfrm>
                      <a:off x="0" y="0"/>
                      <a:ext cx="6188710" cy="5819775"/>
                    </a:xfrm>
                    <a:prstGeom prst="rect">
                      <a:avLst/>
                    </a:prstGeom>
                  </pic:spPr>
                </pic:pic>
              </a:graphicData>
            </a:graphic>
          </wp:inline>
        </w:drawing>
      </w:r>
    </w:p>
    <w:p w14:paraId="5A4ED48C" w14:textId="196A3735" w:rsidR="004C4EC8" w:rsidRPr="00D86AFE" w:rsidRDefault="00DD7614" w:rsidP="00014553">
      <w:pPr>
        <w:spacing w:after="0"/>
        <w:ind w:right="-35"/>
        <w:jc w:val="both"/>
        <w:rPr>
          <w:lang w:val="en-US"/>
        </w:rPr>
      </w:pPr>
      <w:r w:rsidRPr="00423192">
        <w:rPr>
          <w:i/>
          <w:iCs/>
          <w:lang w:val="en-US"/>
        </w:rPr>
        <w:br w:type="textWrapping" w:clear="all"/>
      </w:r>
      <w:r w:rsidR="004C4EC8" w:rsidRPr="00D86AFE">
        <w:rPr>
          <w:b/>
          <w:bCs/>
          <w:lang w:val="en-US"/>
        </w:rPr>
        <w:t>Extended Data Fig. 9 | Comparison of false-positive m</w:t>
      </w:r>
      <w:r w:rsidR="004C4EC8" w:rsidRPr="00D86AFE">
        <w:rPr>
          <w:b/>
          <w:bCs/>
          <w:vertAlign w:val="superscript"/>
          <w:lang w:val="en-US"/>
        </w:rPr>
        <w:t>6</w:t>
      </w:r>
      <w:r w:rsidR="004C4EC8" w:rsidRPr="00D86AFE">
        <w:rPr>
          <w:b/>
          <w:bCs/>
          <w:lang w:val="en-US"/>
        </w:rPr>
        <w:t>A calling by Dorado</w:t>
      </w:r>
      <w:r w:rsidR="00D82E44">
        <w:rPr>
          <w:b/>
          <w:bCs/>
          <w:lang w:val="en-US"/>
        </w:rPr>
        <w:t xml:space="preserve"> v5.2.0</w:t>
      </w:r>
      <w:r w:rsidR="004C4EC8" w:rsidRPr="00D86AFE">
        <w:rPr>
          <w:b/>
          <w:bCs/>
          <w:lang w:val="en-US"/>
        </w:rPr>
        <w:t>, m6Anet and SWARM</w:t>
      </w:r>
    </w:p>
    <w:p w14:paraId="36F8FF05" w14:textId="1F517DE9" w:rsidR="00E931F1" w:rsidRPr="00423192" w:rsidRDefault="004C4EC8" w:rsidP="00014553">
      <w:pPr>
        <w:spacing w:after="0"/>
        <w:ind w:right="-35"/>
        <w:jc w:val="both"/>
        <w:rPr>
          <w:lang w:val="en-US"/>
        </w:rPr>
      </w:pPr>
      <w:r w:rsidRPr="00D86AFE">
        <w:rPr>
          <w:lang w:val="en-US"/>
        </w:rPr>
        <w:t>Panels show the distribution or position-wise profiles of predicted m</w:t>
      </w:r>
      <w:r w:rsidRPr="00D86AFE">
        <w:rPr>
          <w:vertAlign w:val="superscript"/>
          <w:lang w:val="en-US"/>
        </w:rPr>
        <w:t>6</w:t>
      </w:r>
      <w:r w:rsidRPr="00D86AFE">
        <w:rPr>
          <w:lang w:val="en-US"/>
        </w:rPr>
        <w:t xml:space="preserve">A probabilities for </w:t>
      </w:r>
      <w:proofErr w:type="spellStart"/>
      <w:r w:rsidRPr="00D86AFE">
        <w:rPr>
          <w:i/>
          <w:iCs/>
          <w:lang w:val="en-US"/>
        </w:rPr>
        <w:t>cspD</w:t>
      </w:r>
      <w:proofErr w:type="spellEnd"/>
      <w:r w:rsidRPr="00D86AFE">
        <w:rPr>
          <w:lang w:val="en-US"/>
        </w:rPr>
        <w:t xml:space="preserve"> </w:t>
      </w:r>
      <w:r w:rsidR="00536868">
        <w:rPr>
          <w:lang w:val="en-US"/>
        </w:rPr>
        <w:t>(</w:t>
      </w:r>
      <w:r w:rsidR="00536868" w:rsidRPr="00D86AFE">
        <w:rPr>
          <w:b/>
          <w:bCs/>
          <w:lang w:val="en-US"/>
        </w:rPr>
        <w:t>a-f</w:t>
      </w:r>
      <w:r w:rsidR="00536868">
        <w:rPr>
          <w:lang w:val="en-US"/>
        </w:rPr>
        <w:t xml:space="preserve">) </w:t>
      </w:r>
      <w:r w:rsidRPr="00D86AFE">
        <w:rPr>
          <w:lang w:val="en-US"/>
        </w:rPr>
        <w:t xml:space="preserve">and </w:t>
      </w:r>
      <w:proofErr w:type="spellStart"/>
      <w:r w:rsidRPr="00D86AFE">
        <w:rPr>
          <w:i/>
          <w:iCs/>
          <w:lang w:val="en-US"/>
        </w:rPr>
        <w:t>kdgT</w:t>
      </w:r>
      <w:proofErr w:type="spellEnd"/>
      <w:r w:rsidRPr="00D86AFE">
        <w:rPr>
          <w:lang w:val="en-US"/>
        </w:rPr>
        <w:t xml:space="preserve"> site 2</w:t>
      </w:r>
      <w:r w:rsidR="00361CC6">
        <w:rPr>
          <w:lang w:val="en-US"/>
        </w:rPr>
        <w:t xml:space="preserve"> (</w:t>
      </w:r>
      <w:r w:rsidR="00361CC6" w:rsidRPr="00D86AFE">
        <w:rPr>
          <w:b/>
          <w:bCs/>
          <w:lang w:val="en-US"/>
        </w:rPr>
        <w:t>g-j</w:t>
      </w:r>
      <w:r w:rsidR="00361CC6">
        <w:rPr>
          <w:lang w:val="en-US"/>
        </w:rPr>
        <w:t>)</w:t>
      </w:r>
      <w:r w:rsidRPr="00D86AFE">
        <w:rPr>
          <w:lang w:val="en-US"/>
        </w:rPr>
        <w:t xml:space="preserve"> </w:t>
      </w:r>
      <w:r w:rsidR="00C97844">
        <w:rPr>
          <w:lang w:val="en-US"/>
        </w:rPr>
        <w:t>transcript variants</w:t>
      </w:r>
      <w:r w:rsidRPr="00D86AFE">
        <w:rPr>
          <w:lang w:val="en-US"/>
        </w:rPr>
        <w:t xml:space="preserve"> with intact </w:t>
      </w:r>
      <w:r w:rsidR="00F0072C">
        <w:rPr>
          <w:lang w:val="en-US"/>
        </w:rPr>
        <w:t>(</w:t>
      </w:r>
      <w:proofErr w:type="spellStart"/>
      <w:r w:rsidR="00F0072C">
        <w:rPr>
          <w:lang w:val="en-US"/>
        </w:rPr>
        <w:t>wt</w:t>
      </w:r>
      <w:proofErr w:type="spellEnd"/>
      <w:r w:rsidR="00F0072C">
        <w:rPr>
          <w:lang w:val="en-US"/>
        </w:rPr>
        <w:t xml:space="preserve">- </w:t>
      </w:r>
      <w:proofErr w:type="spellStart"/>
      <w:proofErr w:type="gramStart"/>
      <w:r w:rsidR="00F0072C" w:rsidRPr="00886DD6">
        <w:rPr>
          <w:b/>
          <w:bCs/>
          <w:lang w:val="en-US"/>
        </w:rPr>
        <w:t>a,c</w:t>
      </w:r>
      <w:proofErr w:type="gramEnd"/>
      <w:r w:rsidR="00F0072C" w:rsidRPr="00886DD6">
        <w:rPr>
          <w:b/>
          <w:bCs/>
          <w:lang w:val="en-US"/>
        </w:rPr>
        <w:t>,</w:t>
      </w:r>
      <w:proofErr w:type="gramStart"/>
      <w:r w:rsidR="00F0072C" w:rsidRPr="00886DD6">
        <w:rPr>
          <w:b/>
          <w:bCs/>
          <w:lang w:val="en-US"/>
        </w:rPr>
        <w:t>e,g</w:t>
      </w:r>
      <w:proofErr w:type="gramEnd"/>
      <w:r w:rsidR="00F0072C" w:rsidRPr="00886DD6">
        <w:rPr>
          <w:b/>
          <w:bCs/>
          <w:lang w:val="en-US"/>
        </w:rPr>
        <w:t>,i</w:t>
      </w:r>
      <w:proofErr w:type="spellEnd"/>
      <w:r w:rsidR="00F0072C" w:rsidRPr="00D86AFE">
        <w:rPr>
          <w:lang w:val="en-US"/>
        </w:rPr>
        <w:t>)</w:t>
      </w:r>
      <w:r w:rsidR="00F0072C">
        <w:rPr>
          <w:lang w:val="en-US"/>
        </w:rPr>
        <w:t xml:space="preserve"> </w:t>
      </w:r>
      <w:r w:rsidRPr="00D86AFE">
        <w:rPr>
          <w:lang w:val="en-US"/>
        </w:rPr>
        <w:t>or disrupted downstream secondary structures</w:t>
      </w:r>
      <w:r w:rsidR="00DF455D">
        <w:rPr>
          <w:lang w:val="en-US"/>
        </w:rPr>
        <w:t xml:space="preserve"> </w:t>
      </w:r>
      <w:r w:rsidR="00F0072C">
        <w:rPr>
          <w:lang w:val="en-US"/>
        </w:rPr>
        <w:t>(</w:t>
      </w:r>
      <w:r w:rsidR="00DF455D">
        <w:rPr>
          <w:lang w:val="en-US"/>
        </w:rPr>
        <w:t xml:space="preserve">mut- </w:t>
      </w:r>
      <w:proofErr w:type="spellStart"/>
      <w:proofErr w:type="gramStart"/>
      <w:r w:rsidR="00DF455D" w:rsidRPr="00D86AFE">
        <w:rPr>
          <w:b/>
          <w:bCs/>
          <w:lang w:val="en-US"/>
        </w:rPr>
        <w:t>b,d</w:t>
      </w:r>
      <w:proofErr w:type="gramEnd"/>
      <w:r w:rsidR="00DF455D" w:rsidRPr="00D86AFE">
        <w:rPr>
          <w:b/>
          <w:bCs/>
          <w:lang w:val="en-US"/>
        </w:rPr>
        <w:t>,</w:t>
      </w:r>
      <w:proofErr w:type="gramStart"/>
      <w:r w:rsidR="00DF455D" w:rsidRPr="00D86AFE">
        <w:rPr>
          <w:b/>
          <w:bCs/>
          <w:lang w:val="en-US"/>
        </w:rPr>
        <w:t>f</w:t>
      </w:r>
      <w:r w:rsidR="00F0072C" w:rsidRPr="00D86AFE">
        <w:rPr>
          <w:b/>
          <w:bCs/>
          <w:lang w:val="en-US"/>
        </w:rPr>
        <w:t>,h</w:t>
      </w:r>
      <w:proofErr w:type="gramEnd"/>
      <w:r w:rsidR="00F0072C" w:rsidRPr="00D86AFE">
        <w:rPr>
          <w:b/>
          <w:bCs/>
          <w:lang w:val="en-US"/>
        </w:rPr>
        <w:t>,j</w:t>
      </w:r>
      <w:proofErr w:type="spellEnd"/>
      <w:r w:rsidR="00F0072C">
        <w:rPr>
          <w:lang w:val="en-US"/>
        </w:rPr>
        <w:t>)</w:t>
      </w:r>
      <w:r w:rsidRPr="00D86AFE">
        <w:rPr>
          <w:lang w:val="en-US"/>
        </w:rPr>
        <w:t xml:space="preserve">. </w:t>
      </w:r>
      <w:r w:rsidR="00AE79FA" w:rsidRPr="0017730F">
        <w:rPr>
          <w:lang w:val="en-US"/>
        </w:rPr>
        <w:t xml:space="preserve">Upper panels show the number of reads with non-zero modification probability at each position; lower panels show </w:t>
      </w:r>
      <w:r w:rsidR="005471AF">
        <w:rPr>
          <w:lang w:val="en-US"/>
        </w:rPr>
        <w:t>p</w:t>
      </w:r>
      <w:r w:rsidR="005471AF" w:rsidRPr="0017730F">
        <w:rPr>
          <w:lang w:val="en-US"/>
        </w:rPr>
        <w:t>er-read modification probabilities across nucleotide positions</w:t>
      </w:r>
      <w:r w:rsidR="005471AF" w:rsidRPr="001738BB">
        <w:rPr>
          <w:lang w:val="en-US"/>
        </w:rPr>
        <w:t xml:space="preserve"> </w:t>
      </w:r>
      <w:r w:rsidR="005471AF">
        <w:rPr>
          <w:lang w:val="en-US"/>
        </w:rPr>
        <w:t xml:space="preserve">reported by </w:t>
      </w:r>
      <w:r w:rsidR="0017730F" w:rsidRPr="001738BB">
        <w:rPr>
          <w:lang w:val="en-US"/>
        </w:rPr>
        <w:t>Dorado</w:t>
      </w:r>
      <w:r w:rsidR="0017730F">
        <w:rPr>
          <w:lang w:val="en-US"/>
        </w:rPr>
        <w:t xml:space="preserve"> v5.2.0 </w:t>
      </w:r>
      <w:r w:rsidR="00F335DC" w:rsidRPr="0017730F">
        <w:rPr>
          <w:lang w:val="en-US"/>
        </w:rPr>
        <w:t>(</w:t>
      </w:r>
      <w:proofErr w:type="spellStart"/>
      <w:r w:rsidR="00F335DC" w:rsidRPr="0017730F">
        <w:rPr>
          <w:lang w:val="en-US"/>
        </w:rPr>
        <w:t>mod_qual</w:t>
      </w:r>
      <w:proofErr w:type="spellEnd"/>
      <w:r w:rsidR="00F335DC">
        <w:rPr>
          <w:lang w:val="en-US"/>
        </w:rPr>
        <w:t xml:space="preserve">; </w:t>
      </w:r>
      <w:r w:rsidR="00F335DC">
        <w:rPr>
          <w:b/>
          <w:bCs/>
          <w:lang w:val="en-US"/>
        </w:rPr>
        <w:t>a-</w:t>
      </w:r>
      <w:r w:rsidR="00F335DC" w:rsidRPr="001738BB">
        <w:rPr>
          <w:b/>
          <w:bCs/>
          <w:lang w:val="en-US"/>
        </w:rPr>
        <w:t>b, g-h</w:t>
      </w:r>
      <w:r w:rsidR="00F335DC">
        <w:rPr>
          <w:lang w:val="en-US"/>
        </w:rPr>
        <w:t>),</w:t>
      </w:r>
      <w:r w:rsidR="00F335DC" w:rsidRPr="0017730F">
        <w:rPr>
          <w:lang w:val="en-US"/>
        </w:rPr>
        <w:t xml:space="preserve"> </w:t>
      </w:r>
      <w:r w:rsidR="00F335DC" w:rsidRPr="001738BB">
        <w:rPr>
          <w:lang w:val="en-US"/>
        </w:rPr>
        <w:t xml:space="preserve">SWARM </w:t>
      </w:r>
      <w:r w:rsidR="00F335DC">
        <w:rPr>
          <w:lang w:val="en-US"/>
        </w:rPr>
        <w:t>(</w:t>
      </w:r>
      <w:proofErr w:type="spellStart"/>
      <w:r w:rsidR="00F335DC">
        <w:rPr>
          <w:lang w:val="en-US"/>
        </w:rPr>
        <w:t>probability_modified</w:t>
      </w:r>
      <w:proofErr w:type="spellEnd"/>
      <w:r w:rsidR="005471AF">
        <w:rPr>
          <w:lang w:val="en-US"/>
        </w:rPr>
        <w:t xml:space="preserve">; </w:t>
      </w:r>
      <w:r w:rsidR="00F335DC" w:rsidRPr="001738BB">
        <w:rPr>
          <w:b/>
          <w:bCs/>
          <w:lang w:val="en-US"/>
        </w:rPr>
        <w:t xml:space="preserve">c-d, </w:t>
      </w:r>
      <w:proofErr w:type="spellStart"/>
      <w:r w:rsidR="00F335DC" w:rsidRPr="001738BB">
        <w:rPr>
          <w:b/>
          <w:bCs/>
          <w:lang w:val="en-US"/>
        </w:rPr>
        <w:t>i</w:t>
      </w:r>
      <w:proofErr w:type="spellEnd"/>
      <w:r w:rsidR="00F335DC" w:rsidRPr="001738BB">
        <w:rPr>
          <w:b/>
          <w:bCs/>
          <w:lang w:val="en-US"/>
        </w:rPr>
        <w:t>-j</w:t>
      </w:r>
      <w:r w:rsidR="00F335DC">
        <w:rPr>
          <w:lang w:val="en-US"/>
        </w:rPr>
        <w:t xml:space="preserve">), </w:t>
      </w:r>
      <w:r w:rsidR="00F335DC" w:rsidRPr="001738BB">
        <w:rPr>
          <w:lang w:val="en-US"/>
        </w:rPr>
        <w:t xml:space="preserve">m6Anet </w:t>
      </w:r>
      <w:r w:rsidR="00F335DC">
        <w:rPr>
          <w:lang w:val="en-US"/>
        </w:rPr>
        <w:t>(</w:t>
      </w:r>
      <w:proofErr w:type="spellStart"/>
      <w:r w:rsidR="005471AF">
        <w:rPr>
          <w:lang w:val="en-US"/>
        </w:rPr>
        <w:t>probability_modified</w:t>
      </w:r>
      <w:proofErr w:type="spellEnd"/>
      <w:r w:rsidR="005471AF">
        <w:rPr>
          <w:lang w:val="en-US"/>
        </w:rPr>
        <w:t xml:space="preserve">; </w:t>
      </w:r>
      <w:r w:rsidR="00F335DC" w:rsidRPr="001738BB">
        <w:rPr>
          <w:b/>
          <w:bCs/>
          <w:lang w:val="en-US"/>
        </w:rPr>
        <w:t>e-f</w:t>
      </w:r>
      <w:r w:rsidR="00F335DC">
        <w:rPr>
          <w:lang w:val="en-US"/>
        </w:rPr>
        <w:t>)</w:t>
      </w:r>
      <w:r w:rsidR="00AE79FA">
        <w:rPr>
          <w:lang w:val="en-US"/>
        </w:rPr>
        <w:t xml:space="preserve"> </w:t>
      </w:r>
      <w:r w:rsidR="0017730F" w:rsidRPr="0017730F">
        <w:rPr>
          <w:lang w:val="en-US"/>
        </w:rPr>
        <w:t>as boxen plots, with the center line indicating the median.</w:t>
      </w:r>
    </w:p>
    <w:p w14:paraId="05E87253" w14:textId="77777777" w:rsidR="00F335DC" w:rsidRDefault="00F335DC" w:rsidP="00014553">
      <w:pPr>
        <w:spacing w:after="0"/>
        <w:ind w:right="-35"/>
        <w:jc w:val="both"/>
        <w:rPr>
          <w:noProof/>
          <w:lang w:val="en-US"/>
        </w:rPr>
      </w:pPr>
    </w:p>
    <w:p w14:paraId="11344CA7" w14:textId="77777777" w:rsidR="009B7AD9" w:rsidRPr="00423192" w:rsidRDefault="009B7AD9" w:rsidP="00FF4D3C">
      <w:pPr>
        <w:spacing w:after="0"/>
        <w:ind w:right="-634"/>
        <w:jc w:val="both"/>
        <w:rPr>
          <w:i/>
          <w:iCs/>
          <w:lang w:val="en-US"/>
        </w:rPr>
      </w:pPr>
    </w:p>
    <w:p w14:paraId="3B40F99F" w14:textId="66F47404" w:rsidR="0C456766" w:rsidRPr="00423192" w:rsidRDefault="0C456766" w:rsidP="00FF4D3C">
      <w:pPr>
        <w:spacing w:after="0"/>
        <w:ind w:right="-634"/>
        <w:jc w:val="both"/>
        <w:rPr>
          <w:i/>
          <w:iCs/>
          <w:lang w:val="en-US"/>
        </w:rPr>
      </w:pPr>
    </w:p>
    <w:p w14:paraId="7CF5DCE8" w14:textId="75657060" w:rsidR="6CA30C05" w:rsidRDefault="001A1B8A" w:rsidP="00FF4D3C">
      <w:pPr>
        <w:spacing w:after="0"/>
        <w:ind w:right="-634"/>
        <w:jc w:val="both"/>
        <w:rPr>
          <w:i/>
          <w:iCs/>
          <w:lang w:val="en-US"/>
        </w:rPr>
      </w:pPr>
      <w:r w:rsidRPr="00D86AFE">
        <w:rPr>
          <w:noProof/>
          <w:lang w:val="en-US"/>
        </w:rPr>
        <w:lastRenderedPageBreak/>
        <w:drawing>
          <wp:inline distT="0" distB="0" distL="0" distR="0" wp14:anchorId="3113C22B" wp14:editId="2AB8EA47">
            <wp:extent cx="6188710" cy="3704590"/>
            <wp:effectExtent l="0" t="0" r="2540" b="0"/>
            <wp:docPr id="1722945927"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2945927" name="Picture 1722945927"/>
                    <pic:cNvPicPr/>
                  </pic:nvPicPr>
                  <pic:blipFill>
                    <a:blip r:embed="rId23" cstate="print">
                      <a:extLst>
                        <a:ext uri="{28A0092B-C50C-407E-A947-70E740481C1C}">
                          <a14:useLocalDpi xmlns:a14="http://schemas.microsoft.com/office/drawing/2010/main" val="0"/>
                        </a:ext>
                      </a:extLst>
                    </a:blip>
                    <a:stretch>
                      <a:fillRect/>
                    </a:stretch>
                  </pic:blipFill>
                  <pic:spPr>
                    <a:xfrm>
                      <a:off x="0" y="0"/>
                      <a:ext cx="6188710" cy="3704590"/>
                    </a:xfrm>
                    <a:prstGeom prst="rect">
                      <a:avLst/>
                    </a:prstGeom>
                  </pic:spPr>
                </pic:pic>
              </a:graphicData>
            </a:graphic>
          </wp:inline>
        </w:drawing>
      </w:r>
    </w:p>
    <w:p w14:paraId="59037A0B" w14:textId="77777777" w:rsidR="00FF4D3C" w:rsidRPr="00423192" w:rsidRDefault="00FF4D3C" w:rsidP="00FF4D3C">
      <w:pPr>
        <w:spacing w:after="0"/>
        <w:ind w:right="-634"/>
        <w:jc w:val="both"/>
        <w:rPr>
          <w:i/>
          <w:iCs/>
          <w:lang w:val="en-US"/>
        </w:rPr>
      </w:pPr>
    </w:p>
    <w:p w14:paraId="138E331C" w14:textId="77777777" w:rsidR="00423192" w:rsidRPr="00D86AFE" w:rsidRDefault="00423192" w:rsidP="00014553">
      <w:pPr>
        <w:spacing w:after="0"/>
        <w:ind w:right="-35"/>
        <w:jc w:val="both"/>
        <w:rPr>
          <w:b/>
          <w:bCs/>
          <w:lang w:val="en-US"/>
        </w:rPr>
      </w:pPr>
      <w:r w:rsidRPr="00D86AFE">
        <w:rPr>
          <w:b/>
          <w:bCs/>
          <w:lang w:val="en-US"/>
        </w:rPr>
        <w:t>Extended Data Fig. 10 | Transcriptome-wide organization of low-QS regions and false-positive modification calls in the IVT transcriptome</w:t>
      </w:r>
    </w:p>
    <w:p w14:paraId="3184F472" w14:textId="3A1289D0" w:rsidR="007D6423" w:rsidRPr="00423192" w:rsidRDefault="00423192" w:rsidP="00014553">
      <w:pPr>
        <w:spacing w:after="0"/>
        <w:ind w:right="-35"/>
        <w:jc w:val="both"/>
        <w:rPr>
          <w:i/>
          <w:iCs/>
          <w:lang w:val="en-US"/>
        </w:rPr>
      </w:pPr>
      <w:r w:rsidRPr="00D86AFE">
        <w:rPr>
          <w:b/>
          <w:bCs/>
          <w:lang w:val="en-US"/>
        </w:rPr>
        <w:t>a</w:t>
      </w:r>
      <w:r w:rsidRPr="00D86AFE">
        <w:rPr>
          <w:lang w:val="en-US"/>
        </w:rPr>
        <w:t xml:space="preserve">, Heatmap of per-base quality scores (QS) centered on low-QS regions identified transcriptome-wide in the IVT </w:t>
      </w:r>
      <w:r w:rsidRPr="00D86AFE">
        <w:rPr>
          <w:i/>
          <w:iCs/>
          <w:lang w:val="en-US"/>
        </w:rPr>
        <w:t>Bacillus subtilis</w:t>
      </w:r>
      <w:r w:rsidRPr="00D86AFE">
        <w:rPr>
          <w:lang w:val="en-US"/>
        </w:rPr>
        <w:t xml:space="preserve"> transcriptome; regions are ordered by genomic position. </w:t>
      </w:r>
      <w:r w:rsidRPr="00D86AFE">
        <w:rPr>
          <w:b/>
          <w:bCs/>
          <w:lang w:val="en-US"/>
        </w:rPr>
        <w:t>b,</w:t>
      </w:r>
      <w:r w:rsidRPr="00D86AFE">
        <w:rPr>
          <w:lang w:val="en-US"/>
        </w:rPr>
        <w:t xml:space="preserve"> Transcriptome-wide distribution of false-positive modification calls across modification types</w:t>
      </w:r>
      <w:r w:rsidR="00D354A1" w:rsidRPr="4E7631BB">
        <w:rPr>
          <w:lang w:val="en-US"/>
        </w:rPr>
        <w:t xml:space="preserve"> (color</w:t>
      </w:r>
      <w:r w:rsidR="00D354A1">
        <w:rPr>
          <w:lang w:val="en-US"/>
        </w:rPr>
        <w:t>-coded) and</w:t>
      </w:r>
      <w:r w:rsidRPr="00D86AFE">
        <w:rPr>
          <w:lang w:val="en-US"/>
        </w:rPr>
        <w:t xml:space="preserve"> modification-fraction thresholds. </w:t>
      </w:r>
      <w:r w:rsidR="00D354A1">
        <w:rPr>
          <w:lang w:val="en-US"/>
        </w:rPr>
        <w:t>T</w:t>
      </w:r>
      <w:r w:rsidR="00D70D49" w:rsidRPr="4E7631BB">
        <w:rPr>
          <w:lang w:val="en-US"/>
        </w:rPr>
        <w:t xml:space="preserve">he number of transcriptomic positions is plotted against the minimum fraction of reads required to be called as modified at </w:t>
      </w:r>
      <w:r w:rsidR="00D86AFE">
        <w:rPr>
          <w:lang w:val="en-US"/>
        </w:rPr>
        <w:t>a</w:t>
      </w:r>
      <w:r w:rsidR="00D86AFE" w:rsidRPr="4E7631BB">
        <w:rPr>
          <w:lang w:val="en-US"/>
        </w:rPr>
        <w:t xml:space="preserve"> </w:t>
      </w:r>
      <w:r w:rsidR="00D70D49" w:rsidRPr="4E7631BB">
        <w:rPr>
          <w:lang w:val="en-US"/>
        </w:rPr>
        <w:t xml:space="preserve">position (percent modified threshold). </w:t>
      </w:r>
      <w:r w:rsidR="00D86AFE">
        <w:rPr>
          <w:b/>
          <w:bCs/>
          <w:lang w:val="en-US"/>
        </w:rPr>
        <w:t>c,</w:t>
      </w:r>
      <w:r w:rsidR="00D70D49" w:rsidRPr="4E7631BB">
        <w:rPr>
          <w:lang w:val="en-US"/>
        </w:rPr>
        <w:t xml:space="preserve"> Model dependence of </w:t>
      </w:r>
      <w:proofErr w:type="spellStart"/>
      <w:r w:rsidR="00D70D49" w:rsidRPr="4E7631BB">
        <w:rPr>
          <w:lang w:val="en-US"/>
        </w:rPr>
        <w:t>m⁶A</w:t>
      </w:r>
      <w:proofErr w:type="spellEnd"/>
      <w:r w:rsidR="00D70D49" w:rsidRPr="4E7631BB">
        <w:rPr>
          <w:lang w:val="en-US"/>
        </w:rPr>
        <w:t xml:space="preserve"> calls: as in </w:t>
      </w:r>
      <w:proofErr w:type="gramStart"/>
      <w:r w:rsidR="00D86AFE" w:rsidRPr="00D86AFE">
        <w:rPr>
          <w:b/>
          <w:bCs/>
          <w:lang w:val="en-US"/>
        </w:rPr>
        <w:t>b</w:t>
      </w:r>
      <w:r w:rsidR="00D70D49" w:rsidRPr="4E7631BB">
        <w:rPr>
          <w:lang w:val="en-US"/>
        </w:rPr>
        <w:t>, but</w:t>
      </w:r>
      <w:proofErr w:type="gramEnd"/>
      <w:r w:rsidR="00D70D49" w:rsidRPr="4E7631BB">
        <w:rPr>
          <w:lang w:val="en-US"/>
        </w:rPr>
        <w:t xml:space="preserve"> restricted to </w:t>
      </w:r>
      <w:proofErr w:type="spellStart"/>
      <w:r w:rsidR="00D70D49" w:rsidRPr="4E7631BB">
        <w:rPr>
          <w:lang w:val="en-US"/>
        </w:rPr>
        <w:t>m⁶A</w:t>
      </w:r>
      <w:proofErr w:type="spellEnd"/>
      <w:r w:rsidR="00D70D49" w:rsidRPr="4E7631BB">
        <w:rPr>
          <w:lang w:val="en-US"/>
        </w:rPr>
        <w:t xml:space="preserve"> and showing different Dorado model versions (v5.0.0, v5.2.0, v5.3.0 and v6.0.0</w:t>
      </w:r>
      <w:r w:rsidR="00D70D49" w:rsidRPr="00DF197B">
        <w:rPr>
          <w:lang w:val="en-US"/>
        </w:rPr>
        <w:t>).</w:t>
      </w:r>
      <w:r w:rsidR="00D70D49" w:rsidRPr="00211DDB">
        <w:rPr>
          <w:lang w:val="en-US"/>
        </w:rPr>
        <w:t xml:space="preserve"> For panels </w:t>
      </w:r>
      <w:r w:rsidR="00D86AFE" w:rsidRPr="00D86AFE">
        <w:rPr>
          <w:b/>
          <w:bCs/>
          <w:lang w:val="en-US"/>
        </w:rPr>
        <w:t>b-c</w:t>
      </w:r>
      <w:r w:rsidR="00D70D49" w:rsidRPr="00211DDB">
        <w:rPr>
          <w:lang w:val="en-US"/>
        </w:rPr>
        <w:t xml:space="preserve">, minimal coverage </w:t>
      </w:r>
      <w:r w:rsidR="00D86AFE">
        <w:rPr>
          <w:lang w:val="en-US"/>
        </w:rPr>
        <w:t>of 20</w:t>
      </w:r>
      <w:r w:rsidR="00D70D49" w:rsidRPr="00211DDB">
        <w:rPr>
          <w:lang w:val="en-US"/>
        </w:rPr>
        <w:t xml:space="preserve"> was required for each position.</w:t>
      </w:r>
    </w:p>
    <w:sectPr w:rsidR="007D6423" w:rsidRPr="00423192" w:rsidSect="006251B2">
      <w:footerReference w:type="default" r:id="rId24"/>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8E813E" w14:textId="77777777" w:rsidR="009753CA" w:rsidRDefault="009753CA" w:rsidP="006C4587">
      <w:pPr>
        <w:spacing w:after="0" w:line="240" w:lineRule="auto"/>
      </w:pPr>
      <w:r>
        <w:separator/>
      </w:r>
    </w:p>
  </w:endnote>
  <w:endnote w:type="continuationSeparator" w:id="0">
    <w:p w14:paraId="17DB554B" w14:textId="77777777" w:rsidR="009753CA" w:rsidRDefault="009753CA" w:rsidP="006C45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16634024"/>
      <w:docPartObj>
        <w:docPartGallery w:val="Page Numbers (Bottom of Page)"/>
        <w:docPartUnique/>
      </w:docPartObj>
    </w:sdtPr>
    <w:sdtEndPr/>
    <w:sdtContent>
      <w:p w14:paraId="6A53B350" w14:textId="7A8C4DE9" w:rsidR="006C4587" w:rsidRDefault="006C4587">
        <w:pPr>
          <w:pStyle w:val="Footer"/>
          <w:jc w:val="center"/>
        </w:pPr>
        <w:r>
          <w:fldChar w:fldCharType="begin"/>
        </w:r>
        <w:r>
          <w:instrText>PAGE   \* MERGEFORMAT</w:instrText>
        </w:r>
        <w:r>
          <w:fldChar w:fldCharType="separate"/>
        </w:r>
        <w:r>
          <w:rPr>
            <w:lang w:val="cs-CZ"/>
          </w:rPr>
          <w:t>2</w:t>
        </w:r>
        <w:r>
          <w:fldChar w:fldCharType="end"/>
        </w:r>
      </w:p>
    </w:sdtContent>
  </w:sdt>
  <w:p w14:paraId="76313860" w14:textId="77777777" w:rsidR="006C4587" w:rsidRDefault="006C458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382BB4" w14:textId="77777777" w:rsidR="009753CA" w:rsidRDefault="009753CA" w:rsidP="006C4587">
      <w:pPr>
        <w:spacing w:after="0" w:line="240" w:lineRule="auto"/>
      </w:pPr>
      <w:r>
        <w:separator/>
      </w:r>
    </w:p>
  </w:footnote>
  <w:footnote w:type="continuationSeparator" w:id="0">
    <w:p w14:paraId="23CF949A" w14:textId="77777777" w:rsidR="009753CA" w:rsidRDefault="009753CA" w:rsidP="006C458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51B2"/>
    <w:rsid w:val="000032B5"/>
    <w:rsid w:val="00003A5E"/>
    <w:rsid w:val="0001350B"/>
    <w:rsid w:val="00014553"/>
    <w:rsid w:val="00014F1A"/>
    <w:rsid w:val="00022469"/>
    <w:rsid w:val="00024AD6"/>
    <w:rsid w:val="00033510"/>
    <w:rsid w:val="000346C5"/>
    <w:rsid w:val="00037FF8"/>
    <w:rsid w:val="000420D9"/>
    <w:rsid w:val="00042763"/>
    <w:rsid w:val="00044917"/>
    <w:rsid w:val="00050F38"/>
    <w:rsid w:val="0005746E"/>
    <w:rsid w:val="00057F23"/>
    <w:rsid w:val="00061A62"/>
    <w:rsid w:val="00062B07"/>
    <w:rsid w:val="00065AD0"/>
    <w:rsid w:val="000668AC"/>
    <w:rsid w:val="0006793F"/>
    <w:rsid w:val="000802E6"/>
    <w:rsid w:val="00081263"/>
    <w:rsid w:val="0008187F"/>
    <w:rsid w:val="00086B48"/>
    <w:rsid w:val="00090911"/>
    <w:rsid w:val="00094609"/>
    <w:rsid w:val="000A15BA"/>
    <w:rsid w:val="000A1C55"/>
    <w:rsid w:val="000B309C"/>
    <w:rsid w:val="000B3D22"/>
    <w:rsid w:val="000B7AC4"/>
    <w:rsid w:val="000C1005"/>
    <w:rsid w:val="000C33B9"/>
    <w:rsid w:val="000D75F2"/>
    <w:rsid w:val="000E207C"/>
    <w:rsid w:val="000E2794"/>
    <w:rsid w:val="000E2CF6"/>
    <w:rsid w:val="000E6C82"/>
    <w:rsid w:val="000F1156"/>
    <w:rsid w:val="000F258B"/>
    <w:rsid w:val="001127B3"/>
    <w:rsid w:val="00113F13"/>
    <w:rsid w:val="00121CE2"/>
    <w:rsid w:val="001263A1"/>
    <w:rsid w:val="001355FF"/>
    <w:rsid w:val="0013635C"/>
    <w:rsid w:val="00144652"/>
    <w:rsid w:val="0014718B"/>
    <w:rsid w:val="00147374"/>
    <w:rsid w:val="00153EC8"/>
    <w:rsid w:val="00164535"/>
    <w:rsid w:val="001712E4"/>
    <w:rsid w:val="001726ED"/>
    <w:rsid w:val="0017730F"/>
    <w:rsid w:val="00182F04"/>
    <w:rsid w:val="00186839"/>
    <w:rsid w:val="001A1B8A"/>
    <w:rsid w:val="001A2FE0"/>
    <w:rsid w:val="001A447F"/>
    <w:rsid w:val="001A7BD0"/>
    <w:rsid w:val="001B4F21"/>
    <w:rsid w:val="001B64F7"/>
    <w:rsid w:val="001B6E2B"/>
    <w:rsid w:val="001C0B81"/>
    <w:rsid w:val="001C2D63"/>
    <w:rsid w:val="001C3E2B"/>
    <w:rsid w:val="001C56D9"/>
    <w:rsid w:val="001C5BB8"/>
    <w:rsid w:val="001C6659"/>
    <w:rsid w:val="001D0A3A"/>
    <w:rsid w:val="001D53B0"/>
    <w:rsid w:val="001E44E9"/>
    <w:rsid w:val="001E7714"/>
    <w:rsid w:val="001F0603"/>
    <w:rsid w:val="001F7B3C"/>
    <w:rsid w:val="00200043"/>
    <w:rsid w:val="00212DA0"/>
    <w:rsid w:val="0021694F"/>
    <w:rsid w:val="002228CA"/>
    <w:rsid w:val="00225154"/>
    <w:rsid w:val="002255D3"/>
    <w:rsid w:val="00242E3A"/>
    <w:rsid w:val="002433C6"/>
    <w:rsid w:val="00246215"/>
    <w:rsid w:val="00247582"/>
    <w:rsid w:val="00247F71"/>
    <w:rsid w:val="00256C7D"/>
    <w:rsid w:val="00256F78"/>
    <w:rsid w:val="00262C4B"/>
    <w:rsid w:val="00272BFD"/>
    <w:rsid w:val="00273489"/>
    <w:rsid w:val="00275C67"/>
    <w:rsid w:val="00281C25"/>
    <w:rsid w:val="00291870"/>
    <w:rsid w:val="0029363C"/>
    <w:rsid w:val="0029508B"/>
    <w:rsid w:val="00295383"/>
    <w:rsid w:val="002A4D0A"/>
    <w:rsid w:val="002B4FD0"/>
    <w:rsid w:val="002B6165"/>
    <w:rsid w:val="002B6D9C"/>
    <w:rsid w:val="002B7181"/>
    <w:rsid w:val="002B7212"/>
    <w:rsid w:val="002B7BC4"/>
    <w:rsid w:val="002C07CB"/>
    <w:rsid w:val="002C32A1"/>
    <w:rsid w:val="002C35C3"/>
    <w:rsid w:val="002C365A"/>
    <w:rsid w:val="002C379E"/>
    <w:rsid w:val="002C3846"/>
    <w:rsid w:val="002C5384"/>
    <w:rsid w:val="002D01C2"/>
    <w:rsid w:val="002D18D1"/>
    <w:rsid w:val="002D21E8"/>
    <w:rsid w:val="002D2417"/>
    <w:rsid w:val="002D3B8D"/>
    <w:rsid w:val="002E1D23"/>
    <w:rsid w:val="002E3274"/>
    <w:rsid w:val="002E3AB0"/>
    <w:rsid w:val="002F7E0F"/>
    <w:rsid w:val="0030216C"/>
    <w:rsid w:val="0030784C"/>
    <w:rsid w:val="0031053B"/>
    <w:rsid w:val="00310D03"/>
    <w:rsid w:val="003124F2"/>
    <w:rsid w:val="00315A8E"/>
    <w:rsid w:val="0032116B"/>
    <w:rsid w:val="00323E41"/>
    <w:rsid w:val="00330B90"/>
    <w:rsid w:val="003319C5"/>
    <w:rsid w:val="00333980"/>
    <w:rsid w:val="003354D6"/>
    <w:rsid w:val="00335F81"/>
    <w:rsid w:val="0033718D"/>
    <w:rsid w:val="00337332"/>
    <w:rsid w:val="003441D3"/>
    <w:rsid w:val="00345478"/>
    <w:rsid w:val="0034621E"/>
    <w:rsid w:val="003464C9"/>
    <w:rsid w:val="00354D73"/>
    <w:rsid w:val="00357B48"/>
    <w:rsid w:val="0036046B"/>
    <w:rsid w:val="00361CC6"/>
    <w:rsid w:val="00362BC0"/>
    <w:rsid w:val="003648B4"/>
    <w:rsid w:val="003762F4"/>
    <w:rsid w:val="0038116C"/>
    <w:rsid w:val="00384CEF"/>
    <w:rsid w:val="003911E6"/>
    <w:rsid w:val="00394804"/>
    <w:rsid w:val="00395501"/>
    <w:rsid w:val="00396908"/>
    <w:rsid w:val="003A4499"/>
    <w:rsid w:val="003C415C"/>
    <w:rsid w:val="003C450D"/>
    <w:rsid w:val="003C63C0"/>
    <w:rsid w:val="003C695C"/>
    <w:rsid w:val="003C7D9F"/>
    <w:rsid w:val="003D02EF"/>
    <w:rsid w:val="003D0CB9"/>
    <w:rsid w:val="003D2804"/>
    <w:rsid w:val="003D3DFF"/>
    <w:rsid w:val="003D7EB9"/>
    <w:rsid w:val="003E0575"/>
    <w:rsid w:val="003E324D"/>
    <w:rsid w:val="003E42D8"/>
    <w:rsid w:val="003E6AC7"/>
    <w:rsid w:val="003F1300"/>
    <w:rsid w:val="003F4025"/>
    <w:rsid w:val="004020E4"/>
    <w:rsid w:val="004045EF"/>
    <w:rsid w:val="00405CD9"/>
    <w:rsid w:val="00410016"/>
    <w:rsid w:val="004169BF"/>
    <w:rsid w:val="00423192"/>
    <w:rsid w:val="00426BF6"/>
    <w:rsid w:val="00431DCB"/>
    <w:rsid w:val="00431E4E"/>
    <w:rsid w:val="00433FD5"/>
    <w:rsid w:val="00436B0E"/>
    <w:rsid w:val="00441618"/>
    <w:rsid w:val="0044275F"/>
    <w:rsid w:val="00443DDC"/>
    <w:rsid w:val="0044661C"/>
    <w:rsid w:val="00446D53"/>
    <w:rsid w:val="00452D2A"/>
    <w:rsid w:val="004549FE"/>
    <w:rsid w:val="00454C2A"/>
    <w:rsid w:val="00464553"/>
    <w:rsid w:val="00473C0C"/>
    <w:rsid w:val="004740C8"/>
    <w:rsid w:val="00480346"/>
    <w:rsid w:val="0048627A"/>
    <w:rsid w:val="00490038"/>
    <w:rsid w:val="004944CF"/>
    <w:rsid w:val="004975FF"/>
    <w:rsid w:val="004A4048"/>
    <w:rsid w:val="004A6284"/>
    <w:rsid w:val="004A6FAD"/>
    <w:rsid w:val="004B3F79"/>
    <w:rsid w:val="004B457A"/>
    <w:rsid w:val="004B4DCF"/>
    <w:rsid w:val="004B6548"/>
    <w:rsid w:val="004C0CDE"/>
    <w:rsid w:val="004C4531"/>
    <w:rsid w:val="004C4EC8"/>
    <w:rsid w:val="004C500D"/>
    <w:rsid w:val="004C5467"/>
    <w:rsid w:val="004C67CE"/>
    <w:rsid w:val="004D252D"/>
    <w:rsid w:val="004D5838"/>
    <w:rsid w:val="004E0BA3"/>
    <w:rsid w:val="004E788B"/>
    <w:rsid w:val="004F5871"/>
    <w:rsid w:val="00503BDB"/>
    <w:rsid w:val="005046C5"/>
    <w:rsid w:val="005108E9"/>
    <w:rsid w:val="0051462A"/>
    <w:rsid w:val="00517E01"/>
    <w:rsid w:val="005239D0"/>
    <w:rsid w:val="005253A5"/>
    <w:rsid w:val="00536868"/>
    <w:rsid w:val="00543D2B"/>
    <w:rsid w:val="00545222"/>
    <w:rsid w:val="00546BC5"/>
    <w:rsid w:val="005471AF"/>
    <w:rsid w:val="00550FB4"/>
    <w:rsid w:val="0055148B"/>
    <w:rsid w:val="00554E5A"/>
    <w:rsid w:val="005573A3"/>
    <w:rsid w:val="005574A8"/>
    <w:rsid w:val="005639B8"/>
    <w:rsid w:val="00566AFF"/>
    <w:rsid w:val="00583A62"/>
    <w:rsid w:val="0059115E"/>
    <w:rsid w:val="00593EB5"/>
    <w:rsid w:val="00595A89"/>
    <w:rsid w:val="005B0DA9"/>
    <w:rsid w:val="005C15BF"/>
    <w:rsid w:val="005C2CFB"/>
    <w:rsid w:val="005C4056"/>
    <w:rsid w:val="005C554C"/>
    <w:rsid w:val="005C5747"/>
    <w:rsid w:val="005D021E"/>
    <w:rsid w:val="005D3CCA"/>
    <w:rsid w:val="005D604B"/>
    <w:rsid w:val="005D7393"/>
    <w:rsid w:val="005E3709"/>
    <w:rsid w:val="005F69A1"/>
    <w:rsid w:val="00602958"/>
    <w:rsid w:val="006042B3"/>
    <w:rsid w:val="0060448F"/>
    <w:rsid w:val="00607E56"/>
    <w:rsid w:val="006154DE"/>
    <w:rsid w:val="006167CA"/>
    <w:rsid w:val="00617E6A"/>
    <w:rsid w:val="006238C5"/>
    <w:rsid w:val="006251B2"/>
    <w:rsid w:val="006348B5"/>
    <w:rsid w:val="006512AA"/>
    <w:rsid w:val="00657CA2"/>
    <w:rsid w:val="0066776B"/>
    <w:rsid w:val="00671BF3"/>
    <w:rsid w:val="00672C56"/>
    <w:rsid w:val="00681EFA"/>
    <w:rsid w:val="006A1D0D"/>
    <w:rsid w:val="006B2528"/>
    <w:rsid w:val="006B3C6B"/>
    <w:rsid w:val="006B4055"/>
    <w:rsid w:val="006B5C60"/>
    <w:rsid w:val="006B6259"/>
    <w:rsid w:val="006B70A1"/>
    <w:rsid w:val="006C033C"/>
    <w:rsid w:val="006C077D"/>
    <w:rsid w:val="006C4587"/>
    <w:rsid w:val="006D1E04"/>
    <w:rsid w:val="006D5763"/>
    <w:rsid w:val="006D6873"/>
    <w:rsid w:val="006E177D"/>
    <w:rsid w:val="006E645F"/>
    <w:rsid w:val="006E697F"/>
    <w:rsid w:val="006F09CA"/>
    <w:rsid w:val="007034AE"/>
    <w:rsid w:val="007117FE"/>
    <w:rsid w:val="00712024"/>
    <w:rsid w:val="00712860"/>
    <w:rsid w:val="007218A8"/>
    <w:rsid w:val="007218AE"/>
    <w:rsid w:val="007237F4"/>
    <w:rsid w:val="00727FA9"/>
    <w:rsid w:val="00734414"/>
    <w:rsid w:val="00743E98"/>
    <w:rsid w:val="007555FA"/>
    <w:rsid w:val="007565D7"/>
    <w:rsid w:val="00764A6D"/>
    <w:rsid w:val="007650A1"/>
    <w:rsid w:val="0077303A"/>
    <w:rsid w:val="0077706F"/>
    <w:rsid w:val="00797669"/>
    <w:rsid w:val="00797681"/>
    <w:rsid w:val="007A3A43"/>
    <w:rsid w:val="007A5171"/>
    <w:rsid w:val="007A7F08"/>
    <w:rsid w:val="007B6555"/>
    <w:rsid w:val="007C7C5D"/>
    <w:rsid w:val="007D3E44"/>
    <w:rsid w:val="007D446B"/>
    <w:rsid w:val="007D6423"/>
    <w:rsid w:val="007E11FF"/>
    <w:rsid w:val="007F1EBB"/>
    <w:rsid w:val="007F2AD8"/>
    <w:rsid w:val="00803FF5"/>
    <w:rsid w:val="00806154"/>
    <w:rsid w:val="00806FAA"/>
    <w:rsid w:val="008109B5"/>
    <w:rsid w:val="00812F2F"/>
    <w:rsid w:val="00813481"/>
    <w:rsid w:val="008141F1"/>
    <w:rsid w:val="00816278"/>
    <w:rsid w:val="008212F2"/>
    <w:rsid w:val="008245E6"/>
    <w:rsid w:val="008278CF"/>
    <w:rsid w:val="0083181A"/>
    <w:rsid w:val="00834E4C"/>
    <w:rsid w:val="0084217A"/>
    <w:rsid w:val="00844F17"/>
    <w:rsid w:val="00846C8E"/>
    <w:rsid w:val="00850159"/>
    <w:rsid w:val="00856240"/>
    <w:rsid w:val="00856BA0"/>
    <w:rsid w:val="00856EE8"/>
    <w:rsid w:val="00860CBE"/>
    <w:rsid w:val="00863058"/>
    <w:rsid w:val="00864257"/>
    <w:rsid w:val="0086519F"/>
    <w:rsid w:val="00867548"/>
    <w:rsid w:val="00867D99"/>
    <w:rsid w:val="00871126"/>
    <w:rsid w:val="00874943"/>
    <w:rsid w:val="00875FF2"/>
    <w:rsid w:val="008832B5"/>
    <w:rsid w:val="00887555"/>
    <w:rsid w:val="00887C2F"/>
    <w:rsid w:val="008917AF"/>
    <w:rsid w:val="008A12AC"/>
    <w:rsid w:val="008B0919"/>
    <w:rsid w:val="008B15EE"/>
    <w:rsid w:val="008B3E5E"/>
    <w:rsid w:val="008B6315"/>
    <w:rsid w:val="008C4741"/>
    <w:rsid w:val="008D1B30"/>
    <w:rsid w:val="008D22D3"/>
    <w:rsid w:val="008D5DA8"/>
    <w:rsid w:val="008D6901"/>
    <w:rsid w:val="008F06B2"/>
    <w:rsid w:val="008F37A1"/>
    <w:rsid w:val="008F453F"/>
    <w:rsid w:val="00900290"/>
    <w:rsid w:val="009044A6"/>
    <w:rsid w:val="009106CF"/>
    <w:rsid w:val="00910D44"/>
    <w:rsid w:val="00911146"/>
    <w:rsid w:val="00917CFD"/>
    <w:rsid w:val="00926CAA"/>
    <w:rsid w:val="00930F55"/>
    <w:rsid w:val="009374FC"/>
    <w:rsid w:val="0093776C"/>
    <w:rsid w:val="009424E3"/>
    <w:rsid w:val="00942D05"/>
    <w:rsid w:val="00945290"/>
    <w:rsid w:val="00952324"/>
    <w:rsid w:val="00953C08"/>
    <w:rsid w:val="00956443"/>
    <w:rsid w:val="00957184"/>
    <w:rsid w:val="00960474"/>
    <w:rsid w:val="009613B5"/>
    <w:rsid w:val="00963A8C"/>
    <w:rsid w:val="0097357A"/>
    <w:rsid w:val="00974B4F"/>
    <w:rsid w:val="00975232"/>
    <w:rsid w:val="009753CA"/>
    <w:rsid w:val="009840BC"/>
    <w:rsid w:val="0099015A"/>
    <w:rsid w:val="00995704"/>
    <w:rsid w:val="00996830"/>
    <w:rsid w:val="00996AB2"/>
    <w:rsid w:val="00996ECB"/>
    <w:rsid w:val="009A09FB"/>
    <w:rsid w:val="009A56BC"/>
    <w:rsid w:val="009A7716"/>
    <w:rsid w:val="009B7AD9"/>
    <w:rsid w:val="009C266C"/>
    <w:rsid w:val="009D181E"/>
    <w:rsid w:val="009D255F"/>
    <w:rsid w:val="009E5B6B"/>
    <w:rsid w:val="009E6A41"/>
    <w:rsid w:val="009F1FDC"/>
    <w:rsid w:val="009F2B50"/>
    <w:rsid w:val="009F712A"/>
    <w:rsid w:val="00A0170E"/>
    <w:rsid w:val="00A01714"/>
    <w:rsid w:val="00A02911"/>
    <w:rsid w:val="00A03905"/>
    <w:rsid w:val="00A05974"/>
    <w:rsid w:val="00A12D00"/>
    <w:rsid w:val="00A200A1"/>
    <w:rsid w:val="00A20432"/>
    <w:rsid w:val="00A22A57"/>
    <w:rsid w:val="00A27207"/>
    <w:rsid w:val="00A420A4"/>
    <w:rsid w:val="00A44853"/>
    <w:rsid w:val="00A4553A"/>
    <w:rsid w:val="00A55419"/>
    <w:rsid w:val="00A600B0"/>
    <w:rsid w:val="00A60E18"/>
    <w:rsid w:val="00A62CE2"/>
    <w:rsid w:val="00A64E1E"/>
    <w:rsid w:val="00A64F8F"/>
    <w:rsid w:val="00A666A3"/>
    <w:rsid w:val="00A72FC1"/>
    <w:rsid w:val="00A769D2"/>
    <w:rsid w:val="00A87E0E"/>
    <w:rsid w:val="00A90C00"/>
    <w:rsid w:val="00A93409"/>
    <w:rsid w:val="00A9642F"/>
    <w:rsid w:val="00AA36C1"/>
    <w:rsid w:val="00AA4BC7"/>
    <w:rsid w:val="00AA6CCD"/>
    <w:rsid w:val="00AA6E3E"/>
    <w:rsid w:val="00AB5BE0"/>
    <w:rsid w:val="00AB73A3"/>
    <w:rsid w:val="00AC3CBE"/>
    <w:rsid w:val="00AC3ECB"/>
    <w:rsid w:val="00AC6FAF"/>
    <w:rsid w:val="00AD258A"/>
    <w:rsid w:val="00AD27F9"/>
    <w:rsid w:val="00AD4F2E"/>
    <w:rsid w:val="00AE0BBB"/>
    <w:rsid w:val="00AE3D3C"/>
    <w:rsid w:val="00AE79FA"/>
    <w:rsid w:val="00B0033F"/>
    <w:rsid w:val="00B0486D"/>
    <w:rsid w:val="00B10609"/>
    <w:rsid w:val="00B110F5"/>
    <w:rsid w:val="00B116F6"/>
    <w:rsid w:val="00B11FA1"/>
    <w:rsid w:val="00B12E97"/>
    <w:rsid w:val="00B13032"/>
    <w:rsid w:val="00B1587E"/>
    <w:rsid w:val="00B164B3"/>
    <w:rsid w:val="00B17EB7"/>
    <w:rsid w:val="00B274BC"/>
    <w:rsid w:val="00B30BB2"/>
    <w:rsid w:val="00B45C7C"/>
    <w:rsid w:val="00B46EDB"/>
    <w:rsid w:val="00B473E7"/>
    <w:rsid w:val="00B47ADE"/>
    <w:rsid w:val="00B545C6"/>
    <w:rsid w:val="00B6101F"/>
    <w:rsid w:val="00B62426"/>
    <w:rsid w:val="00B635D7"/>
    <w:rsid w:val="00B642DC"/>
    <w:rsid w:val="00B669E2"/>
    <w:rsid w:val="00B713C9"/>
    <w:rsid w:val="00B73980"/>
    <w:rsid w:val="00B77A6E"/>
    <w:rsid w:val="00B832A3"/>
    <w:rsid w:val="00B83706"/>
    <w:rsid w:val="00B92B66"/>
    <w:rsid w:val="00B950AD"/>
    <w:rsid w:val="00B96148"/>
    <w:rsid w:val="00BA17D7"/>
    <w:rsid w:val="00BA6ABE"/>
    <w:rsid w:val="00BA7B4F"/>
    <w:rsid w:val="00BB7B53"/>
    <w:rsid w:val="00BC3D64"/>
    <w:rsid w:val="00BC6B15"/>
    <w:rsid w:val="00BD05DB"/>
    <w:rsid w:val="00BE5DF2"/>
    <w:rsid w:val="00BE7F28"/>
    <w:rsid w:val="00BF217F"/>
    <w:rsid w:val="00BF4FAC"/>
    <w:rsid w:val="00C01AC0"/>
    <w:rsid w:val="00C04810"/>
    <w:rsid w:val="00C0750C"/>
    <w:rsid w:val="00C10E53"/>
    <w:rsid w:val="00C15F1F"/>
    <w:rsid w:val="00C24F8F"/>
    <w:rsid w:val="00C25AAC"/>
    <w:rsid w:val="00C3509D"/>
    <w:rsid w:val="00C353AA"/>
    <w:rsid w:val="00C371AA"/>
    <w:rsid w:val="00C4020F"/>
    <w:rsid w:val="00C40CE7"/>
    <w:rsid w:val="00C41EB4"/>
    <w:rsid w:val="00C444A0"/>
    <w:rsid w:val="00C45BD9"/>
    <w:rsid w:val="00C56057"/>
    <w:rsid w:val="00C57CF2"/>
    <w:rsid w:val="00C6190B"/>
    <w:rsid w:val="00C650B9"/>
    <w:rsid w:val="00C65753"/>
    <w:rsid w:val="00C70DD3"/>
    <w:rsid w:val="00C7108B"/>
    <w:rsid w:val="00C842DB"/>
    <w:rsid w:val="00C85AEC"/>
    <w:rsid w:val="00C90F7D"/>
    <w:rsid w:val="00C91712"/>
    <w:rsid w:val="00C9385A"/>
    <w:rsid w:val="00C968B5"/>
    <w:rsid w:val="00C97844"/>
    <w:rsid w:val="00CA356C"/>
    <w:rsid w:val="00CA57F8"/>
    <w:rsid w:val="00CB0F59"/>
    <w:rsid w:val="00CB1932"/>
    <w:rsid w:val="00CB4818"/>
    <w:rsid w:val="00CB5494"/>
    <w:rsid w:val="00CC098B"/>
    <w:rsid w:val="00CC0DCC"/>
    <w:rsid w:val="00CD2000"/>
    <w:rsid w:val="00CD2347"/>
    <w:rsid w:val="00CD2BB6"/>
    <w:rsid w:val="00CD7B0D"/>
    <w:rsid w:val="00CE064D"/>
    <w:rsid w:val="00CE1C9C"/>
    <w:rsid w:val="00CF0071"/>
    <w:rsid w:val="00CF030B"/>
    <w:rsid w:val="00CF499F"/>
    <w:rsid w:val="00CF7D60"/>
    <w:rsid w:val="00D0317E"/>
    <w:rsid w:val="00D03E0E"/>
    <w:rsid w:val="00D0571A"/>
    <w:rsid w:val="00D06756"/>
    <w:rsid w:val="00D07F5D"/>
    <w:rsid w:val="00D10B50"/>
    <w:rsid w:val="00D12D25"/>
    <w:rsid w:val="00D162A6"/>
    <w:rsid w:val="00D239C2"/>
    <w:rsid w:val="00D26242"/>
    <w:rsid w:val="00D34205"/>
    <w:rsid w:val="00D354A1"/>
    <w:rsid w:val="00D51019"/>
    <w:rsid w:val="00D52C90"/>
    <w:rsid w:val="00D5577C"/>
    <w:rsid w:val="00D56801"/>
    <w:rsid w:val="00D57674"/>
    <w:rsid w:val="00D615E8"/>
    <w:rsid w:val="00D62DE6"/>
    <w:rsid w:val="00D65AD4"/>
    <w:rsid w:val="00D67722"/>
    <w:rsid w:val="00D67F9A"/>
    <w:rsid w:val="00D70D49"/>
    <w:rsid w:val="00D72E8E"/>
    <w:rsid w:val="00D809C8"/>
    <w:rsid w:val="00D81212"/>
    <w:rsid w:val="00D8198D"/>
    <w:rsid w:val="00D8287A"/>
    <w:rsid w:val="00D82E44"/>
    <w:rsid w:val="00D836A6"/>
    <w:rsid w:val="00D84FE4"/>
    <w:rsid w:val="00D86AFE"/>
    <w:rsid w:val="00D86CF0"/>
    <w:rsid w:val="00D875D2"/>
    <w:rsid w:val="00D94B0F"/>
    <w:rsid w:val="00DA0049"/>
    <w:rsid w:val="00DA19FA"/>
    <w:rsid w:val="00DA24F9"/>
    <w:rsid w:val="00DA6FE3"/>
    <w:rsid w:val="00DA7609"/>
    <w:rsid w:val="00DB624C"/>
    <w:rsid w:val="00DC37C5"/>
    <w:rsid w:val="00DC3AA1"/>
    <w:rsid w:val="00DC55BE"/>
    <w:rsid w:val="00DC5646"/>
    <w:rsid w:val="00DD13B2"/>
    <w:rsid w:val="00DD1A4A"/>
    <w:rsid w:val="00DD2409"/>
    <w:rsid w:val="00DD2637"/>
    <w:rsid w:val="00DD40BC"/>
    <w:rsid w:val="00DD5B6C"/>
    <w:rsid w:val="00DD7614"/>
    <w:rsid w:val="00DE0D2F"/>
    <w:rsid w:val="00DE1FFC"/>
    <w:rsid w:val="00DE38BC"/>
    <w:rsid w:val="00DF455D"/>
    <w:rsid w:val="00DF4C83"/>
    <w:rsid w:val="00E006CF"/>
    <w:rsid w:val="00E02D0C"/>
    <w:rsid w:val="00E02D60"/>
    <w:rsid w:val="00E04315"/>
    <w:rsid w:val="00E0471A"/>
    <w:rsid w:val="00E15E61"/>
    <w:rsid w:val="00E20B54"/>
    <w:rsid w:val="00E24908"/>
    <w:rsid w:val="00E26265"/>
    <w:rsid w:val="00E26807"/>
    <w:rsid w:val="00E35395"/>
    <w:rsid w:val="00E41E85"/>
    <w:rsid w:val="00E445FA"/>
    <w:rsid w:val="00E52705"/>
    <w:rsid w:val="00E559AB"/>
    <w:rsid w:val="00E602A6"/>
    <w:rsid w:val="00E63D5A"/>
    <w:rsid w:val="00E642CC"/>
    <w:rsid w:val="00E659FA"/>
    <w:rsid w:val="00E65AFD"/>
    <w:rsid w:val="00E66DB9"/>
    <w:rsid w:val="00E8209B"/>
    <w:rsid w:val="00E85B3A"/>
    <w:rsid w:val="00E90C7D"/>
    <w:rsid w:val="00E931F1"/>
    <w:rsid w:val="00E95491"/>
    <w:rsid w:val="00E97407"/>
    <w:rsid w:val="00E9759E"/>
    <w:rsid w:val="00E978F1"/>
    <w:rsid w:val="00EA0CD0"/>
    <w:rsid w:val="00EA3851"/>
    <w:rsid w:val="00EA4D85"/>
    <w:rsid w:val="00EB1B53"/>
    <w:rsid w:val="00EC14CF"/>
    <w:rsid w:val="00EC5163"/>
    <w:rsid w:val="00EE1E09"/>
    <w:rsid w:val="00EE2063"/>
    <w:rsid w:val="00EE3677"/>
    <w:rsid w:val="00EE604C"/>
    <w:rsid w:val="00EF4E38"/>
    <w:rsid w:val="00EF64F3"/>
    <w:rsid w:val="00F0072C"/>
    <w:rsid w:val="00F01C3B"/>
    <w:rsid w:val="00F027BC"/>
    <w:rsid w:val="00F05115"/>
    <w:rsid w:val="00F07641"/>
    <w:rsid w:val="00F14058"/>
    <w:rsid w:val="00F20A64"/>
    <w:rsid w:val="00F21406"/>
    <w:rsid w:val="00F242A9"/>
    <w:rsid w:val="00F27224"/>
    <w:rsid w:val="00F335DC"/>
    <w:rsid w:val="00F356B0"/>
    <w:rsid w:val="00F44D41"/>
    <w:rsid w:val="00F57FB6"/>
    <w:rsid w:val="00F60A9A"/>
    <w:rsid w:val="00F639D8"/>
    <w:rsid w:val="00F67056"/>
    <w:rsid w:val="00F733BF"/>
    <w:rsid w:val="00F74E31"/>
    <w:rsid w:val="00F771B2"/>
    <w:rsid w:val="00F83D95"/>
    <w:rsid w:val="00F86827"/>
    <w:rsid w:val="00F879E8"/>
    <w:rsid w:val="00F90BF1"/>
    <w:rsid w:val="00F91FA2"/>
    <w:rsid w:val="00FA08F5"/>
    <w:rsid w:val="00FA341C"/>
    <w:rsid w:val="00FB0D43"/>
    <w:rsid w:val="00FB1E8E"/>
    <w:rsid w:val="00FB4967"/>
    <w:rsid w:val="00FB4C9E"/>
    <w:rsid w:val="00FB6961"/>
    <w:rsid w:val="00FC41EC"/>
    <w:rsid w:val="00FD063C"/>
    <w:rsid w:val="00FD5C0F"/>
    <w:rsid w:val="00FD650B"/>
    <w:rsid w:val="00FE0D28"/>
    <w:rsid w:val="00FE10F3"/>
    <w:rsid w:val="00FE38A6"/>
    <w:rsid w:val="00FE6875"/>
    <w:rsid w:val="00FF0E02"/>
    <w:rsid w:val="00FF111A"/>
    <w:rsid w:val="00FF1AE0"/>
    <w:rsid w:val="00FF4125"/>
    <w:rsid w:val="00FF4D3C"/>
    <w:rsid w:val="00FF676B"/>
    <w:rsid w:val="00FF73B0"/>
    <w:rsid w:val="00FF76C5"/>
    <w:rsid w:val="03A37B80"/>
    <w:rsid w:val="0927C0A0"/>
    <w:rsid w:val="0C456766"/>
    <w:rsid w:val="0C74A2E0"/>
    <w:rsid w:val="163CDAD9"/>
    <w:rsid w:val="1A6A9CF2"/>
    <w:rsid w:val="21CEDBF6"/>
    <w:rsid w:val="2F807E45"/>
    <w:rsid w:val="3B16FE40"/>
    <w:rsid w:val="3EFB6D19"/>
    <w:rsid w:val="3F8495CF"/>
    <w:rsid w:val="455C52ED"/>
    <w:rsid w:val="4F36FEE4"/>
    <w:rsid w:val="51201AEB"/>
    <w:rsid w:val="5C4D78DD"/>
    <w:rsid w:val="6BD1E349"/>
    <w:rsid w:val="6CA30C05"/>
    <w:rsid w:val="7235CC16"/>
    <w:rsid w:val="79A92D02"/>
    <w:rsid w:val="7CDB918B"/>
    <w:rsid w:val="7E149384"/>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1F1A32"/>
  <w15:chartTrackingRefBased/>
  <w15:docId w15:val="{2172915B-A5BF-4738-98B7-D2811FBE92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cs-C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4810"/>
    <w:pPr>
      <w:spacing w:line="259" w:lineRule="auto"/>
    </w:pPr>
    <w:rPr>
      <w:sz w:val="22"/>
      <w:szCs w:val="22"/>
      <w:lang w:val="en-GB"/>
    </w:rPr>
  </w:style>
  <w:style w:type="paragraph" w:styleId="Heading1">
    <w:name w:val="heading 1"/>
    <w:basedOn w:val="Normal"/>
    <w:next w:val="Normal"/>
    <w:link w:val="Heading1Char"/>
    <w:uiPriority w:val="9"/>
    <w:qFormat/>
    <w:rsid w:val="006251B2"/>
    <w:pPr>
      <w:keepNext/>
      <w:keepLines/>
      <w:spacing w:before="360" w:after="80" w:line="278" w:lineRule="auto"/>
      <w:outlineLvl w:val="0"/>
    </w:pPr>
    <w:rPr>
      <w:rFonts w:asciiTheme="majorHAnsi" w:eastAsiaTheme="majorEastAsia" w:hAnsiTheme="majorHAnsi" w:cstheme="majorBidi"/>
      <w:color w:val="0F4761" w:themeColor="accent1" w:themeShade="BF"/>
      <w:sz w:val="40"/>
      <w:szCs w:val="40"/>
      <w:lang w:val="cs-CZ"/>
    </w:rPr>
  </w:style>
  <w:style w:type="paragraph" w:styleId="Heading2">
    <w:name w:val="heading 2"/>
    <w:basedOn w:val="Normal"/>
    <w:next w:val="Normal"/>
    <w:link w:val="Heading2Char"/>
    <w:uiPriority w:val="9"/>
    <w:semiHidden/>
    <w:unhideWhenUsed/>
    <w:qFormat/>
    <w:rsid w:val="006251B2"/>
    <w:pPr>
      <w:keepNext/>
      <w:keepLines/>
      <w:spacing w:before="160" w:after="80" w:line="278" w:lineRule="auto"/>
      <w:outlineLvl w:val="1"/>
    </w:pPr>
    <w:rPr>
      <w:rFonts w:asciiTheme="majorHAnsi" w:eastAsiaTheme="majorEastAsia" w:hAnsiTheme="majorHAnsi" w:cstheme="majorBidi"/>
      <w:color w:val="0F4761" w:themeColor="accent1" w:themeShade="BF"/>
      <w:sz w:val="32"/>
      <w:szCs w:val="32"/>
      <w:lang w:val="cs-CZ"/>
    </w:rPr>
  </w:style>
  <w:style w:type="paragraph" w:styleId="Heading3">
    <w:name w:val="heading 3"/>
    <w:basedOn w:val="Normal"/>
    <w:next w:val="Normal"/>
    <w:link w:val="Heading3Char"/>
    <w:uiPriority w:val="9"/>
    <w:unhideWhenUsed/>
    <w:qFormat/>
    <w:rsid w:val="006251B2"/>
    <w:pPr>
      <w:keepNext/>
      <w:keepLines/>
      <w:spacing w:before="160" w:after="80" w:line="278" w:lineRule="auto"/>
      <w:outlineLvl w:val="2"/>
    </w:pPr>
    <w:rPr>
      <w:rFonts w:eastAsiaTheme="majorEastAsia" w:cstheme="majorBidi"/>
      <w:color w:val="0F4761" w:themeColor="accent1" w:themeShade="BF"/>
      <w:sz w:val="28"/>
      <w:szCs w:val="28"/>
      <w:lang w:val="cs-CZ"/>
    </w:rPr>
  </w:style>
  <w:style w:type="paragraph" w:styleId="Heading4">
    <w:name w:val="heading 4"/>
    <w:basedOn w:val="Normal"/>
    <w:next w:val="Normal"/>
    <w:link w:val="Heading4Char"/>
    <w:uiPriority w:val="9"/>
    <w:unhideWhenUsed/>
    <w:qFormat/>
    <w:rsid w:val="006251B2"/>
    <w:pPr>
      <w:keepNext/>
      <w:keepLines/>
      <w:spacing w:before="80" w:after="40" w:line="278" w:lineRule="auto"/>
      <w:outlineLvl w:val="3"/>
    </w:pPr>
    <w:rPr>
      <w:rFonts w:eastAsiaTheme="majorEastAsia" w:cstheme="majorBidi"/>
      <w:i/>
      <w:iCs/>
      <w:color w:val="0F4761" w:themeColor="accent1" w:themeShade="BF"/>
      <w:sz w:val="24"/>
      <w:szCs w:val="24"/>
      <w:lang w:val="cs-CZ"/>
    </w:rPr>
  </w:style>
  <w:style w:type="paragraph" w:styleId="Heading5">
    <w:name w:val="heading 5"/>
    <w:basedOn w:val="Normal"/>
    <w:next w:val="Normal"/>
    <w:link w:val="Heading5Char"/>
    <w:uiPriority w:val="9"/>
    <w:semiHidden/>
    <w:unhideWhenUsed/>
    <w:qFormat/>
    <w:rsid w:val="006251B2"/>
    <w:pPr>
      <w:keepNext/>
      <w:keepLines/>
      <w:spacing w:before="80" w:after="40" w:line="278" w:lineRule="auto"/>
      <w:outlineLvl w:val="4"/>
    </w:pPr>
    <w:rPr>
      <w:rFonts w:eastAsiaTheme="majorEastAsia" w:cstheme="majorBidi"/>
      <w:color w:val="0F4761" w:themeColor="accent1" w:themeShade="BF"/>
      <w:sz w:val="24"/>
      <w:szCs w:val="24"/>
      <w:lang w:val="cs-CZ"/>
    </w:rPr>
  </w:style>
  <w:style w:type="paragraph" w:styleId="Heading6">
    <w:name w:val="heading 6"/>
    <w:basedOn w:val="Normal"/>
    <w:next w:val="Normal"/>
    <w:link w:val="Heading6Char"/>
    <w:uiPriority w:val="9"/>
    <w:semiHidden/>
    <w:unhideWhenUsed/>
    <w:qFormat/>
    <w:rsid w:val="006251B2"/>
    <w:pPr>
      <w:keepNext/>
      <w:keepLines/>
      <w:spacing w:before="40" w:after="0" w:line="278" w:lineRule="auto"/>
      <w:outlineLvl w:val="5"/>
    </w:pPr>
    <w:rPr>
      <w:rFonts w:eastAsiaTheme="majorEastAsia" w:cstheme="majorBidi"/>
      <w:i/>
      <w:iCs/>
      <w:color w:val="595959" w:themeColor="text1" w:themeTint="A6"/>
      <w:sz w:val="24"/>
      <w:szCs w:val="24"/>
      <w:lang w:val="cs-CZ"/>
    </w:rPr>
  </w:style>
  <w:style w:type="paragraph" w:styleId="Heading7">
    <w:name w:val="heading 7"/>
    <w:basedOn w:val="Normal"/>
    <w:next w:val="Normal"/>
    <w:link w:val="Heading7Char"/>
    <w:uiPriority w:val="9"/>
    <w:semiHidden/>
    <w:unhideWhenUsed/>
    <w:qFormat/>
    <w:rsid w:val="006251B2"/>
    <w:pPr>
      <w:keepNext/>
      <w:keepLines/>
      <w:spacing w:before="40" w:after="0" w:line="278" w:lineRule="auto"/>
      <w:outlineLvl w:val="6"/>
    </w:pPr>
    <w:rPr>
      <w:rFonts w:eastAsiaTheme="majorEastAsia" w:cstheme="majorBidi"/>
      <w:color w:val="595959" w:themeColor="text1" w:themeTint="A6"/>
      <w:sz w:val="24"/>
      <w:szCs w:val="24"/>
      <w:lang w:val="cs-CZ"/>
    </w:rPr>
  </w:style>
  <w:style w:type="paragraph" w:styleId="Heading8">
    <w:name w:val="heading 8"/>
    <w:basedOn w:val="Normal"/>
    <w:next w:val="Normal"/>
    <w:link w:val="Heading8Char"/>
    <w:uiPriority w:val="9"/>
    <w:semiHidden/>
    <w:unhideWhenUsed/>
    <w:qFormat/>
    <w:rsid w:val="006251B2"/>
    <w:pPr>
      <w:keepNext/>
      <w:keepLines/>
      <w:spacing w:after="0" w:line="278" w:lineRule="auto"/>
      <w:outlineLvl w:val="7"/>
    </w:pPr>
    <w:rPr>
      <w:rFonts w:eastAsiaTheme="majorEastAsia" w:cstheme="majorBidi"/>
      <w:i/>
      <w:iCs/>
      <w:color w:val="272727" w:themeColor="text1" w:themeTint="D8"/>
      <w:sz w:val="24"/>
      <w:szCs w:val="24"/>
      <w:lang w:val="cs-CZ"/>
    </w:rPr>
  </w:style>
  <w:style w:type="paragraph" w:styleId="Heading9">
    <w:name w:val="heading 9"/>
    <w:basedOn w:val="Normal"/>
    <w:next w:val="Normal"/>
    <w:link w:val="Heading9Char"/>
    <w:uiPriority w:val="9"/>
    <w:semiHidden/>
    <w:unhideWhenUsed/>
    <w:qFormat/>
    <w:rsid w:val="006251B2"/>
    <w:pPr>
      <w:keepNext/>
      <w:keepLines/>
      <w:spacing w:after="0" w:line="278" w:lineRule="auto"/>
      <w:outlineLvl w:val="8"/>
    </w:pPr>
    <w:rPr>
      <w:rFonts w:eastAsiaTheme="majorEastAsia" w:cstheme="majorBidi"/>
      <w:color w:val="272727" w:themeColor="text1" w:themeTint="D8"/>
      <w:sz w:val="24"/>
      <w:szCs w:val="24"/>
      <w:lang w:val="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51B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251B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6251B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6251B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251B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251B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251B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251B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251B2"/>
    <w:rPr>
      <w:rFonts w:eastAsiaTheme="majorEastAsia" w:cstheme="majorBidi"/>
      <w:color w:val="272727" w:themeColor="text1" w:themeTint="D8"/>
    </w:rPr>
  </w:style>
  <w:style w:type="paragraph" w:styleId="Title">
    <w:name w:val="Title"/>
    <w:basedOn w:val="Normal"/>
    <w:next w:val="Normal"/>
    <w:link w:val="TitleChar"/>
    <w:uiPriority w:val="10"/>
    <w:qFormat/>
    <w:rsid w:val="006251B2"/>
    <w:pPr>
      <w:spacing w:after="80" w:line="240" w:lineRule="auto"/>
      <w:contextualSpacing/>
    </w:pPr>
    <w:rPr>
      <w:rFonts w:asciiTheme="majorHAnsi" w:eastAsiaTheme="majorEastAsia" w:hAnsiTheme="majorHAnsi" w:cstheme="majorBidi"/>
      <w:spacing w:val="-10"/>
      <w:kern w:val="28"/>
      <w:sz w:val="56"/>
      <w:szCs w:val="56"/>
      <w:lang w:val="cs-CZ"/>
    </w:rPr>
  </w:style>
  <w:style w:type="character" w:customStyle="1" w:styleId="TitleChar">
    <w:name w:val="Title Char"/>
    <w:basedOn w:val="DefaultParagraphFont"/>
    <w:link w:val="Title"/>
    <w:uiPriority w:val="10"/>
    <w:rsid w:val="006251B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251B2"/>
    <w:pPr>
      <w:numPr>
        <w:ilvl w:val="1"/>
      </w:numPr>
      <w:spacing w:line="278" w:lineRule="auto"/>
    </w:pPr>
    <w:rPr>
      <w:rFonts w:eastAsiaTheme="majorEastAsia" w:cstheme="majorBidi"/>
      <w:color w:val="595959" w:themeColor="text1" w:themeTint="A6"/>
      <w:spacing w:val="15"/>
      <w:sz w:val="28"/>
      <w:szCs w:val="28"/>
      <w:lang w:val="cs-CZ"/>
    </w:rPr>
  </w:style>
  <w:style w:type="character" w:customStyle="1" w:styleId="SubtitleChar">
    <w:name w:val="Subtitle Char"/>
    <w:basedOn w:val="DefaultParagraphFont"/>
    <w:link w:val="Subtitle"/>
    <w:uiPriority w:val="11"/>
    <w:rsid w:val="006251B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251B2"/>
    <w:pPr>
      <w:spacing w:before="160" w:line="278" w:lineRule="auto"/>
      <w:jc w:val="center"/>
    </w:pPr>
    <w:rPr>
      <w:i/>
      <w:iCs/>
      <w:color w:val="404040" w:themeColor="text1" w:themeTint="BF"/>
      <w:sz w:val="24"/>
      <w:szCs w:val="24"/>
      <w:lang w:val="cs-CZ"/>
    </w:rPr>
  </w:style>
  <w:style w:type="character" w:customStyle="1" w:styleId="QuoteChar">
    <w:name w:val="Quote Char"/>
    <w:basedOn w:val="DefaultParagraphFont"/>
    <w:link w:val="Quote"/>
    <w:uiPriority w:val="29"/>
    <w:rsid w:val="006251B2"/>
    <w:rPr>
      <w:i/>
      <w:iCs/>
      <w:color w:val="404040" w:themeColor="text1" w:themeTint="BF"/>
    </w:rPr>
  </w:style>
  <w:style w:type="paragraph" w:styleId="ListParagraph">
    <w:name w:val="List Paragraph"/>
    <w:basedOn w:val="Normal"/>
    <w:uiPriority w:val="34"/>
    <w:qFormat/>
    <w:rsid w:val="006251B2"/>
    <w:pPr>
      <w:spacing w:line="278" w:lineRule="auto"/>
      <w:ind w:left="720"/>
      <w:contextualSpacing/>
    </w:pPr>
    <w:rPr>
      <w:sz w:val="24"/>
      <w:szCs w:val="24"/>
      <w:lang w:val="cs-CZ"/>
    </w:rPr>
  </w:style>
  <w:style w:type="character" w:styleId="IntenseEmphasis">
    <w:name w:val="Intense Emphasis"/>
    <w:basedOn w:val="DefaultParagraphFont"/>
    <w:uiPriority w:val="21"/>
    <w:qFormat/>
    <w:rsid w:val="006251B2"/>
    <w:rPr>
      <w:i/>
      <w:iCs/>
      <w:color w:val="0F4761" w:themeColor="accent1" w:themeShade="BF"/>
    </w:rPr>
  </w:style>
  <w:style w:type="paragraph" w:styleId="IntenseQuote">
    <w:name w:val="Intense Quote"/>
    <w:basedOn w:val="Normal"/>
    <w:next w:val="Normal"/>
    <w:link w:val="IntenseQuoteChar"/>
    <w:uiPriority w:val="30"/>
    <w:qFormat/>
    <w:rsid w:val="006251B2"/>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sz w:val="24"/>
      <w:szCs w:val="24"/>
      <w:lang w:val="cs-CZ"/>
    </w:rPr>
  </w:style>
  <w:style w:type="character" w:customStyle="1" w:styleId="IntenseQuoteChar">
    <w:name w:val="Intense Quote Char"/>
    <w:basedOn w:val="DefaultParagraphFont"/>
    <w:link w:val="IntenseQuote"/>
    <w:uiPriority w:val="30"/>
    <w:rsid w:val="006251B2"/>
    <w:rPr>
      <w:i/>
      <w:iCs/>
      <w:color w:val="0F4761" w:themeColor="accent1" w:themeShade="BF"/>
    </w:rPr>
  </w:style>
  <w:style w:type="character" w:styleId="IntenseReference">
    <w:name w:val="Intense Reference"/>
    <w:basedOn w:val="DefaultParagraphFont"/>
    <w:uiPriority w:val="32"/>
    <w:qFormat/>
    <w:rsid w:val="006251B2"/>
    <w:rPr>
      <w:b/>
      <w:bCs/>
      <w:smallCaps/>
      <w:color w:val="0F4761" w:themeColor="accent1" w:themeShade="BF"/>
      <w:spacing w:val="5"/>
    </w:rPr>
  </w:style>
  <w:style w:type="character" w:customStyle="1" w:styleId="tabulated-li-value">
    <w:name w:val="tabulated-li-value"/>
    <w:basedOn w:val="DefaultParagraphFont"/>
    <w:rsid w:val="006251B2"/>
  </w:style>
  <w:style w:type="table" w:customStyle="1" w:styleId="TableGrid">
    <w:name w:val="TableGrid"/>
    <w:rsid w:val="00DF4C83"/>
    <w:pPr>
      <w:spacing w:after="0" w:line="240" w:lineRule="auto"/>
    </w:pPr>
    <w:rPr>
      <w:rFonts w:eastAsiaTheme="minorEastAsia"/>
      <w:lang w:eastAsia="cs-CZ"/>
    </w:rPr>
    <w:tblPr>
      <w:tblCellMar>
        <w:top w:w="0" w:type="dxa"/>
        <w:left w:w="0" w:type="dxa"/>
        <w:bottom w:w="0" w:type="dxa"/>
        <w:right w:w="0" w:type="dxa"/>
      </w:tblCellMar>
    </w:tblPr>
  </w:style>
  <w:style w:type="paragraph" w:styleId="Header">
    <w:name w:val="header"/>
    <w:basedOn w:val="Normal"/>
    <w:link w:val="HeaderChar"/>
    <w:uiPriority w:val="99"/>
    <w:unhideWhenUsed/>
    <w:rsid w:val="006C4587"/>
    <w:pPr>
      <w:tabs>
        <w:tab w:val="center" w:pos="4536"/>
        <w:tab w:val="right" w:pos="9072"/>
      </w:tabs>
      <w:spacing w:after="0" w:line="240" w:lineRule="auto"/>
    </w:pPr>
  </w:style>
  <w:style w:type="character" w:customStyle="1" w:styleId="HeaderChar">
    <w:name w:val="Header Char"/>
    <w:basedOn w:val="DefaultParagraphFont"/>
    <w:link w:val="Header"/>
    <w:uiPriority w:val="99"/>
    <w:rsid w:val="006C4587"/>
    <w:rPr>
      <w:sz w:val="22"/>
      <w:szCs w:val="22"/>
      <w:lang w:val="en-GB"/>
    </w:rPr>
  </w:style>
  <w:style w:type="paragraph" w:styleId="Footer">
    <w:name w:val="footer"/>
    <w:basedOn w:val="Normal"/>
    <w:link w:val="FooterChar"/>
    <w:uiPriority w:val="99"/>
    <w:unhideWhenUsed/>
    <w:rsid w:val="006C4587"/>
    <w:pPr>
      <w:tabs>
        <w:tab w:val="center" w:pos="4536"/>
        <w:tab w:val="right" w:pos="9072"/>
      </w:tabs>
      <w:spacing w:after="0" w:line="240" w:lineRule="auto"/>
    </w:pPr>
  </w:style>
  <w:style w:type="character" w:customStyle="1" w:styleId="FooterChar">
    <w:name w:val="Footer Char"/>
    <w:basedOn w:val="DefaultParagraphFont"/>
    <w:link w:val="Footer"/>
    <w:uiPriority w:val="99"/>
    <w:rsid w:val="006C4587"/>
    <w:rPr>
      <w:sz w:val="22"/>
      <w:szCs w:val="22"/>
      <w:lang w:val="en-GB"/>
    </w:rPr>
  </w:style>
  <w:style w:type="table" w:styleId="TableGrid0">
    <w:name w:val="Table Grid"/>
    <w:basedOn w:val="TableNormal"/>
    <w:uiPriority w:val="39"/>
    <w:rsid w:val="00CB0F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dentifier">
    <w:name w:val="identifier"/>
    <w:basedOn w:val="DefaultParagraphFont"/>
    <w:rsid w:val="009F2B50"/>
  </w:style>
  <w:style w:type="paragraph" w:styleId="Revision">
    <w:name w:val="Revision"/>
    <w:hidden/>
    <w:uiPriority w:val="99"/>
    <w:semiHidden/>
    <w:rsid w:val="003124F2"/>
    <w:pPr>
      <w:spacing w:after="0" w:line="240" w:lineRule="auto"/>
    </w:pPr>
    <w:rPr>
      <w:sz w:val="22"/>
      <w:szCs w:val="22"/>
      <w:lang w:val="en-GB"/>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lang w:val="en-GB"/>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iPriority w:val="99"/>
    <w:unhideWhenUsed/>
    <w:rsid w:val="000E6C82"/>
    <w:rPr>
      <w:color w:val="467886" w:themeColor="hyperlink"/>
      <w:u w:val="single"/>
    </w:rPr>
  </w:style>
  <w:style w:type="character" w:styleId="UnresolvedMention">
    <w:name w:val="Unresolved Mention"/>
    <w:basedOn w:val="DefaultParagraphFont"/>
    <w:uiPriority w:val="99"/>
    <w:semiHidden/>
    <w:unhideWhenUsed/>
    <w:rsid w:val="000E6C8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svg"/><Relationship Id="rId13" Type="http://schemas.openxmlformats.org/officeDocument/2006/relationships/image" Target="media/image7.png"/><Relationship Id="rId18" Type="http://schemas.openxmlformats.org/officeDocument/2006/relationships/image" Target="media/image12.sv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png"/><Relationship Id="rId12" Type="http://schemas.openxmlformats.org/officeDocument/2006/relationships/image" Target="media/image6.svg"/><Relationship Id="rId17" Type="http://schemas.openxmlformats.org/officeDocument/2006/relationships/image" Target="media/image11.pn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sv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7.jpeg"/><Relationship Id="rId10" Type="http://schemas.openxmlformats.org/officeDocument/2006/relationships/image" Target="media/image4.sv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svg"/><Relationship Id="rId22" Type="http://schemas.openxmlformats.org/officeDocument/2006/relationships/image" Target="media/image16.sv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943F81-02AD-4828-974A-B76E98D089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1483</Words>
  <Characters>8751</Characters>
  <Application>Microsoft Office Word</Application>
  <DocSecurity>0</DocSecurity>
  <Lines>72</Lines>
  <Paragraphs>20</Paragraphs>
  <ScaleCrop>false</ScaleCrop>
  <Company/>
  <LinksUpToDate>false</LinksUpToDate>
  <CharactersWithSpaces>10214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Wiedermannová Jana</dc:creator>
  <cp:keywords/>
  <dc:description/>
  <cp:lastModifiedBy>Wiedermannová Jana</cp:lastModifiedBy>
  <cp:revision>2</cp:revision>
  <cp:lastPrinted>2026-03-30T19:47:00Z</cp:lastPrinted>
  <dcterms:created xsi:type="dcterms:W3CDTF">2026-07-10T08:32:00Z</dcterms:created>
  <dcterms:modified xsi:type="dcterms:W3CDTF">2026-07-10T08:32:00Z</dcterms:modified>
</cp:coreProperties>
</file>