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0DC06" w14:textId="77777777" w:rsidR="00D146FD" w:rsidRDefault="00D146FD" w:rsidP="00D146FD"/>
    <w:tbl>
      <w:tblPr>
        <w:tblpPr w:leftFromText="180" w:rightFromText="180" w:vertAnchor="text" w:horzAnchor="margin" w:tblpY="739"/>
        <w:tblW w:w="13284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504"/>
        <w:gridCol w:w="4277"/>
      </w:tblGrid>
      <w:tr w:rsidR="00D146FD" w14:paraId="6CCB4802" w14:textId="77777777" w:rsidTr="00CB64AE">
        <w:trPr>
          <w:trHeight w:val="725"/>
        </w:trPr>
        <w:tc>
          <w:tcPr>
            <w:tcW w:w="45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4594CA" w14:textId="77777777" w:rsidR="00D146FD" w:rsidRDefault="00D146FD" w:rsidP="00FC49C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Group A</w:t>
            </w:r>
          </w:p>
        </w:tc>
        <w:tc>
          <w:tcPr>
            <w:tcW w:w="450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69F595" w14:textId="77777777" w:rsidR="00D146FD" w:rsidRDefault="00D146FD" w:rsidP="00FC49C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Group B</w:t>
            </w:r>
          </w:p>
        </w:tc>
        <w:tc>
          <w:tcPr>
            <w:tcW w:w="42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EFF2215" w14:textId="77777777" w:rsidR="00D146FD" w:rsidRDefault="00D146FD" w:rsidP="00FC49C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Group C</w:t>
            </w:r>
          </w:p>
        </w:tc>
      </w:tr>
    </w:tbl>
    <w:tbl>
      <w:tblPr>
        <w:tblpPr w:leftFromText="180" w:rightFromText="180" w:vertAnchor="page" w:horzAnchor="margin" w:tblpY="3316"/>
        <w:tblW w:w="1328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18"/>
        <w:gridCol w:w="1584"/>
        <w:gridCol w:w="1914"/>
        <w:gridCol w:w="1920"/>
        <w:gridCol w:w="1914"/>
        <w:gridCol w:w="1920"/>
        <w:gridCol w:w="1914"/>
      </w:tblGrid>
      <w:tr w:rsidR="00D146FD" w14:paraId="5EAAE227" w14:textId="77777777" w:rsidTr="00CB64AE">
        <w:trPr>
          <w:trHeight w:val="622"/>
        </w:trPr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966066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Toc71269684"/>
            <w:bookmarkStart w:id="1" w:name="_Hlk69379129"/>
            <w:bookmarkStart w:id="2" w:name="_Toc33495649"/>
            <w:bookmarkStart w:id="3" w:name="_Hlk25832675"/>
            <w:r>
              <w:rPr>
                <w:rFonts w:ascii="Times New Roman" w:hAnsi="Times New Roman"/>
                <w:sz w:val="24"/>
                <w:szCs w:val="24"/>
              </w:rPr>
              <w:t>Parameters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FD03A5" w14:textId="41FC152F" w:rsidR="00D146FD" w:rsidRDefault="00A04C13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Pre-packing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819B92" w14:textId="638117F4" w:rsidR="00D146FD" w:rsidRDefault="00A04C13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Post-packing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3A0695" w14:textId="7C538006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</w:t>
            </w:r>
            <w:r w:rsidR="00A04C1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packing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1B541A" w14:textId="6AF0BCA9" w:rsidR="00D146FD" w:rsidRDefault="00A04C13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Post-packing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763859" w14:textId="79BDBE8A" w:rsidR="00D146FD" w:rsidRDefault="00A04C13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Pre-packing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5C6C12" w14:textId="1D0C4F86" w:rsidR="00D146FD" w:rsidRDefault="00A04C13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Post-packing</w:t>
            </w:r>
          </w:p>
        </w:tc>
      </w:tr>
      <w:tr w:rsidR="00D146FD" w14:paraId="012218CF" w14:textId="77777777" w:rsidTr="00D146FD">
        <w:trPr>
          <w:trHeight w:val="189"/>
        </w:trPr>
        <w:tc>
          <w:tcPr>
            <w:tcW w:w="21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B2D67F" w14:textId="60F6ED41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RBC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eastAsia="SimSun" w:hAnsi="Times New Roman"/>
                <w:bCs/>
                <w:sz w:val="24"/>
                <w:szCs w:val="24"/>
              </w:rPr>
              <w:t>×10</w:t>
            </w:r>
            <w:r>
              <w:rPr>
                <w:rFonts w:ascii="Times New Roman" w:eastAsia="SimSun" w:hAnsi="Times New Roman"/>
                <w:bCs/>
                <w:sz w:val="24"/>
                <w:szCs w:val="24"/>
                <w:vertAlign w:val="superscript"/>
              </w:rPr>
              <w:t>12</w:t>
            </w:r>
            <w:r>
              <w:rPr>
                <w:rFonts w:ascii="Times New Roman" w:eastAsia="SimSun" w:hAnsi="Times New Roman"/>
                <w:bCs/>
                <w:sz w:val="24"/>
                <w:szCs w:val="24"/>
              </w:rPr>
              <w:t>/L)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DBA84B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5.01 ± 0.27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D41D23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5.64 ± 0.25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6EA406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5.05 ± 0.15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9771FE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5.48 ± 0.29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FFCE1C2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4.61 ± 0.24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6DAA10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4.83 ± 0.31</w:t>
            </w:r>
          </w:p>
        </w:tc>
      </w:tr>
      <w:tr w:rsidR="00D146FD" w14:paraId="7D48570A" w14:textId="77777777" w:rsidTr="00D146FD">
        <w:trPr>
          <w:trHeight w:val="189"/>
        </w:trPr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1E6D62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PCV (%)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56F435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29.78 ± 1.28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E39605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33.06 ± 1.23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FF0A51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30.2 ± 0.78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BB0B9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34± 1.62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F7873E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27.8 ± 1.28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0C2DDD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30.34 ± 1.77</w:t>
            </w:r>
          </w:p>
        </w:tc>
      </w:tr>
      <w:tr w:rsidR="00D146FD" w14:paraId="50D873BB" w14:textId="77777777" w:rsidTr="00D146FD">
        <w:trPr>
          <w:trHeight w:val="299"/>
        </w:trPr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402014" w14:textId="7BF8B8FE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Hb (g/dL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1B8C70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9.58 ± 0.4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E7711E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10.74 ± 0.39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EB49DE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9.88 ± 0.27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D8572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10.76 ± 0.49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517F1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 ± 0.38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2454DE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9.42 ± 0.53</w:t>
            </w:r>
          </w:p>
        </w:tc>
      </w:tr>
      <w:tr w:rsidR="00D146FD" w14:paraId="4D676232" w14:textId="77777777" w:rsidTr="00D146FD">
        <w:trPr>
          <w:trHeight w:val="189"/>
        </w:trPr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DCB7C9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MCV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34E3F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59.08 ± 0.91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5D9183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58.72 ± 1.07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A44B7E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59.88 ± 0.66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F1191D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62.14 ± 1.02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5D1613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60.50 ± 1.26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2494A6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62.94 ± 1.53</w:t>
            </w:r>
          </w:p>
        </w:tc>
      </w:tr>
      <w:tr w:rsidR="00D146FD" w14:paraId="45127F1B" w14:textId="77777777" w:rsidTr="00D146FD">
        <w:trPr>
          <w:trHeight w:val="184"/>
        </w:trPr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2EF35B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MCH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3A9FB5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18.94 ± 0.28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0DBEB2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19.06 ± 0.24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596146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19.58 ± 0.59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F56D28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19.68 ± 0.23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697040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19.68 ± 0.46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03FD20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19.54 ± 0.38</w:t>
            </w:r>
          </w:p>
        </w:tc>
      </w:tr>
      <w:tr w:rsidR="00D146FD" w14:paraId="19AA5CDA" w14:textId="77777777" w:rsidTr="00D146FD">
        <w:trPr>
          <w:trHeight w:val="184"/>
        </w:trPr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A302E0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MCHC (g/dL)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B243F0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32.18 ± 0.34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E50BB3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32.5 ± 0.21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ED719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32.68 ± 0.15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8ECAB2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31.70 ± 0.28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030F18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32.54 ± 0.22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66CBF0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 ± 0.17</w:t>
            </w:r>
          </w:p>
        </w:tc>
      </w:tr>
      <w:tr w:rsidR="00D146FD" w14:paraId="676B28E8" w14:textId="77777777" w:rsidTr="00D146FD">
        <w:trPr>
          <w:trHeight w:val="184"/>
        </w:trPr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37B8E68C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</w:rPr>
              <w:t>TWBC (x10</w:t>
            </w:r>
            <w:r>
              <w:rPr>
                <w:rFonts w:ascii="Times New Roman" w:hAnsi="Times New Roman"/>
                <w:noProof/>
                <w:vertAlign w:val="superscript"/>
              </w:rPr>
              <w:t>3</w:t>
            </w:r>
            <w:r>
              <w:rPr>
                <w:rFonts w:ascii="Times New Roman" w:hAnsi="Times New Roman"/>
                <w:noProof/>
              </w:rPr>
              <w:t>µL)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B714A0C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12.22 ± 0.81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5432893F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15.98 ± 1.94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14:paraId="31C81C64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10.54 ± 0.4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64F5EE62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12.74 ± 0.79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14:paraId="49C71F6F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11.06 ± 0.79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 w14:paraId="770DCC7F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14.12 ± 1.47</w:t>
            </w:r>
          </w:p>
        </w:tc>
      </w:tr>
      <w:tr w:rsidR="00D146FD" w14:paraId="5877C8CE" w14:textId="77777777" w:rsidTr="00D146FD">
        <w:trPr>
          <w:trHeight w:val="184"/>
        </w:trPr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D4764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</w:rPr>
              <w:t>LYMPHOCYTES (x10</w:t>
            </w:r>
            <w:r>
              <w:rPr>
                <w:rFonts w:ascii="Times New Roman" w:hAnsi="Times New Roman"/>
                <w:noProof/>
                <w:vertAlign w:val="superscript"/>
              </w:rPr>
              <w:t>3</w:t>
            </w:r>
            <w:r>
              <w:rPr>
                <w:rFonts w:ascii="Times New Roman" w:hAnsi="Times New Roman"/>
                <w:noProof/>
              </w:rPr>
              <w:t>µL)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788B83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4.62 ± 0.25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8D05AB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6.6 ± 0.28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1F4C3D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4.24 ± 0.2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BC6ED7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5.92 ± 0.52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F50E2A" w14:textId="77777777" w:rsidR="00D146FD" w:rsidRDefault="00D146FD" w:rsidP="00D146FD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3.96 ± 0.39 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2D35DA" w14:textId="77777777" w:rsidR="00D146FD" w:rsidRDefault="00D146FD" w:rsidP="00D146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4.56 ± 0.63</w:t>
            </w:r>
          </w:p>
        </w:tc>
      </w:tr>
    </w:tbl>
    <w:p w14:paraId="065F7429" w14:textId="5AA9E974" w:rsidR="00D146FD" w:rsidRDefault="00D146FD" w:rsidP="00D146FD">
      <w:pPr>
        <w:pStyle w:val="Caption"/>
        <w:rPr>
          <w:b w:val="0"/>
          <w:bCs w:val="0"/>
        </w:rPr>
      </w:pPr>
      <w:r>
        <w:rPr>
          <w:b w:val="0"/>
        </w:rPr>
        <w:t xml:space="preserve">Table </w:t>
      </w:r>
      <w:bookmarkEnd w:id="0"/>
      <w:r w:rsidRPr="001C134D">
        <w:rPr>
          <w:b w:val="0"/>
          <w:bCs w:val="0"/>
        </w:rPr>
        <w:t>II</w:t>
      </w:r>
      <w:r>
        <w:rPr>
          <w:b w:val="0"/>
        </w:rPr>
        <w:tab/>
      </w:r>
      <w:bookmarkEnd w:id="1"/>
      <w:bookmarkEnd w:id="2"/>
      <w:bookmarkEnd w:id="3"/>
      <w:r>
        <w:rPr>
          <w:b w:val="0"/>
        </w:rPr>
        <w:t xml:space="preserve">Effect of </w:t>
      </w:r>
      <w:r w:rsidR="00E33FEC">
        <w:rPr>
          <w:b w:val="0"/>
        </w:rPr>
        <w:t>levamisole</w:t>
      </w:r>
      <w:r>
        <w:rPr>
          <w:b w:val="0"/>
        </w:rPr>
        <w:t xml:space="preserve"> on blood cellular parameters</w:t>
      </w:r>
      <w:r w:rsidR="00FC0BA4">
        <w:rPr>
          <w:b w:val="0"/>
        </w:rPr>
        <w:t xml:space="preserve"> in pack donkeys</w:t>
      </w:r>
    </w:p>
    <w:p w14:paraId="08AF39A3" w14:textId="51B26AB7" w:rsidR="00D146FD" w:rsidRPr="00D146FD" w:rsidRDefault="00D146FD">
      <w:pPr>
        <w:rPr>
          <w:rFonts w:ascii="Times New Roman" w:hAnsi="Times New Roman"/>
          <w:sz w:val="24"/>
          <w:szCs w:val="24"/>
        </w:rPr>
      </w:pPr>
      <w:r w:rsidRPr="00B956F9">
        <w:rPr>
          <w:rFonts w:ascii="Times New Roman" w:hAnsi="Times New Roman"/>
        </w:rPr>
        <w:t xml:space="preserve">Group A: Apparently healthy, no </w:t>
      </w:r>
      <w:r w:rsidR="00E33FEC">
        <w:rPr>
          <w:rFonts w:ascii="Times New Roman" w:hAnsi="Times New Roman"/>
        </w:rPr>
        <w:t>levamisole</w:t>
      </w:r>
      <w:r w:rsidRPr="00B956F9">
        <w:rPr>
          <w:rFonts w:ascii="Times New Roman" w:hAnsi="Times New Roman"/>
        </w:rPr>
        <w:t xml:space="preserve"> treatment, packed for 10 km; group; Group B: Apparently healthy, treated with </w:t>
      </w:r>
      <w:r w:rsidR="00E33FEC">
        <w:rPr>
          <w:rFonts w:ascii="Times New Roman" w:hAnsi="Times New Roman"/>
        </w:rPr>
        <w:t>levamisole</w:t>
      </w:r>
      <w:r w:rsidRPr="00B956F9">
        <w:rPr>
          <w:rFonts w:ascii="Times New Roman" w:hAnsi="Times New Roman"/>
        </w:rPr>
        <w:t>, packed for 10 km</w:t>
      </w:r>
      <w:r w:rsidR="00A04C13">
        <w:rPr>
          <w:rFonts w:ascii="Times New Roman" w:hAnsi="Times New Roman"/>
        </w:rPr>
        <w:t>;</w:t>
      </w:r>
      <w:r w:rsidRPr="00B956F9">
        <w:rPr>
          <w:rFonts w:ascii="Times New Roman" w:hAnsi="Times New Roman"/>
        </w:rPr>
        <w:t xml:space="preserve"> </w:t>
      </w:r>
      <w:r w:rsidR="00A04C13">
        <w:rPr>
          <w:rFonts w:ascii="Times New Roman" w:hAnsi="Times New Roman"/>
        </w:rPr>
        <w:t xml:space="preserve">Group </w:t>
      </w:r>
      <w:r w:rsidRPr="00B956F9">
        <w:rPr>
          <w:rFonts w:ascii="Times New Roman" w:hAnsi="Times New Roman"/>
        </w:rPr>
        <w:t xml:space="preserve">C: Helminth Infected, </w:t>
      </w:r>
      <w:r w:rsidR="00E33FEC">
        <w:rPr>
          <w:rFonts w:ascii="Times New Roman" w:hAnsi="Times New Roman"/>
        </w:rPr>
        <w:t>Levamisole</w:t>
      </w:r>
      <w:r w:rsidRPr="00B956F9">
        <w:rPr>
          <w:rFonts w:ascii="Times New Roman" w:hAnsi="Times New Roman"/>
        </w:rPr>
        <w:t xml:space="preserve"> treated, packed for 10</w:t>
      </w:r>
      <w:r w:rsidR="000A50A3">
        <w:rPr>
          <w:rFonts w:ascii="Times New Roman" w:hAnsi="Times New Roman"/>
        </w:rPr>
        <w:t xml:space="preserve"> </w:t>
      </w:r>
      <w:r w:rsidRPr="00B956F9">
        <w:rPr>
          <w:rFonts w:ascii="Times New Roman" w:hAnsi="Times New Roman"/>
        </w:rPr>
        <w:t>km.  RBC- total red blood cell count, Hb- total haemoglobin concentration, MCV- mean corpuscular volume, MCH- mean corpuscular haemoglobin, MCHC- mean corpuscular haemoglobin concentration, PCV- pack</w:t>
      </w:r>
      <w:r w:rsidR="00A04C13">
        <w:rPr>
          <w:rFonts w:ascii="Times New Roman" w:hAnsi="Times New Roman"/>
        </w:rPr>
        <w:t>ed</w:t>
      </w:r>
      <w:r w:rsidRPr="00B956F9">
        <w:rPr>
          <w:rFonts w:ascii="Times New Roman" w:hAnsi="Times New Roman"/>
        </w:rPr>
        <w:t xml:space="preserve"> cell volume</w:t>
      </w:r>
      <w:r>
        <w:rPr>
          <w:rFonts w:ascii="Times New Roman" w:hAnsi="Times New Roman"/>
        </w:rPr>
        <w:t>. (P&gt;0.05)</w:t>
      </w:r>
    </w:p>
    <w:sectPr w:rsidR="00D146FD" w:rsidRPr="00D146FD" w:rsidSect="00D146F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6FD"/>
    <w:rsid w:val="000A50A3"/>
    <w:rsid w:val="00A04C13"/>
    <w:rsid w:val="00CB64AE"/>
    <w:rsid w:val="00D146FD"/>
    <w:rsid w:val="00E33FEC"/>
    <w:rsid w:val="00E40844"/>
    <w:rsid w:val="00FC0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AB6E8"/>
  <w15:chartTrackingRefBased/>
  <w15:docId w15:val="{0C3618E9-5950-4ABD-B4C9-30FDC69E6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6FD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146FD"/>
    <w:pPr>
      <w:jc w:val="both"/>
    </w:pPr>
    <w:rPr>
      <w:rFonts w:ascii="Times New Roman" w:hAnsi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okaiyeto babatunde</dc:creator>
  <cp:keywords/>
  <dc:description/>
  <cp:lastModifiedBy>okaiyeto babatunde</cp:lastModifiedBy>
  <cp:revision>6</cp:revision>
  <dcterms:created xsi:type="dcterms:W3CDTF">2021-08-20T06:54:00Z</dcterms:created>
  <dcterms:modified xsi:type="dcterms:W3CDTF">2021-10-19T11:38:00Z</dcterms:modified>
</cp:coreProperties>
</file>