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C8F" w:rsidRPr="0097736D" w:rsidRDefault="00C04B2B" w:rsidP="0097736D">
      <w:pPr>
        <w:rPr>
          <w:b/>
          <w:sz w:val="32"/>
          <w:lang w:val="en-US"/>
        </w:rPr>
      </w:pPr>
      <w:r w:rsidRPr="00C42EF3">
        <w:rPr>
          <w:b/>
          <w:sz w:val="32"/>
          <w:lang w:val="en-US"/>
        </w:rPr>
        <w:t>Legends</w:t>
      </w:r>
      <w:r w:rsidR="0097736D">
        <w:rPr>
          <w:b/>
          <w:sz w:val="32"/>
          <w:lang w:val="en-US"/>
        </w:rPr>
        <w:t xml:space="preserve"> Supplementary Figures</w:t>
      </w:r>
    </w:p>
    <w:p w:rsidR="00D91C8F" w:rsidRPr="00D91C8F" w:rsidRDefault="00D91C8F" w:rsidP="00D91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Supplementary Figure 1: C</w:t>
      </w:r>
      <w:r w:rsidR="00CA4F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AE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and Withdrawal effects on alcohol metabolism in Huh-7 and SNU449 cells.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Alcohol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DeHydrogenase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(ADH) activity was studied in Huh-7 and SNU449 cells. Results represented mean ± SEM of 3 i</w:t>
      </w: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ndependent experiments (N=3, not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significant)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(A and B)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. Number of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ALdehyde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DeHydrogenase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(ALDH) positives cells and Mean Fluorescence Intensity Ratio were determined with flow cytometry in Huh-7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(C</w:t>
      </w:r>
      <w:proofErr w:type="gramStart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(</w:t>
      </w:r>
      <w:proofErr w:type="gram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N=3, *p&lt;0.05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 and SNU449 cells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(D)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(N=3, *p&lt;0.05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***p&lt;0.001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### p&lt;0.001 vs 80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£££ p&lt;0.001 vs 160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$$$ p&lt;0.001 vs respective CAE condition). Results represented mean ± SEM of 3 independent experiments. </w:t>
      </w:r>
    </w:p>
    <w:p w:rsidR="00D91C8F" w:rsidRDefault="00D91C8F" w:rsidP="00C04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91C8F" w:rsidRPr="00D91C8F" w:rsidRDefault="00D91C8F" w:rsidP="00D91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Supplementary Figure 2: CAE and Withdrawal have no effect on cell cycle in Huh-7 and SNU449 cells.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Cell cycle was studied using flow cytometry in Huh-7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(A)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and SNU449 cells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(B)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 Results represented mean ± SEM of three i</w:t>
      </w: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ndependent experiments (N=3, not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significant)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. </w:t>
      </w:r>
    </w:p>
    <w:p w:rsidR="00D91C8F" w:rsidRDefault="00D91C8F" w:rsidP="00C04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91C8F" w:rsidRPr="00D91C8F" w:rsidRDefault="00D91C8F" w:rsidP="00D91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Supplementary Figure 3: Withdrawal reverses the increase of </w:t>
      </w:r>
      <w:r w:rsidR="00CA4F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CSC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marker expression due to C</w:t>
      </w:r>
      <w:r w:rsidR="00CA4F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AE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in Huh-7 cells.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Several stem cell markers expression were </w:t>
      </w:r>
      <w:proofErr w:type="gram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studied :</w:t>
      </w:r>
      <w:proofErr w:type="gram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CD133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(A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), CD44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(B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), CD90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(C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), CD24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(D)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and CD73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(E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). RT-qPCR in real time was used to determine mRNA level expression. Results represented mean ± SEM of three independent experiments (N=3, *p&lt;0.05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**p&lt;0.01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***p&lt;0.001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## p&lt;0.01 vs 80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### p&lt;0.001 vs 80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£ p&lt;0.05 vs 160mM, ££ p&lt;0.01 vs 160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, $ p&lt;0.05 vs respective CAE condition, $$p&lt;0.01 vs respective CAE condition, $$$ p&lt;0.001 vs respective CAE condition).</w:t>
      </w:r>
    </w:p>
    <w:p w:rsidR="00D91C8F" w:rsidRDefault="00D91C8F" w:rsidP="00C04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91C8F" w:rsidRPr="00D91C8F" w:rsidRDefault="00D91C8F" w:rsidP="00D91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Supplementary Figure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4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: CAE and Withdrawal have no effect on </w:t>
      </w:r>
      <w:r w:rsidR="00CA4F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CSC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marker expression in high grade </w:t>
      </w:r>
      <w:proofErr w:type="spellStart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hcc</w:t>
      </w:r>
      <w:proofErr w:type="spellEnd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cells SNU449.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Several stem cell markers expression </w:t>
      </w: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were studied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: CD133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(A),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CD44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(B),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CD90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>(C)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 xml:space="preserve">, CD24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>(D)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 xml:space="preserve">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>and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 xml:space="preserve"> CD73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fr-FR"/>
        </w:rPr>
        <w:t>(E)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pt-BR" w:eastAsia="fr-FR"/>
        </w:rPr>
        <w:t xml:space="preserve">. RT-qPCR in real time was used to determine mRNA level expression.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Results represented mean ± SEM of three independent experiments (N=3, not significant).</w:t>
      </w:r>
    </w:p>
    <w:p w:rsidR="00D91C8F" w:rsidRDefault="00D91C8F" w:rsidP="00C04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91C8F" w:rsidRPr="00D91C8F" w:rsidRDefault="00D91C8F" w:rsidP="00D91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Supplementary Figure 5: C</w:t>
      </w:r>
      <w:r w:rsidR="00CA4F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AE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promotes several </w:t>
      </w:r>
      <w:r w:rsidR="00CA4F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CSC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marker expression in Huh-7 and SNU449 cells. Withdrawal reverses these observations.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Several stem cell markers expression was studied CD133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(A and B)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CD44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(C and D)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CD90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 xml:space="preserve">(E </w:t>
      </w:r>
      <w:proofErr w:type="spellStart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>and</w:t>
      </w:r>
      <w:proofErr w:type="spellEnd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 xml:space="preserve"> F)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 xml:space="preserve">, CD24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 xml:space="preserve">(G </w:t>
      </w:r>
      <w:proofErr w:type="spellStart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>and</w:t>
      </w:r>
      <w:proofErr w:type="spellEnd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fr-FR"/>
        </w:rPr>
        <w:t xml:space="preserve"> H)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>and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de-DE" w:eastAsia="fr-FR"/>
        </w:rPr>
        <w:t xml:space="preserve"> CD73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fr-FR"/>
        </w:rPr>
        <w:t xml:space="preserve">(I and J).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pt-BR" w:eastAsia="fr-FR"/>
        </w:rPr>
        <w:t xml:space="preserve">Using flow cytometry, we determined the mean fluorescence intensity of thse cancerous stem cells markers in Huh-7 cells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fr-FR"/>
        </w:rPr>
        <w:t xml:space="preserve">(A, C, E, G and I)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pt-BR" w:eastAsia="fr-FR"/>
        </w:rPr>
        <w:t xml:space="preserve">and in SNU449 cells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fr-FR"/>
        </w:rPr>
        <w:t xml:space="preserve">(B, D, F, H and J).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Results represented mean ± SEM of three independent experiments (N=3, * p&lt;0.05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** p&lt;0.01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***p&lt;0.001 vs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Ctl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# p&lt;0.05 vs 80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£ p&lt;0.05 vs 160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, £££ p&lt;0.001 vs 160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mM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, $ p&lt;0.05 vs respective CAE condition, $$ p&lt;0.01 vs respective CAE condition)</w:t>
      </w:r>
    </w:p>
    <w:p w:rsidR="00D91C8F" w:rsidRDefault="00D91C8F" w:rsidP="00C04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D91C8F" w:rsidRPr="00D91C8F" w:rsidRDefault="00D91C8F" w:rsidP="00D91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Supplementary Figure 6: CD133 and CD90 expression is higher in </w:t>
      </w:r>
      <w:proofErr w:type="spellStart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tumoral</w:t>
      </w:r>
      <w:proofErr w:type="spellEnd"/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tissue.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Expression of CD133 was determined in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peritumoral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pT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 and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tumoral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(T) tissues of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hcc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patients by RT-qPCR (</w:t>
      </w:r>
      <w:proofErr w:type="spellStart"/>
      <w:proofErr w:type="gram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pT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:</w:t>
      </w:r>
      <w:proofErr w:type="gram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n=13, T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: 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n=47, F(13,51)=46,11 p&lt;0,0001)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(A)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. CD90 expression was determined in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peritumoral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pT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 and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tumoral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(T) tissues of </w:t>
      </w:r>
      <w:proofErr w:type="spell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hcc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patients by RT-qPCR (</w:t>
      </w:r>
      <w:proofErr w:type="spellStart"/>
      <w:proofErr w:type="gramStart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pT</w:t>
      </w:r>
      <w:proofErr w:type="spell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:</w:t>
      </w:r>
      <w:proofErr w:type="gramEnd"/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n=16, T : n=43, F(2,797)=42,15 p=0,0341) </w:t>
      </w:r>
      <w:r w:rsidRPr="00D91C8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(B)</w:t>
      </w:r>
      <w:r w:rsidRPr="00D91C8F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</w:p>
    <w:p w:rsidR="00D91C8F" w:rsidRDefault="00D91C8F" w:rsidP="00C04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5049F2" w:rsidRDefault="005049F2">
      <w:bookmarkStart w:id="0" w:name="_GoBack"/>
      <w:bookmarkEnd w:id="0"/>
    </w:p>
    <w:sectPr w:rsidR="00504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BDB"/>
    <w:rsid w:val="000716DD"/>
    <w:rsid w:val="00222D73"/>
    <w:rsid w:val="002F0ECC"/>
    <w:rsid w:val="00354EC5"/>
    <w:rsid w:val="005049F2"/>
    <w:rsid w:val="005D5F43"/>
    <w:rsid w:val="007938FD"/>
    <w:rsid w:val="008F3BDB"/>
    <w:rsid w:val="0097736D"/>
    <w:rsid w:val="00C04B2B"/>
    <w:rsid w:val="00CA4F5C"/>
    <w:rsid w:val="00CC3912"/>
    <w:rsid w:val="00D1092F"/>
    <w:rsid w:val="00D9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91EF4C-77AE-42ED-85E0-6495EA1C4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4B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0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465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Constance</dc:creator>
  <cp:keywords/>
  <dc:description/>
  <cp:lastModifiedBy>Constance</cp:lastModifiedBy>
  <cp:revision>13</cp:revision>
  <dcterms:created xsi:type="dcterms:W3CDTF">2021-05-18T15:00:00Z</dcterms:created>
  <dcterms:modified xsi:type="dcterms:W3CDTF">2021-10-29T09:36:00Z</dcterms:modified>
</cp:coreProperties>
</file>