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68" w:type="dxa"/>
        <w:tblInd w:w="-512" w:type="dxa"/>
        <w:tblLayout w:type="fixed"/>
        <w:tblCellMar>
          <w:left w:w="30" w:type="dxa"/>
          <w:right w:w="40" w:type="dxa"/>
        </w:tblCellMar>
        <w:tblLook w:val="0000" w:firstRow="0" w:lastRow="0" w:firstColumn="0" w:lastColumn="0" w:noHBand="0" w:noVBand="0"/>
      </w:tblPr>
      <w:tblGrid>
        <w:gridCol w:w="1966"/>
        <w:gridCol w:w="494"/>
        <w:gridCol w:w="472"/>
        <w:gridCol w:w="553"/>
        <w:gridCol w:w="462"/>
        <w:gridCol w:w="505"/>
        <w:gridCol w:w="492"/>
        <w:gridCol w:w="477"/>
        <w:gridCol w:w="553"/>
        <w:gridCol w:w="487"/>
        <w:gridCol w:w="344"/>
        <w:gridCol w:w="553"/>
        <w:gridCol w:w="553"/>
        <w:gridCol w:w="5"/>
        <w:gridCol w:w="551"/>
        <w:gridCol w:w="553"/>
        <w:gridCol w:w="553"/>
        <w:gridCol w:w="415"/>
        <w:gridCol w:w="5"/>
        <w:gridCol w:w="688"/>
        <w:gridCol w:w="553"/>
        <w:gridCol w:w="553"/>
        <w:gridCol w:w="553"/>
        <w:gridCol w:w="7"/>
        <w:gridCol w:w="546"/>
        <w:gridCol w:w="553"/>
        <w:gridCol w:w="553"/>
        <w:gridCol w:w="553"/>
        <w:gridCol w:w="16"/>
      </w:tblGrid>
      <w:tr w:rsidR="00F34AFF" w:rsidRPr="00745714" w:rsidTr="00F34AFF">
        <w:trPr>
          <w:trHeight w:val="227"/>
        </w:trPr>
        <w:tc>
          <w:tcPr>
            <w:tcW w:w="14568" w:type="dxa"/>
            <w:gridSpan w:val="29"/>
            <w:tcBorders>
              <w:bottom w:val="nil"/>
            </w:tcBorders>
          </w:tcPr>
          <w:p w:rsidR="00F34AFF" w:rsidRPr="00745714" w:rsidRDefault="00F34AFF" w:rsidP="003B17A9">
            <w:pP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bookmarkStart w:id="0" w:name="_GoBack"/>
            <w:bookmarkEnd w:id="0"/>
            <w:r>
              <w:br w:type="page"/>
            </w:r>
            <w:r w:rsidRPr="001D1F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zh-HK"/>
              </w:rPr>
              <w:t>Table 3.</w:t>
            </w:r>
            <w:r w:rsidRPr="001D1F10">
              <w:rPr>
                <w:rFonts w:ascii="Times New Roman" w:hAnsi="Times New Roman"/>
                <w:color w:val="000000"/>
                <w:sz w:val="20"/>
                <w:szCs w:val="20"/>
                <w:lang w:eastAsia="zh-HK"/>
              </w:rPr>
              <w:t xml:space="preserve"> MLM results with group, time, and interaction effects.</w:t>
            </w:r>
          </w:p>
        </w:tc>
      </w:tr>
      <w:tr w:rsidR="00F34AFF" w:rsidRPr="008B731D" w:rsidTr="00F34AFF">
        <w:trPr>
          <w:trHeight w:val="227"/>
        </w:trPr>
        <w:tc>
          <w:tcPr>
            <w:tcW w:w="1968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84" w:type="dxa"/>
            <w:gridSpan w:val="6"/>
            <w:tcBorders>
              <w:top w:val="single" w:sz="4" w:space="0" w:color="auto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Prefrail</w:t>
            </w:r>
          </w:p>
        </w:tc>
        <w:tc>
          <w:tcPr>
            <w:tcW w:w="2969" w:type="dxa"/>
            <w:gridSpan w:val="7"/>
            <w:tcBorders>
              <w:top w:val="single" w:sz="4" w:space="0" w:color="auto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Frail</w:t>
            </w:r>
          </w:p>
        </w:tc>
        <w:tc>
          <w:tcPr>
            <w:tcW w:w="2076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Time Effect</w:t>
            </w:r>
          </w:p>
        </w:tc>
        <w:tc>
          <w:tcPr>
            <w:tcW w:w="2354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Group Effect</w:t>
            </w:r>
          </w:p>
        </w:tc>
        <w:tc>
          <w:tcPr>
            <w:tcW w:w="2215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Interaction Effect</w:t>
            </w:r>
          </w:p>
        </w:tc>
      </w:tr>
      <w:tr w:rsidR="00F34AFF" w:rsidRPr="00E600BA" w:rsidTr="00F34AFF">
        <w:trPr>
          <w:trHeight w:val="227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2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Yr.1</w:t>
            </w:r>
          </w:p>
        </w:tc>
        <w:tc>
          <w:tcPr>
            <w:tcW w:w="1461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Yr. 2</w:t>
            </w:r>
          </w:p>
        </w:tc>
        <w:tc>
          <w:tcPr>
            <w:tcW w:w="1517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Yr.1</w:t>
            </w:r>
          </w:p>
        </w:tc>
        <w:tc>
          <w:tcPr>
            <w:tcW w:w="1452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Yr. 2</w:t>
            </w:r>
          </w:p>
        </w:tc>
        <w:tc>
          <w:tcPr>
            <w:tcW w:w="2076" w:type="dxa"/>
            <w:gridSpan w:val="5"/>
            <w:vMerge/>
            <w:tcBorders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354" w:type="dxa"/>
            <w:gridSpan w:val="5"/>
            <w:vMerge/>
            <w:tcBorders>
              <w:bottom w:val="single" w:sz="6" w:space="0" w:color="000000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15" w:type="dxa"/>
            <w:gridSpan w:val="5"/>
            <w:vMerge/>
            <w:tcBorders>
              <w:bottom w:val="single" w:sz="6" w:space="0" w:color="000000"/>
            </w:tcBorders>
          </w:tcPr>
          <w:p w:rsidR="00F34AFF" w:rsidRPr="00E600BA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F34AFF" w:rsidRPr="008B731D" w:rsidTr="00F34AFF">
        <w:trPr>
          <w:gridAfter w:val="1"/>
          <w:wAfter w:w="16" w:type="dxa"/>
          <w:trHeight w:val="401"/>
        </w:trPr>
        <w:tc>
          <w:tcPr>
            <w:tcW w:w="1968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95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47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Mean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46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506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Mean</w:t>
            </w:r>
          </w:p>
        </w:tc>
        <w:tc>
          <w:tcPr>
            <w:tcW w:w="492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477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Mean</w:t>
            </w:r>
          </w:p>
        </w:tc>
        <w:tc>
          <w:tcPr>
            <w:tcW w:w="485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344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Mean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553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b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SE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E600BA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E600B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t</w:t>
            </w:r>
          </w:p>
        </w:tc>
        <w:tc>
          <w:tcPr>
            <w:tcW w:w="415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692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b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SE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E600BA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E600B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t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553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b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SE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E600BA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E600BA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t</w:t>
            </w:r>
          </w:p>
        </w:tc>
        <w:tc>
          <w:tcPr>
            <w:tcW w:w="553" w:type="dxa"/>
            <w:tcBorders>
              <w:top w:val="single" w:sz="6" w:space="0" w:color="000000"/>
              <w:bottom w:val="single" w:sz="4" w:space="0" w:color="auto"/>
            </w:tcBorders>
            <w:vAlign w:val="bottom"/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i/>
                <w:color w:val="000000"/>
                <w:sz w:val="18"/>
                <w:szCs w:val="18"/>
                <w:lang w:val="en-US"/>
              </w:rPr>
              <w:t>p</w:t>
            </w:r>
          </w:p>
        </w:tc>
      </w:tr>
      <w:tr w:rsidR="00F34AFF" w:rsidRPr="008B731D" w:rsidTr="00F34AFF">
        <w:trPr>
          <w:gridAfter w:val="1"/>
          <w:wAfter w:w="16" w:type="dxa"/>
          <w:trHeight w:val="341"/>
        </w:trPr>
        <w:tc>
          <w:tcPr>
            <w:tcW w:w="1968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AMT total score</w:t>
            </w:r>
          </w:p>
        </w:tc>
        <w:tc>
          <w:tcPr>
            <w:tcW w:w="495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8.30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1.96</w:t>
            </w:r>
          </w:p>
        </w:tc>
        <w:tc>
          <w:tcPr>
            <w:tcW w:w="46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7.74</w:t>
            </w:r>
          </w:p>
        </w:tc>
        <w:tc>
          <w:tcPr>
            <w:tcW w:w="492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2.29</w:t>
            </w:r>
          </w:p>
        </w:tc>
        <w:tc>
          <w:tcPr>
            <w:tcW w:w="477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7.19</w:t>
            </w:r>
          </w:p>
        </w:tc>
        <w:tc>
          <w:tcPr>
            <w:tcW w:w="485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2.44</w:t>
            </w:r>
          </w:p>
        </w:tc>
        <w:tc>
          <w:tcPr>
            <w:tcW w:w="344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6.22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2.89</w:t>
            </w:r>
          </w:p>
        </w:tc>
        <w:tc>
          <w:tcPr>
            <w:tcW w:w="553" w:type="dxa"/>
            <w:gridSpan w:val="2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.973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.323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3.009</w:t>
            </w:r>
          </w:p>
        </w:tc>
        <w:tc>
          <w:tcPr>
            <w:tcW w:w="415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.003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1.527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.474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3.221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.001</w:t>
            </w:r>
          </w:p>
        </w:tc>
        <w:tc>
          <w:tcPr>
            <w:tcW w:w="553" w:type="dxa"/>
            <w:gridSpan w:val="2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-.416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.400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-1.040</w:t>
            </w:r>
          </w:p>
        </w:tc>
        <w:tc>
          <w:tcPr>
            <w:tcW w:w="553" w:type="dxa"/>
            <w:tcBorders>
              <w:top w:val="single" w:sz="4" w:space="0" w:color="auto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.298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GDS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3.03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3.19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3.54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3.37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4.97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3.74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6.75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3.68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-1.787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.571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-3.130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.002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-3.229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.686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-4.705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1.249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.705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1.773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.076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GAD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1.85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4.01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2.40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3.79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4.78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5.26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5.17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5.91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-.339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.739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-.459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.646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-2.760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.903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-3.055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.002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-.235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.904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-.260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.795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SHS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66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19.97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3.98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69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20.43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5.17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16.56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5.84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17.40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5.95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-.848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.924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-.919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.360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2.990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1.007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2.968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.003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.378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1.118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.339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.735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UCLA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39.72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7.65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41.97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8.96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40.67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9.32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49.43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9.10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-8.828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2.164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-4.080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-5.541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2.342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-2.366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.018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8.474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2.618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3.238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.001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LSNS-6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23.76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8.85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69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23.41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8.26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15.61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8.43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14.78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7.96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.892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1.344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.664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.507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8.696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1.676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5.188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-.580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1.663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-.349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.727</w:t>
            </w:r>
          </w:p>
        </w:tc>
      </w:tr>
      <w:tr w:rsidR="00F34AFF" w:rsidRPr="008B731D" w:rsidTr="00F34AFF">
        <w:trPr>
          <w:gridAfter w:val="1"/>
          <w:wAfter w:w="16" w:type="dxa"/>
          <w:trHeight w:val="350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CCI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1.43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4.70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1.54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6.14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2.14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6.19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1.81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-.054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.227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-.238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.812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-1.489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.340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-4.376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-.289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.280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-1.030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.303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MBI total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95.31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12.97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94.69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8.54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52.46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33.94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58.19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27.38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-5.733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2.517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-2.278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.023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36.493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4.074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8.958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6.362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3.112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2.044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.041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IADL score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20.46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6.97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19.91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6.65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8.03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7.31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7.97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5.86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.027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1.193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.023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.982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11.914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1.371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8.693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.516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1.474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.350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.726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TUG (sec)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18.13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29.55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14.97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6.45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42.05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35.30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36.28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34.88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4.406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4.437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.993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.321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-22.004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4.368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-5.037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-1.322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5.454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-.242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.808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Grip strength, mean (kg)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15.61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6.75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69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13.67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5.33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9.83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5.61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10.09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5.77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-.338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.867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-.390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.697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3.493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1.228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2.843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.005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2.304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1.054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2.186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.029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FRT, mean distance (cm)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8.58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3.76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59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18.15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8.21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5.67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3.18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14.19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10.56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-8.869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1.395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-6.356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3.625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1.325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2.736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.010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-.718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1.651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-.435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.666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WHOQOL-Phy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61.67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14.94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56.61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13.42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46.43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14.55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49.81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12.74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-3.344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2.088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-1.602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.109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6.729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2.678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2.512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.012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8.397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2.591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3.241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.001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WHOQOL-Psy</w:t>
            </w:r>
          </w:p>
        </w:tc>
        <w:tc>
          <w:tcPr>
            <w:tcW w:w="49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65.11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14.50</w:t>
            </w:r>
          </w:p>
        </w:tc>
        <w:tc>
          <w:tcPr>
            <w:tcW w:w="46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06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59.24</w:t>
            </w:r>
          </w:p>
        </w:tc>
        <w:tc>
          <w:tcPr>
            <w:tcW w:w="492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14.25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49.73</w:t>
            </w:r>
          </w:p>
        </w:tc>
        <w:tc>
          <w:tcPr>
            <w:tcW w:w="48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16.06</w:t>
            </w:r>
          </w:p>
        </w:tc>
        <w:tc>
          <w:tcPr>
            <w:tcW w:w="344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53.22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14.83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-3.320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2.423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-1.370</w:t>
            </w:r>
          </w:p>
        </w:tc>
        <w:tc>
          <w:tcPr>
            <w:tcW w:w="415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.171</w:t>
            </w:r>
          </w:p>
        </w:tc>
        <w:tc>
          <w:tcPr>
            <w:tcW w:w="692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6.335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2.808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2.256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.024</w:t>
            </w:r>
          </w:p>
        </w:tc>
        <w:tc>
          <w:tcPr>
            <w:tcW w:w="553" w:type="dxa"/>
            <w:gridSpan w:val="2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9.063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3.021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3.000</w:t>
            </w:r>
          </w:p>
        </w:tc>
        <w:tc>
          <w:tcPr>
            <w:tcW w:w="553" w:type="dxa"/>
            <w:tcBorders>
              <w:top w:val="nil"/>
              <w:bottom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.003</w:t>
            </w:r>
          </w:p>
        </w:tc>
      </w:tr>
      <w:tr w:rsidR="00F34AFF" w:rsidRPr="008B731D" w:rsidTr="00F34AFF">
        <w:trPr>
          <w:gridAfter w:val="1"/>
          <w:wAfter w:w="16" w:type="dxa"/>
          <w:trHeight w:val="401"/>
        </w:trPr>
        <w:tc>
          <w:tcPr>
            <w:tcW w:w="1968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lastRenderedPageBreak/>
              <w:t>WHOQOL-Soc</w:t>
            </w:r>
          </w:p>
        </w:tc>
        <w:tc>
          <w:tcPr>
            <w:tcW w:w="495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61.94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15.09</w:t>
            </w:r>
          </w:p>
        </w:tc>
        <w:tc>
          <w:tcPr>
            <w:tcW w:w="46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06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60.76</w:t>
            </w:r>
          </w:p>
        </w:tc>
        <w:tc>
          <w:tcPr>
            <w:tcW w:w="492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13.07</w:t>
            </w:r>
          </w:p>
        </w:tc>
        <w:tc>
          <w:tcPr>
            <w:tcW w:w="477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58.33</w:t>
            </w:r>
          </w:p>
        </w:tc>
        <w:tc>
          <w:tcPr>
            <w:tcW w:w="485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16.10</w:t>
            </w:r>
          </w:p>
        </w:tc>
        <w:tc>
          <w:tcPr>
            <w:tcW w:w="344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54.92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13.53</w:t>
            </w:r>
          </w:p>
        </w:tc>
        <w:tc>
          <w:tcPr>
            <w:tcW w:w="553" w:type="dxa"/>
            <w:gridSpan w:val="2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3.227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2.730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1.182</w:t>
            </w:r>
          </w:p>
        </w:tc>
        <w:tc>
          <w:tcPr>
            <w:tcW w:w="415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.238</w:t>
            </w:r>
          </w:p>
        </w:tc>
        <w:tc>
          <w:tcPr>
            <w:tcW w:w="692" w:type="dxa"/>
            <w:gridSpan w:val="2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5.627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2.717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2.071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.038</w:t>
            </w:r>
          </w:p>
        </w:tc>
        <w:tc>
          <w:tcPr>
            <w:tcW w:w="553" w:type="dxa"/>
            <w:gridSpan w:val="2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-1.895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3.300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-.574</w:t>
            </w:r>
          </w:p>
        </w:tc>
        <w:tc>
          <w:tcPr>
            <w:tcW w:w="553" w:type="dxa"/>
            <w:tcBorders>
              <w:top w:val="nil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.566</w:t>
            </w:r>
          </w:p>
        </w:tc>
      </w:tr>
      <w:tr w:rsidR="00F34AFF" w:rsidRPr="008B731D" w:rsidTr="00F34AFF">
        <w:trPr>
          <w:gridAfter w:val="1"/>
          <w:wAfter w:w="16" w:type="dxa"/>
          <w:trHeight w:val="415"/>
        </w:trPr>
        <w:tc>
          <w:tcPr>
            <w:tcW w:w="1968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WHOQOL_Env</w:t>
            </w:r>
          </w:p>
        </w:tc>
        <w:tc>
          <w:tcPr>
            <w:tcW w:w="495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47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64.65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12.46</w:t>
            </w:r>
          </w:p>
        </w:tc>
        <w:tc>
          <w:tcPr>
            <w:tcW w:w="46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06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61.25</w:t>
            </w:r>
          </w:p>
        </w:tc>
        <w:tc>
          <w:tcPr>
            <w:tcW w:w="492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12.52</w:t>
            </w: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56.39</w:t>
            </w:r>
          </w:p>
        </w:tc>
        <w:tc>
          <w:tcPr>
            <w:tcW w:w="485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11.51</w:t>
            </w:r>
          </w:p>
        </w:tc>
        <w:tc>
          <w:tcPr>
            <w:tcW w:w="344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50.71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13.91</w:t>
            </w:r>
          </w:p>
        </w:tc>
        <w:tc>
          <w:tcPr>
            <w:tcW w:w="553" w:type="dxa"/>
            <w:gridSpan w:val="2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5.730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2.362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2.426</w:t>
            </w:r>
          </w:p>
        </w:tc>
        <w:tc>
          <w:tcPr>
            <w:tcW w:w="415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.015</w:t>
            </w:r>
          </w:p>
        </w:tc>
        <w:tc>
          <w:tcPr>
            <w:tcW w:w="692" w:type="dxa"/>
            <w:gridSpan w:val="2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10.699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2.385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4.486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.000</w:t>
            </w:r>
          </w:p>
        </w:tc>
        <w:tc>
          <w:tcPr>
            <w:tcW w:w="553" w:type="dxa"/>
            <w:gridSpan w:val="2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-2.448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2.908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-.842</w:t>
            </w:r>
          </w:p>
        </w:tc>
        <w:tc>
          <w:tcPr>
            <w:tcW w:w="553" w:type="dxa"/>
            <w:tcBorders>
              <w:top w:val="nil"/>
              <w:bottom w:val="single" w:sz="4" w:space="0" w:color="auto"/>
            </w:tcBorders>
          </w:tcPr>
          <w:p w:rsidR="00F34AFF" w:rsidRPr="008B731D" w:rsidRDefault="00F34AFF" w:rsidP="003B17A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8B731D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.400</w:t>
            </w:r>
          </w:p>
        </w:tc>
      </w:tr>
      <w:tr w:rsidR="00F34AFF" w:rsidRPr="001D1F10" w:rsidTr="00F34AFF">
        <w:trPr>
          <w:trHeight w:val="415"/>
        </w:trPr>
        <w:tc>
          <w:tcPr>
            <w:tcW w:w="14568" w:type="dxa"/>
            <w:gridSpan w:val="29"/>
            <w:tcBorders>
              <w:top w:val="single" w:sz="4" w:space="0" w:color="auto"/>
            </w:tcBorders>
          </w:tcPr>
          <w:p w:rsidR="00F34AFF" w:rsidRPr="001D1F10" w:rsidRDefault="00F34AFF" w:rsidP="003B17A9">
            <w:pPr>
              <w:snapToGrid w:val="0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1D1F10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AMT, Abbreviated Mental Test; GDS, Geriatric Depression Scale; UCLA, UCLA Loneliness Scale; CCI, Charlson Comorbidity Index; TUG, Timed Up and Go test; FRT, Functional Reach Test; MBI, Modified Barthel Index; IADL, Lawton's Instrumental Activities of Daily Living scale; WHOQOL-Phy, WHOQOL Physical domain; WHOQOL-</w:t>
            </w:r>
            <w:r w:rsidRPr="001D1F10">
              <w:rPr>
                <w:rFonts w:ascii="Times New Roman" w:hAnsi="Times New Roman"/>
                <w:color w:val="000000"/>
                <w:sz w:val="16"/>
                <w:szCs w:val="16"/>
                <w:lang w:val="en-US" w:eastAsia="zh-HK"/>
              </w:rPr>
              <w:t>Psy</w:t>
            </w:r>
            <w:r w:rsidRPr="001D1F10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 xml:space="preserve">, WHOQOL </w:t>
            </w:r>
            <w:r w:rsidRPr="001D1F10">
              <w:rPr>
                <w:rFonts w:ascii="Times New Roman" w:hAnsi="Times New Roman"/>
                <w:color w:val="000000"/>
                <w:sz w:val="16"/>
                <w:szCs w:val="16"/>
                <w:lang w:val="en-US" w:eastAsia="zh-HK"/>
              </w:rPr>
              <w:t>Psychological</w:t>
            </w:r>
            <w:r w:rsidRPr="001D1F10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 xml:space="preserve"> domain; WHOQOL-Soc, WHOQOL Social domain; WHOQOL-Env, WHOQOL Environment domain</w:t>
            </w:r>
          </w:p>
        </w:tc>
      </w:tr>
    </w:tbl>
    <w:p w:rsidR="00000F57" w:rsidRDefault="00F34AFF"/>
    <w:sectPr w:rsidR="00000F57" w:rsidSect="00F34AF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AFF"/>
    <w:rsid w:val="0007695B"/>
    <w:rsid w:val="005615C6"/>
    <w:rsid w:val="007D4061"/>
    <w:rsid w:val="008B4EED"/>
    <w:rsid w:val="00CD1A17"/>
    <w:rsid w:val="00EE3FE5"/>
    <w:rsid w:val="00EF5283"/>
    <w:rsid w:val="00F3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3D0E30-62F7-4522-B984-51F10E160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4AFF"/>
    <w:rPr>
      <w:rFonts w:ascii="Calibri" w:eastAsia="PMingLiU" w:hAnsi="Calibri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2480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2021-11-23T11:44:00Z</dcterms:created>
  <dcterms:modified xsi:type="dcterms:W3CDTF">2021-11-23T11:45:00Z</dcterms:modified>
</cp:coreProperties>
</file>