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B5E9F" w14:textId="77777777" w:rsidR="00847DAF" w:rsidRDefault="00847DAF" w:rsidP="00847DAF">
      <w:pPr>
        <w:pStyle w:val="HExperimentalSection"/>
      </w:pPr>
      <w:r w:rsidRPr="0099000E">
        <w:t>Supplementary Information</w:t>
      </w:r>
    </w:p>
    <w:p w14:paraId="1716121C" w14:textId="77777777" w:rsidR="00847DAF" w:rsidRDefault="00847DAF" w:rsidP="00847DAF">
      <w:pPr>
        <w:pStyle w:val="MDPI12title"/>
      </w:pPr>
      <w:r>
        <w:t xml:space="preserve">Regional Mapping of Tau Oligomers in Postmortem Progressive Supranuclear Palsy Brain Tissues with pTP-TFE </w:t>
      </w:r>
    </w:p>
    <w:p w14:paraId="53304C98" w14:textId="77777777" w:rsidR="008B1D90" w:rsidRPr="008B1D90" w:rsidRDefault="008B1D90" w:rsidP="008B1D90">
      <w:pPr>
        <w:adjustRightInd w:val="0"/>
        <w:snapToGrid w:val="0"/>
        <w:spacing w:after="360" w:line="260" w:lineRule="atLeast"/>
        <w:rPr>
          <w:rFonts w:ascii="Palatino Linotype" w:eastAsia="Times New Roman" w:hAnsi="Palatino Linotype" w:cs="Times New Roman"/>
          <w:b/>
          <w:color w:val="000000"/>
          <w:sz w:val="20"/>
          <w:lang w:val="en-US" w:eastAsia="de-DE" w:bidi="en-US"/>
        </w:rPr>
      </w:pPr>
      <w:r w:rsidRPr="008B1D90">
        <w:rPr>
          <w:rFonts w:ascii="Palatino Linotype" w:eastAsia="Times New Roman" w:hAnsi="Palatino Linotype" w:cs="Times New Roman"/>
          <w:b/>
          <w:color w:val="000000"/>
          <w:sz w:val="20"/>
          <w:lang w:val="en-US" w:eastAsia="de-DE" w:bidi="en-US"/>
        </w:rPr>
        <w:t xml:space="preserve">Yanyan Zhao </w:t>
      </w:r>
      <w:r w:rsidRPr="008B1D90">
        <w:rPr>
          <w:rFonts w:ascii="Palatino Linotype" w:eastAsia="Times New Roman" w:hAnsi="Palatino Linotype" w:cs="Times New Roman"/>
          <w:b/>
          <w:color w:val="000000"/>
          <w:sz w:val="20"/>
          <w:vertAlign w:val="superscript"/>
          <w:lang w:val="en-US" w:eastAsia="de-DE" w:bidi="en-US"/>
        </w:rPr>
        <w:t>1,*</w:t>
      </w:r>
      <w:r w:rsidRPr="008B1D90">
        <w:rPr>
          <w:rFonts w:ascii="Palatino Linotype" w:eastAsia="Times New Roman" w:hAnsi="Palatino Linotype" w:cs="Times New Roman"/>
          <w:b/>
          <w:color w:val="000000"/>
          <w:sz w:val="20"/>
          <w:lang w:val="en-US" w:eastAsia="de-DE" w:bidi="en-US"/>
        </w:rPr>
        <w:t xml:space="preserve">, Jaehoon Yi </w:t>
      </w:r>
      <w:r w:rsidRPr="008B1D90">
        <w:rPr>
          <w:rFonts w:ascii="Palatino Linotype" w:eastAsia="Times New Roman" w:hAnsi="Palatino Linotype" w:cs="Times New Roman"/>
          <w:b/>
          <w:color w:val="000000"/>
          <w:sz w:val="20"/>
          <w:vertAlign w:val="superscript"/>
          <w:lang w:val="en-US" w:eastAsia="de-DE" w:bidi="en-US"/>
        </w:rPr>
        <w:t>1</w:t>
      </w:r>
      <w:r w:rsidRPr="008B1D90">
        <w:rPr>
          <w:rFonts w:ascii="Palatino Linotype" w:eastAsia="Times New Roman" w:hAnsi="Palatino Linotype" w:cs="Times New Roman"/>
          <w:b/>
          <w:color w:val="000000"/>
          <w:sz w:val="20"/>
          <w:lang w:val="en-US" w:eastAsia="de-DE" w:bidi="en-US"/>
        </w:rPr>
        <w:t xml:space="preserve">, Qianrui Bai </w:t>
      </w:r>
      <w:r w:rsidRPr="008B1D90">
        <w:rPr>
          <w:rFonts w:ascii="Palatino Linotype" w:eastAsia="Times New Roman" w:hAnsi="Palatino Linotype" w:cs="Times New Roman"/>
          <w:b/>
          <w:color w:val="000000"/>
          <w:sz w:val="20"/>
          <w:vertAlign w:val="superscript"/>
          <w:lang w:val="en-US" w:eastAsia="de-DE" w:bidi="en-US"/>
        </w:rPr>
        <w:t>1</w:t>
      </w:r>
      <w:r w:rsidRPr="008B1D90">
        <w:rPr>
          <w:rFonts w:ascii="Palatino Linotype" w:eastAsia="Times New Roman" w:hAnsi="Palatino Linotype" w:cs="Times New Roman"/>
          <w:b/>
          <w:color w:val="000000"/>
          <w:sz w:val="20"/>
          <w:lang w:val="en-US" w:eastAsia="de-DE" w:bidi="en-US"/>
        </w:rPr>
        <w:t xml:space="preserve">, Annelies Quaegebeur </w:t>
      </w:r>
      <w:r w:rsidRPr="008B1D90">
        <w:rPr>
          <w:rFonts w:ascii="Palatino Linotype" w:eastAsia="Times New Roman" w:hAnsi="Palatino Linotype" w:cs="Times New Roman"/>
          <w:b/>
          <w:color w:val="000000"/>
          <w:sz w:val="20"/>
          <w:vertAlign w:val="superscript"/>
          <w:lang w:val="en-US" w:eastAsia="de-DE" w:bidi="en-US"/>
        </w:rPr>
        <w:t>2,5</w:t>
      </w:r>
      <w:r w:rsidRPr="008B1D90">
        <w:rPr>
          <w:rFonts w:ascii="Palatino Linotype" w:eastAsia="Times New Roman" w:hAnsi="Palatino Linotype" w:cs="Times New Roman"/>
          <w:b/>
          <w:color w:val="000000"/>
          <w:sz w:val="20"/>
          <w:lang w:val="en-US" w:eastAsia="de-DE" w:bidi="en-US"/>
        </w:rPr>
        <w:t>,</w:t>
      </w:r>
      <w:r w:rsidRPr="008B1D90">
        <w:rPr>
          <w:rFonts w:ascii="Palatino Linotype" w:eastAsia="Times New Roman" w:hAnsi="Palatino Linotype" w:cs="Times New Roman"/>
          <w:b/>
          <w:color w:val="000000"/>
          <w:sz w:val="20"/>
          <w:vertAlign w:val="superscript"/>
          <w:lang w:val="en-US" w:eastAsia="de-DE" w:bidi="en-US"/>
        </w:rPr>
        <w:t xml:space="preserve"> </w:t>
      </w:r>
      <w:r w:rsidRPr="008B1D90">
        <w:rPr>
          <w:rFonts w:ascii="Palatino Linotype" w:eastAsia="Times New Roman" w:hAnsi="Palatino Linotype" w:cs="Times New Roman"/>
          <w:b/>
          <w:color w:val="000000"/>
          <w:sz w:val="20"/>
          <w:lang w:val="en-US" w:eastAsia="de-DE" w:bidi="en-US"/>
        </w:rPr>
        <w:t xml:space="preserve">James B Rowe </w:t>
      </w:r>
      <w:r w:rsidRPr="008B1D90">
        <w:rPr>
          <w:rFonts w:ascii="Palatino Linotype" w:eastAsia="Times New Roman" w:hAnsi="Palatino Linotype" w:cs="Times New Roman"/>
          <w:b/>
          <w:color w:val="000000"/>
          <w:sz w:val="20"/>
          <w:vertAlign w:val="superscript"/>
          <w:lang w:val="en-US" w:eastAsia="de-DE" w:bidi="en-US"/>
        </w:rPr>
        <w:t>2, 4</w:t>
      </w:r>
      <w:r w:rsidRPr="008B1D90">
        <w:rPr>
          <w:rFonts w:ascii="Palatino Linotype" w:eastAsia="Times New Roman" w:hAnsi="Palatino Linotype" w:cs="Times New Roman"/>
          <w:b/>
          <w:color w:val="000000"/>
          <w:sz w:val="20"/>
          <w:lang w:val="en-US" w:eastAsia="de-DE" w:bidi="en-US"/>
        </w:rPr>
        <w:t xml:space="preserve">, David Klenerman </w:t>
      </w:r>
      <w:r w:rsidRPr="008B1D90">
        <w:rPr>
          <w:rFonts w:ascii="Palatino Linotype" w:eastAsia="Times New Roman" w:hAnsi="Palatino Linotype" w:cs="Times New Roman"/>
          <w:b/>
          <w:color w:val="000000"/>
          <w:sz w:val="20"/>
          <w:vertAlign w:val="superscript"/>
          <w:lang w:val="en-US" w:eastAsia="de-DE" w:bidi="en-US"/>
        </w:rPr>
        <w:t>3,4</w:t>
      </w:r>
      <w:r w:rsidRPr="008B1D90">
        <w:rPr>
          <w:rFonts w:ascii="Palatino Linotype" w:eastAsia="Times New Roman" w:hAnsi="Palatino Linotype" w:cs="Times New Roman"/>
          <w:b/>
          <w:color w:val="000000"/>
          <w:sz w:val="20"/>
          <w:lang w:val="en-US" w:eastAsia="de-DE" w:bidi="en-US"/>
        </w:rPr>
        <w:t xml:space="preserve"> and Franklin I Aigbirhio </w:t>
      </w:r>
      <w:r w:rsidRPr="008B1D90">
        <w:rPr>
          <w:rFonts w:ascii="Palatino Linotype" w:eastAsia="Times New Roman" w:hAnsi="Palatino Linotype" w:cs="Times New Roman"/>
          <w:b/>
          <w:color w:val="000000"/>
          <w:sz w:val="20"/>
          <w:vertAlign w:val="superscript"/>
          <w:lang w:val="en-US" w:eastAsia="de-DE" w:bidi="en-US"/>
        </w:rPr>
        <w:t>1,</w:t>
      </w:r>
      <w:r w:rsidRPr="008B1D90">
        <w:rPr>
          <w:rFonts w:ascii="Palatino Linotype" w:eastAsia="Times New Roman" w:hAnsi="Palatino Linotype" w:cs="Times New Roman"/>
          <w:b/>
          <w:color w:val="000000"/>
          <w:sz w:val="20"/>
          <w:lang w:val="en-US" w:eastAsia="de-DE" w:bidi="en-US"/>
        </w:rPr>
        <w:t xml:space="preserve"> *</w:t>
      </w:r>
    </w:p>
    <w:tbl>
      <w:tblPr>
        <w:tblpPr w:leftFromText="198" w:rightFromText="198" w:vertAnchor="page" w:horzAnchor="margin" w:tblpY="11461"/>
        <w:tblW w:w="2410" w:type="dxa"/>
        <w:tblLayout w:type="fixed"/>
        <w:tblCellMar>
          <w:left w:w="0" w:type="dxa"/>
          <w:right w:w="0" w:type="dxa"/>
        </w:tblCellMar>
        <w:tblLook w:val="04A0" w:firstRow="1" w:lastRow="0" w:firstColumn="1" w:lastColumn="0" w:noHBand="0" w:noVBand="1"/>
      </w:tblPr>
      <w:tblGrid>
        <w:gridCol w:w="2410"/>
      </w:tblGrid>
      <w:tr w:rsidR="008B1D90" w:rsidRPr="008B1D90" w14:paraId="70C85945" w14:textId="77777777" w:rsidTr="00345A54">
        <w:tc>
          <w:tcPr>
            <w:tcW w:w="2410" w:type="dxa"/>
          </w:tcPr>
          <w:p w14:paraId="7EF75016" w14:textId="77777777" w:rsidR="008B1D90" w:rsidRPr="008B1D90" w:rsidRDefault="008B1D90" w:rsidP="008B1D90">
            <w:pPr>
              <w:adjustRightInd w:val="0"/>
              <w:snapToGrid w:val="0"/>
              <w:spacing w:before="120" w:after="0" w:line="240" w:lineRule="atLeast"/>
              <w:ind w:right="113"/>
              <w:rPr>
                <w:rFonts w:ascii="Palatino Linotype" w:eastAsia="DengXian" w:hAnsi="Palatino Linotype" w:cs="Times New Roman"/>
                <w:snapToGrid w:val="0"/>
                <w:color w:val="000000"/>
                <w:sz w:val="14"/>
                <w:szCs w:val="20"/>
                <w:lang w:val="en-US" w:eastAsia="en-GB" w:bidi="en-US"/>
              </w:rPr>
            </w:pPr>
          </w:p>
        </w:tc>
      </w:tr>
    </w:tbl>
    <w:p w14:paraId="5115A0E1" w14:textId="77777777" w:rsidR="008B1D90" w:rsidRPr="008B1D90" w:rsidRDefault="008B1D90" w:rsidP="008B1D90">
      <w:pPr>
        <w:numPr>
          <w:ilvl w:val="0"/>
          <w:numId w:val="4"/>
        </w:numPr>
        <w:adjustRightInd w:val="0"/>
        <w:snapToGrid w:val="0"/>
        <w:spacing w:after="0" w:line="200" w:lineRule="atLeast"/>
        <w:jc w:val="both"/>
        <w:rPr>
          <w:rFonts w:ascii="Palatino Linotype" w:eastAsia="Times New Roman" w:hAnsi="Palatino Linotype" w:cs="Times New Roman"/>
          <w:color w:val="000000"/>
          <w:sz w:val="16"/>
          <w:szCs w:val="18"/>
          <w:lang w:val="en-US" w:eastAsia="de-DE" w:bidi="en-US"/>
        </w:rPr>
      </w:pPr>
      <w:r w:rsidRPr="008B1D90">
        <w:rPr>
          <w:rFonts w:ascii="Palatino Linotype" w:eastAsia="Times New Roman" w:hAnsi="Palatino Linotype" w:cs="Times New Roman"/>
          <w:color w:val="000000"/>
          <w:sz w:val="16"/>
          <w:szCs w:val="18"/>
          <w:lang w:val="en-US" w:eastAsia="de-DE" w:bidi="en-US"/>
        </w:rPr>
        <w:t>Molecular Imaging Chemistry Laboratory, Wolfson Brain Imaging Centre, Department of Clinical Neurosciences, University of Cambridge, CB2 0SZ United Kingdom.</w:t>
      </w:r>
    </w:p>
    <w:p w14:paraId="45C9B878" w14:textId="77777777" w:rsidR="008B1D90" w:rsidRPr="008B1D90" w:rsidRDefault="008B1D90" w:rsidP="008B1D90">
      <w:pPr>
        <w:numPr>
          <w:ilvl w:val="0"/>
          <w:numId w:val="4"/>
        </w:numPr>
        <w:adjustRightInd w:val="0"/>
        <w:snapToGrid w:val="0"/>
        <w:spacing w:after="0" w:line="200" w:lineRule="atLeast"/>
        <w:jc w:val="both"/>
        <w:rPr>
          <w:rFonts w:ascii="Palatino Linotype" w:eastAsia="Times New Roman" w:hAnsi="Palatino Linotype" w:cs="Times New Roman"/>
          <w:color w:val="000000"/>
          <w:sz w:val="16"/>
          <w:szCs w:val="18"/>
          <w:lang w:val="en-US" w:eastAsia="de-DE" w:bidi="en-US"/>
        </w:rPr>
      </w:pPr>
      <w:r w:rsidRPr="008B1D90">
        <w:rPr>
          <w:rFonts w:ascii="Palatino Linotype" w:eastAsia="Times New Roman" w:hAnsi="Palatino Linotype" w:cs="Times New Roman"/>
          <w:color w:val="000000"/>
          <w:sz w:val="16"/>
          <w:szCs w:val="18"/>
          <w:lang w:val="en-US" w:eastAsia="de-DE" w:bidi="en-US"/>
        </w:rPr>
        <w:t>Department of Clinical Neurosciences and Cambridge University Hospitals NHS Trust, University of Cambridge, CB2 0SZ Cambridge, UK</w:t>
      </w:r>
    </w:p>
    <w:p w14:paraId="66B6C08A" w14:textId="77777777" w:rsidR="008B1D90" w:rsidRPr="008B1D90" w:rsidRDefault="008B1D90" w:rsidP="008B1D90">
      <w:pPr>
        <w:numPr>
          <w:ilvl w:val="0"/>
          <w:numId w:val="4"/>
        </w:numPr>
        <w:adjustRightInd w:val="0"/>
        <w:snapToGrid w:val="0"/>
        <w:spacing w:after="0" w:line="200" w:lineRule="atLeast"/>
        <w:jc w:val="both"/>
        <w:rPr>
          <w:rFonts w:ascii="Palatino Linotype" w:eastAsia="Times New Roman" w:hAnsi="Palatino Linotype" w:cs="Times New Roman"/>
          <w:color w:val="000000"/>
          <w:sz w:val="16"/>
          <w:szCs w:val="18"/>
          <w:lang w:val="en-US" w:eastAsia="de-DE" w:bidi="en-US"/>
        </w:rPr>
      </w:pPr>
      <w:r w:rsidRPr="008B1D90">
        <w:rPr>
          <w:rFonts w:ascii="Palatino Linotype" w:eastAsia="Times New Roman" w:hAnsi="Palatino Linotype" w:cs="Times New Roman"/>
          <w:color w:val="000000"/>
          <w:sz w:val="16"/>
          <w:szCs w:val="18"/>
          <w:lang w:val="en-US" w:eastAsia="de-DE" w:bidi="en-US"/>
        </w:rPr>
        <w:t>Yusuf Hamied Department of Chemistry, University of Cambridge, Lensfield Road, Cambridge, CB2 1EW, United Kingdom</w:t>
      </w:r>
    </w:p>
    <w:p w14:paraId="0C054C05" w14:textId="77777777" w:rsidR="008B1D90" w:rsidRPr="008B1D90" w:rsidRDefault="008B1D90" w:rsidP="008B1D90">
      <w:pPr>
        <w:numPr>
          <w:ilvl w:val="0"/>
          <w:numId w:val="4"/>
        </w:numPr>
        <w:adjustRightInd w:val="0"/>
        <w:snapToGrid w:val="0"/>
        <w:spacing w:after="0" w:line="200" w:lineRule="atLeast"/>
        <w:jc w:val="both"/>
        <w:rPr>
          <w:rFonts w:ascii="Palatino Linotype" w:eastAsia="Times New Roman" w:hAnsi="Palatino Linotype" w:cs="Times New Roman"/>
          <w:color w:val="000000"/>
          <w:sz w:val="16"/>
          <w:szCs w:val="18"/>
          <w:lang w:val="en-US" w:eastAsia="de-DE" w:bidi="en-US"/>
        </w:rPr>
      </w:pPr>
      <w:r w:rsidRPr="008B1D90">
        <w:rPr>
          <w:rFonts w:ascii="Palatino Linotype" w:eastAsia="Times New Roman" w:hAnsi="Palatino Linotype" w:cs="Times New Roman"/>
          <w:color w:val="000000"/>
          <w:sz w:val="16"/>
          <w:szCs w:val="18"/>
          <w:lang w:val="en-US" w:eastAsia="de-DE" w:bidi="en-US"/>
        </w:rPr>
        <w:t>UK Dementia Research Institute, Cambridge, United Kingdom</w:t>
      </w:r>
    </w:p>
    <w:p w14:paraId="42422625" w14:textId="77777777" w:rsidR="008B1D90" w:rsidRPr="008B1D90" w:rsidRDefault="008B1D90" w:rsidP="008B1D90">
      <w:pPr>
        <w:numPr>
          <w:ilvl w:val="0"/>
          <w:numId w:val="4"/>
        </w:numPr>
        <w:adjustRightInd w:val="0"/>
        <w:snapToGrid w:val="0"/>
        <w:spacing w:after="0" w:line="200" w:lineRule="atLeast"/>
        <w:jc w:val="both"/>
        <w:rPr>
          <w:rFonts w:ascii="Palatino Linotype" w:eastAsia="Times New Roman" w:hAnsi="Palatino Linotype" w:cs="Times New Roman"/>
          <w:color w:val="000000"/>
          <w:sz w:val="16"/>
          <w:szCs w:val="18"/>
          <w:lang w:val="en-US" w:eastAsia="de-DE" w:bidi="en-US"/>
        </w:rPr>
      </w:pPr>
      <w:r w:rsidRPr="008B1D90">
        <w:rPr>
          <w:rFonts w:ascii="Palatino Linotype" w:eastAsia="Times New Roman" w:hAnsi="Palatino Linotype" w:cs="Times New Roman"/>
          <w:color w:val="000000"/>
          <w:sz w:val="16"/>
          <w:szCs w:val="18"/>
          <w:lang w:val="en-US" w:eastAsia="de-DE" w:bidi="en-US"/>
        </w:rPr>
        <w:t>Department of Imaging &amp; Pathology, University of Leuven, Belgium</w:t>
      </w:r>
    </w:p>
    <w:p w14:paraId="7EBE3A78" w14:textId="77777777" w:rsidR="008B1D90" w:rsidRPr="008B1D90" w:rsidRDefault="008B1D90" w:rsidP="008B1D90">
      <w:pPr>
        <w:adjustRightInd w:val="0"/>
        <w:snapToGrid w:val="0"/>
        <w:spacing w:after="0" w:line="200" w:lineRule="atLeast"/>
        <w:ind w:left="2806" w:hanging="198"/>
        <w:rPr>
          <w:rFonts w:ascii="Palatino Linotype" w:eastAsia="Times New Roman" w:hAnsi="Palatino Linotype" w:cs="Times New Roman"/>
          <w:color w:val="000000"/>
          <w:sz w:val="16"/>
          <w:szCs w:val="18"/>
          <w:lang w:val="en-US" w:eastAsia="de-DE" w:bidi="en-US"/>
        </w:rPr>
      </w:pPr>
    </w:p>
    <w:p w14:paraId="62D61669" w14:textId="77777777" w:rsidR="008B1D90" w:rsidRPr="008B1D90" w:rsidRDefault="008B1D90" w:rsidP="008B1D90">
      <w:pPr>
        <w:spacing w:after="0" w:line="280" w:lineRule="atLeast"/>
        <w:jc w:val="both"/>
        <w:rPr>
          <w:rFonts w:ascii="Palatino Linotype" w:eastAsia="SimSun" w:hAnsi="Palatino Linotype" w:cs="Times New Roman"/>
          <w:color w:val="000000"/>
          <w:sz w:val="20"/>
          <w:szCs w:val="20"/>
          <w:lang w:val="en-US"/>
        </w:rPr>
      </w:pPr>
      <w:r w:rsidRPr="008B1D90">
        <w:rPr>
          <w:rFonts w:ascii="Palatino Linotype" w:eastAsia="SimSun" w:hAnsi="Palatino Linotype" w:cs="Times New Roman"/>
          <w:b/>
          <w:color w:val="000000"/>
          <w:sz w:val="20"/>
          <w:szCs w:val="20"/>
          <w:lang w:val="en-US"/>
        </w:rPr>
        <w:t>*</w:t>
      </w:r>
      <w:r w:rsidRPr="008B1D90">
        <w:rPr>
          <w:rFonts w:ascii="Palatino Linotype" w:eastAsia="SimSun" w:hAnsi="Palatino Linotype" w:cs="Times New Roman"/>
          <w:color w:val="000000"/>
          <w:sz w:val="20"/>
          <w:szCs w:val="20"/>
          <w:lang w:val="en-US"/>
        </w:rPr>
        <w:tab/>
        <w:t xml:space="preserve">Correspondence: </w:t>
      </w:r>
      <w:hyperlink r:id="rId5" w:history="1">
        <w:r w:rsidRPr="008B1D90">
          <w:rPr>
            <w:rFonts w:ascii="Palatino Linotype" w:eastAsia="SimSun" w:hAnsi="Palatino Linotype" w:cs="Times New Roman"/>
            <w:color w:val="000000"/>
            <w:sz w:val="20"/>
            <w:szCs w:val="20"/>
            <w:lang w:val="en-US"/>
          </w:rPr>
          <w:t>fia20@medschl.cam.ac.uk</w:t>
        </w:r>
      </w:hyperlink>
      <w:r w:rsidRPr="008B1D90">
        <w:rPr>
          <w:rFonts w:ascii="Palatino Linotype" w:eastAsia="SimSun" w:hAnsi="Palatino Linotype" w:cs="Times New Roman"/>
          <w:color w:val="000000"/>
          <w:sz w:val="20"/>
          <w:szCs w:val="20"/>
          <w:lang w:val="en-US"/>
        </w:rPr>
        <w:t xml:space="preserve">; </w:t>
      </w:r>
    </w:p>
    <w:p w14:paraId="4A26AE0F" w14:textId="77777777" w:rsidR="008B1D90" w:rsidRPr="008B1D90" w:rsidRDefault="008B1D90" w:rsidP="008B1D90">
      <w:pPr>
        <w:spacing w:after="0" w:line="280" w:lineRule="atLeast"/>
        <w:jc w:val="both"/>
        <w:rPr>
          <w:rFonts w:ascii="Palatino Linotype" w:eastAsia="SimSun" w:hAnsi="Palatino Linotype" w:cs="Times New Roman"/>
          <w:color w:val="000000"/>
          <w:sz w:val="20"/>
          <w:szCs w:val="20"/>
          <w:lang w:val="en-US"/>
        </w:rPr>
      </w:pPr>
      <w:r w:rsidRPr="008B1D90">
        <w:rPr>
          <w:rFonts w:ascii="Palatino Linotype" w:eastAsia="SimSun" w:hAnsi="Palatino Linotype" w:cs="Times New Roman"/>
          <w:color w:val="000000"/>
          <w:sz w:val="20"/>
          <w:szCs w:val="20"/>
          <w:lang w:val="en-US"/>
        </w:rPr>
        <w:t xml:space="preserve">                                              yz458@cam.ac.uk</w:t>
      </w:r>
    </w:p>
    <w:p w14:paraId="79582B80" w14:textId="6D1B8C1E" w:rsidR="00A503C6" w:rsidRDefault="00A503C6" w:rsidP="00847DAF">
      <w:pPr>
        <w:rPr>
          <w:lang w:val="en-US"/>
        </w:rPr>
      </w:pPr>
    </w:p>
    <w:p w14:paraId="1193D2F3" w14:textId="77777777" w:rsidR="00847DAF" w:rsidRDefault="00847DAF" w:rsidP="00847DAF">
      <w:pPr>
        <w:rPr>
          <w:lang w:val="en-US"/>
        </w:rPr>
      </w:pPr>
    </w:p>
    <w:p w14:paraId="64212082" w14:textId="77777777" w:rsidR="00847DAF" w:rsidRDefault="00847DAF" w:rsidP="00847DAF">
      <w:pPr>
        <w:rPr>
          <w:lang w:val="en-US"/>
        </w:rPr>
      </w:pPr>
    </w:p>
    <w:p w14:paraId="35BAD717" w14:textId="77777777" w:rsidR="00847DAF" w:rsidRDefault="00847DAF" w:rsidP="00847DAF">
      <w:pPr>
        <w:rPr>
          <w:lang w:val="en-US"/>
        </w:rPr>
      </w:pPr>
    </w:p>
    <w:p w14:paraId="62151919" w14:textId="77777777" w:rsidR="00847DAF" w:rsidRDefault="00847DAF" w:rsidP="00847DAF">
      <w:pPr>
        <w:rPr>
          <w:lang w:val="en-US"/>
        </w:rPr>
      </w:pPr>
    </w:p>
    <w:p w14:paraId="24850022" w14:textId="77777777" w:rsidR="00847DAF" w:rsidRDefault="00847DAF" w:rsidP="00847DAF">
      <w:pPr>
        <w:rPr>
          <w:lang w:val="en-US"/>
        </w:rPr>
      </w:pPr>
    </w:p>
    <w:p w14:paraId="72D90E2F" w14:textId="77777777" w:rsidR="00847DAF" w:rsidRDefault="00847DAF" w:rsidP="00847DAF">
      <w:pPr>
        <w:rPr>
          <w:lang w:val="en-US"/>
        </w:rPr>
      </w:pPr>
    </w:p>
    <w:p w14:paraId="475F0293" w14:textId="77777777" w:rsidR="00847DAF" w:rsidRDefault="00847DAF" w:rsidP="00847DAF">
      <w:pPr>
        <w:rPr>
          <w:lang w:val="en-US"/>
        </w:rPr>
      </w:pPr>
    </w:p>
    <w:p w14:paraId="530BEABC" w14:textId="77777777" w:rsidR="00847DAF" w:rsidRDefault="00847DAF" w:rsidP="00847DAF">
      <w:pPr>
        <w:rPr>
          <w:lang w:val="en-US"/>
        </w:rPr>
      </w:pPr>
    </w:p>
    <w:p w14:paraId="261F56B5" w14:textId="77777777" w:rsidR="00847DAF" w:rsidRDefault="00847DAF" w:rsidP="00847DAF">
      <w:pPr>
        <w:rPr>
          <w:lang w:val="en-US"/>
        </w:rPr>
      </w:pPr>
    </w:p>
    <w:p w14:paraId="205ECEEC" w14:textId="77777777" w:rsidR="00847DAF" w:rsidRDefault="00847DAF" w:rsidP="00847DAF">
      <w:pPr>
        <w:rPr>
          <w:lang w:val="en-US"/>
        </w:rPr>
      </w:pPr>
    </w:p>
    <w:p w14:paraId="3B1D9731" w14:textId="77777777" w:rsidR="00847DAF" w:rsidRDefault="00847DAF" w:rsidP="00847DAF">
      <w:pPr>
        <w:rPr>
          <w:lang w:val="en-US"/>
        </w:rPr>
      </w:pPr>
    </w:p>
    <w:p w14:paraId="5B6F4D26" w14:textId="77777777" w:rsidR="00847DAF" w:rsidRDefault="00847DAF" w:rsidP="00847DAF">
      <w:pPr>
        <w:rPr>
          <w:lang w:val="en-US"/>
        </w:rPr>
      </w:pPr>
    </w:p>
    <w:p w14:paraId="1A0887E5" w14:textId="77777777" w:rsidR="00847DAF" w:rsidRDefault="00847DAF" w:rsidP="00847DAF">
      <w:pPr>
        <w:rPr>
          <w:lang w:val="en-US"/>
        </w:rPr>
      </w:pPr>
    </w:p>
    <w:p w14:paraId="6A66ADD8" w14:textId="77777777" w:rsidR="00847DAF" w:rsidRDefault="00847DAF" w:rsidP="00847DAF">
      <w:pPr>
        <w:rPr>
          <w:lang w:val="en-US"/>
        </w:rPr>
      </w:pPr>
    </w:p>
    <w:p w14:paraId="2BE48AC8" w14:textId="77777777" w:rsidR="00847DAF" w:rsidRDefault="00847DAF" w:rsidP="00847DAF">
      <w:pPr>
        <w:rPr>
          <w:lang w:val="en-US"/>
        </w:rPr>
      </w:pPr>
    </w:p>
    <w:p w14:paraId="489DA2A8" w14:textId="77777777" w:rsidR="00847DAF" w:rsidRPr="00D877B6" w:rsidRDefault="00847DAF" w:rsidP="00847DAF">
      <w:pPr>
        <w:tabs>
          <w:tab w:val="left" w:pos="200"/>
        </w:tabs>
        <w:spacing w:after="0" w:line="480" w:lineRule="auto"/>
        <w:rPr>
          <w:rFonts w:ascii="Arial" w:eastAsiaTheme="minorHAnsi" w:hAnsi="Arial" w:cs="Arial"/>
          <w:b/>
          <w:bCs/>
          <w:sz w:val="28"/>
          <w:szCs w:val="28"/>
          <w:lang w:eastAsia="en-US"/>
        </w:rPr>
      </w:pPr>
      <w:r>
        <w:rPr>
          <w:rFonts w:ascii="Arial" w:eastAsiaTheme="minorHAnsi" w:hAnsi="Arial" w:cs="Arial"/>
          <w:b/>
          <w:bCs/>
          <w:sz w:val="28"/>
          <w:szCs w:val="28"/>
          <w:lang w:eastAsia="en-US"/>
        </w:rPr>
        <w:lastRenderedPageBreak/>
        <w:t>Table of contents</w:t>
      </w:r>
      <w:r w:rsidRPr="00D877B6">
        <w:rPr>
          <w:rFonts w:ascii="Arial" w:eastAsiaTheme="minorHAnsi" w:hAnsi="Arial" w:cs="Arial"/>
          <w:b/>
          <w:bCs/>
          <w:sz w:val="28"/>
          <w:szCs w:val="28"/>
          <w:lang w:eastAsia="en-US"/>
        </w:rPr>
        <w:t>:</w:t>
      </w:r>
      <w:r w:rsidRPr="00D877B6">
        <w:rPr>
          <w:rFonts w:ascii="Arial" w:eastAsiaTheme="minorHAnsi" w:hAnsi="Arial" w:cs="Arial"/>
          <w:b/>
          <w:bCs/>
          <w:sz w:val="28"/>
          <w:szCs w:val="28"/>
          <w:lang w:eastAsia="en-US"/>
        </w:rPr>
        <w:tab/>
      </w:r>
    </w:p>
    <w:p w14:paraId="6275D39B" w14:textId="612553BE" w:rsidR="00847DAF" w:rsidRPr="00AE2270" w:rsidRDefault="00847DAF" w:rsidP="00847DAF">
      <w:pPr>
        <w:pStyle w:val="ListParagraph"/>
        <w:numPr>
          <w:ilvl w:val="0"/>
          <w:numId w:val="3"/>
        </w:numPr>
        <w:spacing w:before="100" w:beforeAutospacing="1" w:after="100" w:afterAutospacing="1"/>
        <w:jc w:val="both"/>
        <w:rPr>
          <w:rFonts w:ascii="Arial" w:hAnsi="Arial" w:cs="Arial"/>
        </w:rPr>
      </w:pPr>
      <w:r w:rsidRPr="00847DAF">
        <w:rPr>
          <w:rFonts w:ascii="Arial" w:hAnsi="Arial" w:cs="Arial"/>
          <w:sz w:val="20"/>
          <w:szCs w:val="20"/>
        </w:rPr>
        <w:t>White/Grey matter differentiation</w:t>
      </w:r>
      <w:r>
        <w:rPr>
          <w:rFonts w:ascii="Arial" w:hAnsi="Arial" w:cs="Arial"/>
        </w:rPr>
        <w:t xml:space="preserve"> </w:t>
      </w:r>
      <w:r w:rsidRPr="00847DAF">
        <w:rPr>
          <w:rFonts w:ascii="Arial" w:hAnsi="Arial" w:cs="Arial"/>
          <w:sz w:val="20"/>
          <w:szCs w:val="20"/>
        </w:rPr>
        <w:t xml:space="preserve">method    </w:t>
      </w:r>
      <w:r>
        <w:rPr>
          <w:rFonts w:ascii="Arial" w:hAnsi="Arial" w:cs="Arial"/>
        </w:rPr>
        <w:t xml:space="preserve">                                                                     </w:t>
      </w:r>
      <w:r w:rsidRPr="00AE2270">
        <w:rPr>
          <w:rFonts w:ascii="Arial" w:hAnsi="Arial" w:cs="Arial"/>
          <w:sz w:val="20"/>
          <w:szCs w:val="20"/>
        </w:rPr>
        <w:t>S3</w:t>
      </w:r>
    </w:p>
    <w:p w14:paraId="5D43D393" w14:textId="39C9B577" w:rsidR="00847DAF" w:rsidRDefault="00847DAF" w:rsidP="00847DAF">
      <w:pPr>
        <w:pStyle w:val="ListParagraph"/>
        <w:numPr>
          <w:ilvl w:val="0"/>
          <w:numId w:val="3"/>
        </w:numPr>
        <w:spacing w:before="100" w:beforeAutospacing="1" w:after="100" w:afterAutospacing="1"/>
        <w:jc w:val="both"/>
        <w:rPr>
          <w:rFonts w:ascii="Arial" w:hAnsi="Arial" w:cs="Arial"/>
          <w:sz w:val="20"/>
          <w:szCs w:val="20"/>
        </w:rPr>
      </w:pPr>
      <w:r>
        <w:rPr>
          <w:rFonts w:ascii="Arial" w:hAnsi="Arial" w:cs="Arial"/>
          <w:sz w:val="20"/>
          <w:szCs w:val="20"/>
        </w:rPr>
        <w:t>Table S1 numbers of grey/white matter in brain regions                                                                             S4</w:t>
      </w:r>
    </w:p>
    <w:p w14:paraId="0E188852" w14:textId="09FA6FD2" w:rsidR="00847DAF" w:rsidRDefault="00847DAF" w:rsidP="00847DAF">
      <w:pPr>
        <w:pStyle w:val="ListParagraph"/>
        <w:numPr>
          <w:ilvl w:val="0"/>
          <w:numId w:val="3"/>
        </w:numPr>
        <w:spacing w:before="100" w:beforeAutospacing="1" w:after="100" w:afterAutospacing="1"/>
        <w:jc w:val="both"/>
        <w:rPr>
          <w:rFonts w:ascii="Arial" w:hAnsi="Arial" w:cs="Arial"/>
          <w:sz w:val="20"/>
          <w:szCs w:val="20"/>
        </w:rPr>
      </w:pPr>
      <w:r>
        <w:rPr>
          <w:rFonts w:ascii="Arial" w:hAnsi="Arial" w:cs="Arial"/>
          <w:sz w:val="20"/>
          <w:szCs w:val="20"/>
        </w:rPr>
        <w:t>Figure S1 images of white matter                                                                                            S5</w:t>
      </w:r>
    </w:p>
    <w:p w14:paraId="7E8D52AE" w14:textId="4D5B16AA" w:rsidR="00847DAF" w:rsidRPr="00996156" w:rsidRDefault="00847DAF" w:rsidP="00996156">
      <w:pPr>
        <w:spacing w:before="100" w:beforeAutospacing="1" w:after="100" w:afterAutospacing="1"/>
        <w:ind w:left="360"/>
        <w:jc w:val="both"/>
        <w:rPr>
          <w:rFonts w:ascii="Arial" w:hAnsi="Arial" w:cs="Arial"/>
          <w:sz w:val="20"/>
          <w:szCs w:val="20"/>
        </w:rPr>
      </w:pPr>
    </w:p>
    <w:p w14:paraId="0EA9E150" w14:textId="77777777" w:rsidR="00847DAF" w:rsidRPr="00930DAF" w:rsidRDefault="00847DAF" w:rsidP="00847DAF">
      <w:pPr>
        <w:tabs>
          <w:tab w:val="left" w:pos="200"/>
        </w:tabs>
        <w:spacing w:after="0" w:line="480" w:lineRule="auto"/>
        <w:rPr>
          <w:rFonts w:ascii="Arial" w:eastAsiaTheme="minorHAnsi" w:hAnsi="Arial" w:cs="Arial"/>
          <w:b/>
          <w:bCs/>
          <w:sz w:val="32"/>
          <w:szCs w:val="32"/>
          <w:vertAlign w:val="superscript"/>
          <w:lang w:eastAsia="en-US"/>
        </w:rPr>
      </w:pPr>
    </w:p>
    <w:p w14:paraId="7A9424A9" w14:textId="77777777" w:rsidR="00847DAF" w:rsidRDefault="00847DAF" w:rsidP="00847DAF">
      <w:pPr>
        <w:rPr>
          <w:lang w:val="en-US"/>
        </w:rPr>
      </w:pPr>
    </w:p>
    <w:p w14:paraId="0F54DE8C" w14:textId="77777777" w:rsidR="00847DAF" w:rsidRDefault="00847DAF" w:rsidP="00847DAF">
      <w:pPr>
        <w:rPr>
          <w:lang w:val="en-US"/>
        </w:rPr>
      </w:pPr>
    </w:p>
    <w:p w14:paraId="4D279115" w14:textId="77777777" w:rsidR="00847DAF" w:rsidRDefault="00847DAF" w:rsidP="00847DAF">
      <w:pPr>
        <w:rPr>
          <w:lang w:val="en-US"/>
        </w:rPr>
      </w:pPr>
    </w:p>
    <w:p w14:paraId="48568FBB" w14:textId="77777777" w:rsidR="00847DAF" w:rsidRDefault="00847DAF" w:rsidP="00847DAF">
      <w:pPr>
        <w:rPr>
          <w:lang w:val="en-US"/>
        </w:rPr>
      </w:pPr>
    </w:p>
    <w:p w14:paraId="70B7C6CE" w14:textId="77777777" w:rsidR="00847DAF" w:rsidRDefault="00847DAF" w:rsidP="00847DAF">
      <w:pPr>
        <w:rPr>
          <w:lang w:val="en-US"/>
        </w:rPr>
      </w:pPr>
    </w:p>
    <w:p w14:paraId="647CAB35" w14:textId="77777777" w:rsidR="00847DAF" w:rsidRDefault="00847DAF" w:rsidP="00847DAF">
      <w:pPr>
        <w:rPr>
          <w:lang w:val="en-US"/>
        </w:rPr>
      </w:pPr>
    </w:p>
    <w:p w14:paraId="1122DB61" w14:textId="77777777" w:rsidR="00847DAF" w:rsidRDefault="00847DAF" w:rsidP="00847DAF">
      <w:pPr>
        <w:rPr>
          <w:lang w:val="en-US"/>
        </w:rPr>
      </w:pPr>
    </w:p>
    <w:p w14:paraId="15974AEC" w14:textId="77777777" w:rsidR="00847DAF" w:rsidRDefault="00847DAF" w:rsidP="00847DAF">
      <w:pPr>
        <w:rPr>
          <w:lang w:val="en-US"/>
        </w:rPr>
      </w:pPr>
    </w:p>
    <w:p w14:paraId="78936643" w14:textId="77777777" w:rsidR="00847DAF" w:rsidRDefault="00847DAF" w:rsidP="00847DAF">
      <w:pPr>
        <w:rPr>
          <w:lang w:val="en-US"/>
        </w:rPr>
      </w:pPr>
    </w:p>
    <w:p w14:paraId="766FB961" w14:textId="77777777" w:rsidR="00847DAF" w:rsidRDefault="00847DAF" w:rsidP="00847DAF">
      <w:pPr>
        <w:rPr>
          <w:lang w:val="en-US"/>
        </w:rPr>
      </w:pPr>
    </w:p>
    <w:p w14:paraId="0AD5E5F9" w14:textId="77777777" w:rsidR="00847DAF" w:rsidRDefault="00847DAF" w:rsidP="00847DAF">
      <w:pPr>
        <w:rPr>
          <w:lang w:val="en-US"/>
        </w:rPr>
      </w:pPr>
    </w:p>
    <w:p w14:paraId="2D824102" w14:textId="77777777" w:rsidR="00847DAF" w:rsidRDefault="00847DAF" w:rsidP="00847DAF">
      <w:pPr>
        <w:rPr>
          <w:lang w:val="en-US"/>
        </w:rPr>
      </w:pPr>
    </w:p>
    <w:p w14:paraId="46DDC2B3" w14:textId="77777777" w:rsidR="00847DAF" w:rsidRDefault="00847DAF" w:rsidP="00847DAF">
      <w:pPr>
        <w:rPr>
          <w:lang w:val="en-US"/>
        </w:rPr>
      </w:pPr>
    </w:p>
    <w:p w14:paraId="7911C650" w14:textId="77777777" w:rsidR="00847DAF" w:rsidRDefault="00847DAF" w:rsidP="00847DAF">
      <w:pPr>
        <w:rPr>
          <w:lang w:val="en-US"/>
        </w:rPr>
      </w:pPr>
    </w:p>
    <w:p w14:paraId="113D1D0E" w14:textId="77777777" w:rsidR="00847DAF" w:rsidRDefault="00847DAF" w:rsidP="00847DAF">
      <w:pPr>
        <w:rPr>
          <w:lang w:val="en-US"/>
        </w:rPr>
      </w:pPr>
    </w:p>
    <w:p w14:paraId="6F2904B6" w14:textId="77777777" w:rsidR="00847DAF" w:rsidRDefault="00847DAF" w:rsidP="00847DAF">
      <w:pPr>
        <w:rPr>
          <w:lang w:val="en-US"/>
        </w:rPr>
      </w:pPr>
    </w:p>
    <w:p w14:paraId="7B894D17" w14:textId="77777777" w:rsidR="00847DAF" w:rsidRDefault="00847DAF" w:rsidP="00847DAF">
      <w:pPr>
        <w:rPr>
          <w:lang w:val="en-US"/>
        </w:rPr>
      </w:pPr>
    </w:p>
    <w:p w14:paraId="2D1EE7C5" w14:textId="77777777" w:rsidR="00847DAF" w:rsidRDefault="00847DAF" w:rsidP="00847DAF">
      <w:pPr>
        <w:rPr>
          <w:lang w:val="en-US"/>
        </w:rPr>
      </w:pPr>
    </w:p>
    <w:p w14:paraId="56FC90E5" w14:textId="77777777" w:rsidR="00847DAF" w:rsidRDefault="00847DAF" w:rsidP="00847DAF">
      <w:pPr>
        <w:rPr>
          <w:lang w:val="en-US"/>
        </w:rPr>
      </w:pPr>
    </w:p>
    <w:p w14:paraId="328261CA" w14:textId="77777777" w:rsidR="00847DAF" w:rsidRDefault="00847DAF" w:rsidP="00847DAF">
      <w:pPr>
        <w:rPr>
          <w:lang w:val="en-US"/>
        </w:rPr>
      </w:pPr>
    </w:p>
    <w:p w14:paraId="273580D3" w14:textId="77777777" w:rsidR="00847DAF" w:rsidRDefault="00847DAF" w:rsidP="00847DAF">
      <w:pPr>
        <w:rPr>
          <w:lang w:val="en-US"/>
        </w:rPr>
      </w:pPr>
    </w:p>
    <w:p w14:paraId="58855A64" w14:textId="77777777" w:rsidR="00847DAF" w:rsidRDefault="00847DAF" w:rsidP="00847DAF">
      <w:pPr>
        <w:rPr>
          <w:lang w:val="en-US"/>
        </w:rPr>
      </w:pPr>
    </w:p>
    <w:p w14:paraId="2FFFCC75" w14:textId="77777777" w:rsidR="00847DAF" w:rsidRDefault="00847DAF" w:rsidP="00847DAF">
      <w:pPr>
        <w:rPr>
          <w:lang w:val="en-US"/>
        </w:rPr>
      </w:pPr>
    </w:p>
    <w:p w14:paraId="2408E91F" w14:textId="77777777" w:rsidR="00E966F6" w:rsidRDefault="00E966F6" w:rsidP="00847DAF">
      <w:pPr>
        <w:rPr>
          <w:rFonts w:ascii="Arial" w:eastAsiaTheme="minorHAnsi" w:hAnsi="Arial" w:cs="Arial"/>
          <w:b/>
          <w:bCs/>
          <w:sz w:val="24"/>
          <w:szCs w:val="24"/>
          <w:lang w:eastAsia="en-US"/>
        </w:rPr>
      </w:pPr>
    </w:p>
    <w:p w14:paraId="647623DC" w14:textId="3B0E05FF" w:rsidR="00847DAF" w:rsidRPr="00847DAF" w:rsidRDefault="00847DAF" w:rsidP="00847DAF">
      <w:pPr>
        <w:rPr>
          <w:rFonts w:ascii="Arial" w:eastAsiaTheme="minorHAnsi" w:hAnsi="Arial" w:cs="Arial"/>
          <w:b/>
          <w:bCs/>
          <w:sz w:val="24"/>
          <w:szCs w:val="24"/>
          <w:lang w:eastAsia="en-US"/>
        </w:rPr>
      </w:pPr>
      <w:r w:rsidRPr="00847DAF">
        <w:rPr>
          <w:rFonts w:ascii="Arial" w:eastAsiaTheme="minorHAnsi" w:hAnsi="Arial" w:cs="Arial"/>
          <w:b/>
          <w:bCs/>
          <w:sz w:val="24"/>
          <w:szCs w:val="24"/>
          <w:lang w:eastAsia="en-US"/>
        </w:rPr>
        <w:lastRenderedPageBreak/>
        <w:t>White/Grey matter differentiation method</w:t>
      </w:r>
    </w:p>
    <w:p w14:paraId="183055A9" w14:textId="69ECCAF5" w:rsidR="00847DAF" w:rsidRDefault="00847DAF" w:rsidP="00847DAF">
      <w:pPr>
        <w:jc w:val="both"/>
        <w:rPr>
          <w:lang w:val="en-US"/>
        </w:rPr>
      </w:pPr>
      <w:r w:rsidRPr="00847DAF">
        <w:rPr>
          <w:lang w:val="en-US"/>
        </w:rPr>
        <w:t xml:space="preserve">DAPI images were </w:t>
      </w:r>
      <w:r w:rsidR="00C57574" w:rsidRPr="00847DAF">
        <w:rPr>
          <w:lang w:val="en-US"/>
        </w:rPr>
        <w:t>analyzed</w:t>
      </w:r>
      <w:r w:rsidRPr="00847DAF">
        <w:rPr>
          <w:lang w:val="en-US"/>
        </w:rPr>
        <w:t xml:space="preserve"> in Python to calculate nuclear density as a surrogate of tissue cellularity. Each image was smoothed with a Gaussian </w:t>
      </w:r>
      <w:r w:rsidR="00235DFC" w:rsidRPr="00847DAF">
        <w:rPr>
          <w:lang w:val="en-US"/>
        </w:rPr>
        <w:t>filter,</w:t>
      </w:r>
      <w:r w:rsidRPr="00847DAF">
        <w:rPr>
          <w:lang w:val="en-US"/>
        </w:rPr>
        <w:t xml:space="preserve"> and nuclei were segmented using Otsu thresholding, followed by binary opening and removal of objects smaller than 20 pixels, and connected components were counted as individual nuclei. Nuclear density was calculated as density = image pixels/nuclei count. GP images were used as the grey matter reference, and OC and FC images with DAPI densities within the GP-derived 95% prediction interval were classified as grey matter, whereas those outside it were classified as white matter.</w:t>
      </w:r>
    </w:p>
    <w:p w14:paraId="1ED85B92" w14:textId="77777777" w:rsidR="00847DAF" w:rsidRDefault="00847DAF" w:rsidP="00847DAF">
      <w:pPr>
        <w:jc w:val="both"/>
        <w:rPr>
          <w:lang w:val="en-US"/>
        </w:rPr>
      </w:pPr>
    </w:p>
    <w:p w14:paraId="70F60DC7" w14:textId="77777777" w:rsidR="00847DAF" w:rsidRDefault="00847DAF" w:rsidP="00847DAF">
      <w:pPr>
        <w:jc w:val="both"/>
        <w:rPr>
          <w:lang w:val="en-US"/>
        </w:rPr>
      </w:pPr>
    </w:p>
    <w:p w14:paraId="5E7B71B6" w14:textId="77777777" w:rsidR="00847DAF" w:rsidRDefault="00847DAF" w:rsidP="00847DAF">
      <w:pPr>
        <w:jc w:val="both"/>
        <w:rPr>
          <w:lang w:val="en-US"/>
        </w:rPr>
      </w:pPr>
    </w:p>
    <w:p w14:paraId="1249700B" w14:textId="77777777" w:rsidR="00847DAF" w:rsidRDefault="00847DAF" w:rsidP="00847DAF">
      <w:pPr>
        <w:jc w:val="both"/>
        <w:rPr>
          <w:lang w:val="en-US"/>
        </w:rPr>
      </w:pPr>
    </w:p>
    <w:p w14:paraId="356E06EA" w14:textId="77777777" w:rsidR="00847DAF" w:rsidRDefault="00847DAF" w:rsidP="00847DAF">
      <w:pPr>
        <w:jc w:val="both"/>
        <w:rPr>
          <w:lang w:val="en-US"/>
        </w:rPr>
      </w:pPr>
    </w:p>
    <w:p w14:paraId="3BF1DEBE" w14:textId="77777777" w:rsidR="00847DAF" w:rsidRDefault="00847DAF" w:rsidP="00847DAF">
      <w:pPr>
        <w:jc w:val="both"/>
        <w:rPr>
          <w:lang w:val="en-US"/>
        </w:rPr>
      </w:pPr>
    </w:p>
    <w:p w14:paraId="5F7D6434" w14:textId="77777777" w:rsidR="00847DAF" w:rsidRDefault="00847DAF" w:rsidP="00847DAF">
      <w:pPr>
        <w:jc w:val="both"/>
        <w:rPr>
          <w:lang w:val="en-US"/>
        </w:rPr>
      </w:pPr>
    </w:p>
    <w:p w14:paraId="2F4CD5CC" w14:textId="77777777" w:rsidR="00847DAF" w:rsidRDefault="00847DAF" w:rsidP="00847DAF">
      <w:pPr>
        <w:jc w:val="both"/>
        <w:rPr>
          <w:lang w:val="en-US"/>
        </w:rPr>
      </w:pPr>
    </w:p>
    <w:p w14:paraId="334239E4" w14:textId="77777777" w:rsidR="00847DAF" w:rsidRDefault="00847DAF" w:rsidP="00847DAF">
      <w:pPr>
        <w:jc w:val="both"/>
        <w:rPr>
          <w:lang w:val="en-US"/>
        </w:rPr>
      </w:pPr>
    </w:p>
    <w:p w14:paraId="1D99614F" w14:textId="77777777" w:rsidR="00847DAF" w:rsidRDefault="00847DAF" w:rsidP="00847DAF">
      <w:pPr>
        <w:jc w:val="both"/>
        <w:rPr>
          <w:lang w:val="en-US"/>
        </w:rPr>
      </w:pPr>
    </w:p>
    <w:p w14:paraId="70923A5F" w14:textId="77777777" w:rsidR="00847DAF" w:rsidRDefault="00847DAF" w:rsidP="00847DAF">
      <w:pPr>
        <w:jc w:val="both"/>
        <w:rPr>
          <w:lang w:val="en-US"/>
        </w:rPr>
      </w:pPr>
    </w:p>
    <w:p w14:paraId="196ED8A5" w14:textId="77777777" w:rsidR="00847DAF" w:rsidRDefault="00847DAF" w:rsidP="00847DAF">
      <w:pPr>
        <w:jc w:val="both"/>
        <w:rPr>
          <w:lang w:val="en-US"/>
        </w:rPr>
      </w:pPr>
    </w:p>
    <w:p w14:paraId="7E7987FA" w14:textId="77777777" w:rsidR="00847DAF" w:rsidRDefault="00847DAF" w:rsidP="00847DAF">
      <w:pPr>
        <w:jc w:val="both"/>
        <w:rPr>
          <w:lang w:val="en-US"/>
        </w:rPr>
      </w:pPr>
    </w:p>
    <w:p w14:paraId="35F57674" w14:textId="77777777" w:rsidR="00847DAF" w:rsidRDefault="00847DAF" w:rsidP="00847DAF">
      <w:pPr>
        <w:jc w:val="both"/>
        <w:rPr>
          <w:lang w:val="en-US"/>
        </w:rPr>
      </w:pPr>
    </w:p>
    <w:p w14:paraId="0E43CC56" w14:textId="77777777" w:rsidR="00847DAF" w:rsidRDefault="00847DAF" w:rsidP="00847DAF">
      <w:pPr>
        <w:jc w:val="both"/>
        <w:rPr>
          <w:lang w:val="en-US"/>
        </w:rPr>
      </w:pPr>
    </w:p>
    <w:p w14:paraId="3812C60A" w14:textId="77777777" w:rsidR="00847DAF" w:rsidRDefault="00847DAF" w:rsidP="00847DAF">
      <w:pPr>
        <w:jc w:val="both"/>
        <w:rPr>
          <w:lang w:val="en-US"/>
        </w:rPr>
      </w:pPr>
    </w:p>
    <w:p w14:paraId="29D088A9" w14:textId="77777777" w:rsidR="00847DAF" w:rsidRDefault="00847DAF" w:rsidP="00847DAF">
      <w:pPr>
        <w:jc w:val="both"/>
        <w:rPr>
          <w:lang w:val="en-US"/>
        </w:rPr>
      </w:pPr>
    </w:p>
    <w:p w14:paraId="63325710" w14:textId="77777777" w:rsidR="00847DAF" w:rsidRDefault="00847DAF" w:rsidP="00847DAF">
      <w:pPr>
        <w:jc w:val="both"/>
        <w:rPr>
          <w:lang w:val="en-US"/>
        </w:rPr>
      </w:pPr>
    </w:p>
    <w:p w14:paraId="2B7A0B6F" w14:textId="77777777" w:rsidR="00847DAF" w:rsidRDefault="00847DAF" w:rsidP="00847DAF">
      <w:pPr>
        <w:jc w:val="both"/>
        <w:rPr>
          <w:lang w:val="en-US"/>
        </w:rPr>
      </w:pPr>
    </w:p>
    <w:p w14:paraId="4331D953" w14:textId="77777777" w:rsidR="00847DAF" w:rsidRDefault="00847DAF" w:rsidP="00847DAF">
      <w:pPr>
        <w:jc w:val="both"/>
        <w:rPr>
          <w:lang w:val="en-US"/>
        </w:rPr>
      </w:pPr>
    </w:p>
    <w:p w14:paraId="28CD7C40" w14:textId="77777777" w:rsidR="00847DAF" w:rsidRDefault="00847DAF" w:rsidP="00847DAF">
      <w:pPr>
        <w:jc w:val="both"/>
        <w:rPr>
          <w:lang w:val="en-US"/>
        </w:rPr>
      </w:pPr>
    </w:p>
    <w:p w14:paraId="080816BB" w14:textId="77777777" w:rsidR="00847DAF" w:rsidRDefault="00847DAF" w:rsidP="00847DAF">
      <w:pPr>
        <w:jc w:val="both"/>
        <w:rPr>
          <w:lang w:val="en-US"/>
        </w:rPr>
      </w:pPr>
    </w:p>
    <w:p w14:paraId="353A05B7" w14:textId="77777777" w:rsidR="00847DAF" w:rsidRDefault="00847DAF" w:rsidP="00847DAF">
      <w:pPr>
        <w:jc w:val="both"/>
        <w:rPr>
          <w:lang w:val="en-US"/>
        </w:rPr>
      </w:pPr>
    </w:p>
    <w:p w14:paraId="4AF95D84" w14:textId="77777777" w:rsidR="00847DAF" w:rsidRDefault="00847DAF" w:rsidP="00847DAF">
      <w:pPr>
        <w:jc w:val="both"/>
        <w:rPr>
          <w:lang w:val="en-US"/>
        </w:rPr>
      </w:pPr>
    </w:p>
    <w:p w14:paraId="2AD722F8" w14:textId="77777777" w:rsidR="00847DAF" w:rsidRDefault="00847DAF" w:rsidP="00847DAF">
      <w:pPr>
        <w:jc w:val="both"/>
        <w:rPr>
          <w:lang w:val="en-US"/>
        </w:rPr>
      </w:pPr>
    </w:p>
    <w:p w14:paraId="6B28665A" w14:textId="7AC9E029" w:rsidR="00847DAF" w:rsidRDefault="00847DAF" w:rsidP="00847DAF">
      <w:pPr>
        <w:jc w:val="both"/>
        <w:rPr>
          <w:rFonts w:ascii="Arial" w:eastAsiaTheme="minorHAnsi" w:hAnsi="Arial" w:cs="Arial"/>
          <w:b/>
          <w:bCs/>
          <w:sz w:val="24"/>
          <w:szCs w:val="24"/>
          <w:lang w:eastAsia="en-US"/>
        </w:rPr>
      </w:pPr>
      <w:r w:rsidRPr="00847DAF">
        <w:rPr>
          <w:rFonts w:ascii="Arial" w:eastAsiaTheme="minorHAnsi" w:hAnsi="Arial" w:cs="Arial"/>
          <w:b/>
          <w:bCs/>
          <w:sz w:val="24"/>
          <w:szCs w:val="24"/>
          <w:lang w:eastAsia="en-US"/>
        </w:rPr>
        <w:lastRenderedPageBreak/>
        <w:t>Table S1 numbers of grey/white matter in brain regions</w:t>
      </w:r>
    </w:p>
    <w:tbl>
      <w:tblPr>
        <w:tblStyle w:val="TableGrid"/>
        <w:tblW w:w="0" w:type="auto"/>
        <w:tblLook w:val="04A0" w:firstRow="1" w:lastRow="0" w:firstColumn="1" w:lastColumn="0" w:noHBand="0" w:noVBand="1"/>
      </w:tblPr>
      <w:tblGrid>
        <w:gridCol w:w="3005"/>
        <w:gridCol w:w="3005"/>
        <w:gridCol w:w="3006"/>
      </w:tblGrid>
      <w:tr w:rsidR="00235DFC" w14:paraId="4D7AB7B1" w14:textId="77777777" w:rsidTr="00235DFC">
        <w:tc>
          <w:tcPr>
            <w:tcW w:w="3005" w:type="dxa"/>
          </w:tcPr>
          <w:p w14:paraId="2A461EFC" w14:textId="7CDB5BD7" w:rsidR="00235DFC" w:rsidRDefault="00235DFC" w:rsidP="00847DAF">
            <w:pPr>
              <w:jc w:val="both"/>
              <w:rPr>
                <w:rFonts w:ascii="Arial" w:eastAsiaTheme="minorHAnsi" w:hAnsi="Arial" w:cs="Arial"/>
                <w:b/>
                <w:bCs/>
                <w:sz w:val="24"/>
                <w:szCs w:val="24"/>
                <w:lang w:eastAsia="en-US"/>
              </w:rPr>
            </w:pPr>
            <w:r>
              <w:rPr>
                <w:rFonts w:ascii="Arial" w:eastAsiaTheme="minorHAnsi" w:hAnsi="Arial" w:cs="Arial"/>
                <w:b/>
                <w:bCs/>
                <w:sz w:val="24"/>
                <w:szCs w:val="24"/>
                <w:lang w:eastAsia="en-US"/>
              </w:rPr>
              <w:t>Region</w:t>
            </w:r>
          </w:p>
        </w:tc>
        <w:tc>
          <w:tcPr>
            <w:tcW w:w="3005" w:type="dxa"/>
          </w:tcPr>
          <w:p w14:paraId="5F1F790B" w14:textId="12B0B2B4" w:rsidR="00235DFC" w:rsidRDefault="00235DFC" w:rsidP="00847DAF">
            <w:pPr>
              <w:jc w:val="both"/>
              <w:rPr>
                <w:rFonts w:ascii="Arial" w:eastAsiaTheme="minorHAnsi" w:hAnsi="Arial" w:cs="Arial"/>
                <w:b/>
                <w:bCs/>
                <w:sz w:val="24"/>
                <w:szCs w:val="24"/>
                <w:lang w:eastAsia="en-US"/>
              </w:rPr>
            </w:pPr>
            <w:r>
              <w:rPr>
                <w:rFonts w:ascii="Arial" w:eastAsiaTheme="minorHAnsi" w:hAnsi="Arial" w:cs="Arial"/>
                <w:b/>
                <w:bCs/>
                <w:sz w:val="24"/>
                <w:szCs w:val="24"/>
                <w:lang w:eastAsia="en-US"/>
              </w:rPr>
              <w:t>Grey matter count</w:t>
            </w:r>
          </w:p>
        </w:tc>
        <w:tc>
          <w:tcPr>
            <w:tcW w:w="3006" w:type="dxa"/>
          </w:tcPr>
          <w:p w14:paraId="5573907C" w14:textId="5B343A95" w:rsidR="00235DFC" w:rsidRDefault="00235DFC" w:rsidP="00847DAF">
            <w:pPr>
              <w:jc w:val="both"/>
              <w:rPr>
                <w:rFonts w:ascii="Arial" w:eastAsiaTheme="minorHAnsi" w:hAnsi="Arial" w:cs="Arial"/>
                <w:b/>
                <w:bCs/>
                <w:sz w:val="24"/>
                <w:szCs w:val="24"/>
                <w:lang w:eastAsia="en-US"/>
              </w:rPr>
            </w:pPr>
            <w:r>
              <w:rPr>
                <w:rFonts w:ascii="Arial" w:eastAsiaTheme="minorHAnsi" w:hAnsi="Arial" w:cs="Arial"/>
                <w:b/>
                <w:bCs/>
                <w:sz w:val="24"/>
                <w:szCs w:val="24"/>
                <w:lang w:eastAsia="en-US"/>
              </w:rPr>
              <w:t>White matter count</w:t>
            </w:r>
          </w:p>
        </w:tc>
      </w:tr>
      <w:tr w:rsidR="00235DFC" w14:paraId="5DE99778" w14:textId="77777777" w:rsidTr="00235DFC">
        <w:tc>
          <w:tcPr>
            <w:tcW w:w="3005" w:type="dxa"/>
          </w:tcPr>
          <w:p w14:paraId="77E5E88D" w14:textId="6C462145" w:rsidR="00235DFC" w:rsidRPr="00235DFC" w:rsidRDefault="00235DFC" w:rsidP="00847DAF">
            <w:pPr>
              <w:jc w:val="both"/>
              <w:rPr>
                <w:rFonts w:ascii="Arial" w:eastAsiaTheme="minorHAnsi" w:hAnsi="Arial" w:cs="Arial"/>
                <w:sz w:val="24"/>
                <w:szCs w:val="24"/>
                <w:lang w:eastAsia="en-US"/>
              </w:rPr>
            </w:pPr>
            <w:r>
              <w:rPr>
                <w:rFonts w:ascii="Arial" w:eastAsiaTheme="minorHAnsi" w:hAnsi="Arial" w:cs="Arial"/>
                <w:sz w:val="24"/>
                <w:szCs w:val="24"/>
                <w:lang w:eastAsia="en-US"/>
              </w:rPr>
              <w:t>Control</w:t>
            </w:r>
          </w:p>
        </w:tc>
        <w:tc>
          <w:tcPr>
            <w:tcW w:w="3005" w:type="dxa"/>
          </w:tcPr>
          <w:p w14:paraId="4A174E9A" w14:textId="409D5DA8" w:rsidR="00235DFC" w:rsidRPr="00235DFC" w:rsidRDefault="00235DFC" w:rsidP="00847DAF">
            <w:pPr>
              <w:jc w:val="both"/>
              <w:rPr>
                <w:rFonts w:ascii="Arial" w:eastAsiaTheme="minorHAnsi" w:hAnsi="Arial" w:cs="Arial"/>
                <w:sz w:val="24"/>
                <w:szCs w:val="24"/>
                <w:lang w:eastAsia="en-US"/>
              </w:rPr>
            </w:pPr>
            <w:r w:rsidRPr="00235DFC">
              <w:rPr>
                <w:rFonts w:ascii="Arial" w:eastAsiaTheme="minorHAnsi" w:hAnsi="Arial" w:cs="Arial"/>
                <w:sz w:val="24"/>
                <w:szCs w:val="24"/>
                <w:lang w:eastAsia="en-US"/>
              </w:rPr>
              <w:t>8</w:t>
            </w:r>
          </w:p>
        </w:tc>
        <w:tc>
          <w:tcPr>
            <w:tcW w:w="3006" w:type="dxa"/>
          </w:tcPr>
          <w:p w14:paraId="7B2F3AA4" w14:textId="701ECF1E" w:rsidR="00235DFC" w:rsidRPr="00235DFC" w:rsidRDefault="00235DFC" w:rsidP="00847DAF">
            <w:pPr>
              <w:jc w:val="both"/>
              <w:rPr>
                <w:rFonts w:ascii="Arial" w:eastAsiaTheme="minorHAnsi" w:hAnsi="Arial" w:cs="Arial"/>
                <w:sz w:val="24"/>
                <w:szCs w:val="24"/>
                <w:lang w:eastAsia="en-US"/>
              </w:rPr>
            </w:pPr>
            <w:r w:rsidRPr="00235DFC">
              <w:rPr>
                <w:rFonts w:ascii="Arial" w:eastAsiaTheme="minorHAnsi" w:hAnsi="Arial" w:cs="Arial"/>
                <w:sz w:val="24"/>
                <w:szCs w:val="24"/>
                <w:lang w:eastAsia="en-US"/>
              </w:rPr>
              <w:t>4</w:t>
            </w:r>
          </w:p>
        </w:tc>
      </w:tr>
      <w:tr w:rsidR="00235DFC" w14:paraId="38C76F80" w14:textId="77777777" w:rsidTr="00235DFC">
        <w:tc>
          <w:tcPr>
            <w:tcW w:w="3005" w:type="dxa"/>
          </w:tcPr>
          <w:p w14:paraId="6564B407" w14:textId="57EA1A33" w:rsidR="00235DFC" w:rsidRPr="00235DFC" w:rsidRDefault="00235DFC" w:rsidP="00847DAF">
            <w:pPr>
              <w:jc w:val="both"/>
              <w:rPr>
                <w:rFonts w:ascii="Arial" w:eastAsiaTheme="minorHAnsi" w:hAnsi="Arial" w:cs="Arial"/>
                <w:sz w:val="24"/>
                <w:szCs w:val="24"/>
                <w:lang w:eastAsia="en-US"/>
              </w:rPr>
            </w:pPr>
            <w:r>
              <w:rPr>
                <w:rFonts w:ascii="Arial" w:eastAsiaTheme="minorHAnsi" w:hAnsi="Arial" w:cs="Arial"/>
                <w:sz w:val="24"/>
                <w:szCs w:val="24"/>
                <w:lang w:eastAsia="en-US"/>
              </w:rPr>
              <w:t>FC</w:t>
            </w:r>
          </w:p>
        </w:tc>
        <w:tc>
          <w:tcPr>
            <w:tcW w:w="3005" w:type="dxa"/>
          </w:tcPr>
          <w:p w14:paraId="635B5DC9" w14:textId="411E430F" w:rsidR="00235DFC" w:rsidRPr="00235DFC" w:rsidRDefault="00235DFC" w:rsidP="00847DAF">
            <w:pPr>
              <w:jc w:val="both"/>
              <w:rPr>
                <w:rFonts w:ascii="Arial" w:eastAsiaTheme="minorHAnsi" w:hAnsi="Arial" w:cs="Arial"/>
                <w:sz w:val="24"/>
                <w:szCs w:val="24"/>
                <w:lang w:eastAsia="en-US"/>
              </w:rPr>
            </w:pPr>
            <w:r w:rsidRPr="00235DFC">
              <w:rPr>
                <w:rFonts w:ascii="Arial" w:eastAsiaTheme="minorHAnsi" w:hAnsi="Arial" w:cs="Arial"/>
                <w:sz w:val="24"/>
                <w:szCs w:val="24"/>
                <w:lang w:eastAsia="en-US"/>
              </w:rPr>
              <w:t>32</w:t>
            </w:r>
          </w:p>
        </w:tc>
        <w:tc>
          <w:tcPr>
            <w:tcW w:w="3006" w:type="dxa"/>
          </w:tcPr>
          <w:p w14:paraId="4329E1C7" w14:textId="40FF60EE" w:rsidR="00235DFC" w:rsidRPr="00235DFC" w:rsidRDefault="00235DFC" w:rsidP="00847DAF">
            <w:pPr>
              <w:jc w:val="both"/>
              <w:rPr>
                <w:rFonts w:ascii="Arial" w:eastAsiaTheme="minorHAnsi" w:hAnsi="Arial" w:cs="Arial"/>
                <w:sz w:val="24"/>
                <w:szCs w:val="24"/>
                <w:lang w:eastAsia="en-US"/>
              </w:rPr>
            </w:pPr>
            <w:r w:rsidRPr="00235DFC">
              <w:rPr>
                <w:rFonts w:ascii="Arial" w:eastAsiaTheme="minorHAnsi" w:hAnsi="Arial" w:cs="Arial"/>
                <w:sz w:val="24"/>
                <w:szCs w:val="24"/>
                <w:lang w:eastAsia="en-US"/>
              </w:rPr>
              <w:t>4</w:t>
            </w:r>
          </w:p>
        </w:tc>
      </w:tr>
      <w:tr w:rsidR="00235DFC" w14:paraId="52FEDAA1" w14:textId="77777777" w:rsidTr="00235DFC">
        <w:tc>
          <w:tcPr>
            <w:tcW w:w="3005" w:type="dxa"/>
          </w:tcPr>
          <w:p w14:paraId="153E9484" w14:textId="6C02C06F" w:rsidR="00235DFC" w:rsidRDefault="00235DFC" w:rsidP="00847DAF">
            <w:pPr>
              <w:jc w:val="both"/>
              <w:rPr>
                <w:rFonts w:ascii="Arial" w:eastAsiaTheme="minorHAnsi" w:hAnsi="Arial" w:cs="Arial"/>
                <w:sz w:val="24"/>
                <w:szCs w:val="24"/>
                <w:lang w:eastAsia="en-US"/>
              </w:rPr>
            </w:pPr>
            <w:r>
              <w:rPr>
                <w:rFonts w:ascii="Arial" w:eastAsiaTheme="minorHAnsi" w:hAnsi="Arial" w:cs="Arial"/>
                <w:sz w:val="24"/>
                <w:szCs w:val="24"/>
                <w:lang w:eastAsia="en-US"/>
              </w:rPr>
              <w:t>OC</w:t>
            </w:r>
          </w:p>
        </w:tc>
        <w:tc>
          <w:tcPr>
            <w:tcW w:w="3005" w:type="dxa"/>
          </w:tcPr>
          <w:p w14:paraId="1CD45935" w14:textId="5F1D8D63" w:rsidR="00235DFC" w:rsidRPr="00235DFC" w:rsidRDefault="00235DFC" w:rsidP="00847DAF">
            <w:pPr>
              <w:jc w:val="both"/>
              <w:rPr>
                <w:rFonts w:ascii="Arial" w:eastAsiaTheme="minorHAnsi" w:hAnsi="Arial" w:cs="Arial"/>
                <w:sz w:val="24"/>
                <w:szCs w:val="24"/>
                <w:lang w:eastAsia="en-US"/>
              </w:rPr>
            </w:pPr>
            <w:r w:rsidRPr="00235DFC">
              <w:rPr>
                <w:rFonts w:ascii="Arial" w:eastAsiaTheme="minorHAnsi" w:hAnsi="Arial" w:cs="Arial"/>
                <w:sz w:val="24"/>
                <w:szCs w:val="24"/>
                <w:lang w:eastAsia="en-US"/>
              </w:rPr>
              <w:t>34</w:t>
            </w:r>
          </w:p>
        </w:tc>
        <w:tc>
          <w:tcPr>
            <w:tcW w:w="3006" w:type="dxa"/>
          </w:tcPr>
          <w:p w14:paraId="196F0426" w14:textId="0BC6037B" w:rsidR="00235DFC" w:rsidRPr="00235DFC" w:rsidRDefault="00235DFC" w:rsidP="00847DAF">
            <w:pPr>
              <w:jc w:val="both"/>
              <w:rPr>
                <w:rFonts w:ascii="Arial" w:eastAsiaTheme="minorHAnsi" w:hAnsi="Arial" w:cs="Arial"/>
                <w:sz w:val="24"/>
                <w:szCs w:val="24"/>
                <w:lang w:eastAsia="en-US"/>
              </w:rPr>
            </w:pPr>
            <w:r w:rsidRPr="00235DFC">
              <w:rPr>
                <w:rFonts w:ascii="Arial" w:eastAsiaTheme="minorHAnsi" w:hAnsi="Arial" w:cs="Arial"/>
                <w:sz w:val="24"/>
                <w:szCs w:val="24"/>
                <w:lang w:eastAsia="en-US"/>
              </w:rPr>
              <w:t>2</w:t>
            </w:r>
          </w:p>
        </w:tc>
      </w:tr>
    </w:tbl>
    <w:p w14:paraId="7076EF11" w14:textId="77777777" w:rsidR="00847DAF" w:rsidRDefault="00847DAF" w:rsidP="00847DAF">
      <w:pPr>
        <w:jc w:val="both"/>
        <w:rPr>
          <w:rFonts w:ascii="Arial" w:eastAsiaTheme="minorHAnsi" w:hAnsi="Arial" w:cs="Arial"/>
          <w:b/>
          <w:bCs/>
          <w:sz w:val="24"/>
          <w:szCs w:val="24"/>
          <w:lang w:eastAsia="en-US"/>
        </w:rPr>
      </w:pPr>
    </w:p>
    <w:p w14:paraId="2A9A66C8" w14:textId="77777777" w:rsidR="00847DAF" w:rsidRDefault="00847DAF" w:rsidP="00847DAF">
      <w:pPr>
        <w:jc w:val="both"/>
        <w:rPr>
          <w:rFonts w:ascii="Arial" w:eastAsiaTheme="minorHAnsi" w:hAnsi="Arial" w:cs="Arial"/>
          <w:b/>
          <w:bCs/>
          <w:sz w:val="24"/>
          <w:szCs w:val="24"/>
          <w:lang w:eastAsia="en-US"/>
        </w:rPr>
      </w:pPr>
    </w:p>
    <w:p w14:paraId="5C5CFC99" w14:textId="77777777" w:rsidR="00847DAF" w:rsidRDefault="00847DAF" w:rsidP="00847DAF">
      <w:pPr>
        <w:jc w:val="both"/>
        <w:rPr>
          <w:rFonts w:ascii="Arial" w:eastAsiaTheme="minorHAnsi" w:hAnsi="Arial" w:cs="Arial"/>
          <w:b/>
          <w:bCs/>
          <w:sz w:val="24"/>
          <w:szCs w:val="24"/>
          <w:lang w:eastAsia="en-US"/>
        </w:rPr>
      </w:pPr>
    </w:p>
    <w:p w14:paraId="750A9DEB" w14:textId="77777777" w:rsidR="00847DAF" w:rsidRDefault="00847DAF" w:rsidP="00847DAF">
      <w:pPr>
        <w:jc w:val="both"/>
        <w:rPr>
          <w:rFonts w:ascii="Arial" w:eastAsiaTheme="minorHAnsi" w:hAnsi="Arial" w:cs="Arial"/>
          <w:b/>
          <w:bCs/>
          <w:sz w:val="24"/>
          <w:szCs w:val="24"/>
          <w:lang w:eastAsia="en-US"/>
        </w:rPr>
      </w:pPr>
    </w:p>
    <w:p w14:paraId="033A0BB4" w14:textId="77777777" w:rsidR="00847DAF" w:rsidRDefault="00847DAF" w:rsidP="00847DAF">
      <w:pPr>
        <w:jc w:val="both"/>
        <w:rPr>
          <w:rFonts w:ascii="Arial" w:eastAsiaTheme="minorHAnsi" w:hAnsi="Arial" w:cs="Arial"/>
          <w:b/>
          <w:bCs/>
          <w:sz w:val="24"/>
          <w:szCs w:val="24"/>
          <w:lang w:eastAsia="en-US"/>
        </w:rPr>
      </w:pPr>
    </w:p>
    <w:p w14:paraId="73CE5573" w14:textId="77777777" w:rsidR="00847DAF" w:rsidRDefault="00847DAF" w:rsidP="00847DAF">
      <w:pPr>
        <w:jc w:val="both"/>
        <w:rPr>
          <w:rFonts w:ascii="Arial" w:eastAsiaTheme="minorHAnsi" w:hAnsi="Arial" w:cs="Arial"/>
          <w:b/>
          <w:bCs/>
          <w:sz w:val="24"/>
          <w:szCs w:val="24"/>
          <w:lang w:eastAsia="en-US"/>
        </w:rPr>
      </w:pPr>
    </w:p>
    <w:p w14:paraId="1CF12F1C" w14:textId="77777777" w:rsidR="00847DAF" w:rsidRDefault="00847DAF" w:rsidP="00847DAF">
      <w:pPr>
        <w:jc w:val="both"/>
        <w:rPr>
          <w:rFonts w:ascii="Arial" w:eastAsiaTheme="minorHAnsi" w:hAnsi="Arial" w:cs="Arial"/>
          <w:b/>
          <w:bCs/>
          <w:sz w:val="24"/>
          <w:szCs w:val="24"/>
          <w:lang w:eastAsia="en-US"/>
        </w:rPr>
      </w:pPr>
    </w:p>
    <w:p w14:paraId="4BED6EC3" w14:textId="77777777" w:rsidR="00847DAF" w:rsidRDefault="00847DAF" w:rsidP="00847DAF">
      <w:pPr>
        <w:jc w:val="both"/>
        <w:rPr>
          <w:rFonts w:ascii="Arial" w:eastAsiaTheme="minorHAnsi" w:hAnsi="Arial" w:cs="Arial"/>
          <w:b/>
          <w:bCs/>
          <w:sz w:val="24"/>
          <w:szCs w:val="24"/>
          <w:lang w:eastAsia="en-US"/>
        </w:rPr>
      </w:pPr>
    </w:p>
    <w:p w14:paraId="31890F36" w14:textId="77777777" w:rsidR="00847DAF" w:rsidRDefault="00847DAF" w:rsidP="00847DAF">
      <w:pPr>
        <w:jc w:val="both"/>
        <w:rPr>
          <w:rFonts w:ascii="Arial" w:eastAsiaTheme="minorHAnsi" w:hAnsi="Arial" w:cs="Arial"/>
          <w:b/>
          <w:bCs/>
          <w:sz w:val="24"/>
          <w:szCs w:val="24"/>
          <w:lang w:eastAsia="en-US"/>
        </w:rPr>
      </w:pPr>
    </w:p>
    <w:p w14:paraId="52BCB359" w14:textId="77777777" w:rsidR="00847DAF" w:rsidRDefault="00847DAF" w:rsidP="00847DAF">
      <w:pPr>
        <w:jc w:val="both"/>
        <w:rPr>
          <w:rFonts w:ascii="Arial" w:eastAsiaTheme="minorHAnsi" w:hAnsi="Arial" w:cs="Arial"/>
          <w:b/>
          <w:bCs/>
          <w:sz w:val="24"/>
          <w:szCs w:val="24"/>
          <w:lang w:eastAsia="en-US"/>
        </w:rPr>
      </w:pPr>
    </w:p>
    <w:p w14:paraId="2BAFD184" w14:textId="77777777" w:rsidR="00847DAF" w:rsidRDefault="00847DAF" w:rsidP="00847DAF">
      <w:pPr>
        <w:jc w:val="both"/>
        <w:rPr>
          <w:rFonts w:ascii="Arial" w:eastAsiaTheme="minorHAnsi" w:hAnsi="Arial" w:cs="Arial"/>
          <w:b/>
          <w:bCs/>
          <w:sz w:val="24"/>
          <w:szCs w:val="24"/>
          <w:lang w:eastAsia="en-US"/>
        </w:rPr>
      </w:pPr>
    </w:p>
    <w:p w14:paraId="57C80D78" w14:textId="77777777" w:rsidR="00847DAF" w:rsidRDefault="00847DAF" w:rsidP="00847DAF">
      <w:pPr>
        <w:jc w:val="both"/>
        <w:rPr>
          <w:rFonts w:ascii="Arial" w:eastAsiaTheme="minorHAnsi" w:hAnsi="Arial" w:cs="Arial"/>
          <w:b/>
          <w:bCs/>
          <w:sz w:val="24"/>
          <w:szCs w:val="24"/>
          <w:lang w:eastAsia="en-US"/>
        </w:rPr>
      </w:pPr>
    </w:p>
    <w:p w14:paraId="59DF06E4" w14:textId="77777777" w:rsidR="00847DAF" w:rsidRDefault="00847DAF" w:rsidP="00847DAF">
      <w:pPr>
        <w:jc w:val="both"/>
        <w:rPr>
          <w:rFonts w:ascii="Arial" w:eastAsiaTheme="minorHAnsi" w:hAnsi="Arial" w:cs="Arial"/>
          <w:b/>
          <w:bCs/>
          <w:sz w:val="24"/>
          <w:szCs w:val="24"/>
          <w:lang w:eastAsia="en-US"/>
        </w:rPr>
      </w:pPr>
    </w:p>
    <w:p w14:paraId="29B840A3" w14:textId="77777777" w:rsidR="00847DAF" w:rsidRDefault="00847DAF" w:rsidP="00847DAF">
      <w:pPr>
        <w:jc w:val="both"/>
        <w:rPr>
          <w:rFonts w:ascii="Arial" w:eastAsiaTheme="minorHAnsi" w:hAnsi="Arial" w:cs="Arial"/>
          <w:b/>
          <w:bCs/>
          <w:sz w:val="24"/>
          <w:szCs w:val="24"/>
          <w:lang w:eastAsia="en-US"/>
        </w:rPr>
      </w:pPr>
    </w:p>
    <w:p w14:paraId="05C69B86" w14:textId="77777777" w:rsidR="00847DAF" w:rsidRDefault="00847DAF" w:rsidP="00847DAF">
      <w:pPr>
        <w:jc w:val="both"/>
        <w:rPr>
          <w:rFonts w:ascii="Arial" w:eastAsiaTheme="minorHAnsi" w:hAnsi="Arial" w:cs="Arial"/>
          <w:b/>
          <w:bCs/>
          <w:sz w:val="24"/>
          <w:szCs w:val="24"/>
          <w:lang w:eastAsia="en-US"/>
        </w:rPr>
      </w:pPr>
    </w:p>
    <w:p w14:paraId="241553AB" w14:textId="77777777" w:rsidR="00847DAF" w:rsidRDefault="00847DAF" w:rsidP="00847DAF">
      <w:pPr>
        <w:jc w:val="both"/>
        <w:rPr>
          <w:rFonts w:ascii="Arial" w:eastAsiaTheme="minorHAnsi" w:hAnsi="Arial" w:cs="Arial"/>
          <w:b/>
          <w:bCs/>
          <w:sz w:val="24"/>
          <w:szCs w:val="24"/>
          <w:lang w:eastAsia="en-US"/>
        </w:rPr>
      </w:pPr>
    </w:p>
    <w:p w14:paraId="2AEAF449" w14:textId="77777777" w:rsidR="00847DAF" w:rsidRDefault="00847DAF" w:rsidP="00847DAF">
      <w:pPr>
        <w:jc w:val="both"/>
        <w:rPr>
          <w:rFonts w:ascii="Arial" w:eastAsiaTheme="minorHAnsi" w:hAnsi="Arial" w:cs="Arial"/>
          <w:b/>
          <w:bCs/>
          <w:sz w:val="24"/>
          <w:szCs w:val="24"/>
          <w:lang w:eastAsia="en-US"/>
        </w:rPr>
      </w:pPr>
    </w:p>
    <w:p w14:paraId="2EEB5602" w14:textId="77777777" w:rsidR="00847DAF" w:rsidRDefault="00847DAF" w:rsidP="00847DAF">
      <w:pPr>
        <w:jc w:val="both"/>
        <w:rPr>
          <w:rFonts w:ascii="Arial" w:eastAsiaTheme="minorHAnsi" w:hAnsi="Arial" w:cs="Arial"/>
          <w:b/>
          <w:bCs/>
          <w:sz w:val="24"/>
          <w:szCs w:val="24"/>
          <w:lang w:eastAsia="en-US"/>
        </w:rPr>
      </w:pPr>
    </w:p>
    <w:p w14:paraId="22395BB2" w14:textId="77777777" w:rsidR="00847DAF" w:rsidRDefault="00847DAF" w:rsidP="00847DAF">
      <w:pPr>
        <w:jc w:val="both"/>
        <w:rPr>
          <w:rFonts w:ascii="Arial" w:eastAsiaTheme="minorHAnsi" w:hAnsi="Arial" w:cs="Arial"/>
          <w:b/>
          <w:bCs/>
          <w:sz w:val="24"/>
          <w:szCs w:val="24"/>
          <w:lang w:eastAsia="en-US"/>
        </w:rPr>
      </w:pPr>
    </w:p>
    <w:p w14:paraId="6D89C1BB" w14:textId="77777777" w:rsidR="00847DAF" w:rsidRDefault="00847DAF" w:rsidP="00847DAF">
      <w:pPr>
        <w:jc w:val="both"/>
        <w:rPr>
          <w:rFonts w:ascii="Arial" w:eastAsiaTheme="minorHAnsi" w:hAnsi="Arial" w:cs="Arial"/>
          <w:b/>
          <w:bCs/>
          <w:sz w:val="24"/>
          <w:szCs w:val="24"/>
          <w:lang w:eastAsia="en-US"/>
        </w:rPr>
      </w:pPr>
    </w:p>
    <w:p w14:paraId="3FA5F3F3" w14:textId="77777777" w:rsidR="00847DAF" w:rsidRDefault="00847DAF" w:rsidP="00847DAF">
      <w:pPr>
        <w:jc w:val="both"/>
        <w:rPr>
          <w:rFonts w:ascii="Arial" w:eastAsiaTheme="minorHAnsi" w:hAnsi="Arial" w:cs="Arial"/>
          <w:b/>
          <w:bCs/>
          <w:sz w:val="24"/>
          <w:szCs w:val="24"/>
          <w:lang w:eastAsia="en-US"/>
        </w:rPr>
      </w:pPr>
    </w:p>
    <w:p w14:paraId="1776E76D" w14:textId="77777777" w:rsidR="00847DAF" w:rsidRDefault="00847DAF" w:rsidP="00847DAF">
      <w:pPr>
        <w:jc w:val="both"/>
        <w:rPr>
          <w:rFonts w:ascii="Arial" w:eastAsiaTheme="minorHAnsi" w:hAnsi="Arial" w:cs="Arial"/>
          <w:b/>
          <w:bCs/>
          <w:sz w:val="24"/>
          <w:szCs w:val="24"/>
          <w:lang w:eastAsia="en-US"/>
        </w:rPr>
      </w:pPr>
    </w:p>
    <w:p w14:paraId="531D1FF6" w14:textId="77777777" w:rsidR="00847DAF" w:rsidRDefault="00847DAF" w:rsidP="00847DAF">
      <w:pPr>
        <w:jc w:val="both"/>
        <w:rPr>
          <w:rFonts w:ascii="Arial" w:eastAsiaTheme="minorHAnsi" w:hAnsi="Arial" w:cs="Arial"/>
          <w:b/>
          <w:bCs/>
          <w:sz w:val="24"/>
          <w:szCs w:val="24"/>
          <w:lang w:eastAsia="en-US"/>
        </w:rPr>
      </w:pPr>
    </w:p>
    <w:p w14:paraId="3F313EE2" w14:textId="77777777" w:rsidR="00847DAF" w:rsidRDefault="00847DAF" w:rsidP="00847DAF">
      <w:pPr>
        <w:jc w:val="both"/>
        <w:rPr>
          <w:rFonts w:ascii="Arial" w:eastAsiaTheme="minorHAnsi" w:hAnsi="Arial" w:cs="Arial"/>
          <w:b/>
          <w:bCs/>
          <w:sz w:val="24"/>
          <w:szCs w:val="24"/>
          <w:lang w:eastAsia="en-US"/>
        </w:rPr>
      </w:pPr>
    </w:p>
    <w:p w14:paraId="26416706" w14:textId="77777777" w:rsidR="00847DAF" w:rsidRDefault="00847DAF" w:rsidP="00847DAF">
      <w:pPr>
        <w:jc w:val="both"/>
        <w:rPr>
          <w:rFonts w:ascii="Arial" w:eastAsiaTheme="minorHAnsi" w:hAnsi="Arial" w:cs="Arial"/>
          <w:b/>
          <w:bCs/>
          <w:sz w:val="24"/>
          <w:szCs w:val="24"/>
          <w:lang w:eastAsia="en-US"/>
        </w:rPr>
      </w:pPr>
    </w:p>
    <w:p w14:paraId="23396447" w14:textId="77777777" w:rsidR="00847DAF" w:rsidRDefault="00847DAF" w:rsidP="00847DAF">
      <w:pPr>
        <w:jc w:val="both"/>
        <w:rPr>
          <w:rFonts w:ascii="Arial" w:eastAsiaTheme="minorHAnsi" w:hAnsi="Arial" w:cs="Arial"/>
          <w:b/>
          <w:bCs/>
          <w:sz w:val="24"/>
          <w:szCs w:val="24"/>
          <w:lang w:eastAsia="en-US"/>
        </w:rPr>
      </w:pPr>
    </w:p>
    <w:p w14:paraId="53CA36C8" w14:textId="77777777" w:rsidR="00847DAF" w:rsidRDefault="00847DAF" w:rsidP="00847DAF">
      <w:pPr>
        <w:jc w:val="both"/>
        <w:rPr>
          <w:rFonts w:ascii="Arial" w:eastAsiaTheme="minorHAnsi" w:hAnsi="Arial" w:cs="Arial"/>
          <w:b/>
          <w:bCs/>
          <w:sz w:val="24"/>
          <w:szCs w:val="24"/>
          <w:lang w:eastAsia="en-US"/>
        </w:rPr>
      </w:pPr>
    </w:p>
    <w:p w14:paraId="161BB478" w14:textId="77777777" w:rsidR="00235DFC" w:rsidRDefault="00847DAF" w:rsidP="00847DAF">
      <w:pPr>
        <w:jc w:val="both"/>
        <w:rPr>
          <w:rFonts w:ascii="Arial" w:eastAsiaTheme="minorHAnsi" w:hAnsi="Arial" w:cs="Arial"/>
          <w:b/>
          <w:bCs/>
          <w:sz w:val="24"/>
          <w:szCs w:val="24"/>
          <w:lang w:eastAsia="en-US"/>
        </w:rPr>
      </w:pPr>
      <w:r w:rsidRPr="00847DAF">
        <w:rPr>
          <w:rFonts w:ascii="Arial" w:eastAsiaTheme="minorHAnsi" w:hAnsi="Arial" w:cs="Arial"/>
          <w:b/>
          <w:bCs/>
          <w:sz w:val="24"/>
          <w:szCs w:val="24"/>
          <w:lang w:eastAsia="en-US"/>
        </w:rPr>
        <w:lastRenderedPageBreak/>
        <w:t xml:space="preserve">Figure S1 images of white matter          </w:t>
      </w:r>
    </w:p>
    <w:p w14:paraId="74D5B4EF" w14:textId="77777777" w:rsidR="002E0FFD" w:rsidRDefault="00847DAF" w:rsidP="002E0FFD">
      <w:pPr>
        <w:keepNext/>
        <w:jc w:val="both"/>
      </w:pPr>
      <w:r w:rsidRPr="00847DAF">
        <w:rPr>
          <w:rFonts w:ascii="Arial" w:eastAsiaTheme="minorHAnsi" w:hAnsi="Arial" w:cs="Arial"/>
          <w:b/>
          <w:bCs/>
          <w:sz w:val="24"/>
          <w:szCs w:val="24"/>
          <w:lang w:eastAsia="en-US"/>
        </w:rPr>
        <w:t xml:space="preserve">                                                                                  </w:t>
      </w:r>
      <w:r w:rsidR="00923C9B">
        <w:rPr>
          <w:rFonts w:ascii="Arial" w:eastAsiaTheme="minorHAnsi" w:hAnsi="Arial" w:cs="Arial"/>
          <w:b/>
          <w:bCs/>
          <w:noProof/>
          <w:sz w:val="24"/>
          <w:szCs w:val="24"/>
          <w:lang w:eastAsia="en-US"/>
          <w14:ligatures w14:val="standardContextual"/>
        </w:rPr>
        <w:drawing>
          <wp:inline distT="0" distB="0" distL="0" distR="0" wp14:anchorId="71D292BA" wp14:editId="460D3141">
            <wp:extent cx="5029200" cy="3149600"/>
            <wp:effectExtent l="0" t="0" r="0" b="0"/>
            <wp:docPr id="2131600747" name="Picture 3" descr="A collage of images of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600747" name="Picture 3" descr="A collage of images of blue dot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029200" cy="3149600"/>
                    </a:xfrm>
                    <a:prstGeom prst="rect">
                      <a:avLst/>
                    </a:prstGeom>
                  </pic:spPr>
                </pic:pic>
              </a:graphicData>
            </a:graphic>
          </wp:inline>
        </w:drawing>
      </w:r>
    </w:p>
    <w:p w14:paraId="51E1ED74" w14:textId="51FC81F3" w:rsidR="00847DAF" w:rsidRPr="00847DAF" w:rsidRDefault="002E0FFD" w:rsidP="002E0FFD">
      <w:pPr>
        <w:pStyle w:val="Caption"/>
        <w:jc w:val="both"/>
        <w:rPr>
          <w:rFonts w:ascii="Arial" w:eastAsiaTheme="minorHAnsi" w:hAnsi="Arial" w:cs="Arial"/>
          <w:b/>
          <w:bCs/>
          <w:sz w:val="24"/>
          <w:szCs w:val="24"/>
          <w:lang w:eastAsia="en-US"/>
        </w:rPr>
      </w:pPr>
      <w:r w:rsidRPr="002E0FFD">
        <w:rPr>
          <w:b/>
          <w:bCs/>
        </w:rPr>
        <w:t>Figure S</w:t>
      </w:r>
      <w:r w:rsidRPr="002E0FFD">
        <w:rPr>
          <w:b/>
          <w:bCs/>
        </w:rPr>
        <w:fldChar w:fldCharType="begin"/>
      </w:r>
      <w:r w:rsidRPr="002E0FFD">
        <w:rPr>
          <w:b/>
          <w:bCs/>
        </w:rPr>
        <w:instrText xml:space="preserve"> SEQ Figure \* ARABIC </w:instrText>
      </w:r>
      <w:r w:rsidRPr="002E0FFD">
        <w:rPr>
          <w:b/>
          <w:bCs/>
        </w:rPr>
        <w:fldChar w:fldCharType="separate"/>
      </w:r>
      <w:r w:rsidRPr="002E0FFD">
        <w:rPr>
          <w:b/>
          <w:bCs/>
          <w:noProof/>
        </w:rPr>
        <w:t>1</w:t>
      </w:r>
      <w:r w:rsidRPr="002E0FFD">
        <w:rPr>
          <w:b/>
          <w:bCs/>
        </w:rPr>
        <w:fldChar w:fldCharType="end"/>
      </w:r>
      <w:r w:rsidRPr="002E0FFD">
        <w:rPr>
          <w:b/>
          <w:bCs/>
        </w:rPr>
        <w:t>.</w:t>
      </w:r>
      <w:r>
        <w:t xml:space="preserve"> </w:t>
      </w:r>
      <w:r w:rsidRPr="002E0FFD">
        <w:t>Representative fluorescence micrographs (</w:t>
      </w:r>
      <w:r>
        <w:t>white</w:t>
      </w:r>
      <w:r w:rsidRPr="002E0FFD">
        <w:t xml:space="preserve"> matter selected for all) comparing AT8 immuno-fluorescence (left column, red), pTP-TFE labelling (</w:t>
      </w:r>
      <w:proofErr w:type="spellStart"/>
      <w:r w:rsidRPr="002E0FFD">
        <w:t>center</w:t>
      </w:r>
      <w:proofErr w:type="spellEnd"/>
      <w:r w:rsidRPr="002E0FFD">
        <w:t xml:space="preserve"> column, green), and merged images with DAPI (right column, blue) across three brain regions in a PSP case (Kovacs stage 4) and control tissue. Top row: globus pallidus; second row: frontal cortex; third row: occipital cortex; bottom row: control (frontal cortex). Scale bar = 100 µm</w:t>
      </w:r>
      <w:r>
        <w:t>.</w:t>
      </w:r>
    </w:p>
    <w:sectPr w:rsidR="00847DAF" w:rsidRPr="00847D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93F70"/>
    <w:multiLevelType w:val="hybridMultilevel"/>
    <w:tmpl w:val="4F9EC3A2"/>
    <w:lvl w:ilvl="0" w:tplc="3B9C45CC">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3B3743"/>
    <w:multiLevelType w:val="hybridMultilevel"/>
    <w:tmpl w:val="B18AAA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589178B"/>
    <w:multiLevelType w:val="hybridMultilevel"/>
    <w:tmpl w:val="23E68648"/>
    <w:lvl w:ilvl="0" w:tplc="C65C3F12">
      <w:start w:val="1"/>
      <w:numFmt w:val="decimal"/>
      <w:lvlText w:val="%1"/>
      <w:lvlJc w:val="left"/>
      <w:pPr>
        <w:ind w:left="2968" w:hanging="360"/>
      </w:pPr>
    </w:lvl>
    <w:lvl w:ilvl="1" w:tplc="08090019">
      <w:start w:val="1"/>
      <w:numFmt w:val="lowerLetter"/>
      <w:lvlText w:val="%2."/>
      <w:lvlJc w:val="left"/>
      <w:pPr>
        <w:ind w:left="3688" w:hanging="360"/>
      </w:pPr>
    </w:lvl>
    <w:lvl w:ilvl="2" w:tplc="0809001B">
      <w:start w:val="1"/>
      <w:numFmt w:val="lowerRoman"/>
      <w:lvlText w:val="%3."/>
      <w:lvlJc w:val="right"/>
      <w:pPr>
        <w:ind w:left="4408" w:hanging="180"/>
      </w:pPr>
    </w:lvl>
    <w:lvl w:ilvl="3" w:tplc="0809000F">
      <w:start w:val="1"/>
      <w:numFmt w:val="decimal"/>
      <w:lvlText w:val="%4."/>
      <w:lvlJc w:val="left"/>
      <w:pPr>
        <w:ind w:left="5128" w:hanging="360"/>
      </w:pPr>
    </w:lvl>
    <w:lvl w:ilvl="4" w:tplc="08090019">
      <w:start w:val="1"/>
      <w:numFmt w:val="lowerLetter"/>
      <w:lvlText w:val="%5."/>
      <w:lvlJc w:val="left"/>
      <w:pPr>
        <w:ind w:left="5848" w:hanging="360"/>
      </w:pPr>
    </w:lvl>
    <w:lvl w:ilvl="5" w:tplc="0809001B">
      <w:start w:val="1"/>
      <w:numFmt w:val="lowerRoman"/>
      <w:lvlText w:val="%6."/>
      <w:lvlJc w:val="right"/>
      <w:pPr>
        <w:ind w:left="6568" w:hanging="180"/>
      </w:pPr>
    </w:lvl>
    <w:lvl w:ilvl="6" w:tplc="0809000F">
      <w:start w:val="1"/>
      <w:numFmt w:val="decimal"/>
      <w:lvlText w:val="%7."/>
      <w:lvlJc w:val="left"/>
      <w:pPr>
        <w:ind w:left="7288" w:hanging="360"/>
      </w:pPr>
    </w:lvl>
    <w:lvl w:ilvl="7" w:tplc="08090019">
      <w:start w:val="1"/>
      <w:numFmt w:val="lowerLetter"/>
      <w:lvlText w:val="%8."/>
      <w:lvlJc w:val="left"/>
      <w:pPr>
        <w:ind w:left="8008" w:hanging="360"/>
      </w:pPr>
    </w:lvl>
    <w:lvl w:ilvl="8" w:tplc="0809001B">
      <w:start w:val="1"/>
      <w:numFmt w:val="lowerRoman"/>
      <w:lvlText w:val="%9."/>
      <w:lvlJc w:val="right"/>
      <w:pPr>
        <w:ind w:left="8728" w:hanging="180"/>
      </w:pPr>
    </w:lvl>
  </w:abstractNum>
  <w:num w:numId="1" w16cid:durableId="1201552718">
    <w:abstractNumId w:val="0"/>
  </w:num>
  <w:num w:numId="2" w16cid:durableId="16891427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163961">
    <w:abstractNumId w:val="1"/>
  </w:num>
  <w:num w:numId="4" w16cid:durableId="146243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DAF"/>
    <w:rsid w:val="001A3836"/>
    <w:rsid w:val="00235DFC"/>
    <w:rsid w:val="002E0FFD"/>
    <w:rsid w:val="004073A6"/>
    <w:rsid w:val="004828AF"/>
    <w:rsid w:val="00700C4E"/>
    <w:rsid w:val="00847DAF"/>
    <w:rsid w:val="008B1D90"/>
    <w:rsid w:val="008F08EB"/>
    <w:rsid w:val="00923C9B"/>
    <w:rsid w:val="00996156"/>
    <w:rsid w:val="00A503C6"/>
    <w:rsid w:val="00C57574"/>
    <w:rsid w:val="00CD22C3"/>
    <w:rsid w:val="00DC7F85"/>
    <w:rsid w:val="00E966F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54A02"/>
  <w15:chartTrackingRefBased/>
  <w15:docId w15:val="{44E765D3-79A4-4D35-BE32-95636101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DAF"/>
    <w:pPr>
      <w:spacing w:line="259" w:lineRule="auto"/>
    </w:pPr>
    <w:rPr>
      <w:kern w:val="0"/>
      <w:sz w:val="22"/>
      <w:szCs w:val="22"/>
      <w14:ligatures w14:val="none"/>
    </w:rPr>
  </w:style>
  <w:style w:type="paragraph" w:styleId="Heading1">
    <w:name w:val="heading 1"/>
    <w:basedOn w:val="Normal"/>
    <w:next w:val="Normal"/>
    <w:link w:val="Heading1Char"/>
    <w:uiPriority w:val="9"/>
    <w:qFormat/>
    <w:rsid w:val="00847D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7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7D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D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7D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7D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D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D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D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D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7D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7D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D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7D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7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DAF"/>
    <w:rPr>
      <w:rFonts w:eastAsiaTheme="majorEastAsia" w:cstheme="majorBidi"/>
      <w:color w:val="272727" w:themeColor="text1" w:themeTint="D8"/>
    </w:rPr>
  </w:style>
  <w:style w:type="paragraph" w:styleId="Title">
    <w:name w:val="Title"/>
    <w:basedOn w:val="Normal"/>
    <w:next w:val="Normal"/>
    <w:link w:val="TitleChar"/>
    <w:uiPriority w:val="10"/>
    <w:qFormat/>
    <w:rsid w:val="00847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D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DAF"/>
    <w:pPr>
      <w:spacing w:before="160"/>
      <w:jc w:val="center"/>
    </w:pPr>
    <w:rPr>
      <w:i/>
      <w:iCs/>
      <w:color w:val="404040" w:themeColor="text1" w:themeTint="BF"/>
    </w:rPr>
  </w:style>
  <w:style w:type="character" w:customStyle="1" w:styleId="QuoteChar">
    <w:name w:val="Quote Char"/>
    <w:basedOn w:val="DefaultParagraphFont"/>
    <w:link w:val="Quote"/>
    <w:uiPriority w:val="29"/>
    <w:rsid w:val="00847DAF"/>
    <w:rPr>
      <w:i/>
      <w:iCs/>
      <w:color w:val="404040" w:themeColor="text1" w:themeTint="BF"/>
    </w:rPr>
  </w:style>
  <w:style w:type="paragraph" w:styleId="ListParagraph">
    <w:name w:val="List Paragraph"/>
    <w:basedOn w:val="Normal"/>
    <w:uiPriority w:val="34"/>
    <w:qFormat/>
    <w:rsid w:val="00847DAF"/>
    <w:pPr>
      <w:ind w:left="720"/>
      <w:contextualSpacing/>
    </w:pPr>
  </w:style>
  <w:style w:type="character" w:styleId="IntenseEmphasis">
    <w:name w:val="Intense Emphasis"/>
    <w:basedOn w:val="DefaultParagraphFont"/>
    <w:uiPriority w:val="21"/>
    <w:qFormat/>
    <w:rsid w:val="00847DAF"/>
    <w:rPr>
      <w:i/>
      <w:iCs/>
      <w:color w:val="0F4761" w:themeColor="accent1" w:themeShade="BF"/>
    </w:rPr>
  </w:style>
  <w:style w:type="paragraph" w:styleId="IntenseQuote">
    <w:name w:val="Intense Quote"/>
    <w:basedOn w:val="Normal"/>
    <w:next w:val="Normal"/>
    <w:link w:val="IntenseQuoteChar"/>
    <w:uiPriority w:val="30"/>
    <w:qFormat/>
    <w:rsid w:val="00847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DAF"/>
    <w:rPr>
      <w:i/>
      <w:iCs/>
      <w:color w:val="0F4761" w:themeColor="accent1" w:themeShade="BF"/>
    </w:rPr>
  </w:style>
  <w:style w:type="character" w:styleId="IntenseReference">
    <w:name w:val="Intense Reference"/>
    <w:basedOn w:val="DefaultParagraphFont"/>
    <w:uiPriority w:val="32"/>
    <w:qFormat/>
    <w:rsid w:val="00847DAF"/>
    <w:rPr>
      <w:b/>
      <w:bCs/>
      <w:smallCaps/>
      <w:color w:val="0F4761" w:themeColor="accent1" w:themeShade="BF"/>
      <w:spacing w:val="5"/>
    </w:rPr>
  </w:style>
  <w:style w:type="paragraph" w:customStyle="1" w:styleId="HExperimentalSection">
    <w:name w:val="HExperimental_Section"/>
    <w:basedOn w:val="Normal"/>
    <w:autoRedefine/>
    <w:qFormat/>
    <w:rsid w:val="00847DAF"/>
    <w:pPr>
      <w:spacing w:before="460" w:after="230" w:line="480" w:lineRule="auto"/>
    </w:pPr>
    <w:rPr>
      <w:rFonts w:ascii="Arial" w:eastAsia="MS Mincho" w:hAnsi="Arial" w:cs="Arial"/>
      <w:b/>
      <w:bCs/>
      <w:noProof/>
      <w:sz w:val="24"/>
      <w:szCs w:val="24"/>
      <w:lang w:val="en-US"/>
    </w:rPr>
  </w:style>
  <w:style w:type="paragraph" w:customStyle="1" w:styleId="Title1">
    <w:name w:val="Title1"/>
    <w:basedOn w:val="Normal"/>
    <w:next w:val="Normal"/>
    <w:qFormat/>
    <w:rsid w:val="00847DAF"/>
    <w:pPr>
      <w:spacing w:before="120" w:after="0" w:line="480" w:lineRule="exact"/>
    </w:pPr>
    <w:rPr>
      <w:rFonts w:ascii="Arial" w:eastAsia="MS Mincho" w:hAnsi="Arial" w:cs="Times New Roman"/>
      <w:b/>
      <w:sz w:val="32"/>
      <w:szCs w:val="28"/>
      <w:lang w:val="de-DE" w:eastAsia="ja-JP"/>
    </w:rPr>
  </w:style>
  <w:style w:type="paragraph" w:customStyle="1" w:styleId="Authors">
    <w:name w:val="Authors"/>
    <w:basedOn w:val="Normal"/>
    <w:qFormat/>
    <w:rsid w:val="00847DAF"/>
    <w:pPr>
      <w:spacing w:before="120" w:after="120" w:line="320" w:lineRule="exact"/>
    </w:pPr>
    <w:rPr>
      <w:rFonts w:ascii="Arial" w:eastAsia="MS Mincho" w:hAnsi="Arial" w:cs="Times New Roman"/>
      <w:szCs w:val="24"/>
      <w:lang w:eastAsia="ja-JP"/>
    </w:rPr>
  </w:style>
  <w:style w:type="paragraph" w:customStyle="1" w:styleId="MDPI14history">
    <w:name w:val="MDPI_1.4_history"/>
    <w:basedOn w:val="Normal"/>
    <w:next w:val="Normal"/>
    <w:qFormat/>
    <w:rsid w:val="00847DAF"/>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61citation">
    <w:name w:val="MDPI_6.1_citation"/>
    <w:qFormat/>
    <w:rsid w:val="00847DAF"/>
    <w:pPr>
      <w:adjustRightInd w:val="0"/>
      <w:snapToGrid w:val="0"/>
      <w:spacing w:before="120" w:after="120" w:line="240" w:lineRule="atLeast"/>
      <w:ind w:right="113"/>
    </w:pPr>
    <w:rPr>
      <w:rFonts w:ascii="Palatino Linotype" w:eastAsia="SimSun" w:hAnsi="Palatino Linotype" w:cs="Cordia New"/>
      <w:kern w:val="0"/>
      <w:sz w:val="14"/>
      <w:szCs w:val="22"/>
      <w:lang w:val="en-US"/>
      <w14:ligatures w14:val="none"/>
    </w:rPr>
  </w:style>
  <w:style w:type="paragraph" w:customStyle="1" w:styleId="MDPI15academiceditor">
    <w:name w:val="MDPI_1.5_academic_editor"/>
    <w:qFormat/>
    <w:rsid w:val="00847DAF"/>
    <w:pPr>
      <w:adjustRightInd w:val="0"/>
      <w:snapToGrid w:val="0"/>
      <w:spacing w:before="120" w:after="0" w:line="240" w:lineRule="atLeast"/>
      <w:ind w:right="113"/>
    </w:pPr>
    <w:rPr>
      <w:rFonts w:ascii="Palatino Linotype" w:eastAsia="Times New Roman" w:hAnsi="Palatino Linotype" w:cs="Times New Roman"/>
      <w:color w:val="000000"/>
      <w:kern w:val="0"/>
      <w:sz w:val="14"/>
      <w:szCs w:val="22"/>
      <w:lang w:val="en-US" w:eastAsia="de-DE" w:bidi="en-US"/>
      <w14:ligatures w14:val="none"/>
    </w:rPr>
  </w:style>
  <w:style w:type="paragraph" w:customStyle="1" w:styleId="MDPI72copyright">
    <w:name w:val="MDPI_7.2_copyright"/>
    <w:qFormat/>
    <w:rsid w:val="00847DAF"/>
    <w:pPr>
      <w:adjustRightInd w:val="0"/>
      <w:snapToGrid w:val="0"/>
      <w:spacing w:before="120" w:after="0" w:line="240" w:lineRule="atLeast"/>
      <w:ind w:right="113"/>
    </w:pPr>
    <w:rPr>
      <w:rFonts w:ascii="Palatino Linotype" w:eastAsia="Times New Roman" w:hAnsi="Palatino Linotype" w:cs="Times New Roman"/>
      <w:noProof/>
      <w:color w:val="000000"/>
      <w:kern w:val="0"/>
      <w:sz w:val="14"/>
      <w:szCs w:val="20"/>
      <w:lang w:eastAsia="en-GB"/>
      <w14:ligatures w14:val="none"/>
    </w:rPr>
  </w:style>
  <w:style w:type="paragraph" w:customStyle="1" w:styleId="MDPI12title">
    <w:name w:val="MDPI_1.2_title"/>
    <w:next w:val="Normal"/>
    <w:qFormat/>
    <w:rsid w:val="00847DAF"/>
    <w:pPr>
      <w:adjustRightInd w:val="0"/>
      <w:snapToGrid w:val="0"/>
      <w:spacing w:after="240" w:line="240" w:lineRule="atLeast"/>
    </w:pPr>
    <w:rPr>
      <w:rFonts w:ascii="Palatino Linotype" w:eastAsia="Times New Roman" w:hAnsi="Palatino Linotype" w:cs="Times New Roman"/>
      <w:b/>
      <w:color w:val="000000"/>
      <w:kern w:val="0"/>
      <w:sz w:val="36"/>
      <w:szCs w:val="20"/>
      <w:lang w:val="en-US" w:eastAsia="de-DE" w:bidi="en-US"/>
      <w14:ligatures w14:val="none"/>
    </w:rPr>
  </w:style>
  <w:style w:type="paragraph" w:customStyle="1" w:styleId="MDPI13authornames">
    <w:name w:val="MDPI_1.3_authornames"/>
    <w:next w:val="Normal"/>
    <w:qFormat/>
    <w:rsid w:val="00847DAF"/>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6affiliation">
    <w:name w:val="MDPI_1.6_affiliation"/>
    <w:qFormat/>
    <w:rsid w:val="00847DAF"/>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table" w:styleId="TableGrid">
    <w:name w:val="Table Grid"/>
    <w:basedOn w:val="TableNormal"/>
    <w:uiPriority w:val="39"/>
    <w:rsid w:val="00235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E0FFD"/>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fia20@medschl.cam.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425</Words>
  <Characters>2423</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Yanyan Zhao</dc:creator>
  <cp:keywords/>
  <dc:description/>
  <cp:lastModifiedBy>Yanyan Zhao</cp:lastModifiedBy>
  <cp:revision>11</cp:revision>
  <dcterms:created xsi:type="dcterms:W3CDTF">2026-06-22T15:13:00Z</dcterms:created>
  <dcterms:modified xsi:type="dcterms:W3CDTF">2026-07-06T17:24:00Z</dcterms:modified>
</cp:coreProperties>
</file>