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4A191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An individual-based model of the spread of COVID-19 in English hospitals</w:t>
      </w:r>
      <w:r w:rsidRPr="00973452">
        <w:rPr>
          <w:rFonts w:ascii="Arial" w:eastAsia="Times New Roman" w:hAnsi="Arial" w:cs="Arial"/>
          <w:lang w:eastAsia="en-GB"/>
        </w:rPr>
        <w:t> </w:t>
      </w:r>
    </w:p>
    <w:p w14:paraId="43B225A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245B79B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u w:val="single"/>
          <w:lang w:eastAsia="en-GB"/>
        </w:rPr>
        <w:t>ODD Protocol</w:t>
      </w:r>
      <w:r w:rsidRPr="00973452">
        <w:rPr>
          <w:rFonts w:ascii="Arial" w:eastAsia="Times New Roman" w:hAnsi="Arial" w:cs="Arial"/>
          <w:lang w:eastAsia="en-GB"/>
        </w:rPr>
        <w:t> </w:t>
      </w:r>
    </w:p>
    <w:p w14:paraId="645A547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We have developed an individual-based model (IBM) of the transmission of COVID-19 in an English hospital and use the Overview, Design concepts, and Details (ODD) protocol </w:t>
      </w:r>
      <w:r w:rsidRPr="00973452">
        <w:rPr>
          <w:rFonts w:ascii="Arial" w:eastAsia="Times New Roman" w:hAnsi="Arial" w:cs="Arial"/>
          <w:color w:val="000000"/>
          <w:shd w:val="clear" w:color="auto" w:fill="E1E3E6"/>
          <w:lang w:eastAsia="en-GB"/>
        </w:rPr>
        <w:t>[1]</w:t>
      </w:r>
      <w:r w:rsidRPr="00973452">
        <w:rPr>
          <w:rFonts w:ascii="Arial" w:eastAsia="Times New Roman" w:hAnsi="Arial" w:cs="Arial"/>
          <w:lang w:eastAsia="en-GB"/>
        </w:rPr>
        <w:t> to provide a complete and rigorous model description.   </w:t>
      </w:r>
    </w:p>
    <w:p w14:paraId="7866A53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Purpose</w:t>
      </w:r>
      <w:r w:rsidRPr="00973452">
        <w:rPr>
          <w:rFonts w:ascii="Arial" w:eastAsia="Times New Roman" w:hAnsi="Arial" w:cs="Arial"/>
          <w:lang w:eastAsia="en-GB"/>
        </w:rPr>
        <w:t> </w:t>
      </w:r>
    </w:p>
    <w:p w14:paraId="14DDA00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purpose of the model is to represent the acquisition and transmission of SARS-CoV-2 by healthcare workers (HCWs) and patients in a typical English hospital and answer questions around the source of infection and the effectiveness of interventions.  </w:t>
      </w:r>
    </w:p>
    <w:p w14:paraId="1550ED0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Entities, state variables and scales</w:t>
      </w:r>
      <w:r w:rsidRPr="00973452">
        <w:rPr>
          <w:rFonts w:ascii="Arial" w:eastAsia="Times New Roman" w:hAnsi="Arial" w:cs="Arial"/>
          <w:lang w:eastAsia="en-GB"/>
        </w:rPr>
        <w:t> </w:t>
      </w:r>
    </w:p>
    <w:p w14:paraId="5CA31AF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model contains two environment classes, namely the Community and the Hospital.  The Community class tracks the change in community prevalence per day and determines the number of community-acquired symptomatic and exposed cases to admit to hospital. The Hospital class stores the agent lists and handles the creation of newly admitted agents as well as the removal of patients that are to be discharged. There are two types of agents in the model, Patients, and HCWs, both of which inherit basic variables from the abstract People class.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65"/>
        <w:gridCol w:w="6450"/>
      </w:tblGrid>
      <w:tr w:rsidR="005A5A06" w:rsidRPr="00973452" w14:paraId="0DEF9823" w14:textId="77777777">
        <w:tc>
          <w:tcPr>
            <w:tcW w:w="2565" w:type="dxa"/>
            <w:tcBorders>
              <w:top w:val="nil"/>
              <w:left w:val="nil"/>
              <w:bottom w:val="single" w:sz="6" w:space="0" w:color="7F7F7F"/>
              <w:right w:val="nil"/>
            </w:tcBorders>
            <w:shd w:val="clear" w:color="auto" w:fill="FFFFFF"/>
          </w:tcPr>
          <w:p w14:paraId="784F1AC6"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Variable </w:t>
            </w:r>
          </w:p>
        </w:tc>
        <w:tc>
          <w:tcPr>
            <w:tcW w:w="6435" w:type="dxa"/>
            <w:tcBorders>
              <w:top w:val="nil"/>
              <w:left w:val="nil"/>
              <w:bottom w:val="single" w:sz="6" w:space="0" w:color="7F7F7F"/>
              <w:right w:val="nil"/>
            </w:tcBorders>
            <w:shd w:val="clear" w:color="auto" w:fill="FFFFFF"/>
          </w:tcPr>
          <w:p w14:paraId="0DC306FC"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Definition </w:t>
            </w:r>
          </w:p>
        </w:tc>
      </w:tr>
      <w:tr w:rsidR="005A5A06" w:rsidRPr="00973452" w14:paraId="697441D7" w14:textId="77777777">
        <w:tc>
          <w:tcPr>
            <w:tcW w:w="2565" w:type="dxa"/>
            <w:tcBorders>
              <w:top w:val="nil"/>
              <w:left w:val="nil"/>
              <w:bottom w:val="nil"/>
              <w:right w:val="single" w:sz="6" w:space="0" w:color="7F7F7F"/>
            </w:tcBorders>
            <w:shd w:val="clear" w:color="auto" w:fill="FFFFFF"/>
          </w:tcPr>
          <w:p w14:paraId="3BAC3F19"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b/>
                <w:bCs/>
                <w:i/>
                <w:iCs/>
                <w:lang w:eastAsia="en-GB"/>
              </w:rPr>
              <w:t>Community</w:t>
            </w:r>
            <w:r w:rsidRPr="00973452">
              <w:rPr>
                <w:rFonts w:ascii="Arial" w:eastAsia="Times New Roman" w:hAnsi="Arial" w:cs="Arial"/>
                <w:i/>
                <w:iCs/>
                <w:lang w:eastAsia="en-GB"/>
              </w:rPr>
              <w:t> </w:t>
            </w:r>
          </w:p>
        </w:tc>
        <w:tc>
          <w:tcPr>
            <w:tcW w:w="6435" w:type="dxa"/>
            <w:tcBorders>
              <w:top w:val="nil"/>
              <w:left w:val="nil"/>
              <w:bottom w:val="nil"/>
              <w:right w:val="nil"/>
            </w:tcBorders>
            <w:shd w:val="clear" w:color="auto" w:fill="F2F2F2"/>
          </w:tcPr>
          <w:p w14:paraId="59FD676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 </w:t>
            </w:r>
          </w:p>
        </w:tc>
      </w:tr>
      <w:tr w:rsidR="005A5A06" w:rsidRPr="00973452" w14:paraId="107BEB45" w14:textId="77777777">
        <w:tc>
          <w:tcPr>
            <w:tcW w:w="2565" w:type="dxa"/>
            <w:tcBorders>
              <w:top w:val="nil"/>
              <w:left w:val="nil"/>
              <w:bottom w:val="nil"/>
              <w:right w:val="single" w:sz="6" w:space="0" w:color="7F7F7F"/>
            </w:tcBorders>
            <w:shd w:val="clear" w:color="auto" w:fill="FFFFFF"/>
          </w:tcPr>
          <w:p w14:paraId="2C0EBF21"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prevalence </w:t>
            </w:r>
          </w:p>
        </w:tc>
        <w:tc>
          <w:tcPr>
            <w:tcW w:w="6435" w:type="dxa"/>
            <w:tcBorders>
              <w:top w:val="nil"/>
              <w:left w:val="nil"/>
              <w:bottom w:val="nil"/>
              <w:right w:val="nil"/>
            </w:tcBorders>
            <w:shd w:val="clear" w:color="auto" w:fill="auto"/>
          </w:tcPr>
          <w:p w14:paraId="4CC72FA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Population prevalence at current timestep. Taken to be 1.5*admissions rate per bed (See Figure A1).   </w:t>
            </w:r>
          </w:p>
        </w:tc>
      </w:tr>
      <w:tr w:rsidR="005A5A06" w:rsidRPr="00973452" w14:paraId="603216E8" w14:textId="77777777">
        <w:tc>
          <w:tcPr>
            <w:tcW w:w="2565" w:type="dxa"/>
            <w:tcBorders>
              <w:top w:val="nil"/>
              <w:left w:val="nil"/>
              <w:bottom w:val="nil"/>
              <w:right w:val="single" w:sz="6" w:space="0" w:color="7F7F7F"/>
            </w:tcBorders>
            <w:shd w:val="clear" w:color="auto" w:fill="FFFFFF"/>
          </w:tcPr>
          <w:p w14:paraId="7CFD621F"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infCases </w:t>
            </w:r>
          </w:p>
        </w:tc>
        <w:tc>
          <w:tcPr>
            <w:tcW w:w="6435" w:type="dxa"/>
            <w:tcBorders>
              <w:top w:val="nil"/>
              <w:left w:val="nil"/>
              <w:bottom w:val="nil"/>
              <w:right w:val="nil"/>
            </w:tcBorders>
            <w:shd w:val="clear" w:color="auto" w:fill="F2F2F2"/>
          </w:tcPr>
          <w:p w14:paraId="1FAA37F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Number of people currently infected. It is the product of population size and prevalence </w:t>
            </w:r>
          </w:p>
        </w:tc>
      </w:tr>
      <w:tr w:rsidR="005A5A06" w:rsidRPr="00973452" w14:paraId="38B32F3B" w14:textId="77777777">
        <w:tc>
          <w:tcPr>
            <w:tcW w:w="2565" w:type="dxa"/>
            <w:tcBorders>
              <w:top w:val="nil"/>
              <w:left w:val="nil"/>
              <w:bottom w:val="nil"/>
              <w:right w:val="single" w:sz="6" w:space="0" w:color="7F7F7F"/>
            </w:tcBorders>
            <w:shd w:val="clear" w:color="auto" w:fill="FFFFFF"/>
          </w:tcPr>
          <w:p w14:paraId="7CA5BF1C"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expCases </w:t>
            </w:r>
          </w:p>
        </w:tc>
        <w:tc>
          <w:tcPr>
            <w:tcW w:w="6435" w:type="dxa"/>
            <w:tcBorders>
              <w:top w:val="nil"/>
              <w:left w:val="nil"/>
              <w:bottom w:val="nil"/>
              <w:right w:val="nil"/>
            </w:tcBorders>
            <w:shd w:val="clear" w:color="auto" w:fill="auto"/>
          </w:tcPr>
          <w:p w14:paraId="7DA1868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Number of people exposed in community infCases* 1/(1-asymptomaticProb) </w:t>
            </w:r>
          </w:p>
        </w:tc>
      </w:tr>
      <w:tr w:rsidR="005A5A06" w:rsidRPr="00973452" w14:paraId="47BB26FA" w14:textId="77777777">
        <w:tc>
          <w:tcPr>
            <w:tcW w:w="2565" w:type="dxa"/>
            <w:tcBorders>
              <w:top w:val="nil"/>
              <w:left w:val="nil"/>
              <w:bottom w:val="nil"/>
              <w:right w:val="single" w:sz="6" w:space="0" w:color="7F7F7F"/>
            </w:tcBorders>
            <w:shd w:val="clear" w:color="auto" w:fill="FFFFFF"/>
          </w:tcPr>
          <w:p w14:paraId="4D27AED8"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region </w:t>
            </w:r>
          </w:p>
        </w:tc>
        <w:tc>
          <w:tcPr>
            <w:tcW w:w="6435" w:type="dxa"/>
            <w:tcBorders>
              <w:top w:val="nil"/>
              <w:left w:val="nil"/>
              <w:bottom w:val="nil"/>
              <w:right w:val="nil"/>
            </w:tcBorders>
            <w:shd w:val="clear" w:color="auto" w:fill="F2F2F2"/>
          </w:tcPr>
          <w:p w14:paraId="066B681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Region to be simulated from:  </w:t>
            </w:r>
          </w:p>
          <w:p w14:paraId="6185091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"North West", "North East and Yorkshire", "South West", "South East", "London", " Midlands", "East of England" </w:t>
            </w:r>
          </w:p>
        </w:tc>
      </w:tr>
      <w:tr w:rsidR="005A5A06" w:rsidRPr="00973452" w14:paraId="435D66E8" w14:textId="77777777">
        <w:tc>
          <w:tcPr>
            <w:tcW w:w="2565" w:type="dxa"/>
            <w:tcBorders>
              <w:top w:val="nil"/>
              <w:left w:val="nil"/>
              <w:bottom w:val="nil"/>
              <w:right w:val="single" w:sz="6" w:space="0" w:color="7F7F7F"/>
            </w:tcBorders>
            <w:shd w:val="clear" w:color="auto" w:fill="FFFFFF"/>
          </w:tcPr>
          <w:p w14:paraId="71D31A50"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prop_alpha_comm/hosp </w:t>
            </w:r>
          </w:p>
        </w:tc>
        <w:tc>
          <w:tcPr>
            <w:tcW w:w="6435" w:type="dxa"/>
            <w:tcBorders>
              <w:top w:val="nil"/>
              <w:left w:val="nil"/>
              <w:bottom w:val="nil"/>
              <w:right w:val="nil"/>
            </w:tcBorders>
            <w:shd w:val="clear" w:color="auto" w:fill="auto"/>
          </w:tcPr>
          <w:p w14:paraId="4AA5529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Proportion of cases in the community or hospital admissions that are with alpha variant.  </w:t>
            </w:r>
          </w:p>
        </w:tc>
      </w:tr>
      <w:tr w:rsidR="005A5A06" w:rsidRPr="00973452" w14:paraId="21064AF7" w14:textId="77777777">
        <w:tc>
          <w:tcPr>
            <w:tcW w:w="2565" w:type="dxa"/>
            <w:tcBorders>
              <w:top w:val="nil"/>
              <w:left w:val="nil"/>
              <w:bottom w:val="nil"/>
              <w:right w:val="single" w:sz="6" w:space="0" w:color="7F7F7F"/>
            </w:tcBorders>
            <w:shd w:val="clear" w:color="auto" w:fill="FFFFFF"/>
          </w:tcPr>
          <w:p w14:paraId="7141B123"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ld_alpha </w:t>
            </w:r>
          </w:p>
        </w:tc>
        <w:tc>
          <w:tcPr>
            <w:tcW w:w="6435" w:type="dxa"/>
            <w:tcBorders>
              <w:top w:val="nil"/>
              <w:left w:val="nil"/>
              <w:bottom w:val="nil"/>
              <w:right w:val="nil"/>
            </w:tcBorders>
            <w:shd w:val="clear" w:color="auto" w:fill="F2F2F2"/>
          </w:tcPr>
          <w:p w14:paraId="00358A4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Logistic distribution for proportion of community-acquired hospital cases that are alpha variant.  </w:t>
            </w:r>
          </w:p>
        </w:tc>
      </w:tr>
      <w:tr w:rsidR="005A5A06" w:rsidRPr="00973452" w14:paraId="45D8CBCF" w14:textId="77777777">
        <w:tc>
          <w:tcPr>
            <w:tcW w:w="2565" w:type="dxa"/>
            <w:tcBorders>
              <w:top w:val="nil"/>
              <w:left w:val="nil"/>
              <w:bottom w:val="nil"/>
              <w:right w:val="single" w:sz="6" w:space="0" w:color="7F7F7F"/>
            </w:tcBorders>
            <w:shd w:val="clear" w:color="auto" w:fill="FFFFFF"/>
          </w:tcPr>
          <w:p w14:paraId="0976ADAB"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ld_vacc_age_group </w:t>
            </w:r>
          </w:p>
        </w:tc>
        <w:tc>
          <w:tcPr>
            <w:tcW w:w="6435" w:type="dxa"/>
            <w:tcBorders>
              <w:top w:val="nil"/>
              <w:left w:val="nil"/>
              <w:bottom w:val="nil"/>
              <w:right w:val="nil"/>
            </w:tcBorders>
            <w:shd w:val="clear" w:color="auto" w:fill="auto"/>
          </w:tcPr>
          <w:p w14:paraId="28F1230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Logistic distribution for vaccination probability in new admissions. Age groups are: 16-49, 50-54,55-59, 60-64, 65-69,90-74,75-79, 80+.  </w:t>
            </w:r>
          </w:p>
        </w:tc>
      </w:tr>
      <w:tr w:rsidR="005A5A06" w:rsidRPr="00973452" w14:paraId="55AD88A2" w14:textId="77777777">
        <w:trPr>
          <w:trHeight w:val="300"/>
        </w:trPr>
        <w:tc>
          <w:tcPr>
            <w:tcW w:w="9015" w:type="dxa"/>
            <w:gridSpan w:val="2"/>
            <w:tcBorders>
              <w:top w:val="nil"/>
              <w:left w:val="nil"/>
              <w:bottom w:val="nil"/>
              <w:right w:val="single" w:sz="6" w:space="0" w:color="7F7F7F"/>
            </w:tcBorders>
            <w:shd w:val="clear" w:color="auto" w:fill="FFFFFF"/>
          </w:tcPr>
          <w:p w14:paraId="290F9400"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lang w:eastAsia="en-GB"/>
              </w:rPr>
              <w:t>Hospital</w:t>
            </w:r>
            <w:r w:rsidRPr="00973452">
              <w:rPr>
                <w:rFonts w:ascii="Arial" w:eastAsia="Times New Roman" w:hAnsi="Arial" w:cs="Arial"/>
                <w:lang w:eastAsia="en-GB"/>
              </w:rPr>
              <w:t xml:space="preserve"> </w:t>
            </w:r>
            <w:r w:rsidRPr="00973452">
              <w:rPr>
                <w:rFonts w:ascii="Arial" w:eastAsia="Times New Roman" w:hAnsi="Arial" w:cs="Arial"/>
                <w:i/>
                <w:iCs/>
                <w:lang w:eastAsia="en-GB"/>
              </w:rPr>
              <w:t> </w:t>
            </w:r>
          </w:p>
        </w:tc>
      </w:tr>
      <w:tr w:rsidR="005A5A06" w:rsidRPr="00973452" w14:paraId="2CB99F91" w14:textId="77777777">
        <w:trPr>
          <w:trHeight w:val="300"/>
        </w:trPr>
        <w:tc>
          <w:tcPr>
            <w:tcW w:w="2565" w:type="dxa"/>
            <w:tcBorders>
              <w:top w:val="nil"/>
              <w:left w:val="nil"/>
              <w:bottom w:val="nil"/>
              <w:right w:val="single" w:sz="6" w:space="0" w:color="7F7F7F"/>
            </w:tcBorders>
            <w:shd w:val="clear" w:color="auto" w:fill="FFFFFF"/>
          </w:tcPr>
          <w:p w14:paraId="7D5F9760"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hospital </w:t>
            </w:r>
          </w:p>
        </w:tc>
        <w:tc>
          <w:tcPr>
            <w:tcW w:w="6435" w:type="dxa"/>
            <w:tcBorders>
              <w:top w:val="nil"/>
              <w:left w:val="nil"/>
              <w:bottom w:val="nil"/>
              <w:right w:val="nil"/>
            </w:tcBorders>
            <w:shd w:val="clear" w:color="auto" w:fill="auto"/>
          </w:tcPr>
          <w:p w14:paraId="573F26A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Array list containing </w:t>
            </w:r>
            <w:r w:rsidRPr="00973452">
              <w:rPr>
                <w:rFonts w:ascii="Arial" w:eastAsia="Times New Roman" w:hAnsi="Arial" w:cs="Arial"/>
                <w:i/>
                <w:iCs/>
                <w:lang w:eastAsia="en-GB"/>
              </w:rPr>
              <w:t>Parameters.wards </w:t>
            </w:r>
            <w:r w:rsidRPr="00973452">
              <w:rPr>
                <w:rFonts w:ascii="Arial" w:eastAsia="Times New Roman" w:hAnsi="Arial" w:cs="Arial"/>
                <w:lang w:eastAsia="en-GB"/>
              </w:rPr>
              <w:t>‘wards’ that are also array lists, each of which contains </w:t>
            </w:r>
            <w:r w:rsidRPr="00973452">
              <w:rPr>
                <w:rFonts w:ascii="Arial" w:eastAsia="Times New Roman" w:hAnsi="Arial" w:cs="Arial"/>
                <w:i/>
                <w:iCs/>
                <w:lang w:eastAsia="en-GB"/>
              </w:rPr>
              <w:t>Parameters.shared_bays</w:t>
            </w:r>
            <w:r w:rsidRPr="00973452">
              <w:rPr>
                <w:rFonts w:ascii="Arial" w:eastAsia="Times New Roman" w:hAnsi="Arial" w:cs="Arial"/>
                <w:lang w:eastAsia="en-GB"/>
              </w:rPr>
              <w:t> ‘bays’ (also array lists) that contain </w:t>
            </w:r>
            <w:r w:rsidRPr="00973452">
              <w:rPr>
                <w:rFonts w:ascii="Arial" w:eastAsia="Times New Roman" w:hAnsi="Arial" w:cs="Arial"/>
                <w:i/>
                <w:iCs/>
                <w:lang w:eastAsia="en-GB"/>
              </w:rPr>
              <w:t>Parameters.bedsPerBay</w:t>
            </w:r>
            <w:r w:rsidRPr="00973452">
              <w:rPr>
                <w:rFonts w:ascii="Arial" w:eastAsia="Times New Roman" w:hAnsi="Arial" w:cs="Arial"/>
                <w:lang w:eastAsia="en-GB"/>
              </w:rPr>
              <w:t> ‘beds’, where each position in the beds array list either contains a single patient agent or is set to null.  </w:t>
            </w:r>
          </w:p>
        </w:tc>
      </w:tr>
      <w:tr w:rsidR="005A5A06" w:rsidRPr="00973452" w14:paraId="656156EF" w14:textId="77777777">
        <w:trPr>
          <w:trHeight w:val="300"/>
        </w:trPr>
        <w:tc>
          <w:tcPr>
            <w:tcW w:w="2565" w:type="dxa"/>
            <w:tcBorders>
              <w:top w:val="nil"/>
              <w:left w:val="nil"/>
              <w:bottom w:val="nil"/>
              <w:right w:val="single" w:sz="6" w:space="0" w:color="7F7F7F"/>
            </w:tcBorders>
            <w:shd w:val="clear" w:color="auto" w:fill="FFFFFF"/>
          </w:tcPr>
          <w:p w14:paraId="682B568A"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red_wards </w:t>
            </w:r>
          </w:p>
        </w:tc>
        <w:tc>
          <w:tcPr>
            <w:tcW w:w="6435" w:type="dxa"/>
            <w:tcBorders>
              <w:top w:val="nil"/>
              <w:left w:val="nil"/>
              <w:bottom w:val="nil"/>
              <w:right w:val="nil"/>
            </w:tcBorders>
            <w:shd w:val="clear" w:color="auto" w:fill="F2F2F2"/>
          </w:tcPr>
          <w:p w14:paraId="61A3D64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Array list of the position of those wards that contain known or suspected COVID-19 patients in the hospital ward array list  </w:t>
            </w:r>
          </w:p>
        </w:tc>
      </w:tr>
      <w:tr w:rsidR="005A5A06" w:rsidRPr="00973452" w14:paraId="7447846C" w14:textId="77777777">
        <w:trPr>
          <w:trHeight w:val="300"/>
        </w:trPr>
        <w:tc>
          <w:tcPr>
            <w:tcW w:w="2565" w:type="dxa"/>
            <w:tcBorders>
              <w:top w:val="nil"/>
              <w:left w:val="nil"/>
              <w:bottom w:val="nil"/>
              <w:right w:val="single" w:sz="6" w:space="0" w:color="7F7F7F"/>
            </w:tcBorders>
            <w:shd w:val="clear" w:color="auto" w:fill="FFFFFF"/>
          </w:tcPr>
          <w:p w14:paraId="6250FE8A"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green_wards </w:t>
            </w:r>
          </w:p>
        </w:tc>
        <w:tc>
          <w:tcPr>
            <w:tcW w:w="6435" w:type="dxa"/>
            <w:tcBorders>
              <w:top w:val="nil"/>
              <w:left w:val="nil"/>
              <w:bottom w:val="nil"/>
              <w:right w:val="nil"/>
            </w:tcBorders>
            <w:shd w:val="clear" w:color="auto" w:fill="auto"/>
          </w:tcPr>
          <w:p w14:paraId="5841EDA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Array list of the position of those wards that contain no known or suspected COVID-19 patients in the hospital ward array list  </w:t>
            </w:r>
          </w:p>
        </w:tc>
      </w:tr>
      <w:tr w:rsidR="005A5A06" w:rsidRPr="00973452" w14:paraId="2F508325" w14:textId="77777777">
        <w:trPr>
          <w:trHeight w:val="300"/>
        </w:trPr>
        <w:tc>
          <w:tcPr>
            <w:tcW w:w="2565" w:type="dxa"/>
            <w:tcBorders>
              <w:top w:val="nil"/>
              <w:left w:val="nil"/>
              <w:bottom w:val="nil"/>
              <w:right w:val="single" w:sz="6" w:space="0" w:color="7F7F7F"/>
            </w:tcBorders>
            <w:shd w:val="clear" w:color="auto" w:fill="FFFFFF"/>
          </w:tcPr>
          <w:p w14:paraId="76B01220"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red_to_green_wards </w:t>
            </w:r>
          </w:p>
        </w:tc>
        <w:tc>
          <w:tcPr>
            <w:tcW w:w="6435" w:type="dxa"/>
            <w:tcBorders>
              <w:top w:val="nil"/>
              <w:left w:val="nil"/>
              <w:bottom w:val="nil"/>
              <w:right w:val="nil"/>
            </w:tcBorders>
            <w:shd w:val="clear" w:color="auto" w:fill="F2F2F2"/>
          </w:tcPr>
          <w:p w14:paraId="5BB44F3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 xml:space="preserve">Array list of the position of those wards to move from red to green </w:t>
            </w:r>
            <w:r w:rsidRPr="00973452">
              <w:rPr>
                <w:rFonts w:ascii="Arial" w:eastAsia="Times New Roman" w:hAnsi="Arial" w:cs="Arial"/>
                <w:lang w:eastAsia="en-GB"/>
              </w:rPr>
              <w:lastRenderedPageBreak/>
              <w:t>at the end of the time step   </w:t>
            </w:r>
          </w:p>
        </w:tc>
      </w:tr>
      <w:tr w:rsidR="005A5A06" w:rsidRPr="00973452" w14:paraId="4D98F482" w14:textId="77777777">
        <w:trPr>
          <w:trHeight w:val="300"/>
        </w:trPr>
        <w:tc>
          <w:tcPr>
            <w:tcW w:w="2565" w:type="dxa"/>
            <w:tcBorders>
              <w:top w:val="nil"/>
              <w:left w:val="nil"/>
              <w:bottom w:val="nil"/>
              <w:right w:val="single" w:sz="6" w:space="0" w:color="7F7F7F"/>
            </w:tcBorders>
            <w:shd w:val="clear" w:color="auto" w:fill="FFFFFF"/>
          </w:tcPr>
          <w:p w14:paraId="3EC3EDD2"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lastRenderedPageBreak/>
              <w:t>green_to_red_wards </w:t>
            </w:r>
          </w:p>
        </w:tc>
        <w:tc>
          <w:tcPr>
            <w:tcW w:w="6435" w:type="dxa"/>
            <w:tcBorders>
              <w:top w:val="nil"/>
              <w:left w:val="nil"/>
              <w:bottom w:val="nil"/>
              <w:right w:val="nil"/>
            </w:tcBorders>
            <w:shd w:val="clear" w:color="auto" w:fill="auto"/>
          </w:tcPr>
          <w:p w14:paraId="7D8760C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Array list of the position of those wards to move from green to red at the end of the time step   </w:t>
            </w:r>
          </w:p>
        </w:tc>
      </w:tr>
      <w:tr w:rsidR="005A5A06" w:rsidRPr="00973452" w14:paraId="11E8F2DF" w14:textId="77777777">
        <w:trPr>
          <w:trHeight w:val="300"/>
        </w:trPr>
        <w:tc>
          <w:tcPr>
            <w:tcW w:w="2565" w:type="dxa"/>
            <w:tcBorders>
              <w:top w:val="nil"/>
              <w:left w:val="nil"/>
              <w:bottom w:val="nil"/>
              <w:right w:val="single" w:sz="6" w:space="0" w:color="7F7F7F"/>
            </w:tcBorders>
            <w:shd w:val="clear" w:color="auto" w:fill="FFFFFF"/>
          </w:tcPr>
          <w:p w14:paraId="7FE8F1DE"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hcws_on_wards </w:t>
            </w:r>
          </w:p>
        </w:tc>
        <w:tc>
          <w:tcPr>
            <w:tcW w:w="6435" w:type="dxa"/>
            <w:tcBorders>
              <w:top w:val="nil"/>
              <w:left w:val="nil"/>
              <w:bottom w:val="nil"/>
              <w:right w:val="nil"/>
            </w:tcBorders>
            <w:shd w:val="clear" w:color="auto" w:fill="F2F2F2"/>
          </w:tcPr>
          <w:p w14:paraId="2693DF4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Array list containing a separate array list for each ward that records which HCWs have visited that ward in a time step </w:t>
            </w:r>
          </w:p>
        </w:tc>
      </w:tr>
      <w:tr w:rsidR="005A5A06" w:rsidRPr="00973452" w14:paraId="59C08F21" w14:textId="77777777">
        <w:trPr>
          <w:trHeight w:val="300"/>
        </w:trPr>
        <w:tc>
          <w:tcPr>
            <w:tcW w:w="2565" w:type="dxa"/>
            <w:tcBorders>
              <w:top w:val="nil"/>
              <w:left w:val="nil"/>
              <w:bottom w:val="nil"/>
              <w:right w:val="single" w:sz="6" w:space="0" w:color="7F7F7F"/>
            </w:tcBorders>
            <w:shd w:val="clear" w:color="auto" w:fill="FFFFFF"/>
          </w:tcPr>
          <w:p w14:paraId="30BA0D36"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infectedPatientsByBay </w:t>
            </w:r>
          </w:p>
        </w:tc>
        <w:tc>
          <w:tcPr>
            <w:tcW w:w="6435" w:type="dxa"/>
            <w:tcBorders>
              <w:top w:val="nil"/>
              <w:left w:val="nil"/>
              <w:bottom w:val="nil"/>
              <w:right w:val="nil"/>
            </w:tcBorders>
            <w:shd w:val="clear" w:color="auto" w:fill="auto"/>
          </w:tcPr>
          <w:p w14:paraId="6C998CE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Map of the number of patient agents in each bay that are infected </w:t>
            </w:r>
          </w:p>
        </w:tc>
      </w:tr>
      <w:tr w:rsidR="005A5A06" w:rsidRPr="00973452" w14:paraId="6AF213D5" w14:textId="77777777">
        <w:trPr>
          <w:trHeight w:val="300"/>
        </w:trPr>
        <w:tc>
          <w:tcPr>
            <w:tcW w:w="2565" w:type="dxa"/>
            <w:tcBorders>
              <w:top w:val="nil"/>
              <w:left w:val="nil"/>
              <w:bottom w:val="nil"/>
              <w:right w:val="single" w:sz="6" w:space="0" w:color="7F7F7F"/>
            </w:tcBorders>
            <w:shd w:val="clear" w:color="auto" w:fill="FFFFFF"/>
          </w:tcPr>
          <w:p w14:paraId="4B3FCAD1"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b/>
                <w:bCs/>
                <w:i/>
                <w:iCs/>
                <w:lang w:eastAsia="en-GB"/>
              </w:rPr>
              <w:t>People</w:t>
            </w:r>
            <w:r w:rsidRPr="00973452">
              <w:rPr>
                <w:rFonts w:ascii="Arial" w:eastAsia="Times New Roman" w:hAnsi="Arial" w:cs="Arial"/>
                <w:i/>
                <w:iCs/>
                <w:lang w:eastAsia="en-GB"/>
              </w:rPr>
              <w:t> </w:t>
            </w:r>
          </w:p>
        </w:tc>
        <w:tc>
          <w:tcPr>
            <w:tcW w:w="6435" w:type="dxa"/>
            <w:tcBorders>
              <w:top w:val="nil"/>
              <w:left w:val="nil"/>
              <w:bottom w:val="nil"/>
              <w:right w:val="nil"/>
            </w:tcBorders>
            <w:shd w:val="clear" w:color="auto" w:fill="F2F2F2"/>
          </w:tcPr>
          <w:p w14:paraId="695487F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 </w:t>
            </w:r>
          </w:p>
        </w:tc>
      </w:tr>
      <w:tr w:rsidR="005A5A06" w:rsidRPr="00973452" w14:paraId="1F85204E" w14:textId="77777777">
        <w:trPr>
          <w:trHeight w:val="300"/>
        </w:trPr>
        <w:tc>
          <w:tcPr>
            <w:tcW w:w="2565" w:type="dxa"/>
            <w:tcBorders>
              <w:top w:val="nil"/>
              <w:left w:val="nil"/>
              <w:bottom w:val="nil"/>
              <w:right w:val="single" w:sz="6" w:space="0" w:color="7F7F7F"/>
            </w:tcBorders>
            <w:shd w:val="clear" w:color="auto" w:fill="FFFFFF"/>
          </w:tcPr>
          <w:p w14:paraId="63EFB62E"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id </w:t>
            </w:r>
          </w:p>
        </w:tc>
        <w:tc>
          <w:tcPr>
            <w:tcW w:w="6435" w:type="dxa"/>
            <w:tcBorders>
              <w:top w:val="nil"/>
              <w:left w:val="nil"/>
              <w:bottom w:val="nil"/>
              <w:right w:val="nil"/>
            </w:tcBorders>
            <w:shd w:val="clear" w:color="auto" w:fill="auto"/>
          </w:tcPr>
          <w:p w14:paraId="7E2D00D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Unique identifier for agents </w:t>
            </w:r>
          </w:p>
        </w:tc>
      </w:tr>
      <w:tr w:rsidR="005A5A06" w:rsidRPr="00973452" w14:paraId="3BA0CEBD" w14:textId="77777777">
        <w:trPr>
          <w:trHeight w:val="300"/>
        </w:trPr>
        <w:tc>
          <w:tcPr>
            <w:tcW w:w="2565" w:type="dxa"/>
            <w:tcBorders>
              <w:top w:val="nil"/>
              <w:left w:val="nil"/>
              <w:bottom w:val="nil"/>
              <w:right w:val="single" w:sz="6" w:space="0" w:color="7F7F7F"/>
            </w:tcBorders>
            <w:shd w:val="clear" w:color="auto" w:fill="FFFFFF"/>
          </w:tcPr>
          <w:p w14:paraId="513503D0"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Infection_Status  </w:t>
            </w:r>
          </w:p>
        </w:tc>
        <w:tc>
          <w:tcPr>
            <w:tcW w:w="6435" w:type="dxa"/>
            <w:tcBorders>
              <w:top w:val="nil"/>
              <w:left w:val="nil"/>
              <w:bottom w:val="nil"/>
              <w:right w:val="nil"/>
            </w:tcBorders>
            <w:shd w:val="clear" w:color="auto" w:fill="F2F2F2"/>
          </w:tcPr>
          <w:p w14:paraId="79E0143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Enum for infection states. One of: </w:t>
            </w:r>
          </w:p>
          <w:p w14:paraId="24751B3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NONE (never infected), EXPOSED (infected but not yet detectable or infectious. After a predefined incubation period these individuals transition to one of the infectious states), INFECTED_P (presymptomatically infected, PCR-</w:t>
            </w:r>
            <w:proofErr w:type="gramStart"/>
            <w:r w:rsidRPr="00973452">
              <w:rPr>
                <w:rFonts w:ascii="Arial" w:eastAsia="Times New Roman" w:hAnsi="Arial" w:cs="Arial"/>
                <w:lang w:eastAsia="en-GB"/>
              </w:rPr>
              <w:t>detectable</w:t>
            </w:r>
            <w:proofErr w:type="gramEnd"/>
            <w:r w:rsidRPr="00973452">
              <w:rPr>
                <w:rFonts w:ascii="Arial" w:eastAsia="Times New Roman" w:hAnsi="Arial" w:cs="Arial"/>
                <w:lang w:eastAsia="en-GB"/>
              </w:rPr>
              <w:t xml:space="preserve"> and infectious but not yet symptomatic. These individuals become symptomatically infected after a predefined onset period has passed), INFECTED_A (asymptomatically infected, PCR-detectable and infectious), INFECTED_S (symptomatically infected, PCR-detectable and infectious), RECOVERED (recovered/immune, uninfectious, assumed to be a permanent state).  </w:t>
            </w:r>
          </w:p>
        </w:tc>
      </w:tr>
      <w:tr w:rsidR="005A5A06" w:rsidRPr="00973452" w14:paraId="6B75B7C2" w14:textId="77777777">
        <w:trPr>
          <w:trHeight w:val="300"/>
        </w:trPr>
        <w:tc>
          <w:tcPr>
            <w:tcW w:w="2565" w:type="dxa"/>
            <w:tcBorders>
              <w:top w:val="nil"/>
              <w:left w:val="nil"/>
              <w:bottom w:val="nil"/>
              <w:right w:val="single" w:sz="6" w:space="0" w:color="7F7F7F"/>
            </w:tcBorders>
            <w:shd w:val="clear" w:color="auto" w:fill="FFFFFF"/>
          </w:tcPr>
          <w:p w14:paraId="2327FB62"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Infection_status </w:t>
            </w:r>
          </w:p>
        </w:tc>
        <w:tc>
          <w:tcPr>
            <w:tcW w:w="6435" w:type="dxa"/>
            <w:tcBorders>
              <w:top w:val="nil"/>
              <w:left w:val="nil"/>
              <w:bottom w:val="nil"/>
              <w:right w:val="nil"/>
            </w:tcBorders>
            <w:shd w:val="clear" w:color="auto" w:fill="auto"/>
          </w:tcPr>
          <w:p w14:paraId="4FE3A67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Current infection status </w:t>
            </w:r>
          </w:p>
        </w:tc>
      </w:tr>
      <w:tr w:rsidR="005A5A06" w:rsidRPr="00973452" w14:paraId="204C5144" w14:textId="77777777">
        <w:trPr>
          <w:trHeight w:val="300"/>
        </w:trPr>
        <w:tc>
          <w:tcPr>
            <w:tcW w:w="2565" w:type="dxa"/>
            <w:tcBorders>
              <w:top w:val="nil"/>
              <w:left w:val="nil"/>
              <w:bottom w:val="nil"/>
              <w:right w:val="single" w:sz="6" w:space="0" w:color="7F7F7F"/>
            </w:tcBorders>
            <w:shd w:val="clear" w:color="auto" w:fill="FFFFFF"/>
          </w:tcPr>
          <w:p w14:paraId="1E1784D7"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recoveryStep </w:t>
            </w:r>
          </w:p>
        </w:tc>
        <w:tc>
          <w:tcPr>
            <w:tcW w:w="6435" w:type="dxa"/>
            <w:tcBorders>
              <w:top w:val="nil"/>
              <w:left w:val="nil"/>
              <w:bottom w:val="nil"/>
              <w:right w:val="nil"/>
            </w:tcBorders>
            <w:shd w:val="clear" w:color="auto" w:fill="F2F2F2"/>
          </w:tcPr>
          <w:p w14:paraId="074FED3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Timestep to recover from infection (if no infection then 1000000000) </w:t>
            </w:r>
          </w:p>
        </w:tc>
      </w:tr>
      <w:tr w:rsidR="005A5A06" w:rsidRPr="00973452" w14:paraId="26F7E780" w14:textId="77777777">
        <w:trPr>
          <w:trHeight w:val="300"/>
        </w:trPr>
        <w:tc>
          <w:tcPr>
            <w:tcW w:w="2565" w:type="dxa"/>
            <w:tcBorders>
              <w:top w:val="nil"/>
              <w:left w:val="nil"/>
              <w:bottom w:val="nil"/>
              <w:right w:val="single" w:sz="6" w:space="0" w:color="7F7F7F"/>
            </w:tcBorders>
            <w:shd w:val="clear" w:color="auto" w:fill="FFFFFF"/>
          </w:tcPr>
          <w:p w14:paraId="2AD661F7"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incubationPeriod </w:t>
            </w:r>
          </w:p>
        </w:tc>
        <w:tc>
          <w:tcPr>
            <w:tcW w:w="6435" w:type="dxa"/>
            <w:tcBorders>
              <w:top w:val="nil"/>
              <w:left w:val="nil"/>
              <w:bottom w:val="nil"/>
              <w:right w:val="nil"/>
            </w:tcBorders>
            <w:shd w:val="clear" w:color="auto" w:fill="auto"/>
          </w:tcPr>
          <w:p w14:paraId="7D79066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Timestep to transition from exposed to pre-symptomatic (if no infection then 1000000000) </w:t>
            </w:r>
          </w:p>
        </w:tc>
      </w:tr>
      <w:tr w:rsidR="005A5A06" w:rsidRPr="00973452" w14:paraId="0C67D987" w14:textId="77777777">
        <w:trPr>
          <w:trHeight w:val="300"/>
        </w:trPr>
        <w:tc>
          <w:tcPr>
            <w:tcW w:w="2565" w:type="dxa"/>
            <w:tcBorders>
              <w:top w:val="nil"/>
              <w:left w:val="nil"/>
              <w:bottom w:val="nil"/>
              <w:right w:val="single" w:sz="6" w:space="0" w:color="7F7F7F"/>
            </w:tcBorders>
            <w:shd w:val="clear" w:color="auto" w:fill="FFFFFF"/>
          </w:tcPr>
          <w:p w14:paraId="0F78EEFF"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onsetPeriod </w:t>
            </w:r>
          </w:p>
        </w:tc>
        <w:tc>
          <w:tcPr>
            <w:tcW w:w="6435" w:type="dxa"/>
            <w:tcBorders>
              <w:top w:val="nil"/>
              <w:left w:val="nil"/>
              <w:bottom w:val="nil"/>
              <w:right w:val="nil"/>
            </w:tcBorders>
            <w:shd w:val="clear" w:color="auto" w:fill="F2F2F2"/>
          </w:tcPr>
          <w:p w14:paraId="2D7569C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Timestep from presymptomatic to symptomatic (if no infection then 1000000000) </w:t>
            </w:r>
          </w:p>
        </w:tc>
      </w:tr>
      <w:tr w:rsidR="005A5A06" w:rsidRPr="00973452" w14:paraId="17FFF7FA" w14:textId="77777777">
        <w:trPr>
          <w:trHeight w:val="300"/>
        </w:trPr>
        <w:tc>
          <w:tcPr>
            <w:tcW w:w="2565" w:type="dxa"/>
            <w:tcBorders>
              <w:top w:val="nil"/>
              <w:left w:val="nil"/>
              <w:bottom w:val="nil"/>
              <w:right w:val="single" w:sz="6" w:space="0" w:color="7F7F7F"/>
            </w:tcBorders>
            <w:shd w:val="clear" w:color="auto" w:fill="FFFFFF"/>
          </w:tcPr>
          <w:p w14:paraId="0710C88B"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Type </w:t>
            </w:r>
          </w:p>
        </w:tc>
        <w:tc>
          <w:tcPr>
            <w:tcW w:w="6435" w:type="dxa"/>
            <w:tcBorders>
              <w:top w:val="nil"/>
              <w:left w:val="nil"/>
              <w:bottom w:val="nil"/>
              <w:right w:val="nil"/>
            </w:tcBorders>
            <w:shd w:val="clear" w:color="auto" w:fill="auto"/>
          </w:tcPr>
          <w:p w14:paraId="29EA2E5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Enum for type of person agent (Patient/HCW) </w:t>
            </w:r>
          </w:p>
        </w:tc>
      </w:tr>
      <w:tr w:rsidR="005A5A06" w:rsidRPr="00973452" w14:paraId="53A025DD" w14:textId="77777777">
        <w:trPr>
          <w:trHeight w:val="300"/>
        </w:trPr>
        <w:tc>
          <w:tcPr>
            <w:tcW w:w="2565" w:type="dxa"/>
            <w:tcBorders>
              <w:top w:val="nil"/>
              <w:left w:val="nil"/>
              <w:bottom w:val="nil"/>
              <w:right w:val="single" w:sz="6" w:space="0" w:color="7F7F7F"/>
            </w:tcBorders>
            <w:shd w:val="clear" w:color="auto" w:fill="FFFFFF"/>
          </w:tcPr>
          <w:p w14:paraId="51D8F2C8"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type </w:t>
            </w:r>
          </w:p>
        </w:tc>
        <w:tc>
          <w:tcPr>
            <w:tcW w:w="6435" w:type="dxa"/>
            <w:tcBorders>
              <w:top w:val="nil"/>
              <w:left w:val="nil"/>
              <w:bottom w:val="nil"/>
              <w:right w:val="nil"/>
            </w:tcBorders>
            <w:shd w:val="clear" w:color="auto" w:fill="F2F2F2"/>
          </w:tcPr>
          <w:p w14:paraId="0AE6CF0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Type of this agent </w:t>
            </w:r>
          </w:p>
        </w:tc>
      </w:tr>
      <w:tr w:rsidR="005A5A06" w:rsidRPr="00973452" w14:paraId="791B1785" w14:textId="77777777">
        <w:trPr>
          <w:trHeight w:val="300"/>
        </w:trPr>
        <w:tc>
          <w:tcPr>
            <w:tcW w:w="2565" w:type="dxa"/>
            <w:tcBorders>
              <w:top w:val="nil"/>
              <w:left w:val="nil"/>
              <w:bottom w:val="nil"/>
              <w:right w:val="single" w:sz="6" w:space="0" w:color="7F7F7F"/>
            </w:tcBorders>
            <w:shd w:val="clear" w:color="auto" w:fill="FFFFFF"/>
          </w:tcPr>
          <w:p w14:paraId="41D97A95"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Gender </w:t>
            </w:r>
          </w:p>
        </w:tc>
        <w:tc>
          <w:tcPr>
            <w:tcW w:w="6435" w:type="dxa"/>
            <w:tcBorders>
              <w:top w:val="nil"/>
              <w:left w:val="nil"/>
              <w:bottom w:val="nil"/>
              <w:right w:val="nil"/>
            </w:tcBorders>
            <w:shd w:val="clear" w:color="auto" w:fill="auto"/>
          </w:tcPr>
          <w:p w14:paraId="4F40842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Enum for gender. Male/Female </w:t>
            </w:r>
          </w:p>
        </w:tc>
      </w:tr>
      <w:tr w:rsidR="005A5A06" w:rsidRPr="00973452" w14:paraId="75AB8CB3" w14:textId="77777777">
        <w:trPr>
          <w:trHeight w:val="300"/>
        </w:trPr>
        <w:tc>
          <w:tcPr>
            <w:tcW w:w="2565" w:type="dxa"/>
            <w:tcBorders>
              <w:top w:val="nil"/>
              <w:left w:val="nil"/>
              <w:bottom w:val="nil"/>
              <w:right w:val="single" w:sz="6" w:space="0" w:color="7F7F7F"/>
            </w:tcBorders>
            <w:shd w:val="clear" w:color="auto" w:fill="FFFFFF"/>
          </w:tcPr>
          <w:p w14:paraId="1F624879"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gender </w:t>
            </w:r>
          </w:p>
        </w:tc>
        <w:tc>
          <w:tcPr>
            <w:tcW w:w="6435" w:type="dxa"/>
            <w:tcBorders>
              <w:top w:val="nil"/>
              <w:left w:val="nil"/>
              <w:bottom w:val="nil"/>
              <w:right w:val="nil"/>
            </w:tcBorders>
            <w:shd w:val="clear" w:color="auto" w:fill="F2F2F2"/>
          </w:tcPr>
          <w:p w14:paraId="188306E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Gender of person agent </w:t>
            </w:r>
          </w:p>
        </w:tc>
      </w:tr>
      <w:tr w:rsidR="005A5A06" w:rsidRPr="00973452" w14:paraId="67C9BFAE" w14:textId="77777777">
        <w:trPr>
          <w:trHeight w:val="300"/>
        </w:trPr>
        <w:tc>
          <w:tcPr>
            <w:tcW w:w="2565" w:type="dxa"/>
            <w:tcBorders>
              <w:top w:val="nil"/>
              <w:left w:val="nil"/>
              <w:bottom w:val="nil"/>
              <w:right w:val="single" w:sz="6" w:space="0" w:color="7F7F7F"/>
            </w:tcBorders>
            <w:shd w:val="clear" w:color="auto" w:fill="FFFFFF"/>
          </w:tcPr>
          <w:p w14:paraId="51419A40"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communityInfection </w:t>
            </w:r>
          </w:p>
        </w:tc>
        <w:tc>
          <w:tcPr>
            <w:tcW w:w="6435" w:type="dxa"/>
            <w:tcBorders>
              <w:top w:val="nil"/>
              <w:left w:val="nil"/>
              <w:bottom w:val="nil"/>
              <w:right w:val="nil"/>
            </w:tcBorders>
            <w:shd w:val="clear" w:color="auto" w:fill="auto"/>
          </w:tcPr>
          <w:p w14:paraId="5CC7606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agents have a community acquired infection or not </w:t>
            </w:r>
          </w:p>
        </w:tc>
      </w:tr>
      <w:tr w:rsidR="005A5A06" w:rsidRPr="00973452" w14:paraId="3FBC2C31" w14:textId="77777777">
        <w:trPr>
          <w:trHeight w:val="300"/>
        </w:trPr>
        <w:tc>
          <w:tcPr>
            <w:tcW w:w="2565" w:type="dxa"/>
            <w:tcBorders>
              <w:top w:val="nil"/>
              <w:left w:val="nil"/>
              <w:bottom w:val="nil"/>
              <w:right w:val="single" w:sz="6" w:space="0" w:color="7F7F7F"/>
            </w:tcBorders>
            <w:shd w:val="clear" w:color="auto" w:fill="FFFFFF"/>
          </w:tcPr>
          <w:p w14:paraId="41CB70DE"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timeInSim </w:t>
            </w:r>
          </w:p>
        </w:tc>
        <w:tc>
          <w:tcPr>
            <w:tcW w:w="6435" w:type="dxa"/>
            <w:tcBorders>
              <w:top w:val="nil"/>
              <w:left w:val="nil"/>
              <w:bottom w:val="nil"/>
              <w:right w:val="nil"/>
            </w:tcBorders>
            <w:shd w:val="clear" w:color="auto" w:fill="F2F2F2"/>
          </w:tcPr>
          <w:p w14:paraId="34B5DBC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Length of time agent has been in simulation  </w:t>
            </w:r>
          </w:p>
        </w:tc>
      </w:tr>
      <w:tr w:rsidR="005A5A06" w:rsidRPr="00973452" w14:paraId="2A2B1610" w14:textId="77777777">
        <w:trPr>
          <w:trHeight w:val="300"/>
        </w:trPr>
        <w:tc>
          <w:tcPr>
            <w:tcW w:w="2565" w:type="dxa"/>
            <w:tcBorders>
              <w:top w:val="nil"/>
              <w:left w:val="nil"/>
              <w:bottom w:val="nil"/>
              <w:right w:val="single" w:sz="6" w:space="0" w:color="7F7F7F"/>
            </w:tcBorders>
            <w:shd w:val="clear" w:color="auto" w:fill="FFFFFF"/>
          </w:tcPr>
          <w:p w14:paraId="30F82CAB"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infected_by </w:t>
            </w:r>
          </w:p>
        </w:tc>
        <w:tc>
          <w:tcPr>
            <w:tcW w:w="6435" w:type="dxa"/>
            <w:tcBorders>
              <w:top w:val="nil"/>
              <w:left w:val="nil"/>
              <w:bottom w:val="nil"/>
              <w:right w:val="nil"/>
            </w:tcBorders>
            <w:shd w:val="clear" w:color="auto" w:fill="auto"/>
          </w:tcPr>
          <w:p w14:paraId="3BD65FE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Type and ID of agent that caused the infection (or Comm if infected in the community).  </w:t>
            </w:r>
          </w:p>
        </w:tc>
      </w:tr>
      <w:tr w:rsidR="005A5A06" w:rsidRPr="00973452" w14:paraId="70E9400C" w14:textId="77777777">
        <w:trPr>
          <w:trHeight w:val="300"/>
        </w:trPr>
        <w:tc>
          <w:tcPr>
            <w:tcW w:w="2565" w:type="dxa"/>
            <w:tcBorders>
              <w:top w:val="nil"/>
              <w:left w:val="nil"/>
              <w:bottom w:val="nil"/>
              <w:right w:val="single" w:sz="6" w:space="0" w:color="7F7F7F"/>
            </w:tcBorders>
            <w:shd w:val="clear" w:color="auto" w:fill="FFFFFF"/>
          </w:tcPr>
          <w:p w14:paraId="51FA2D2B"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infection_type </w:t>
            </w:r>
          </w:p>
        </w:tc>
        <w:tc>
          <w:tcPr>
            <w:tcW w:w="6435" w:type="dxa"/>
            <w:tcBorders>
              <w:top w:val="nil"/>
              <w:left w:val="nil"/>
              <w:bottom w:val="nil"/>
              <w:right w:val="nil"/>
            </w:tcBorders>
            <w:shd w:val="clear" w:color="auto" w:fill="F2F2F2"/>
          </w:tcPr>
          <w:p w14:paraId="05A39DC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Direct or indirect </w:t>
            </w:r>
          </w:p>
        </w:tc>
      </w:tr>
      <w:tr w:rsidR="005A5A06" w:rsidRPr="00973452" w14:paraId="1DEE2D32" w14:textId="77777777">
        <w:trPr>
          <w:trHeight w:val="300"/>
        </w:trPr>
        <w:tc>
          <w:tcPr>
            <w:tcW w:w="2565" w:type="dxa"/>
            <w:tcBorders>
              <w:top w:val="nil"/>
              <w:left w:val="nil"/>
              <w:bottom w:val="nil"/>
              <w:right w:val="single" w:sz="6" w:space="0" w:color="7F7F7F"/>
            </w:tcBorders>
            <w:shd w:val="clear" w:color="auto" w:fill="FFFFFF"/>
          </w:tcPr>
          <w:p w14:paraId="3F4AFB41"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vaccinated </w:t>
            </w:r>
          </w:p>
        </w:tc>
        <w:tc>
          <w:tcPr>
            <w:tcW w:w="6435" w:type="dxa"/>
            <w:tcBorders>
              <w:top w:val="nil"/>
              <w:left w:val="nil"/>
              <w:bottom w:val="nil"/>
              <w:right w:val="nil"/>
            </w:tcBorders>
            <w:shd w:val="clear" w:color="auto" w:fill="auto"/>
          </w:tcPr>
          <w:p w14:paraId="3A95BFD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person was ever vaccinated </w:t>
            </w:r>
          </w:p>
        </w:tc>
      </w:tr>
      <w:tr w:rsidR="005A5A06" w:rsidRPr="00973452" w14:paraId="58A9F6EE" w14:textId="77777777">
        <w:trPr>
          <w:trHeight w:val="300"/>
        </w:trPr>
        <w:tc>
          <w:tcPr>
            <w:tcW w:w="2565" w:type="dxa"/>
            <w:tcBorders>
              <w:top w:val="nil"/>
              <w:left w:val="nil"/>
              <w:bottom w:val="nil"/>
              <w:right w:val="single" w:sz="6" w:space="0" w:color="7F7F7F"/>
            </w:tcBorders>
            <w:shd w:val="clear" w:color="auto" w:fill="FFFFFF"/>
          </w:tcPr>
          <w:p w14:paraId="55489B93"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infected </w:t>
            </w:r>
          </w:p>
        </w:tc>
        <w:tc>
          <w:tcPr>
            <w:tcW w:w="6435" w:type="dxa"/>
            <w:tcBorders>
              <w:top w:val="nil"/>
              <w:left w:val="nil"/>
              <w:bottom w:val="nil"/>
              <w:right w:val="nil"/>
            </w:tcBorders>
            <w:shd w:val="clear" w:color="auto" w:fill="F2F2F2"/>
          </w:tcPr>
          <w:p w14:paraId="5D852A0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person was ever infected </w:t>
            </w:r>
          </w:p>
        </w:tc>
      </w:tr>
      <w:tr w:rsidR="005A5A06" w:rsidRPr="00973452" w14:paraId="6113CFB0" w14:textId="77777777">
        <w:trPr>
          <w:trHeight w:val="300"/>
        </w:trPr>
        <w:tc>
          <w:tcPr>
            <w:tcW w:w="2565" w:type="dxa"/>
            <w:tcBorders>
              <w:top w:val="nil"/>
              <w:left w:val="nil"/>
              <w:bottom w:val="nil"/>
              <w:right w:val="single" w:sz="6" w:space="0" w:color="7F7F7F"/>
            </w:tcBorders>
            <w:shd w:val="clear" w:color="auto" w:fill="FFFFFF"/>
          </w:tcPr>
          <w:p w14:paraId="0B72DEA2"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vaccinationDay </w:t>
            </w:r>
          </w:p>
        </w:tc>
        <w:tc>
          <w:tcPr>
            <w:tcW w:w="6435" w:type="dxa"/>
            <w:tcBorders>
              <w:top w:val="nil"/>
              <w:left w:val="nil"/>
              <w:bottom w:val="nil"/>
              <w:right w:val="nil"/>
            </w:tcBorders>
            <w:shd w:val="clear" w:color="auto" w:fill="auto"/>
          </w:tcPr>
          <w:p w14:paraId="50D39BF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Day that individual will become (HCWs) or became (patients) effectively vaccinated. </w:t>
            </w:r>
          </w:p>
        </w:tc>
      </w:tr>
      <w:tr w:rsidR="005A5A06" w:rsidRPr="00973452" w14:paraId="56AB33E0" w14:textId="77777777">
        <w:trPr>
          <w:trHeight w:val="300"/>
        </w:trPr>
        <w:tc>
          <w:tcPr>
            <w:tcW w:w="2565" w:type="dxa"/>
            <w:tcBorders>
              <w:top w:val="nil"/>
              <w:left w:val="nil"/>
              <w:bottom w:val="nil"/>
              <w:right w:val="single" w:sz="6" w:space="0" w:color="7F7F7F"/>
            </w:tcBorders>
            <w:shd w:val="clear" w:color="auto" w:fill="FFFFFF"/>
          </w:tcPr>
          <w:p w14:paraId="5013752B"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StrainCarried </w:t>
            </w:r>
          </w:p>
        </w:tc>
        <w:tc>
          <w:tcPr>
            <w:tcW w:w="6435" w:type="dxa"/>
            <w:tcBorders>
              <w:top w:val="nil"/>
              <w:left w:val="nil"/>
              <w:bottom w:val="nil"/>
              <w:right w:val="nil"/>
            </w:tcBorders>
            <w:shd w:val="clear" w:color="auto" w:fill="F2F2F2"/>
          </w:tcPr>
          <w:p w14:paraId="1582D17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Enum for possible strains to be carried (B1_1_7, OTHER} </w:t>
            </w:r>
          </w:p>
        </w:tc>
      </w:tr>
      <w:tr w:rsidR="005A5A06" w:rsidRPr="00973452" w14:paraId="663912C1" w14:textId="77777777">
        <w:trPr>
          <w:trHeight w:val="300"/>
        </w:trPr>
        <w:tc>
          <w:tcPr>
            <w:tcW w:w="2565" w:type="dxa"/>
            <w:tcBorders>
              <w:top w:val="nil"/>
              <w:left w:val="nil"/>
              <w:bottom w:val="nil"/>
              <w:right w:val="single" w:sz="6" w:space="0" w:color="7F7F7F"/>
            </w:tcBorders>
            <w:shd w:val="clear" w:color="auto" w:fill="FFFFFF"/>
          </w:tcPr>
          <w:p w14:paraId="00F1EA33"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strain_carried </w:t>
            </w:r>
          </w:p>
        </w:tc>
        <w:tc>
          <w:tcPr>
            <w:tcW w:w="6435" w:type="dxa"/>
            <w:tcBorders>
              <w:top w:val="nil"/>
              <w:left w:val="nil"/>
              <w:bottom w:val="nil"/>
              <w:right w:val="nil"/>
            </w:tcBorders>
            <w:shd w:val="clear" w:color="auto" w:fill="auto"/>
          </w:tcPr>
          <w:p w14:paraId="5BB2677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Strain carried by infected individual </w:t>
            </w:r>
          </w:p>
        </w:tc>
      </w:tr>
      <w:tr w:rsidR="005A5A06" w:rsidRPr="00973452" w14:paraId="28F2E835" w14:textId="77777777">
        <w:trPr>
          <w:trHeight w:val="300"/>
        </w:trPr>
        <w:tc>
          <w:tcPr>
            <w:tcW w:w="2565" w:type="dxa"/>
            <w:tcBorders>
              <w:top w:val="nil"/>
              <w:left w:val="nil"/>
              <w:bottom w:val="nil"/>
              <w:right w:val="single" w:sz="6" w:space="0" w:color="7F7F7F"/>
            </w:tcBorders>
            <w:shd w:val="clear" w:color="auto" w:fill="FFFFFF"/>
          </w:tcPr>
          <w:p w14:paraId="36917471"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b/>
                <w:bCs/>
                <w:i/>
                <w:iCs/>
                <w:lang w:eastAsia="en-GB"/>
              </w:rPr>
              <w:t>Patients</w:t>
            </w:r>
            <w:r w:rsidRPr="00973452">
              <w:rPr>
                <w:rFonts w:ascii="Arial" w:eastAsia="Times New Roman" w:hAnsi="Arial" w:cs="Arial"/>
                <w:i/>
                <w:iCs/>
                <w:lang w:eastAsia="en-GB"/>
              </w:rPr>
              <w:t> </w:t>
            </w:r>
          </w:p>
        </w:tc>
        <w:tc>
          <w:tcPr>
            <w:tcW w:w="6435" w:type="dxa"/>
            <w:tcBorders>
              <w:top w:val="nil"/>
              <w:left w:val="nil"/>
              <w:bottom w:val="nil"/>
              <w:right w:val="nil"/>
            </w:tcBorders>
            <w:shd w:val="clear" w:color="auto" w:fill="F2F2F2"/>
          </w:tcPr>
          <w:p w14:paraId="052CF65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 </w:t>
            </w:r>
          </w:p>
        </w:tc>
      </w:tr>
      <w:tr w:rsidR="005A5A06" w:rsidRPr="00973452" w14:paraId="1EFB7156" w14:textId="77777777">
        <w:trPr>
          <w:trHeight w:val="300"/>
        </w:trPr>
        <w:tc>
          <w:tcPr>
            <w:tcW w:w="2565" w:type="dxa"/>
            <w:tcBorders>
              <w:top w:val="nil"/>
              <w:left w:val="nil"/>
              <w:bottom w:val="nil"/>
              <w:right w:val="single" w:sz="6" w:space="0" w:color="7F7F7F"/>
            </w:tcBorders>
            <w:shd w:val="clear" w:color="auto" w:fill="FFFFFF"/>
          </w:tcPr>
          <w:p w14:paraId="09C2FE1E"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Ward </w:t>
            </w:r>
          </w:p>
        </w:tc>
        <w:tc>
          <w:tcPr>
            <w:tcW w:w="6435" w:type="dxa"/>
            <w:tcBorders>
              <w:top w:val="nil"/>
              <w:left w:val="nil"/>
              <w:bottom w:val="nil"/>
              <w:right w:val="nil"/>
            </w:tcBorders>
            <w:shd w:val="clear" w:color="auto" w:fill="auto"/>
          </w:tcPr>
          <w:p w14:paraId="189B759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Enum for ward type. One of: NEW_ADMISSION, GENERAL, SUSPECTED, TEST_NEG, TEST_POS, DISCH </w:t>
            </w:r>
          </w:p>
        </w:tc>
      </w:tr>
      <w:tr w:rsidR="005A5A06" w:rsidRPr="00973452" w14:paraId="0B71146C" w14:textId="77777777">
        <w:trPr>
          <w:trHeight w:val="300"/>
        </w:trPr>
        <w:tc>
          <w:tcPr>
            <w:tcW w:w="2565" w:type="dxa"/>
            <w:tcBorders>
              <w:top w:val="nil"/>
              <w:left w:val="nil"/>
              <w:bottom w:val="nil"/>
              <w:right w:val="single" w:sz="6" w:space="0" w:color="7F7F7F"/>
            </w:tcBorders>
            <w:shd w:val="clear" w:color="auto" w:fill="FFFFFF"/>
          </w:tcPr>
          <w:p w14:paraId="2F37A24C"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dischargeTimeSteps </w:t>
            </w:r>
          </w:p>
        </w:tc>
        <w:tc>
          <w:tcPr>
            <w:tcW w:w="6435" w:type="dxa"/>
            <w:tcBorders>
              <w:top w:val="nil"/>
              <w:left w:val="nil"/>
              <w:bottom w:val="nil"/>
              <w:right w:val="nil"/>
            </w:tcBorders>
            <w:shd w:val="clear" w:color="auto" w:fill="F2F2F2"/>
          </w:tcPr>
          <w:p w14:paraId="0459FDF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The time in steps that a patient will be discharged </w:t>
            </w:r>
          </w:p>
        </w:tc>
      </w:tr>
      <w:tr w:rsidR="005A5A06" w:rsidRPr="00973452" w14:paraId="0F92AF21" w14:textId="77777777">
        <w:trPr>
          <w:trHeight w:val="300"/>
        </w:trPr>
        <w:tc>
          <w:tcPr>
            <w:tcW w:w="2565" w:type="dxa"/>
            <w:tcBorders>
              <w:top w:val="nil"/>
              <w:left w:val="nil"/>
              <w:bottom w:val="nil"/>
              <w:right w:val="single" w:sz="6" w:space="0" w:color="7F7F7F"/>
            </w:tcBorders>
            <w:shd w:val="clear" w:color="auto" w:fill="FFFFFF"/>
          </w:tcPr>
          <w:p w14:paraId="0C293A58"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lastRenderedPageBreak/>
              <w:t>dead </w:t>
            </w:r>
          </w:p>
        </w:tc>
        <w:tc>
          <w:tcPr>
            <w:tcW w:w="6435" w:type="dxa"/>
            <w:tcBorders>
              <w:top w:val="nil"/>
              <w:left w:val="nil"/>
              <w:bottom w:val="nil"/>
              <w:right w:val="nil"/>
            </w:tcBorders>
            <w:shd w:val="clear" w:color="auto" w:fill="auto"/>
          </w:tcPr>
          <w:p w14:paraId="24B003E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live/dead patient </w:t>
            </w:r>
          </w:p>
        </w:tc>
      </w:tr>
      <w:tr w:rsidR="005A5A06" w:rsidRPr="00973452" w14:paraId="763EECFB" w14:textId="77777777">
        <w:trPr>
          <w:trHeight w:val="300"/>
        </w:trPr>
        <w:tc>
          <w:tcPr>
            <w:tcW w:w="2565" w:type="dxa"/>
            <w:tcBorders>
              <w:top w:val="nil"/>
              <w:left w:val="nil"/>
              <w:bottom w:val="nil"/>
              <w:right w:val="single" w:sz="6" w:space="0" w:color="7F7F7F"/>
            </w:tcBorders>
            <w:shd w:val="clear" w:color="auto" w:fill="FFFFFF"/>
          </w:tcPr>
          <w:p w14:paraId="09554249"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knownInfected </w:t>
            </w:r>
          </w:p>
        </w:tc>
        <w:tc>
          <w:tcPr>
            <w:tcW w:w="6435" w:type="dxa"/>
            <w:tcBorders>
              <w:top w:val="nil"/>
              <w:left w:val="nil"/>
              <w:bottom w:val="nil"/>
              <w:right w:val="nil"/>
            </w:tcBorders>
            <w:shd w:val="clear" w:color="auto" w:fill="F2F2F2"/>
          </w:tcPr>
          <w:p w14:paraId="26DC8DF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identified infection </w:t>
            </w:r>
          </w:p>
        </w:tc>
      </w:tr>
      <w:tr w:rsidR="005A5A06" w:rsidRPr="00973452" w14:paraId="3AF1BBCA" w14:textId="77777777">
        <w:trPr>
          <w:trHeight w:val="300"/>
        </w:trPr>
        <w:tc>
          <w:tcPr>
            <w:tcW w:w="2565" w:type="dxa"/>
            <w:tcBorders>
              <w:top w:val="nil"/>
              <w:left w:val="nil"/>
              <w:bottom w:val="nil"/>
              <w:right w:val="single" w:sz="6" w:space="0" w:color="7F7F7F"/>
            </w:tcBorders>
            <w:shd w:val="clear" w:color="auto" w:fill="FFFFFF"/>
          </w:tcPr>
          <w:p w14:paraId="6716587C"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readmission </w:t>
            </w:r>
          </w:p>
        </w:tc>
        <w:tc>
          <w:tcPr>
            <w:tcW w:w="6435" w:type="dxa"/>
            <w:tcBorders>
              <w:top w:val="nil"/>
              <w:left w:val="nil"/>
              <w:bottom w:val="nil"/>
              <w:right w:val="nil"/>
            </w:tcBorders>
            <w:shd w:val="clear" w:color="auto" w:fill="auto"/>
          </w:tcPr>
          <w:p w14:paraId="5F4D7E4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patient has been readmitted or not </w:t>
            </w:r>
          </w:p>
        </w:tc>
      </w:tr>
      <w:tr w:rsidR="005A5A06" w:rsidRPr="00973452" w14:paraId="3CD11E26" w14:textId="77777777">
        <w:trPr>
          <w:trHeight w:val="300"/>
        </w:trPr>
        <w:tc>
          <w:tcPr>
            <w:tcW w:w="2565" w:type="dxa"/>
            <w:tcBorders>
              <w:top w:val="nil"/>
              <w:left w:val="nil"/>
              <w:bottom w:val="nil"/>
              <w:right w:val="single" w:sz="6" w:space="0" w:color="7F7F7F"/>
            </w:tcBorders>
            <w:shd w:val="clear" w:color="auto" w:fill="FFFFFF"/>
          </w:tcPr>
          <w:p w14:paraId="66BDF9FD"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timeSinceDisch </w:t>
            </w:r>
          </w:p>
        </w:tc>
        <w:tc>
          <w:tcPr>
            <w:tcW w:w="6435" w:type="dxa"/>
            <w:tcBorders>
              <w:top w:val="nil"/>
              <w:left w:val="nil"/>
              <w:bottom w:val="nil"/>
              <w:right w:val="nil"/>
            </w:tcBorders>
            <w:shd w:val="clear" w:color="auto" w:fill="F2F2F2"/>
          </w:tcPr>
          <w:p w14:paraId="212C554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Number of timesteps that the patient has been discharged for </w:t>
            </w:r>
          </w:p>
        </w:tc>
      </w:tr>
      <w:tr w:rsidR="005A5A06" w:rsidRPr="00973452" w14:paraId="55A46B09" w14:textId="77777777">
        <w:trPr>
          <w:trHeight w:val="300"/>
        </w:trPr>
        <w:tc>
          <w:tcPr>
            <w:tcW w:w="2565" w:type="dxa"/>
            <w:tcBorders>
              <w:top w:val="nil"/>
              <w:left w:val="nil"/>
              <w:bottom w:val="nil"/>
              <w:right w:val="single" w:sz="6" w:space="0" w:color="7F7F7F"/>
            </w:tcBorders>
            <w:shd w:val="clear" w:color="auto" w:fill="FFFFFF"/>
          </w:tcPr>
          <w:p w14:paraId="3D7E73F8"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carehome </w:t>
            </w:r>
          </w:p>
        </w:tc>
        <w:tc>
          <w:tcPr>
            <w:tcW w:w="6435" w:type="dxa"/>
            <w:tcBorders>
              <w:top w:val="nil"/>
              <w:left w:val="nil"/>
              <w:bottom w:val="nil"/>
              <w:right w:val="nil"/>
            </w:tcBorders>
            <w:shd w:val="clear" w:color="auto" w:fill="auto"/>
          </w:tcPr>
          <w:p w14:paraId="3733B49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patient is from a care home or not </w:t>
            </w:r>
          </w:p>
        </w:tc>
      </w:tr>
      <w:tr w:rsidR="005A5A06" w:rsidRPr="00973452" w14:paraId="0E6870DD" w14:textId="77777777">
        <w:trPr>
          <w:trHeight w:val="300"/>
        </w:trPr>
        <w:tc>
          <w:tcPr>
            <w:tcW w:w="2565" w:type="dxa"/>
            <w:tcBorders>
              <w:top w:val="nil"/>
              <w:left w:val="nil"/>
              <w:bottom w:val="nil"/>
              <w:right w:val="single" w:sz="6" w:space="0" w:color="7F7F7F"/>
            </w:tcBorders>
            <w:shd w:val="clear" w:color="auto" w:fill="FFFFFF"/>
          </w:tcPr>
          <w:p w14:paraId="1FAB121C"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followOnDisch </w:t>
            </w:r>
          </w:p>
        </w:tc>
        <w:tc>
          <w:tcPr>
            <w:tcW w:w="6435" w:type="dxa"/>
            <w:tcBorders>
              <w:top w:val="nil"/>
              <w:left w:val="nil"/>
              <w:bottom w:val="nil"/>
              <w:right w:val="nil"/>
            </w:tcBorders>
            <w:shd w:val="clear" w:color="auto" w:fill="F2F2F2"/>
          </w:tcPr>
          <w:p w14:paraId="00E28DD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patient should be followed up on discharge or not.  </w:t>
            </w:r>
          </w:p>
        </w:tc>
      </w:tr>
      <w:tr w:rsidR="005A5A06" w:rsidRPr="00973452" w14:paraId="3CC9851D" w14:textId="77777777">
        <w:trPr>
          <w:trHeight w:val="300"/>
        </w:trPr>
        <w:tc>
          <w:tcPr>
            <w:tcW w:w="2565" w:type="dxa"/>
            <w:tcBorders>
              <w:top w:val="nil"/>
              <w:left w:val="nil"/>
              <w:bottom w:val="nil"/>
              <w:right w:val="single" w:sz="6" w:space="0" w:color="7F7F7F"/>
            </w:tcBorders>
            <w:shd w:val="clear" w:color="auto" w:fill="FFFFFF"/>
          </w:tcPr>
          <w:p w14:paraId="57BE7626"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tested </w:t>
            </w:r>
          </w:p>
        </w:tc>
        <w:tc>
          <w:tcPr>
            <w:tcW w:w="6435" w:type="dxa"/>
            <w:tcBorders>
              <w:top w:val="nil"/>
              <w:left w:val="nil"/>
              <w:bottom w:val="nil"/>
              <w:right w:val="nil"/>
            </w:tcBorders>
            <w:shd w:val="clear" w:color="auto" w:fill="auto"/>
          </w:tcPr>
          <w:p w14:paraId="40C7670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Flag for whether patient was tested again after 5-7 days (to ensure they only get tested once in this interval)  </w:t>
            </w:r>
          </w:p>
        </w:tc>
      </w:tr>
      <w:tr w:rsidR="005A5A06" w:rsidRPr="00973452" w14:paraId="1ABC1347" w14:textId="77777777">
        <w:trPr>
          <w:trHeight w:val="300"/>
        </w:trPr>
        <w:tc>
          <w:tcPr>
            <w:tcW w:w="2565" w:type="dxa"/>
            <w:tcBorders>
              <w:top w:val="nil"/>
              <w:left w:val="nil"/>
              <w:bottom w:val="nil"/>
              <w:right w:val="single" w:sz="6" w:space="0" w:color="7F7F7F"/>
            </w:tcBorders>
            <w:shd w:val="clear" w:color="auto" w:fill="FFFFFF"/>
          </w:tcPr>
          <w:p w14:paraId="1A047B22"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b/>
                <w:bCs/>
                <w:i/>
                <w:iCs/>
                <w:lang w:eastAsia="en-GB"/>
              </w:rPr>
              <w:t>HCWs</w:t>
            </w:r>
            <w:r w:rsidRPr="00973452">
              <w:rPr>
                <w:rFonts w:ascii="Arial" w:eastAsia="Times New Roman" w:hAnsi="Arial" w:cs="Arial"/>
                <w:i/>
                <w:iCs/>
                <w:lang w:eastAsia="en-GB"/>
              </w:rPr>
              <w:t> </w:t>
            </w:r>
          </w:p>
        </w:tc>
        <w:tc>
          <w:tcPr>
            <w:tcW w:w="6435" w:type="dxa"/>
            <w:tcBorders>
              <w:top w:val="nil"/>
              <w:left w:val="nil"/>
              <w:bottom w:val="nil"/>
              <w:right w:val="nil"/>
            </w:tcBorders>
            <w:shd w:val="clear" w:color="auto" w:fill="F2F2F2"/>
          </w:tcPr>
          <w:p w14:paraId="38F499C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 </w:t>
            </w:r>
          </w:p>
        </w:tc>
      </w:tr>
      <w:tr w:rsidR="005A5A06" w:rsidRPr="00973452" w14:paraId="5353552C" w14:textId="77777777">
        <w:trPr>
          <w:trHeight w:val="300"/>
        </w:trPr>
        <w:tc>
          <w:tcPr>
            <w:tcW w:w="2565" w:type="dxa"/>
            <w:tcBorders>
              <w:top w:val="nil"/>
              <w:left w:val="nil"/>
              <w:bottom w:val="nil"/>
              <w:right w:val="single" w:sz="6" w:space="0" w:color="7F7F7F"/>
            </w:tcBorders>
            <w:shd w:val="clear" w:color="auto" w:fill="FFFFFF"/>
          </w:tcPr>
          <w:p w14:paraId="3C3C562C"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onShift </w:t>
            </w:r>
          </w:p>
        </w:tc>
        <w:tc>
          <w:tcPr>
            <w:tcW w:w="6435" w:type="dxa"/>
            <w:tcBorders>
              <w:top w:val="nil"/>
              <w:left w:val="nil"/>
              <w:bottom w:val="nil"/>
              <w:right w:val="nil"/>
            </w:tcBorders>
            <w:shd w:val="clear" w:color="auto" w:fill="auto"/>
          </w:tcPr>
          <w:p w14:paraId="71C2A57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HCW is currently on shift or at home </w:t>
            </w:r>
          </w:p>
        </w:tc>
      </w:tr>
      <w:tr w:rsidR="005A5A06" w:rsidRPr="00973452" w14:paraId="6E2FA609" w14:textId="77777777">
        <w:trPr>
          <w:trHeight w:val="300"/>
        </w:trPr>
        <w:tc>
          <w:tcPr>
            <w:tcW w:w="2565" w:type="dxa"/>
            <w:tcBorders>
              <w:top w:val="nil"/>
              <w:left w:val="nil"/>
              <w:bottom w:val="nil"/>
              <w:right w:val="single" w:sz="6" w:space="0" w:color="7F7F7F"/>
            </w:tcBorders>
            <w:shd w:val="clear" w:color="auto" w:fill="FFFFFF"/>
          </w:tcPr>
          <w:p w14:paraId="3EF74BA1"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absentThroughSickness </w:t>
            </w:r>
          </w:p>
        </w:tc>
        <w:tc>
          <w:tcPr>
            <w:tcW w:w="6435" w:type="dxa"/>
            <w:tcBorders>
              <w:top w:val="nil"/>
              <w:left w:val="nil"/>
              <w:bottom w:val="nil"/>
              <w:right w:val="nil"/>
            </w:tcBorders>
            <w:shd w:val="clear" w:color="auto" w:fill="F2F2F2"/>
          </w:tcPr>
          <w:p w14:paraId="301D46B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for whether HCW is currently isolating </w:t>
            </w:r>
          </w:p>
        </w:tc>
      </w:tr>
      <w:tr w:rsidR="005A5A06" w:rsidRPr="00973452" w14:paraId="01377F55" w14:textId="77777777">
        <w:trPr>
          <w:trHeight w:val="300"/>
        </w:trPr>
        <w:tc>
          <w:tcPr>
            <w:tcW w:w="2565" w:type="dxa"/>
            <w:tcBorders>
              <w:top w:val="nil"/>
              <w:left w:val="nil"/>
              <w:bottom w:val="nil"/>
              <w:right w:val="single" w:sz="6" w:space="0" w:color="7F7F7F"/>
            </w:tcBorders>
            <w:shd w:val="clear" w:color="auto" w:fill="FFFFFF"/>
          </w:tcPr>
          <w:p w14:paraId="35019E42"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stepToReturn </w:t>
            </w:r>
          </w:p>
        </w:tc>
        <w:tc>
          <w:tcPr>
            <w:tcW w:w="6435" w:type="dxa"/>
            <w:tcBorders>
              <w:top w:val="nil"/>
              <w:left w:val="nil"/>
              <w:bottom w:val="nil"/>
              <w:right w:val="nil"/>
            </w:tcBorders>
            <w:shd w:val="clear" w:color="auto" w:fill="auto"/>
          </w:tcPr>
          <w:p w14:paraId="1A210E8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Timestep to end self-isolation and return to work </w:t>
            </w:r>
          </w:p>
        </w:tc>
      </w:tr>
      <w:tr w:rsidR="005A5A06" w:rsidRPr="00973452" w14:paraId="6AFCC1FE" w14:textId="77777777">
        <w:trPr>
          <w:trHeight w:val="300"/>
        </w:trPr>
        <w:tc>
          <w:tcPr>
            <w:tcW w:w="2565" w:type="dxa"/>
            <w:tcBorders>
              <w:top w:val="nil"/>
              <w:left w:val="nil"/>
              <w:bottom w:val="nil"/>
              <w:right w:val="single" w:sz="6" w:space="0" w:color="7F7F7F"/>
            </w:tcBorders>
            <w:shd w:val="clear" w:color="auto" w:fill="FFFFFF"/>
          </w:tcPr>
          <w:p w14:paraId="491C8006"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shiftStartStep </w:t>
            </w:r>
          </w:p>
        </w:tc>
        <w:tc>
          <w:tcPr>
            <w:tcW w:w="6435" w:type="dxa"/>
            <w:tcBorders>
              <w:top w:val="nil"/>
              <w:left w:val="nil"/>
              <w:bottom w:val="nil"/>
              <w:right w:val="nil"/>
            </w:tcBorders>
            <w:shd w:val="clear" w:color="auto" w:fill="F2F2F2"/>
          </w:tcPr>
          <w:p w14:paraId="65683D1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Timestep that shift began or will begin if currently off shift </w:t>
            </w:r>
          </w:p>
        </w:tc>
      </w:tr>
      <w:tr w:rsidR="005A5A06" w:rsidRPr="00973452" w14:paraId="4D70955B" w14:textId="77777777">
        <w:trPr>
          <w:trHeight w:val="300"/>
        </w:trPr>
        <w:tc>
          <w:tcPr>
            <w:tcW w:w="2565" w:type="dxa"/>
            <w:tcBorders>
              <w:top w:val="nil"/>
              <w:left w:val="nil"/>
              <w:bottom w:val="nil"/>
              <w:right w:val="single" w:sz="6" w:space="0" w:color="7F7F7F"/>
            </w:tcBorders>
            <w:shd w:val="clear" w:color="auto" w:fill="FFFFFF"/>
          </w:tcPr>
          <w:p w14:paraId="7DAB2C46"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shiftEndStep </w:t>
            </w:r>
          </w:p>
        </w:tc>
        <w:tc>
          <w:tcPr>
            <w:tcW w:w="6435" w:type="dxa"/>
            <w:tcBorders>
              <w:top w:val="nil"/>
              <w:left w:val="nil"/>
              <w:bottom w:val="nil"/>
              <w:right w:val="nil"/>
            </w:tcBorders>
            <w:shd w:val="clear" w:color="auto" w:fill="auto"/>
          </w:tcPr>
          <w:p w14:paraId="2ACE752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Timestep that shift ended or will end if currently on shift </w:t>
            </w:r>
          </w:p>
        </w:tc>
      </w:tr>
      <w:tr w:rsidR="005A5A06" w:rsidRPr="00973452" w14:paraId="50AFA018" w14:textId="77777777">
        <w:trPr>
          <w:trHeight w:val="300"/>
        </w:trPr>
        <w:tc>
          <w:tcPr>
            <w:tcW w:w="2565" w:type="dxa"/>
            <w:tcBorders>
              <w:top w:val="nil"/>
              <w:left w:val="nil"/>
              <w:bottom w:val="nil"/>
              <w:right w:val="single" w:sz="6" w:space="0" w:color="7F7F7F"/>
            </w:tcBorders>
            <w:shd w:val="clear" w:color="auto" w:fill="FFFFFF"/>
          </w:tcPr>
          <w:p w14:paraId="731EB57F"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i/>
                <w:iCs/>
                <w:lang w:eastAsia="en-GB"/>
              </w:rPr>
              <w:t>tested </w:t>
            </w:r>
          </w:p>
        </w:tc>
        <w:tc>
          <w:tcPr>
            <w:tcW w:w="6435" w:type="dxa"/>
            <w:tcBorders>
              <w:top w:val="nil"/>
              <w:left w:val="nil"/>
              <w:bottom w:val="nil"/>
              <w:right w:val="nil"/>
            </w:tcBorders>
            <w:shd w:val="clear" w:color="auto" w:fill="F2F2F2"/>
          </w:tcPr>
          <w:p w14:paraId="7C25C97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lang w:eastAsia="en-GB"/>
              </w:rPr>
              <w:t>Boolean variable for whether HCW has been tested </w:t>
            </w:r>
          </w:p>
        </w:tc>
      </w:tr>
    </w:tbl>
    <w:p w14:paraId="7C9D90E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Table 1: States and variables of model agents. </w:t>
      </w:r>
      <w:r w:rsidRPr="00973452">
        <w:rPr>
          <w:rFonts w:ascii="Arial" w:eastAsia="Times New Roman" w:hAnsi="Arial" w:cs="Arial"/>
          <w:lang w:eastAsia="en-GB"/>
        </w:rPr>
        <w:t> </w:t>
      </w:r>
    </w:p>
    <w:p w14:paraId="43CD0C7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Process overview and scheduling</w:t>
      </w:r>
      <w:r w:rsidRPr="00973452">
        <w:rPr>
          <w:rFonts w:ascii="Arial" w:eastAsia="Times New Roman" w:hAnsi="Arial" w:cs="Arial"/>
          <w:lang w:eastAsia="en-GB"/>
        </w:rPr>
        <w:t> </w:t>
      </w:r>
    </w:p>
    <w:p w14:paraId="2C64188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model runs with a 4-hour time step, i.e. </w:t>
      </w:r>
      <w:proofErr w:type="gramStart"/>
      <w:r w:rsidRPr="00973452">
        <w:rPr>
          <w:rFonts w:ascii="Arial" w:eastAsia="Times New Roman" w:hAnsi="Arial" w:cs="Arial"/>
          <w:lang w:eastAsia="en-GB"/>
        </w:rPr>
        <w:t>6 time</w:t>
      </w:r>
      <w:proofErr w:type="gramEnd"/>
      <w:r w:rsidRPr="00973452">
        <w:rPr>
          <w:rFonts w:ascii="Arial" w:eastAsia="Times New Roman" w:hAnsi="Arial" w:cs="Arial"/>
          <w:lang w:eastAsia="en-GB"/>
        </w:rPr>
        <w:t> steps per day. Currently all agents are on the same time step schedule and are handled by the agent scheduler built into the Multi-Agent Simulator of Neighbourhoods toolkit (MASON) </w:t>
      </w:r>
      <w:r w:rsidRPr="00973452">
        <w:rPr>
          <w:rFonts w:ascii="Arial" w:eastAsia="Times New Roman" w:hAnsi="Arial" w:cs="Arial"/>
          <w:color w:val="000000"/>
          <w:shd w:val="clear" w:color="auto" w:fill="E1E3E6"/>
          <w:lang w:eastAsia="en-GB"/>
        </w:rPr>
        <w:t>[2]</w:t>
      </w:r>
      <w:r w:rsidRPr="00973452">
        <w:rPr>
          <w:rFonts w:ascii="Arial" w:eastAsia="Times New Roman" w:hAnsi="Arial" w:cs="Arial"/>
          <w:lang w:eastAsia="en-GB"/>
        </w:rPr>
        <w:t> that randomly shuffles agents so that there is no order of which class/agent is stepped first, so the order of the processes active at every time step described here is arbitrary.  </w:t>
      </w:r>
    </w:p>
    <w:p w14:paraId="170EEBE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Community: </w:t>
      </w:r>
      <w:r w:rsidRPr="00973452">
        <w:rPr>
          <w:rFonts w:ascii="Arial" w:eastAsia="Times New Roman" w:hAnsi="Arial" w:cs="Arial"/>
          <w:lang w:eastAsia="en-GB"/>
        </w:rPr>
        <w:t>When a community object is instantiated, it randomly selects a region and reads in the admissions data for that region from the file “region_name.csv”.  Every time the community object is stepped it performs three basic tasks. It updates the prevalence variable in line with the admissions data that has been read in, calculated the number of infected cases in the community, and calculated the number of exposed cases in the community. The parameters for the logistic curves defining the proportion of hospital cases that are with the alpha variant are different between regions. This distribution and the vaccination probability over time by </w:t>
      </w:r>
      <w:proofErr w:type="gramStart"/>
      <w:r w:rsidRPr="00973452">
        <w:rPr>
          <w:rFonts w:ascii="Arial" w:eastAsia="Times New Roman" w:hAnsi="Arial" w:cs="Arial"/>
          <w:lang w:eastAsia="en-GB"/>
        </w:rPr>
        <w:t>5 year</w:t>
      </w:r>
      <w:proofErr w:type="gramEnd"/>
      <w:r w:rsidRPr="00973452">
        <w:rPr>
          <w:rFonts w:ascii="Arial" w:eastAsia="Times New Roman" w:hAnsi="Arial" w:cs="Arial"/>
          <w:lang w:eastAsia="en-GB"/>
        </w:rPr>
        <w:t> age bands are generated when the community object is instantiated.  </w:t>
      </w:r>
    </w:p>
    <w:p w14:paraId="327DFC54"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Hospital: </w:t>
      </w:r>
      <w:r w:rsidRPr="00973452">
        <w:rPr>
          <w:rFonts w:ascii="Arial" w:eastAsia="Times New Roman" w:hAnsi="Arial" w:cs="Arial"/>
          <w:lang w:eastAsia="en-GB"/>
        </w:rPr>
        <w:t>At the very first time step the function </w:t>
      </w:r>
      <w:r w:rsidRPr="00973452">
        <w:rPr>
          <w:rFonts w:ascii="Arial" w:eastAsia="Times New Roman" w:hAnsi="Arial" w:cs="Arial"/>
          <w:i/>
          <w:iCs/>
          <w:lang w:eastAsia="en-GB"/>
        </w:rPr>
        <w:t>setupHospital</w:t>
      </w:r>
      <w:r w:rsidRPr="00973452">
        <w:rPr>
          <w:rFonts w:ascii="Arial" w:eastAsia="Times New Roman" w:hAnsi="Arial" w:cs="Arial"/>
          <w:lang w:eastAsia="en-GB"/>
        </w:rPr>
        <w:t> that reads in the number of HCWs and beds from the parameter file and creates all the HCW and patient agents required, each with </w:t>
      </w:r>
      <w:r w:rsidRPr="00973452">
        <w:rPr>
          <w:rFonts w:ascii="Arial" w:eastAsia="Times New Roman" w:hAnsi="Arial" w:cs="Arial"/>
          <w:i/>
          <w:iCs/>
          <w:lang w:eastAsia="en-GB"/>
        </w:rPr>
        <w:t>infection_status</w:t>
      </w:r>
      <w:r w:rsidRPr="00973452">
        <w:rPr>
          <w:rFonts w:ascii="Arial" w:eastAsia="Times New Roman" w:hAnsi="Arial" w:cs="Arial"/>
          <w:lang w:eastAsia="en-GB"/>
        </w:rPr>
        <w:t> = NONE, and randomly assigns each HCWs </w:t>
      </w:r>
      <w:r w:rsidRPr="00973452">
        <w:rPr>
          <w:rFonts w:ascii="Arial" w:eastAsia="Times New Roman" w:hAnsi="Arial" w:cs="Arial"/>
          <w:i/>
          <w:iCs/>
          <w:lang w:eastAsia="en-GB"/>
        </w:rPr>
        <w:t>onShift</w:t>
      </w:r>
      <w:r w:rsidRPr="00973452">
        <w:rPr>
          <w:rFonts w:ascii="Arial" w:eastAsia="Times New Roman" w:hAnsi="Arial" w:cs="Arial"/>
          <w:lang w:eastAsia="en-GB"/>
        </w:rPr>
        <w:t> variable. At each subsequent timestep the number of infected, susceptible, and exposed to admit from the community in this 24-hour period. The number of infected patients to admit is taken from the admissions file in the community object, and the </w:t>
      </w:r>
      <w:r w:rsidRPr="00973452">
        <w:rPr>
          <w:rFonts w:ascii="Arial" w:eastAsia="Times New Roman" w:hAnsi="Arial" w:cs="Arial"/>
          <w:i/>
          <w:iCs/>
          <w:lang w:eastAsia="en-GB"/>
        </w:rPr>
        <w:t>communityInfection</w:t>
      </w:r>
      <w:r w:rsidRPr="00973452">
        <w:rPr>
          <w:rFonts w:ascii="Arial" w:eastAsia="Times New Roman" w:hAnsi="Arial" w:cs="Arial"/>
          <w:lang w:eastAsia="en-GB"/>
        </w:rPr>
        <w:t> variable is set to true, then for a random number of the remaining empty beds patients are admitted as either susceptible or exposed. The exposure probability is proportional to the number of infected patients being admitted at that time (</w:t>
      </w:r>
      <w:r w:rsidRPr="00973452">
        <w:rPr>
          <w:rFonts w:ascii="Arial" w:eastAsia="Times New Roman" w:hAnsi="Arial" w:cs="Arial"/>
          <w:i/>
          <w:iCs/>
          <w:lang w:eastAsia="en-GB"/>
        </w:rPr>
        <w:t>Patients.expOnAdmissionProb</w:t>
      </w:r>
      <w:r w:rsidRPr="00973452">
        <w:rPr>
          <w:rFonts w:ascii="Arial" w:eastAsia="Times New Roman" w:hAnsi="Arial" w:cs="Arial"/>
          <w:lang w:eastAsia="en-GB"/>
        </w:rPr>
        <w:t> in the parameter file).  Next the hospital updated the ward classification making any red wards that have no known or suspected COVID-19 patients green and any wards with known or suspected COVID-19 patients red. Finally the list of HCWs that visit the ward in that time step is reset ready for the next iteration of the hospital.  On admission patients are assigned a length of stay (LOS) from a Weibull distribution that is a function of their age, gender, and infection status. The hospital is divided into wards “wards” with </w:t>
      </w:r>
      <w:r w:rsidRPr="00973452">
        <w:rPr>
          <w:rFonts w:ascii="Arial" w:eastAsia="Times New Roman" w:hAnsi="Arial" w:cs="Arial"/>
          <w:i/>
          <w:iCs/>
          <w:lang w:eastAsia="en-GB"/>
        </w:rPr>
        <w:t>shared_bays</w:t>
      </w:r>
      <w:r w:rsidRPr="00973452">
        <w:rPr>
          <w:rFonts w:ascii="Arial" w:eastAsia="Times New Roman" w:hAnsi="Arial" w:cs="Arial"/>
          <w:lang w:eastAsia="en-GB"/>
        </w:rPr>
        <w:t> “bays” in each ward and </w:t>
      </w:r>
      <w:r w:rsidRPr="00973452">
        <w:rPr>
          <w:rFonts w:ascii="Arial" w:eastAsia="Times New Roman" w:hAnsi="Arial" w:cs="Arial"/>
          <w:i/>
          <w:iCs/>
          <w:lang w:eastAsia="en-GB"/>
        </w:rPr>
        <w:t>bedsPerBay</w:t>
      </w:r>
      <w:r w:rsidRPr="00973452">
        <w:rPr>
          <w:rFonts w:ascii="Arial" w:eastAsia="Times New Roman" w:hAnsi="Arial" w:cs="Arial"/>
          <w:lang w:eastAsia="en-GB"/>
        </w:rPr>
        <w:t xml:space="preserve"> beds in each bay </w:t>
      </w:r>
      <w:r w:rsidRPr="00973452">
        <w:rPr>
          <w:rFonts w:ascii="Arial" w:eastAsia="Times New Roman" w:hAnsi="Arial" w:cs="Arial"/>
          <w:lang w:eastAsia="en-GB"/>
        </w:rPr>
        <w:lastRenderedPageBreak/>
        <w:t>(default </w:t>
      </w:r>
      <w:r w:rsidRPr="00973452">
        <w:rPr>
          <w:rFonts w:ascii="Arial" w:eastAsia="Times New Roman" w:hAnsi="Arial" w:cs="Arial"/>
          <w:i/>
          <w:iCs/>
          <w:lang w:eastAsia="en-GB"/>
        </w:rPr>
        <w:t>bedsPerBay</w:t>
      </w:r>
      <w:r w:rsidRPr="00973452">
        <w:rPr>
          <w:rFonts w:ascii="Arial" w:eastAsia="Times New Roman" w:hAnsi="Arial" w:cs="Arial"/>
          <w:lang w:eastAsia="en-GB"/>
        </w:rPr>
        <w:t> = 6). There are two locations for HCWs in a hospital instance, either in the hospital (can interact with all other HCWs in the hospital) or out of the hospital (implicitly interact with the community), and HCWs that are in the hospital interact with patients by randomly selecting beds within bays within wards to visit, during which time they interact with only the patient in that bed and no other patients or HCWs. Other spatial aspects of a hospital (wards, corridors, offices etc) are not explicitly represented. A subset of HCWs are defined to be </w:t>
      </w:r>
      <w:r w:rsidRPr="00973452">
        <w:rPr>
          <w:rFonts w:ascii="Arial" w:eastAsia="Times New Roman" w:hAnsi="Arial" w:cs="Arial"/>
          <w:i/>
          <w:iCs/>
          <w:lang w:eastAsia="en-GB"/>
        </w:rPr>
        <w:t>wardBased</w:t>
      </w:r>
      <w:r w:rsidRPr="00973452">
        <w:rPr>
          <w:rFonts w:ascii="Arial" w:eastAsia="Times New Roman" w:hAnsi="Arial" w:cs="Arial"/>
          <w:lang w:eastAsia="en-GB"/>
        </w:rPr>
        <w:t>, the HCWs only select a bed/bay to visit since their activities are restricted to a single ward defined on admission.  </w:t>
      </w:r>
    </w:p>
    <w:p w14:paraId="2645E774"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People: </w:t>
      </w:r>
      <w:r w:rsidRPr="00973452">
        <w:rPr>
          <w:rFonts w:ascii="Arial" w:eastAsia="Times New Roman" w:hAnsi="Arial" w:cs="Arial"/>
          <w:lang w:eastAsia="en-GB"/>
        </w:rPr>
        <w:t>At each timestep every person agent that has </w:t>
      </w:r>
      <w:r w:rsidRPr="00973452">
        <w:rPr>
          <w:rFonts w:ascii="Arial" w:eastAsia="Times New Roman" w:hAnsi="Arial" w:cs="Arial"/>
          <w:i/>
          <w:iCs/>
          <w:lang w:eastAsia="en-GB"/>
        </w:rPr>
        <w:t>infection_status</w:t>
      </w:r>
      <w:r w:rsidRPr="00973452">
        <w:rPr>
          <w:rFonts w:ascii="Arial" w:eastAsia="Times New Roman" w:hAnsi="Arial" w:cs="Arial"/>
          <w:lang w:eastAsia="en-GB"/>
        </w:rPr>
        <w:t> = NONE calculates the probability of becoming exposed (and setting based on the number of infected patients they are exposed to on each ward, the number of infected HCWs they are exposed to in the hospital (randomly sampled from the number of infected HCWs and non-infected HCWs), and the transmission rates bP2P, bP2H, bH2H and bH2H from the parameter file. People that have </w:t>
      </w:r>
      <w:r w:rsidRPr="00973452">
        <w:rPr>
          <w:rFonts w:ascii="Arial" w:eastAsia="Times New Roman" w:hAnsi="Arial" w:cs="Arial"/>
          <w:i/>
          <w:iCs/>
          <w:lang w:eastAsia="en-GB"/>
        </w:rPr>
        <w:t>infection_status</w:t>
      </w:r>
      <w:r w:rsidRPr="00973452">
        <w:rPr>
          <w:rFonts w:ascii="Arial" w:eastAsia="Times New Roman" w:hAnsi="Arial" w:cs="Arial"/>
          <w:lang w:eastAsia="en-GB"/>
        </w:rPr>
        <w:t> = EXPOSED are assigned an incubation period from a Gamma distribution after which time they become asymptomatically or pre-symptomatically infected and are assigned a recovery timestep from a Gamma distribution. People with </w:t>
      </w:r>
      <w:r w:rsidRPr="00973452">
        <w:rPr>
          <w:rFonts w:ascii="Arial" w:eastAsia="Times New Roman" w:hAnsi="Arial" w:cs="Arial"/>
          <w:i/>
          <w:iCs/>
          <w:lang w:eastAsia="en-GB"/>
        </w:rPr>
        <w:t>infected_status</w:t>
      </w:r>
      <w:r w:rsidRPr="00973452">
        <w:rPr>
          <w:rFonts w:ascii="Arial" w:eastAsia="Times New Roman" w:hAnsi="Arial" w:cs="Arial"/>
          <w:lang w:eastAsia="en-GB"/>
        </w:rPr>
        <w:t> = INFECTED_P are assigned an onset period from a log-normal distribution after which time they transition to INFECTED_S. When the recovery timestep is exceeded, people have </w:t>
      </w:r>
      <w:r w:rsidRPr="00973452">
        <w:rPr>
          <w:rFonts w:ascii="Arial" w:eastAsia="Times New Roman" w:hAnsi="Arial" w:cs="Arial"/>
          <w:i/>
          <w:iCs/>
          <w:lang w:eastAsia="en-GB"/>
        </w:rPr>
        <w:t>infection_status</w:t>
      </w:r>
      <w:r w:rsidRPr="00973452">
        <w:rPr>
          <w:rFonts w:ascii="Arial" w:eastAsia="Times New Roman" w:hAnsi="Arial" w:cs="Arial"/>
          <w:lang w:eastAsia="en-GB"/>
        </w:rPr>
        <w:t> RECOVERED, and are immune to future infections. If the person agent is a </w:t>
      </w:r>
      <w:proofErr w:type="gramStart"/>
      <w:r w:rsidRPr="00973452">
        <w:rPr>
          <w:rFonts w:ascii="Arial" w:eastAsia="Times New Roman" w:hAnsi="Arial" w:cs="Arial"/>
          <w:lang w:eastAsia="en-GB"/>
        </w:rPr>
        <w:t>Patient</w:t>
      </w:r>
      <w:proofErr w:type="gramEnd"/>
      <w:r w:rsidRPr="00973452">
        <w:rPr>
          <w:rFonts w:ascii="Arial" w:eastAsia="Times New Roman" w:hAnsi="Arial" w:cs="Arial"/>
          <w:lang w:eastAsia="en-GB"/>
        </w:rPr>
        <w:t> then when they become infected a new LOS is generated. Currently there is no rule stating that this should be greater than the original LOS. Note that the recovery timestep can be greater than the LOS.  </w:t>
      </w:r>
    </w:p>
    <w:p w14:paraId="62CD04D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Patients</w:t>
      </w:r>
      <w:r w:rsidRPr="00973452">
        <w:rPr>
          <w:rFonts w:ascii="Arial" w:eastAsia="Times New Roman" w:hAnsi="Arial" w:cs="Arial"/>
          <w:lang w:eastAsia="en-GB"/>
        </w:rPr>
        <w:t> </w:t>
      </w:r>
    </w:p>
    <w:p w14:paraId="6E3E77D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As well as undergoing the behaviours that apply to all People agents in the hospital, patients can be tested on admission and are assigned either single rooms or multiple bed bays selected following the flow diagram in Figure 1. They are also discharged and those that have an </w:t>
      </w:r>
      <w:r w:rsidRPr="00973452">
        <w:rPr>
          <w:rFonts w:ascii="Arial" w:eastAsia="Times New Roman" w:hAnsi="Arial" w:cs="Arial"/>
          <w:i/>
          <w:iCs/>
          <w:lang w:eastAsia="en-GB"/>
        </w:rPr>
        <w:t>infection_status</w:t>
      </w:r>
      <w:r w:rsidRPr="00973452">
        <w:rPr>
          <w:rFonts w:ascii="Arial" w:eastAsia="Times New Roman" w:hAnsi="Arial" w:cs="Arial"/>
          <w:lang w:eastAsia="en-GB"/>
        </w:rPr>
        <w:t> of EXPOSED or INFECTED_P on admission are stepped for a further 14 days. During this time, the same Patient agent may be readmitted to hospital. On admission patients may be vaccinated with a single dose of a vaccine, with the vaccination probability being drawn from the logistic distribution for their age group from the Community class. We took vaccination data from National Immunisation Management System (NIMS), with population denominators taken from ONS population predictions for 2020, stratified for age-band included in the JCVI priority list. It is assumed that no COVID-19 admissions are vaccinated at this stage.  Patients that share a bay with an infected patient can be infected directly with transmission probability </w:t>
      </w:r>
      <w:r w:rsidRPr="00973452">
        <w:rPr>
          <w:rFonts w:ascii="Arial" w:eastAsia="Times New Roman" w:hAnsi="Arial" w:cs="Arial"/>
          <w:i/>
          <w:iCs/>
          <w:lang w:eastAsia="en-GB"/>
        </w:rPr>
        <w:t>bP2P</w:t>
      </w:r>
      <w:r w:rsidRPr="00973452">
        <w:rPr>
          <w:rFonts w:ascii="Arial" w:eastAsia="Times New Roman" w:hAnsi="Arial" w:cs="Arial"/>
          <w:lang w:eastAsia="en-GB"/>
        </w:rPr>
        <w:t> and all patients in the ward can become infected indirectly by any other infected patient based on the number of infected patients in the hospital with probability </w:t>
      </w:r>
      <w:r w:rsidRPr="00973452">
        <w:rPr>
          <w:rFonts w:ascii="Arial" w:eastAsia="Times New Roman" w:hAnsi="Arial" w:cs="Arial"/>
          <w:i/>
          <w:iCs/>
          <w:lang w:eastAsia="en-GB"/>
        </w:rPr>
        <w:t>P2P_hosp</w:t>
      </w:r>
      <w:r w:rsidRPr="00973452">
        <w:rPr>
          <w:rFonts w:ascii="Arial" w:eastAsia="Times New Roman" w:hAnsi="Arial" w:cs="Arial"/>
          <w:lang w:eastAsia="en-GB"/>
        </w:rPr>
        <w:t>. Patients can also be directly or indirectly infected by any infected HCW that is on shift with probability </w:t>
      </w:r>
      <w:r w:rsidRPr="00973452">
        <w:rPr>
          <w:rFonts w:ascii="Arial" w:eastAsia="Times New Roman" w:hAnsi="Arial" w:cs="Arial"/>
          <w:i/>
          <w:iCs/>
          <w:lang w:eastAsia="en-GB"/>
        </w:rPr>
        <w:t>bH2P, </w:t>
      </w:r>
      <w:r w:rsidRPr="00973452">
        <w:rPr>
          <w:rFonts w:ascii="Arial" w:eastAsia="Times New Roman" w:hAnsi="Arial" w:cs="Arial"/>
          <w:lang w:eastAsia="en-GB"/>
        </w:rPr>
        <w:t>or indirectly by a patient where there is shared HCW contacts again with probability bP2P_hosp. We have calibrated these probabilities to reproduce observed data on the proportion of inpatients infected at an individual trust level.  </w:t>
      </w:r>
    </w:p>
    <w:p w14:paraId="6D87D8CE"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hAnsi="Arial" w:cs="Arial"/>
          <w:noProof/>
          <w:lang w:val="en-US"/>
        </w:rPr>
        <w:lastRenderedPageBreak/>
        <w:drawing>
          <wp:inline distT="0" distB="0" distL="0" distR="0" wp14:anchorId="1079F173" wp14:editId="313086AB">
            <wp:extent cx="5731510" cy="5193665"/>
            <wp:effectExtent l="0" t="0" r="254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5193665"/>
                    </a:xfrm>
                    <a:prstGeom prst="rect">
                      <a:avLst/>
                    </a:prstGeom>
                    <a:noFill/>
                    <a:ln>
                      <a:noFill/>
                    </a:ln>
                  </pic:spPr>
                </pic:pic>
              </a:graphicData>
            </a:graphic>
          </wp:inline>
        </w:drawing>
      </w:r>
      <w:r w:rsidRPr="00973452">
        <w:rPr>
          <w:rFonts w:ascii="Arial" w:eastAsia="Times New Roman" w:hAnsi="Arial" w:cs="Arial"/>
          <w:lang w:eastAsia="en-GB"/>
        </w:rPr>
        <w:t> </w:t>
      </w:r>
    </w:p>
    <w:p w14:paraId="0F953A1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Figure1: Schematic of assignment of patients to beds. </w:t>
      </w:r>
      <w:r w:rsidRPr="00973452">
        <w:rPr>
          <w:rFonts w:ascii="Arial" w:eastAsia="Times New Roman" w:hAnsi="Arial" w:cs="Arial"/>
          <w:lang w:eastAsia="en-GB"/>
        </w:rPr>
        <w:t> </w:t>
      </w:r>
    </w:p>
    <w:p w14:paraId="6AE35E4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HCW</w:t>
      </w:r>
      <w:r w:rsidRPr="00973452">
        <w:rPr>
          <w:rFonts w:ascii="Arial" w:eastAsia="Times New Roman" w:hAnsi="Arial" w:cs="Arial"/>
          <w:lang w:eastAsia="en-GB"/>
        </w:rPr>
        <w:t> </w:t>
      </w:r>
    </w:p>
    <w:p w14:paraId="2FA57BCD"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In addition to the behaviours exhibited by all People agents, HCWs iterate between on and off shift, where they are infected by either other people in the hospital (</w:t>
      </w:r>
      <w:r w:rsidRPr="00973452">
        <w:rPr>
          <w:rFonts w:ascii="Arial" w:eastAsia="Times New Roman" w:hAnsi="Arial" w:cs="Arial"/>
          <w:i/>
          <w:iCs/>
          <w:lang w:eastAsia="en-GB"/>
        </w:rPr>
        <w:t>onShift</w:t>
      </w:r>
      <w:r w:rsidRPr="00973452">
        <w:rPr>
          <w:rFonts w:ascii="Arial" w:eastAsia="Times New Roman" w:hAnsi="Arial" w:cs="Arial"/>
          <w:lang w:eastAsia="en-GB"/>
        </w:rPr>
        <w:t> = true) or with a probability of 0.13*beta*community prevalence per day if </w:t>
      </w:r>
      <w:r w:rsidRPr="00973452">
        <w:rPr>
          <w:rFonts w:ascii="Arial" w:eastAsia="Times New Roman" w:hAnsi="Arial" w:cs="Arial"/>
          <w:i/>
          <w:iCs/>
          <w:lang w:eastAsia="en-GB"/>
        </w:rPr>
        <w:t>onShift</w:t>
      </w:r>
      <w:r w:rsidRPr="00973452">
        <w:rPr>
          <w:rFonts w:ascii="Arial" w:eastAsia="Times New Roman" w:hAnsi="Arial" w:cs="Arial"/>
          <w:lang w:eastAsia="en-GB"/>
        </w:rPr>
        <w:t> = false</w:t>
      </w:r>
      <w:r w:rsidRPr="00973452">
        <w:rPr>
          <w:rFonts w:ascii="Arial" w:eastAsia="Times New Roman" w:hAnsi="Arial" w:cs="Arial"/>
          <w:sz w:val="17"/>
          <w:szCs w:val="17"/>
          <w:vertAlign w:val="superscript"/>
          <w:lang w:eastAsia="en-GB"/>
        </w:rPr>
        <w:t> </w:t>
      </w:r>
      <w:r w:rsidRPr="00973452">
        <w:rPr>
          <w:rFonts w:ascii="Arial" w:eastAsia="Times New Roman" w:hAnsi="Arial" w:cs="Arial"/>
          <w:lang w:eastAsia="en-GB"/>
        </w:rPr>
        <w:t>. This is derived from NHS Test and trace data that states that each case has on average 7 contacts. If 1.4 million/66.4 million people work for the NHS that means that ~2% of people in England are classed as HCWs in this setting, therefore the probability of one of these 7 contacts being a HCW is 1 – the probability none of them are = 1- 0.98^7 = 0.136. For each contact the transmission rate is approximately 0.4 thus the probability of a HCW picking up an infection in the community is 0.136*0.4*community incidence rate (prevalence/4.6 days) where 0.4 = transmission rate in the community </w:t>
      </w:r>
      <w:r w:rsidRPr="00973452">
        <w:rPr>
          <w:rFonts w:ascii="Arial" w:eastAsia="Times New Roman" w:hAnsi="Arial" w:cs="Arial"/>
          <w:color w:val="000000"/>
          <w:shd w:val="clear" w:color="auto" w:fill="E1E3E6"/>
          <w:lang w:eastAsia="en-GB"/>
        </w:rPr>
        <w:t>[3]</w:t>
      </w:r>
      <w:r w:rsidRPr="00973452">
        <w:rPr>
          <w:rFonts w:ascii="Arial" w:eastAsia="Times New Roman" w:hAnsi="Arial" w:cs="Arial"/>
          <w:lang w:eastAsia="en-GB"/>
        </w:rPr>
        <w:t>.  HCW agents can also self-isolate while their </w:t>
      </w:r>
      <w:r w:rsidRPr="00973452">
        <w:rPr>
          <w:rFonts w:ascii="Arial" w:eastAsia="Times New Roman" w:hAnsi="Arial" w:cs="Arial"/>
          <w:i/>
          <w:iCs/>
          <w:lang w:eastAsia="en-GB"/>
        </w:rPr>
        <w:t>infection_status</w:t>
      </w:r>
      <w:r w:rsidRPr="00973452">
        <w:rPr>
          <w:rFonts w:ascii="Arial" w:eastAsia="Times New Roman" w:hAnsi="Arial" w:cs="Arial"/>
          <w:lang w:eastAsia="en-GB"/>
        </w:rPr>
        <w:t> is INFECTED_S or be periodically tested and forced to isolate following a positive test. When returning to work HCWs that have been isolating are automatically classed as RECOVERED. The time that a HCW will become vaccinated is assigned on instantiation and is selected from a logistic distribution, we calculated the distribution function parameters from SIREN study participants linked with NIMS  </w:t>
      </w:r>
      <w:r w:rsidRPr="00973452">
        <w:rPr>
          <w:rFonts w:ascii="Arial" w:eastAsia="Times New Roman" w:hAnsi="Arial" w:cs="Arial"/>
          <w:color w:val="000000"/>
          <w:shd w:val="clear" w:color="auto" w:fill="E1E3E6"/>
          <w:lang w:eastAsia="en-GB"/>
        </w:rPr>
        <w:t>[4]</w:t>
      </w:r>
      <w:r w:rsidRPr="00973452">
        <w:rPr>
          <w:rFonts w:ascii="Arial" w:eastAsia="Times New Roman" w:hAnsi="Arial" w:cs="Arial"/>
          <w:lang w:eastAsia="en-GB"/>
        </w:rPr>
        <w:t>.  </w:t>
      </w:r>
    </w:p>
    <w:p w14:paraId="7A8B3A6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Design Concepts</w:t>
      </w:r>
      <w:r w:rsidRPr="00973452">
        <w:rPr>
          <w:rFonts w:ascii="Arial" w:eastAsia="Times New Roman" w:hAnsi="Arial" w:cs="Arial"/>
          <w:lang w:eastAsia="en-GB"/>
        </w:rPr>
        <w:t> </w:t>
      </w:r>
    </w:p>
    <w:p w14:paraId="4A4CF7A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lastRenderedPageBreak/>
        <w:t>  </w:t>
      </w:r>
    </w:p>
    <w:p w14:paraId="05C4D6E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emergent properties of this model are number of infected patients and HCWs over time and the sources of infection. Parameter uncertainty is introduced by using probabilities for infection rates and the inclusion of LOS, incubation, onset, recovery, and vaccination variables drawn from probability distributions.  </w:t>
      </w:r>
    </w:p>
    <w:p w14:paraId="6B74EF3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We parameterised this model for a typical English hospital with 1000 beds and 8000 HCWs to reflect the average bed size to staff ratio in English NHS (NHSE) Trusts.  We estimated death rates and length of stay distributions using the R library </w:t>
      </w:r>
      <w:r w:rsidRPr="00973452">
        <w:rPr>
          <w:rFonts w:ascii="Arial" w:eastAsia="Times New Roman" w:hAnsi="Arial" w:cs="Arial"/>
          <w:i/>
          <w:iCs/>
          <w:lang w:eastAsia="en-GB"/>
        </w:rPr>
        <w:t>fitdistrplus </w:t>
      </w:r>
      <w:r w:rsidRPr="00973452">
        <w:rPr>
          <w:rFonts w:ascii="Arial" w:eastAsia="Times New Roman" w:hAnsi="Arial" w:cs="Arial"/>
          <w:color w:val="000000"/>
          <w:shd w:val="clear" w:color="auto" w:fill="E1E3E6"/>
          <w:lang w:eastAsia="en-GB"/>
        </w:rPr>
        <w:t>[5,6]</w:t>
      </w:r>
      <w:r w:rsidRPr="00973452">
        <w:rPr>
          <w:rFonts w:ascii="Arial" w:eastAsia="Times New Roman" w:hAnsi="Arial" w:cs="Arial"/>
          <w:i/>
          <w:iCs/>
          <w:lang w:eastAsia="en-GB"/>
        </w:rPr>
        <w:t> </w:t>
      </w:r>
      <w:r w:rsidRPr="00973452">
        <w:rPr>
          <w:rFonts w:ascii="Arial" w:eastAsia="Times New Roman" w:hAnsi="Arial" w:cs="Arial"/>
          <w:lang w:eastAsia="en-GB"/>
        </w:rPr>
        <w:t>and data from the Secondary Uses Service (SUS) COVID-19 linked to laboratory data of positive tests from Public Health England’s </w:t>
      </w:r>
      <w:proofErr w:type="gramStart"/>
      <w:r w:rsidRPr="00973452">
        <w:rPr>
          <w:rFonts w:ascii="Arial" w:eastAsia="Times New Roman" w:hAnsi="Arial" w:cs="Arial"/>
          <w:lang w:eastAsia="en-GB"/>
        </w:rPr>
        <w:t>Second Generation</w:t>
      </w:r>
      <w:proofErr w:type="gramEnd"/>
      <w:r w:rsidRPr="00973452">
        <w:rPr>
          <w:rFonts w:ascii="Arial" w:eastAsia="Times New Roman" w:hAnsi="Arial" w:cs="Arial"/>
          <w:lang w:eastAsia="en-GB"/>
        </w:rPr>
        <w:t> Surveillance System (SGSS).  The death probability was estimated by fitting a polynomial to the average probability of dying in hospital per year of age multiplied by the discharge probability from the SUS dataset, sampling the age distribution from the SUS dataset, and taking the mean. For susceptible individuals the death probability was calculated from the literature </w:t>
      </w:r>
      <w:r w:rsidRPr="00973452">
        <w:rPr>
          <w:rFonts w:ascii="Arial" w:eastAsia="Times New Roman" w:hAnsi="Arial" w:cs="Arial"/>
          <w:color w:val="000000"/>
          <w:shd w:val="clear" w:color="auto" w:fill="E1E3E6"/>
          <w:lang w:eastAsia="en-GB"/>
        </w:rPr>
        <w:t>[7]</w:t>
      </w:r>
      <w:r w:rsidRPr="00973452">
        <w:rPr>
          <w:rFonts w:ascii="Arial" w:eastAsia="Times New Roman" w:hAnsi="Arial" w:cs="Arial"/>
          <w:lang w:eastAsia="en-GB"/>
        </w:rPr>
        <w:t>, and for infected individuals, the combined SUS/SGSS data were used.  Data gathered from SUS comprised all completed hospital spells in NHSE Trusts arising from admissions over a nine-month period from 10 March 2020 through to 31 December 2020 inclusive. We obtained age (in years) and sex of the patient was obtained, and calculated length of stay to the nearest day using recorded admission and discharge dates. We fitted length of stay distributions for positive and negative admissions using a Weibull distribution and adjusting for age and sex. Suitable values for transmission parameters between patients and HCWs were selected to quantitively and qualitatively reproduce data from individual Trusts in different regions of England, with differential </w:t>
      </w:r>
      <w:proofErr w:type="gramStart"/>
      <w:r w:rsidRPr="00973452">
        <w:rPr>
          <w:rFonts w:ascii="Arial" w:eastAsia="Times New Roman" w:hAnsi="Arial" w:cs="Arial"/>
          <w:lang w:eastAsia="en-GB"/>
        </w:rPr>
        <w:t>case-loads</w:t>
      </w:r>
      <w:proofErr w:type="gramEnd"/>
      <w:r w:rsidRPr="00973452">
        <w:rPr>
          <w:rFonts w:ascii="Arial" w:eastAsia="Times New Roman" w:hAnsi="Arial" w:cs="Arial"/>
          <w:lang w:eastAsia="en-GB"/>
        </w:rPr>
        <w:t>. HCW infection data was calibrated using a meta-analysis of studies on HCW infection rates combined with results from the SIREN study </w:t>
      </w:r>
      <w:r w:rsidRPr="00973452">
        <w:rPr>
          <w:rFonts w:ascii="Arial" w:eastAsia="Times New Roman" w:hAnsi="Arial" w:cs="Arial"/>
          <w:color w:val="000000"/>
          <w:shd w:val="clear" w:color="auto" w:fill="E1E3E6"/>
          <w:lang w:eastAsia="en-GB"/>
        </w:rPr>
        <w:t>[8]</w:t>
      </w:r>
      <w:r w:rsidRPr="00973452">
        <w:rPr>
          <w:rFonts w:ascii="Arial" w:eastAsia="Times New Roman" w:hAnsi="Arial" w:cs="Arial"/>
          <w:lang w:eastAsia="en-GB"/>
        </w:rPr>
        <w:t>.  </w:t>
      </w:r>
    </w:p>
    <w:p w14:paraId="000B3ED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Model Calibration</w:t>
      </w:r>
      <w:r w:rsidRPr="00973452">
        <w:rPr>
          <w:rFonts w:ascii="Arial" w:eastAsia="Times New Roman" w:hAnsi="Arial" w:cs="Arial"/>
          <w:lang w:eastAsia="en-GB"/>
        </w:rPr>
        <w:t> </w:t>
      </w:r>
    </w:p>
    <w:p w14:paraId="4A76C12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Where data were available, we assigned values to identifiable parameters from the literature (Table A1). The unidentifiable parameters were iteratively calibrated to within acceptable ranges using the methodology described by </w:t>
      </w:r>
      <w:r w:rsidRPr="00973452">
        <w:rPr>
          <w:rFonts w:ascii="Arial" w:eastAsia="Times New Roman" w:hAnsi="Arial" w:cs="Arial"/>
          <w:color w:val="000000"/>
          <w:shd w:val="clear" w:color="auto" w:fill="E1E3E6"/>
          <w:lang w:eastAsia="en-GB"/>
        </w:rPr>
        <w:t>[9]</w:t>
      </w:r>
      <w:r w:rsidRPr="00973452">
        <w:rPr>
          <w:rFonts w:ascii="Arial" w:eastAsia="Times New Roman" w:hAnsi="Arial" w:cs="Arial"/>
          <w:lang w:eastAsia="en-GB"/>
        </w:rPr>
        <w:t>. We derived a set of criteria against which simulations were deemed to be representative of observed data using aggregated hospital-level data on the infection rate in patients and HCWs drawn; these criteria are defined in Table 1. Initially log-10 uniform probability distributions were assumed for all transmission probabilities and parameters </w:t>
      </w:r>
      <w:proofErr w:type="gramStart"/>
      <w:r w:rsidRPr="00973452">
        <w:rPr>
          <w:rFonts w:ascii="Arial" w:eastAsia="Times New Roman" w:hAnsi="Arial" w:cs="Arial"/>
          <w:lang w:eastAsia="en-GB"/>
        </w:rPr>
        <w:t>were allowed to</w:t>
      </w:r>
      <w:proofErr w:type="gramEnd"/>
      <w:r w:rsidRPr="00973452">
        <w:rPr>
          <w:rFonts w:ascii="Arial" w:eastAsia="Times New Roman" w:hAnsi="Arial" w:cs="Arial"/>
          <w:lang w:eastAsia="en-GB"/>
        </w:rPr>
        <w:t> take on any value from 0 to 10-10. 1000 Latin Hypercube sampled parameter sets were generated and simulations were executed as described in Simulations. For the next iteration a new distribution was derived for each parameter set by identifying the highest-density regions for each parameter set in which any of the tests were satisfied. This was repeated for two further iterations until a subset of runs passed all four tests (Figure A1). The parameter sets that passed all four tests were then assessed qualitatively against data on patient and HCW infections (Figure A2) so compared qualitatively to the parameter values to those in a previously published simple deterministic model of hospital transmission </w:t>
      </w:r>
      <w:r w:rsidRPr="00973452">
        <w:rPr>
          <w:rFonts w:ascii="Arial" w:eastAsia="Times New Roman" w:hAnsi="Arial" w:cs="Arial"/>
          <w:color w:val="000000"/>
          <w:shd w:val="clear" w:color="auto" w:fill="E1E3E6"/>
          <w:lang w:eastAsia="en-GB"/>
        </w:rPr>
        <w:t>[10]</w:t>
      </w:r>
      <w:r w:rsidRPr="00973452">
        <w:rPr>
          <w:rFonts w:ascii="Arial" w:eastAsia="Times New Roman" w:hAnsi="Arial" w:cs="Arial"/>
          <w:lang w:eastAsia="en-GB"/>
        </w:rPr>
        <w:t>.  </w:t>
      </w:r>
    </w:p>
    <w:p w14:paraId="48DCE975"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proportion of susceptible patients that acquired a nosocomial infection was estimated to be less than 5% based on a previous modelling study demonstrating this outcome in a high prevalence area with higher than normal transmission rates </w:t>
      </w:r>
      <w:r w:rsidRPr="00973452">
        <w:rPr>
          <w:rFonts w:ascii="Arial" w:eastAsia="Times New Roman" w:hAnsi="Arial" w:cs="Arial"/>
          <w:color w:val="000000"/>
          <w:shd w:val="clear" w:color="auto" w:fill="E1E3E6"/>
          <w:lang w:eastAsia="en-GB"/>
        </w:rPr>
        <w:t>[10]</w:t>
      </w:r>
      <w:r w:rsidRPr="00973452">
        <w:rPr>
          <w:rFonts w:ascii="Arial" w:eastAsia="Times New Roman" w:hAnsi="Arial" w:cs="Arial"/>
          <w:lang w:eastAsia="en-GB"/>
        </w:rPr>
        <w:t xml:space="preserve">. We used data from the SARS-CoV-2 Immunity and Reinfection Evaluation (SIREN) study to estimate the proportion of HCWs infected over time (14).  The range that a result must fall into to pass the test relating to each criterion is detailed in Table 1. Once we identified a range of successful parameter sets, we ran the model simulation five times with each parameter set and counted the number of times the testing criteria were still satisfied. Any parameter sets where all five </w:t>
      </w:r>
      <w:r w:rsidRPr="00973452">
        <w:rPr>
          <w:rFonts w:ascii="Arial" w:eastAsia="Times New Roman" w:hAnsi="Arial" w:cs="Arial"/>
          <w:lang w:eastAsia="en-GB"/>
        </w:rPr>
        <w:lastRenderedPageBreak/>
        <w:t>simulations passed the testing criteria were taken forward for further analysis (Figure A2). Parameter sets were divided into those where H2H transmission did not occur (Figure A3A) or did not occur (Figure A3B) and ultimately the variability in those sets without H2H transmission was determined to be infeasibly small by clinical experts.  </w:t>
      </w:r>
    </w:p>
    <w:p w14:paraId="5DF5116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1DA8BB5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Input Data</w:t>
      </w:r>
      <w:r w:rsidRPr="00973452">
        <w:rPr>
          <w:rFonts w:ascii="Arial" w:eastAsia="Times New Roman" w:hAnsi="Arial" w:cs="Arial"/>
          <w:lang w:eastAsia="en-GB"/>
        </w:rPr>
        <w:t> </w:t>
      </w:r>
    </w:p>
    <w:p w14:paraId="6D26B65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model relies on input data in the form of a file containing the number of cases to admit per day, this file must be named “region.csv” where region is one of those defined in Table 1. The parameters are also imported from an XML parameter file, examples of these files are contained in Appendix A2.  </w:t>
      </w:r>
    </w:p>
    <w:p w14:paraId="012D1B7E"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i/>
          <w:iCs/>
          <w:lang w:eastAsia="en-GB"/>
        </w:rPr>
        <w:t>Computational platform</w:t>
      </w:r>
      <w:r w:rsidRPr="00973452">
        <w:rPr>
          <w:rFonts w:ascii="Arial" w:eastAsia="Times New Roman" w:hAnsi="Arial" w:cs="Arial"/>
          <w:lang w:eastAsia="en-GB"/>
        </w:rPr>
        <w:t> </w:t>
      </w:r>
    </w:p>
    <w:p w14:paraId="3A84712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The model is constructed in the Java programming language using Java SE 11. The IBM is cross-platform and runs without visualisation software. Simulations were executed locally.  </w:t>
      </w:r>
    </w:p>
    <w:p w14:paraId="05F526A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28D9B3C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42D2DFF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b/>
          <w:bCs/>
          <w:lang w:eastAsia="en-GB"/>
        </w:rPr>
        <w:t>Table S1: Parameter values</w:t>
      </w:r>
      <w:r w:rsidRPr="00973452">
        <w:rPr>
          <w:rFonts w:ascii="Arial" w:eastAsia="Times New Roman" w:hAnsi="Arial" w:cs="Arial"/>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41"/>
        <w:gridCol w:w="3741"/>
        <w:gridCol w:w="1212"/>
        <w:gridCol w:w="1432"/>
      </w:tblGrid>
      <w:tr w:rsidR="005A5A06" w:rsidRPr="00973452" w14:paraId="77F50D88" w14:textId="77777777">
        <w:trPr>
          <w:trHeight w:val="300"/>
        </w:trPr>
        <w:tc>
          <w:tcPr>
            <w:tcW w:w="2790" w:type="dxa"/>
            <w:tcBorders>
              <w:top w:val="nil"/>
              <w:left w:val="nil"/>
              <w:bottom w:val="single" w:sz="6" w:space="0" w:color="7F7F7F"/>
              <w:right w:val="nil"/>
            </w:tcBorders>
            <w:shd w:val="clear" w:color="auto" w:fill="FFFFFF"/>
          </w:tcPr>
          <w:p w14:paraId="2EE5E3B0"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sz w:val="26"/>
                <w:szCs w:val="26"/>
                <w:lang w:eastAsia="en-GB"/>
              </w:rPr>
              <w:t>Parameter</w:t>
            </w:r>
            <w:r w:rsidRPr="00973452">
              <w:rPr>
                <w:rFonts w:ascii="Arial" w:eastAsia="Times New Roman" w:hAnsi="Arial" w:cs="Arial"/>
                <w:i/>
                <w:iCs/>
                <w:color w:val="111111"/>
                <w:sz w:val="26"/>
                <w:szCs w:val="26"/>
                <w:lang w:eastAsia="en-GB"/>
              </w:rPr>
              <w:t> </w:t>
            </w:r>
          </w:p>
        </w:tc>
        <w:tc>
          <w:tcPr>
            <w:tcW w:w="2925" w:type="dxa"/>
            <w:tcBorders>
              <w:top w:val="nil"/>
              <w:left w:val="nil"/>
              <w:bottom w:val="single" w:sz="6" w:space="0" w:color="7F7F7F"/>
              <w:right w:val="nil"/>
            </w:tcBorders>
            <w:shd w:val="clear" w:color="auto" w:fill="FFFFFF"/>
          </w:tcPr>
          <w:p w14:paraId="445CA730"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sz w:val="26"/>
                <w:szCs w:val="26"/>
                <w:lang w:eastAsia="en-GB"/>
              </w:rPr>
              <w:t>Definition</w:t>
            </w:r>
            <w:r w:rsidRPr="00973452">
              <w:rPr>
                <w:rFonts w:ascii="Arial" w:eastAsia="Times New Roman" w:hAnsi="Arial" w:cs="Arial"/>
                <w:i/>
                <w:iCs/>
                <w:color w:val="111111"/>
                <w:sz w:val="26"/>
                <w:szCs w:val="26"/>
                <w:lang w:eastAsia="en-GB"/>
              </w:rPr>
              <w:t> </w:t>
            </w:r>
          </w:p>
        </w:tc>
        <w:tc>
          <w:tcPr>
            <w:tcW w:w="1380" w:type="dxa"/>
            <w:tcBorders>
              <w:top w:val="nil"/>
              <w:left w:val="nil"/>
              <w:bottom w:val="single" w:sz="6" w:space="0" w:color="7F7F7F"/>
              <w:right w:val="nil"/>
            </w:tcBorders>
            <w:shd w:val="clear" w:color="auto" w:fill="FFFFFF"/>
          </w:tcPr>
          <w:p w14:paraId="3186A485"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sz w:val="26"/>
                <w:szCs w:val="26"/>
                <w:lang w:eastAsia="en-GB"/>
              </w:rPr>
              <w:t>Value</w:t>
            </w:r>
            <w:r w:rsidRPr="00973452">
              <w:rPr>
                <w:rFonts w:ascii="Arial" w:eastAsia="Times New Roman" w:hAnsi="Arial" w:cs="Arial"/>
                <w:i/>
                <w:iCs/>
                <w:color w:val="111111"/>
                <w:sz w:val="26"/>
                <w:szCs w:val="26"/>
                <w:lang w:eastAsia="en-GB"/>
              </w:rPr>
              <w:t> </w:t>
            </w:r>
          </w:p>
        </w:tc>
        <w:tc>
          <w:tcPr>
            <w:tcW w:w="1905" w:type="dxa"/>
            <w:tcBorders>
              <w:top w:val="nil"/>
              <w:left w:val="nil"/>
              <w:bottom w:val="single" w:sz="6" w:space="0" w:color="7F7F7F"/>
              <w:right w:val="nil"/>
            </w:tcBorders>
            <w:shd w:val="clear" w:color="auto" w:fill="FFFFFF"/>
          </w:tcPr>
          <w:p w14:paraId="1562521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sz w:val="26"/>
                <w:szCs w:val="26"/>
                <w:lang w:eastAsia="en-GB"/>
              </w:rPr>
              <w:t>Source</w:t>
            </w:r>
            <w:r w:rsidRPr="00973452">
              <w:rPr>
                <w:rFonts w:ascii="Arial" w:eastAsia="Times New Roman" w:hAnsi="Arial" w:cs="Arial"/>
                <w:i/>
                <w:iCs/>
                <w:color w:val="111111"/>
                <w:sz w:val="26"/>
                <w:szCs w:val="26"/>
                <w:lang w:eastAsia="en-GB"/>
              </w:rPr>
              <w:t> </w:t>
            </w:r>
          </w:p>
        </w:tc>
      </w:tr>
      <w:tr w:rsidR="005A5A06" w:rsidRPr="00973452" w14:paraId="048643A9" w14:textId="77777777">
        <w:trPr>
          <w:trHeight w:val="300"/>
        </w:trPr>
        <w:tc>
          <w:tcPr>
            <w:tcW w:w="2790" w:type="dxa"/>
            <w:tcBorders>
              <w:top w:val="nil"/>
              <w:left w:val="nil"/>
              <w:bottom w:val="nil"/>
              <w:right w:val="single" w:sz="6" w:space="0" w:color="7F7F7F"/>
            </w:tcBorders>
            <w:shd w:val="clear" w:color="auto" w:fill="FFFFFF"/>
          </w:tcPr>
          <w:p w14:paraId="0F1502E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lang w:eastAsia="en-GB"/>
              </w:rPr>
              <w:t>General</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F2F2F2"/>
          </w:tcPr>
          <w:p w14:paraId="341E4D4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380" w:type="dxa"/>
            <w:tcBorders>
              <w:top w:val="nil"/>
              <w:left w:val="nil"/>
              <w:bottom w:val="nil"/>
              <w:right w:val="nil"/>
            </w:tcBorders>
            <w:shd w:val="clear" w:color="auto" w:fill="F2F2F2"/>
          </w:tcPr>
          <w:p w14:paraId="0987C7C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F2F2F2"/>
          </w:tcPr>
          <w:p w14:paraId="39080A7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3DF9726B" w14:textId="77777777">
        <w:trPr>
          <w:trHeight w:val="300"/>
        </w:trPr>
        <w:tc>
          <w:tcPr>
            <w:tcW w:w="2790" w:type="dxa"/>
            <w:tcBorders>
              <w:top w:val="nil"/>
              <w:left w:val="nil"/>
              <w:bottom w:val="nil"/>
              <w:right w:val="single" w:sz="6" w:space="0" w:color="7F7F7F"/>
            </w:tcBorders>
            <w:shd w:val="clear" w:color="auto" w:fill="FFFFFF"/>
          </w:tcPr>
          <w:p w14:paraId="2DDE685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occupancy </w:t>
            </w:r>
          </w:p>
        </w:tc>
        <w:tc>
          <w:tcPr>
            <w:tcW w:w="2925" w:type="dxa"/>
            <w:tcBorders>
              <w:top w:val="nil"/>
              <w:left w:val="nil"/>
              <w:bottom w:val="nil"/>
              <w:right w:val="nil"/>
            </w:tcBorders>
            <w:shd w:val="clear" w:color="auto" w:fill="auto"/>
          </w:tcPr>
          <w:p w14:paraId="4856739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beds in trust </w:t>
            </w:r>
          </w:p>
        </w:tc>
        <w:tc>
          <w:tcPr>
            <w:tcW w:w="1380" w:type="dxa"/>
            <w:tcBorders>
              <w:top w:val="nil"/>
              <w:left w:val="nil"/>
              <w:bottom w:val="nil"/>
              <w:right w:val="nil"/>
            </w:tcBorders>
            <w:shd w:val="clear" w:color="auto" w:fill="auto"/>
          </w:tcPr>
          <w:p w14:paraId="379CCCA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0.85 </w:t>
            </w:r>
          </w:p>
        </w:tc>
        <w:tc>
          <w:tcPr>
            <w:tcW w:w="1905" w:type="dxa"/>
            <w:tcBorders>
              <w:top w:val="nil"/>
              <w:left w:val="nil"/>
              <w:bottom w:val="nil"/>
              <w:right w:val="nil"/>
            </w:tcBorders>
            <w:shd w:val="clear" w:color="auto" w:fill="auto"/>
          </w:tcPr>
          <w:p w14:paraId="1564255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Mean from individual trust data in SUS </w:t>
            </w:r>
          </w:p>
        </w:tc>
      </w:tr>
      <w:tr w:rsidR="005A5A06" w:rsidRPr="00973452" w14:paraId="4E776532" w14:textId="77777777">
        <w:trPr>
          <w:trHeight w:val="300"/>
        </w:trPr>
        <w:tc>
          <w:tcPr>
            <w:tcW w:w="2790" w:type="dxa"/>
            <w:tcBorders>
              <w:top w:val="nil"/>
              <w:left w:val="nil"/>
              <w:bottom w:val="nil"/>
              <w:right w:val="single" w:sz="6" w:space="0" w:color="7F7F7F"/>
            </w:tcBorders>
            <w:shd w:val="clear" w:color="auto" w:fill="FFFFFF"/>
          </w:tcPr>
          <w:p w14:paraId="25A7375C"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hcws </w:t>
            </w:r>
          </w:p>
        </w:tc>
        <w:tc>
          <w:tcPr>
            <w:tcW w:w="2925" w:type="dxa"/>
            <w:tcBorders>
              <w:top w:val="nil"/>
              <w:left w:val="nil"/>
              <w:bottom w:val="nil"/>
              <w:right w:val="nil"/>
            </w:tcBorders>
            <w:shd w:val="clear" w:color="auto" w:fill="F2F2F2"/>
          </w:tcPr>
          <w:p w14:paraId="1B0378A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HCWs </w:t>
            </w:r>
          </w:p>
        </w:tc>
        <w:tc>
          <w:tcPr>
            <w:tcW w:w="1380" w:type="dxa"/>
            <w:tcBorders>
              <w:top w:val="nil"/>
              <w:left w:val="nil"/>
              <w:bottom w:val="nil"/>
              <w:right w:val="nil"/>
            </w:tcBorders>
            <w:shd w:val="clear" w:color="auto" w:fill="F2F2F2"/>
          </w:tcPr>
          <w:p w14:paraId="6F3842E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8000 </w:t>
            </w:r>
          </w:p>
        </w:tc>
        <w:tc>
          <w:tcPr>
            <w:tcW w:w="1905" w:type="dxa"/>
            <w:tcBorders>
              <w:top w:val="nil"/>
              <w:left w:val="nil"/>
              <w:bottom w:val="nil"/>
              <w:right w:val="nil"/>
            </w:tcBorders>
            <w:shd w:val="clear" w:color="auto" w:fill="F2F2F2"/>
          </w:tcPr>
          <w:p w14:paraId="5C6CA15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Mean from individual trust data </w:t>
            </w:r>
          </w:p>
        </w:tc>
      </w:tr>
      <w:tr w:rsidR="005A5A06" w:rsidRPr="00973452" w14:paraId="1D6078F6" w14:textId="77777777">
        <w:trPr>
          <w:trHeight w:val="300"/>
        </w:trPr>
        <w:tc>
          <w:tcPr>
            <w:tcW w:w="2790" w:type="dxa"/>
            <w:tcBorders>
              <w:top w:val="nil"/>
              <w:left w:val="nil"/>
              <w:bottom w:val="nil"/>
              <w:right w:val="single" w:sz="6" w:space="0" w:color="7F7F7F"/>
            </w:tcBorders>
            <w:shd w:val="clear" w:color="auto" w:fill="FFFFFF"/>
          </w:tcPr>
          <w:p w14:paraId="55720508"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patients </w:t>
            </w:r>
          </w:p>
        </w:tc>
        <w:tc>
          <w:tcPr>
            <w:tcW w:w="2925" w:type="dxa"/>
            <w:tcBorders>
              <w:top w:val="nil"/>
              <w:left w:val="nil"/>
              <w:bottom w:val="nil"/>
              <w:right w:val="nil"/>
            </w:tcBorders>
            <w:shd w:val="clear" w:color="auto" w:fill="auto"/>
          </w:tcPr>
          <w:p w14:paraId="1237E3E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patients initially in trust </w:t>
            </w:r>
          </w:p>
        </w:tc>
        <w:tc>
          <w:tcPr>
            <w:tcW w:w="1380" w:type="dxa"/>
            <w:tcBorders>
              <w:top w:val="nil"/>
              <w:left w:val="nil"/>
              <w:bottom w:val="nil"/>
              <w:right w:val="nil"/>
            </w:tcBorders>
            <w:shd w:val="clear" w:color="auto" w:fill="auto"/>
          </w:tcPr>
          <w:p w14:paraId="052E6F7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860 </w:t>
            </w:r>
          </w:p>
        </w:tc>
        <w:tc>
          <w:tcPr>
            <w:tcW w:w="1905" w:type="dxa"/>
            <w:tcBorders>
              <w:top w:val="nil"/>
              <w:left w:val="nil"/>
              <w:bottom w:val="nil"/>
              <w:right w:val="nil"/>
            </w:tcBorders>
            <w:shd w:val="clear" w:color="auto" w:fill="auto"/>
          </w:tcPr>
          <w:p w14:paraId="617695D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86% capacity from </w:t>
            </w:r>
            <w:hyperlink r:id="rId8" w:anchor=":~:text=Between%20Q1%202010%2F11%20and,%25%20in%20Q4%202019%2F20." w:tgtFrame="_blank" w:history="1">
              <w:r w:rsidRPr="00973452">
                <w:rPr>
                  <w:rFonts w:ascii="Arial" w:eastAsia="Times New Roman" w:hAnsi="Arial" w:cs="Arial"/>
                  <w:color w:val="0563C1"/>
                  <w:u w:val="single"/>
                  <w:lang w:eastAsia="en-GB"/>
                </w:rPr>
                <w:t>Nuffield trust</w:t>
              </w:r>
            </w:hyperlink>
            <w:r w:rsidRPr="00973452">
              <w:rPr>
                <w:rFonts w:ascii="Arial" w:eastAsia="Times New Roman" w:hAnsi="Arial" w:cs="Arial"/>
                <w:color w:val="111111"/>
                <w:lang w:eastAsia="en-GB"/>
              </w:rPr>
              <w:t> data   </w:t>
            </w:r>
          </w:p>
        </w:tc>
      </w:tr>
      <w:tr w:rsidR="005A5A06" w:rsidRPr="00973452" w14:paraId="0C6EFCF9" w14:textId="77777777">
        <w:trPr>
          <w:trHeight w:val="300"/>
        </w:trPr>
        <w:tc>
          <w:tcPr>
            <w:tcW w:w="2790" w:type="dxa"/>
            <w:tcBorders>
              <w:top w:val="nil"/>
              <w:left w:val="nil"/>
              <w:bottom w:val="nil"/>
              <w:right w:val="single" w:sz="6" w:space="0" w:color="7F7F7F"/>
            </w:tcBorders>
            <w:shd w:val="clear" w:color="auto" w:fill="FFFFFF"/>
          </w:tcPr>
          <w:p w14:paraId="190D2CE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testSens </w:t>
            </w:r>
          </w:p>
        </w:tc>
        <w:tc>
          <w:tcPr>
            <w:tcW w:w="2925" w:type="dxa"/>
            <w:tcBorders>
              <w:top w:val="nil"/>
              <w:left w:val="nil"/>
              <w:bottom w:val="nil"/>
              <w:right w:val="nil"/>
            </w:tcBorders>
            <w:shd w:val="clear" w:color="auto" w:fill="F2F2F2"/>
          </w:tcPr>
          <w:p w14:paraId="297FF12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Sensitivity of test (false negative rate) </w:t>
            </w:r>
          </w:p>
        </w:tc>
        <w:tc>
          <w:tcPr>
            <w:tcW w:w="1380" w:type="dxa"/>
            <w:tcBorders>
              <w:top w:val="nil"/>
              <w:left w:val="nil"/>
              <w:bottom w:val="nil"/>
              <w:right w:val="nil"/>
            </w:tcBorders>
            <w:shd w:val="clear" w:color="auto" w:fill="F2F2F2"/>
          </w:tcPr>
          <w:p w14:paraId="2C536C9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0.95 </w:t>
            </w:r>
          </w:p>
        </w:tc>
        <w:tc>
          <w:tcPr>
            <w:tcW w:w="1905" w:type="dxa"/>
            <w:tcBorders>
              <w:top w:val="nil"/>
              <w:left w:val="nil"/>
              <w:bottom w:val="nil"/>
              <w:right w:val="nil"/>
            </w:tcBorders>
            <w:shd w:val="clear" w:color="auto" w:fill="F2F2F2"/>
          </w:tcPr>
          <w:p w14:paraId="1778B2C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Woloshin et al, </w:t>
            </w:r>
            <w:r w:rsidRPr="00973452">
              <w:rPr>
                <w:rFonts w:ascii="Arial" w:eastAsia="Times New Roman" w:hAnsi="Arial" w:cs="Arial"/>
                <w:color w:val="000000"/>
                <w:shd w:val="clear" w:color="auto" w:fill="E1E3E6"/>
                <w:lang w:eastAsia="en-GB"/>
              </w:rPr>
              <w:t>(9)</w:t>
            </w:r>
            <w:r w:rsidRPr="00973452">
              <w:rPr>
                <w:rFonts w:ascii="Arial" w:eastAsia="Times New Roman" w:hAnsi="Arial" w:cs="Arial"/>
                <w:color w:val="111111"/>
                <w:lang w:eastAsia="en-GB"/>
              </w:rPr>
              <w:t> </w:t>
            </w:r>
          </w:p>
        </w:tc>
      </w:tr>
      <w:tr w:rsidR="005A5A06" w:rsidRPr="00973452" w14:paraId="4570A7D1" w14:textId="77777777">
        <w:trPr>
          <w:trHeight w:val="300"/>
        </w:trPr>
        <w:tc>
          <w:tcPr>
            <w:tcW w:w="2790" w:type="dxa"/>
            <w:tcBorders>
              <w:top w:val="nil"/>
              <w:left w:val="nil"/>
              <w:bottom w:val="nil"/>
              <w:right w:val="single" w:sz="6" w:space="0" w:color="7F7F7F"/>
            </w:tcBorders>
            <w:shd w:val="clear" w:color="auto" w:fill="FFFFFF"/>
          </w:tcPr>
          <w:p w14:paraId="18EB81E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testSpec </w:t>
            </w:r>
          </w:p>
        </w:tc>
        <w:tc>
          <w:tcPr>
            <w:tcW w:w="2925" w:type="dxa"/>
            <w:tcBorders>
              <w:top w:val="nil"/>
              <w:left w:val="nil"/>
              <w:bottom w:val="nil"/>
              <w:right w:val="nil"/>
            </w:tcBorders>
            <w:shd w:val="clear" w:color="auto" w:fill="auto"/>
          </w:tcPr>
          <w:p w14:paraId="1DE40DA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Specificity of test (false positive rate) </w:t>
            </w:r>
          </w:p>
        </w:tc>
        <w:tc>
          <w:tcPr>
            <w:tcW w:w="1380" w:type="dxa"/>
            <w:tcBorders>
              <w:top w:val="nil"/>
              <w:left w:val="nil"/>
              <w:bottom w:val="nil"/>
              <w:right w:val="nil"/>
            </w:tcBorders>
            <w:shd w:val="clear" w:color="auto" w:fill="auto"/>
          </w:tcPr>
          <w:p w14:paraId="50EDA8F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0.95 </w:t>
            </w:r>
          </w:p>
        </w:tc>
        <w:tc>
          <w:tcPr>
            <w:tcW w:w="1905" w:type="dxa"/>
            <w:tcBorders>
              <w:top w:val="nil"/>
              <w:left w:val="nil"/>
              <w:bottom w:val="nil"/>
              <w:right w:val="nil"/>
            </w:tcBorders>
            <w:shd w:val="clear" w:color="auto" w:fill="auto"/>
          </w:tcPr>
          <w:p w14:paraId="48782D5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Woloshin et al, </w:t>
            </w:r>
            <w:r w:rsidRPr="00973452">
              <w:rPr>
                <w:rFonts w:ascii="Arial" w:eastAsia="Times New Roman" w:hAnsi="Arial" w:cs="Arial"/>
                <w:color w:val="000000"/>
                <w:shd w:val="clear" w:color="auto" w:fill="E1E3E6"/>
                <w:lang w:eastAsia="en-GB"/>
              </w:rPr>
              <w:t>(9)</w:t>
            </w:r>
            <w:r w:rsidRPr="00973452">
              <w:rPr>
                <w:rFonts w:ascii="Arial" w:eastAsia="Times New Roman" w:hAnsi="Arial" w:cs="Arial"/>
                <w:color w:val="111111"/>
                <w:lang w:eastAsia="en-GB"/>
              </w:rPr>
              <w:t> </w:t>
            </w:r>
          </w:p>
        </w:tc>
      </w:tr>
      <w:tr w:rsidR="005A5A06" w:rsidRPr="00973452" w14:paraId="564483AD" w14:textId="77777777">
        <w:trPr>
          <w:trHeight w:val="675"/>
        </w:trPr>
        <w:tc>
          <w:tcPr>
            <w:tcW w:w="2790" w:type="dxa"/>
            <w:tcBorders>
              <w:top w:val="nil"/>
              <w:left w:val="nil"/>
              <w:bottom w:val="nil"/>
              <w:right w:val="single" w:sz="6" w:space="0" w:color="7F7F7F"/>
            </w:tcBorders>
            <w:shd w:val="clear" w:color="auto" w:fill="FFFFFF"/>
          </w:tcPr>
          <w:p w14:paraId="0DE2D9C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incubationPeriodDays_shape </w:t>
            </w:r>
          </w:p>
        </w:tc>
        <w:tc>
          <w:tcPr>
            <w:tcW w:w="2925" w:type="dxa"/>
            <w:tcBorders>
              <w:top w:val="nil"/>
              <w:left w:val="nil"/>
              <w:bottom w:val="nil"/>
              <w:right w:val="nil"/>
            </w:tcBorders>
            <w:shd w:val="clear" w:color="auto" w:fill="F2F2F2"/>
          </w:tcPr>
          <w:p w14:paraId="52C8E9B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p w14:paraId="00BA6C6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Shape variable for Gamma distribution for incubation period </w:t>
            </w:r>
          </w:p>
        </w:tc>
        <w:tc>
          <w:tcPr>
            <w:tcW w:w="1380" w:type="dxa"/>
            <w:tcBorders>
              <w:top w:val="nil"/>
              <w:left w:val="nil"/>
              <w:bottom w:val="nil"/>
              <w:right w:val="nil"/>
            </w:tcBorders>
            <w:shd w:val="clear" w:color="auto" w:fill="F2F2F2"/>
          </w:tcPr>
          <w:p w14:paraId="0ADD158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13.3 </w:t>
            </w:r>
          </w:p>
        </w:tc>
        <w:tc>
          <w:tcPr>
            <w:tcW w:w="1905" w:type="dxa"/>
            <w:tcBorders>
              <w:top w:val="nil"/>
              <w:left w:val="nil"/>
              <w:bottom w:val="nil"/>
              <w:right w:val="nil"/>
            </w:tcBorders>
            <w:shd w:val="clear" w:color="auto" w:fill="F2F2F2"/>
          </w:tcPr>
          <w:p w14:paraId="5E90277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p w14:paraId="5B47383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He et al, </w:t>
            </w:r>
            <w:r w:rsidRPr="00973452">
              <w:rPr>
                <w:rFonts w:ascii="Arial" w:eastAsia="Times New Roman" w:hAnsi="Arial" w:cs="Arial"/>
                <w:color w:val="000000"/>
                <w:shd w:val="clear" w:color="auto" w:fill="E1E3E6"/>
                <w:lang w:eastAsia="en-GB"/>
              </w:rPr>
              <w:t>(10)</w:t>
            </w:r>
            <w:r w:rsidRPr="00973452">
              <w:rPr>
                <w:rFonts w:ascii="Arial" w:eastAsia="Times New Roman" w:hAnsi="Arial" w:cs="Arial"/>
                <w:color w:val="111111"/>
                <w:lang w:eastAsia="en-GB"/>
              </w:rPr>
              <w:t> </w:t>
            </w:r>
          </w:p>
        </w:tc>
      </w:tr>
      <w:tr w:rsidR="005A5A06" w:rsidRPr="00973452" w14:paraId="0BF17CB0" w14:textId="77777777">
        <w:trPr>
          <w:trHeight w:val="675"/>
        </w:trPr>
        <w:tc>
          <w:tcPr>
            <w:tcW w:w="2790" w:type="dxa"/>
            <w:tcBorders>
              <w:top w:val="nil"/>
              <w:left w:val="nil"/>
              <w:bottom w:val="nil"/>
              <w:right w:val="single" w:sz="6" w:space="0" w:color="7F7F7F"/>
            </w:tcBorders>
            <w:shd w:val="clear" w:color="auto" w:fill="FFFFFF"/>
          </w:tcPr>
          <w:p w14:paraId="1D7C5AB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incubationPeriodDays_rate </w:t>
            </w:r>
          </w:p>
        </w:tc>
        <w:tc>
          <w:tcPr>
            <w:tcW w:w="2925" w:type="dxa"/>
            <w:tcBorders>
              <w:top w:val="nil"/>
              <w:left w:val="nil"/>
              <w:bottom w:val="nil"/>
              <w:right w:val="nil"/>
            </w:tcBorders>
            <w:shd w:val="clear" w:color="auto" w:fill="auto"/>
          </w:tcPr>
          <w:p w14:paraId="46AFFFC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p w14:paraId="68F4806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Rate variable for Gamma distribution for incubation period </w:t>
            </w:r>
          </w:p>
        </w:tc>
        <w:tc>
          <w:tcPr>
            <w:tcW w:w="1380" w:type="dxa"/>
            <w:tcBorders>
              <w:top w:val="nil"/>
              <w:left w:val="nil"/>
              <w:bottom w:val="nil"/>
              <w:right w:val="nil"/>
            </w:tcBorders>
            <w:shd w:val="clear" w:color="auto" w:fill="auto"/>
          </w:tcPr>
          <w:p w14:paraId="06F007E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4.16 </w:t>
            </w:r>
          </w:p>
        </w:tc>
        <w:tc>
          <w:tcPr>
            <w:tcW w:w="1905" w:type="dxa"/>
            <w:tcBorders>
              <w:top w:val="nil"/>
              <w:left w:val="nil"/>
              <w:bottom w:val="nil"/>
              <w:right w:val="nil"/>
            </w:tcBorders>
            <w:shd w:val="clear" w:color="auto" w:fill="auto"/>
          </w:tcPr>
          <w:p w14:paraId="416CF4A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He et al, </w:t>
            </w:r>
            <w:r w:rsidRPr="00973452">
              <w:rPr>
                <w:rFonts w:ascii="Arial" w:eastAsia="Times New Roman" w:hAnsi="Arial" w:cs="Arial"/>
                <w:color w:val="000000"/>
                <w:shd w:val="clear" w:color="auto" w:fill="E1E3E6"/>
                <w:lang w:eastAsia="en-GB"/>
              </w:rPr>
              <w:t>(10)</w:t>
            </w:r>
            <w:r w:rsidRPr="00973452">
              <w:rPr>
                <w:rFonts w:ascii="Arial" w:eastAsia="Times New Roman" w:hAnsi="Arial" w:cs="Arial"/>
                <w:color w:val="111111"/>
                <w:lang w:eastAsia="en-GB"/>
              </w:rPr>
              <w:t> </w:t>
            </w:r>
          </w:p>
        </w:tc>
      </w:tr>
      <w:tr w:rsidR="005A5A06" w:rsidRPr="00973452" w14:paraId="5210BFB9" w14:textId="77777777">
        <w:trPr>
          <w:trHeight w:val="450"/>
        </w:trPr>
        <w:tc>
          <w:tcPr>
            <w:tcW w:w="2790" w:type="dxa"/>
            <w:tcBorders>
              <w:top w:val="nil"/>
              <w:left w:val="nil"/>
              <w:bottom w:val="nil"/>
              <w:right w:val="single" w:sz="6" w:space="0" w:color="7F7F7F"/>
            </w:tcBorders>
            <w:shd w:val="clear" w:color="auto" w:fill="FFFFFF"/>
          </w:tcPr>
          <w:p w14:paraId="4A49284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onsetPeriodDays_mean </w:t>
            </w:r>
          </w:p>
        </w:tc>
        <w:tc>
          <w:tcPr>
            <w:tcW w:w="2925" w:type="dxa"/>
            <w:tcBorders>
              <w:top w:val="nil"/>
              <w:left w:val="nil"/>
              <w:bottom w:val="nil"/>
              <w:right w:val="nil"/>
            </w:tcBorders>
            <w:shd w:val="clear" w:color="auto" w:fill="F2F2F2"/>
          </w:tcPr>
          <w:p w14:paraId="739A27E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Mean for Log-normal distribution for onset period </w:t>
            </w:r>
          </w:p>
        </w:tc>
        <w:tc>
          <w:tcPr>
            <w:tcW w:w="1380" w:type="dxa"/>
            <w:tcBorders>
              <w:top w:val="nil"/>
              <w:left w:val="nil"/>
              <w:bottom w:val="nil"/>
              <w:right w:val="nil"/>
            </w:tcBorders>
            <w:shd w:val="clear" w:color="auto" w:fill="F2F2F2"/>
          </w:tcPr>
          <w:p w14:paraId="7BFA483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1.434065 </w:t>
            </w:r>
          </w:p>
        </w:tc>
        <w:tc>
          <w:tcPr>
            <w:tcW w:w="1905" w:type="dxa"/>
            <w:tcBorders>
              <w:top w:val="nil"/>
              <w:left w:val="nil"/>
              <w:bottom w:val="nil"/>
              <w:right w:val="nil"/>
            </w:tcBorders>
            <w:shd w:val="clear" w:color="auto" w:fill="F2F2F2"/>
          </w:tcPr>
          <w:p w14:paraId="4BB0A0A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SPI-M communication </w:t>
            </w:r>
          </w:p>
        </w:tc>
      </w:tr>
      <w:tr w:rsidR="005A5A06" w:rsidRPr="00973452" w14:paraId="2C52DE98" w14:textId="77777777">
        <w:trPr>
          <w:trHeight w:val="450"/>
        </w:trPr>
        <w:tc>
          <w:tcPr>
            <w:tcW w:w="2790" w:type="dxa"/>
            <w:tcBorders>
              <w:top w:val="nil"/>
              <w:left w:val="nil"/>
              <w:bottom w:val="nil"/>
              <w:right w:val="single" w:sz="6" w:space="0" w:color="7F7F7F"/>
            </w:tcBorders>
            <w:shd w:val="clear" w:color="auto" w:fill="FFFFFF"/>
          </w:tcPr>
          <w:p w14:paraId="679802DB"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onsetPeriodDays_sd </w:t>
            </w:r>
          </w:p>
        </w:tc>
        <w:tc>
          <w:tcPr>
            <w:tcW w:w="2925" w:type="dxa"/>
            <w:tcBorders>
              <w:top w:val="nil"/>
              <w:left w:val="nil"/>
              <w:bottom w:val="nil"/>
              <w:right w:val="nil"/>
            </w:tcBorders>
            <w:shd w:val="clear" w:color="auto" w:fill="auto"/>
          </w:tcPr>
          <w:p w14:paraId="4DB285E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SD for Log-normal distribution for onset period </w:t>
            </w:r>
          </w:p>
        </w:tc>
        <w:tc>
          <w:tcPr>
            <w:tcW w:w="1380" w:type="dxa"/>
            <w:tcBorders>
              <w:top w:val="nil"/>
              <w:left w:val="nil"/>
              <w:bottom w:val="nil"/>
              <w:right w:val="nil"/>
            </w:tcBorders>
            <w:shd w:val="clear" w:color="auto" w:fill="auto"/>
          </w:tcPr>
          <w:p w14:paraId="54C8539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0.6612 </w:t>
            </w:r>
          </w:p>
        </w:tc>
        <w:tc>
          <w:tcPr>
            <w:tcW w:w="1905" w:type="dxa"/>
            <w:tcBorders>
              <w:top w:val="nil"/>
              <w:left w:val="nil"/>
              <w:bottom w:val="nil"/>
              <w:right w:val="nil"/>
            </w:tcBorders>
            <w:shd w:val="clear" w:color="auto" w:fill="auto"/>
          </w:tcPr>
          <w:p w14:paraId="243BFC8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SPI-M Communication </w:t>
            </w:r>
          </w:p>
        </w:tc>
      </w:tr>
      <w:tr w:rsidR="005A5A06" w:rsidRPr="00973452" w14:paraId="3C30A621" w14:textId="77777777">
        <w:trPr>
          <w:trHeight w:val="300"/>
        </w:trPr>
        <w:tc>
          <w:tcPr>
            <w:tcW w:w="2790" w:type="dxa"/>
            <w:tcBorders>
              <w:top w:val="nil"/>
              <w:left w:val="nil"/>
              <w:bottom w:val="nil"/>
              <w:right w:val="single" w:sz="6" w:space="0" w:color="7F7F7F"/>
            </w:tcBorders>
            <w:shd w:val="clear" w:color="auto" w:fill="FFFFFF"/>
          </w:tcPr>
          <w:p w14:paraId="02323F1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camPop </w:t>
            </w:r>
          </w:p>
        </w:tc>
        <w:tc>
          <w:tcPr>
            <w:tcW w:w="2925" w:type="dxa"/>
            <w:tcBorders>
              <w:top w:val="nil"/>
              <w:left w:val="nil"/>
              <w:bottom w:val="nil"/>
              <w:right w:val="nil"/>
            </w:tcBorders>
            <w:shd w:val="clear" w:color="auto" w:fill="F2F2F2"/>
          </w:tcPr>
          <w:p w14:paraId="5CAC29D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Community population (Cambridgeshire) </w:t>
            </w:r>
          </w:p>
        </w:tc>
        <w:tc>
          <w:tcPr>
            <w:tcW w:w="1380" w:type="dxa"/>
            <w:tcBorders>
              <w:top w:val="nil"/>
              <w:left w:val="nil"/>
              <w:bottom w:val="nil"/>
              <w:right w:val="nil"/>
            </w:tcBorders>
            <w:shd w:val="clear" w:color="auto" w:fill="F2F2F2"/>
          </w:tcPr>
          <w:p w14:paraId="53CD923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651482 </w:t>
            </w:r>
          </w:p>
        </w:tc>
        <w:tc>
          <w:tcPr>
            <w:tcW w:w="1905" w:type="dxa"/>
            <w:tcBorders>
              <w:top w:val="nil"/>
              <w:left w:val="nil"/>
              <w:bottom w:val="nil"/>
              <w:right w:val="nil"/>
            </w:tcBorders>
            <w:shd w:val="clear" w:color="auto" w:fill="F2F2F2"/>
          </w:tcPr>
          <w:p w14:paraId="1070386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2018 census </w:t>
            </w:r>
          </w:p>
        </w:tc>
      </w:tr>
      <w:tr w:rsidR="005A5A06" w:rsidRPr="00973452" w14:paraId="0BA0B407" w14:textId="77777777">
        <w:trPr>
          <w:trHeight w:val="300"/>
        </w:trPr>
        <w:tc>
          <w:tcPr>
            <w:tcW w:w="2790" w:type="dxa"/>
            <w:tcBorders>
              <w:top w:val="nil"/>
              <w:left w:val="nil"/>
              <w:bottom w:val="nil"/>
              <w:right w:val="single" w:sz="6" w:space="0" w:color="7F7F7F"/>
            </w:tcBorders>
            <w:shd w:val="clear" w:color="auto" w:fill="FFFFFF"/>
          </w:tcPr>
          <w:p w14:paraId="31620A3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wards </w:t>
            </w:r>
          </w:p>
        </w:tc>
        <w:tc>
          <w:tcPr>
            <w:tcW w:w="2925" w:type="dxa"/>
            <w:tcBorders>
              <w:top w:val="nil"/>
              <w:left w:val="nil"/>
              <w:bottom w:val="nil"/>
              <w:right w:val="nil"/>
            </w:tcBorders>
            <w:shd w:val="clear" w:color="auto" w:fill="auto"/>
          </w:tcPr>
          <w:p w14:paraId="192FC69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wards </w:t>
            </w:r>
          </w:p>
        </w:tc>
        <w:tc>
          <w:tcPr>
            <w:tcW w:w="1380" w:type="dxa"/>
            <w:tcBorders>
              <w:top w:val="nil"/>
              <w:left w:val="nil"/>
              <w:bottom w:val="nil"/>
              <w:right w:val="nil"/>
            </w:tcBorders>
            <w:shd w:val="clear" w:color="auto" w:fill="auto"/>
          </w:tcPr>
          <w:p w14:paraId="58E24F1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42 </w:t>
            </w:r>
          </w:p>
        </w:tc>
        <w:tc>
          <w:tcPr>
            <w:tcW w:w="1905" w:type="dxa"/>
            <w:tcBorders>
              <w:top w:val="nil"/>
              <w:left w:val="nil"/>
              <w:bottom w:val="nil"/>
              <w:right w:val="nil"/>
            </w:tcBorders>
            <w:shd w:val="clear" w:color="auto" w:fill="auto"/>
          </w:tcPr>
          <w:p w14:paraId="7D00329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1D8185AD" w14:textId="77777777">
        <w:trPr>
          <w:trHeight w:val="300"/>
        </w:trPr>
        <w:tc>
          <w:tcPr>
            <w:tcW w:w="2790" w:type="dxa"/>
            <w:tcBorders>
              <w:top w:val="nil"/>
              <w:left w:val="nil"/>
              <w:bottom w:val="nil"/>
              <w:right w:val="single" w:sz="6" w:space="0" w:color="7F7F7F"/>
            </w:tcBorders>
            <w:shd w:val="clear" w:color="auto" w:fill="FFFFFF"/>
          </w:tcPr>
          <w:p w14:paraId="2F2731C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shared_bays </w:t>
            </w:r>
          </w:p>
        </w:tc>
        <w:tc>
          <w:tcPr>
            <w:tcW w:w="2925" w:type="dxa"/>
            <w:tcBorders>
              <w:top w:val="nil"/>
              <w:left w:val="nil"/>
              <w:bottom w:val="nil"/>
              <w:right w:val="nil"/>
            </w:tcBorders>
            <w:shd w:val="clear" w:color="auto" w:fill="F2F2F2"/>
          </w:tcPr>
          <w:p w14:paraId="0DAE8DB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bays </w:t>
            </w:r>
          </w:p>
        </w:tc>
        <w:tc>
          <w:tcPr>
            <w:tcW w:w="1380" w:type="dxa"/>
            <w:tcBorders>
              <w:top w:val="nil"/>
              <w:left w:val="nil"/>
              <w:bottom w:val="nil"/>
              <w:right w:val="nil"/>
            </w:tcBorders>
            <w:shd w:val="clear" w:color="auto" w:fill="F2F2F2"/>
          </w:tcPr>
          <w:p w14:paraId="7C7EA1A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4 </w:t>
            </w:r>
          </w:p>
        </w:tc>
        <w:tc>
          <w:tcPr>
            <w:tcW w:w="1905" w:type="dxa"/>
            <w:tcBorders>
              <w:top w:val="nil"/>
              <w:left w:val="nil"/>
              <w:bottom w:val="nil"/>
              <w:right w:val="nil"/>
            </w:tcBorders>
            <w:shd w:val="clear" w:color="auto" w:fill="F2F2F2"/>
          </w:tcPr>
          <w:p w14:paraId="210D7D0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xml:space="preserve">Fingertips </w:t>
            </w:r>
            <w:r w:rsidRPr="00973452">
              <w:rPr>
                <w:rFonts w:ascii="Arial" w:eastAsia="Times New Roman" w:hAnsi="Arial" w:cs="Arial"/>
                <w:color w:val="111111"/>
                <w:lang w:eastAsia="en-GB"/>
              </w:rPr>
              <w:lastRenderedPageBreak/>
              <w:t>(~80% beds are in shared rooms) </w:t>
            </w:r>
          </w:p>
        </w:tc>
      </w:tr>
      <w:tr w:rsidR="005A5A06" w:rsidRPr="00973452" w14:paraId="648FDA97" w14:textId="77777777">
        <w:trPr>
          <w:trHeight w:val="300"/>
        </w:trPr>
        <w:tc>
          <w:tcPr>
            <w:tcW w:w="2790" w:type="dxa"/>
            <w:tcBorders>
              <w:top w:val="nil"/>
              <w:left w:val="nil"/>
              <w:bottom w:val="nil"/>
              <w:right w:val="single" w:sz="6" w:space="0" w:color="7F7F7F"/>
            </w:tcBorders>
            <w:shd w:val="clear" w:color="auto" w:fill="FFFFFF"/>
          </w:tcPr>
          <w:p w14:paraId="0CF2106C"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lastRenderedPageBreak/>
              <w:t>bedsPerBay </w:t>
            </w:r>
          </w:p>
        </w:tc>
        <w:tc>
          <w:tcPr>
            <w:tcW w:w="2925" w:type="dxa"/>
            <w:tcBorders>
              <w:top w:val="nil"/>
              <w:left w:val="nil"/>
              <w:bottom w:val="nil"/>
              <w:right w:val="nil"/>
            </w:tcBorders>
            <w:shd w:val="clear" w:color="auto" w:fill="auto"/>
          </w:tcPr>
          <w:p w14:paraId="3D6CB92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beds in a shared room </w:t>
            </w:r>
          </w:p>
        </w:tc>
        <w:tc>
          <w:tcPr>
            <w:tcW w:w="1380" w:type="dxa"/>
            <w:tcBorders>
              <w:top w:val="nil"/>
              <w:left w:val="nil"/>
              <w:bottom w:val="nil"/>
              <w:right w:val="nil"/>
            </w:tcBorders>
            <w:shd w:val="clear" w:color="auto" w:fill="auto"/>
          </w:tcPr>
          <w:p w14:paraId="0F07F6A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6 </w:t>
            </w:r>
          </w:p>
        </w:tc>
        <w:tc>
          <w:tcPr>
            <w:tcW w:w="1905" w:type="dxa"/>
            <w:tcBorders>
              <w:top w:val="nil"/>
              <w:left w:val="nil"/>
              <w:bottom w:val="nil"/>
              <w:right w:val="nil"/>
            </w:tcBorders>
            <w:shd w:val="clear" w:color="auto" w:fill="auto"/>
          </w:tcPr>
          <w:p w14:paraId="3F8ECE5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20ABEB80" w14:textId="77777777">
        <w:trPr>
          <w:trHeight w:val="300"/>
        </w:trPr>
        <w:tc>
          <w:tcPr>
            <w:tcW w:w="2790" w:type="dxa"/>
            <w:tcBorders>
              <w:top w:val="nil"/>
              <w:left w:val="nil"/>
              <w:bottom w:val="nil"/>
              <w:right w:val="single" w:sz="6" w:space="0" w:color="7F7F7F"/>
            </w:tcBorders>
            <w:shd w:val="clear" w:color="auto" w:fill="FFFFFF"/>
          </w:tcPr>
          <w:p w14:paraId="7DC1C90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lang w:eastAsia="en-GB"/>
              </w:rPr>
              <w:t>Patients</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F2F2F2"/>
          </w:tcPr>
          <w:p w14:paraId="0E49897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380" w:type="dxa"/>
            <w:tcBorders>
              <w:top w:val="nil"/>
              <w:left w:val="nil"/>
              <w:bottom w:val="nil"/>
              <w:right w:val="nil"/>
            </w:tcBorders>
            <w:shd w:val="clear" w:color="auto" w:fill="F2F2F2"/>
          </w:tcPr>
          <w:p w14:paraId="362AE94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F2F2F2"/>
          </w:tcPr>
          <w:p w14:paraId="274517B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0831AD30" w14:textId="77777777">
        <w:trPr>
          <w:trHeight w:val="300"/>
        </w:trPr>
        <w:tc>
          <w:tcPr>
            <w:tcW w:w="2790" w:type="dxa"/>
            <w:tcBorders>
              <w:top w:val="nil"/>
              <w:left w:val="nil"/>
              <w:bottom w:val="nil"/>
              <w:right w:val="single" w:sz="6" w:space="0" w:color="7F7F7F"/>
            </w:tcBorders>
            <w:shd w:val="clear" w:color="auto" w:fill="FFFFFF"/>
          </w:tcPr>
          <w:p w14:paraId="7E76586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probMale </w:t>
            </w:r>
          </w:p>
        </w:tc>
        <w:tc>
          <w:tcPr>
            <w:tcW w:w="2925" w:type="dxa"/>
            <w:tcBorders>
              <w:top w:val="nil"/>
              <w:left w:val="nil"/>
              <w:bottom w:val="nil"/>
              <w:right w:val="nil"/>
            </w:tcBorders>
            <w:shd w:val="clear" w:color="auto" w:fill="auto"/>
          </w:tcPr>
          <w:p w14:paraId="1D2B400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of patients being Male </w:t>
            </w:r>
          </w:p>
        </w:tc>
        <w:tc>
          <w:tcPr>
            <w:tcW w:w="1380" w:type="dxa"/>
            <w:tcBorders>
              <w:top w:val="nil"/>
              <w:left w:val="nil"/>
              <w:bottom w:val="nil"/>
              <w:right w:val="nil"/>
            </w:tcBorders>
            <w:shd w:val="clear" w:color="auto" w:fill="auto"/>
          </w:tcPr>
          <w:p w14:paraId="1F439B0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0.576 </w:t>
            </w:r>
          </w:p>
        </w:tc>
        <w:tc>
          <w:tcPr>
            <w:tcW w:w="1905" w:type="dxa"/>
            <w:tcBorders>
              <w:top w:val="nil"/>
              <w:left w:val="nil"/>
              <w:bottom w:val="nil"/>
              <w:right w:val="nil"/>
            </w:tcBorders>
            <w:shd w:val="clear" w:color="auto" w:fill="auto"/>
          </w:tcPr>
          <w:p w14:paraId="7F9EBFD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7E1C03D7" w14:textId="77777777">
        <w:trPr>
          <w:trHeight w:val="300"/>
        </w:trPr>
        <w:tc>
          <w:tcPr>
            <w:tcW w:w="2790" w:type="dxa"/>
            <w:tcBorders>
              <w:top w:val="nil"/>
              <w:left w:val="nil"/>
              <w:bottom w:val="nil"/>
              <w:right w:val="single" w:sz="6" w:space="0" w:color="7F7F7F"/>
            </w:tcBorders>
            <w:shd w:val="clear" w:color="auto" w:fill="FFFFFF"/>
          </w:tcPr>
          <w:p w14:paraId="74CDD27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ageShape </w:t>
            </w:r>
          </w:p>
        </w:tc>
        <w:tc>
          <w:tcPr>
            <w:tcW w:w="2925" w:type="dxa"/>
            <w:tcBorders>
              <w:top w:val="nil"/>
              <w:left w:val="nil"/>
              <w:bottom w:val="nil"/>
              <w:right w:val="nil"/>
            </w:tcBorders>
            <w:shd w:val="clear" w:color="auto" w:fill="F2F2F2"/>
          </w:tcPr>
          <w:p w14:paraId="170F283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Shape component of Gamma distribution of age distribution </w:t>
            </w:r>
          </w:p>
        </w:tc>
        <w:tc>
          <w:tcPr>
            <w:tcW w:w="1380" w:type="dxa"/>
            <w:tcBorders>
              <w:top w:val="nil"/>
              <w:left w:val="nil"/>
              <w:bottom w:val="nil"/>
              <w:right w:val="nil"/>
            </w:tcBorders>
            <w:shd w:val="clear" w:color="auto" w:fill="F2F2F2"/>
          </w:tcPr>
          <w:p w14:paraId="3B87C1A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4.145 </w:t>
            </w:r>
          </w:p>
        </w:tc>
        <w:tc>
          <w:tcPr>
            <w:tcW w:w="1905" w:type="dxa"/>
            <w:tcBorders>
              <w:top w:val="nil"/>
              <w:left w:val="nil"/>
              <w:bottom w:val="nil"/>
              <w:right w:val="nil"/>
            </w:tcBorders>
            <w:shd w:val="clear" w:color="auto" w:fill="F2F2F2"/>
          </w:tcPr>
          <w:p w14:paraId="621C98B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7325DA31" w14:textId="77777777">
        <w:trPr>
          <w:trHeight w:val="300"/>
        </w:trPr>
        <w:tc>
          <w:tcPr>
            <w:tcW w:w="2790" w:type="dxa"/>
            <w:tcBorders>
              <w:top w:val="nil"/>
              <w:left w:val="nil"/>
              <w:bottom w:val="nil"/>
              <w:right w:val="single" w:sz="6" w:space="0" w:color="7F7F7F"/>
            </w:tcBorders>
            <w:shd w:val="clear" w:color="auto" w:fill="FFFFFF"/>
          </w:tcPr>
          <w:p w14:paraId="13CC3B0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ageScale </w:t>
            </w:r>
          </w:p>
        </w:tc>
        <w:tc>
          <w:tcPr>
            <w:tcW w:w="2925" w:type="dxa"/>
            <w:tcBorders>
              <w:top w:val="nil"/>
              <w:left w:val="nil"/>
              <w:bottom w:val="nil"/>
              <w:right w:val="nil"/>
            </w:tcBorders>
            <w:shd w:val="clear" w:color="auto" w:fill="auto"/>
          </w:tcPr>
          <w:p w14:paraId="1D005E6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Scale component of Gamma distribution of age distribution </w:t>
            </w:r>
          </w:p>
        </w:tc>
        <w:tc>
          <w:tcPr>
            <w:tcW w:w="1380" w:type="dxa"/>
            <w:tcBorders>
              <w:top w:val="nil"/>
              <w:left w:val="nil"/>
              <w:bottom w:val="nil"/>
              <w:right w:val="nil"/>
            </w:tcBorders>
            <w:shd w:val="clear" w:color="auto" w:fill="auto"/>
          </w:tcPr>
          <w:p w14:paraId="32330C8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75.48 </w:t>
            </w:r>
          </w:p>
        </w:tc>
        <w:tc>
          <w:tcPr>
            <w:tcW w:w="1905" w:type="dxa"/>
            <w:tcBorders>
              <w:top w:val="nil"/>
              <w:left w:val="nil"/>
              <w:bottom w:val="nil"/>
              <w:right w:val="nil"/>
            </w:tcBorders>
            <w:shd w:val="clear" w:color="auto" w:fill="auto"/>
          </w:tcPr>
          <w:p w14:paraId="6B74993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3041915C" w14:textId="77777777">
        <w:trPr>
          <w:trHeight w:val="450"/>
        </w:trPr>
        <w:tc>
          <w:tcPr>
            <w:tcW w:w="2790" w:type="dxa"/>
            <w:tcBorders>
              <w:top w:val="nil"/>
              <w:left w:val="nil"/>
              <w:bottom w:val="nil"/>
              <w:right w:val="single" w:sz="6" w:space="0" w:color="7F7F7F"/>
            </w:tcBorders>
            <w:shd w:val="clear" w:color="auto" w:fill="FFFFFF"/>
          </w:tcPr>
          <w:p w14:paraId="0E309180"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shapeLOS_Susc </w:t>
            </w:r>
          </w:p>
        </w:tc>
        <w:tc>
          <w:tcPr>
            <w:tcW w:w="2925" w:type="dxa"/>
            <w:tcBorders>
              <w:top w:val="nil"/>
              <w:left w:val="nil"/>
              <w:bottom w:val="nil"/>
              <w:right w:val="nil"/>
            </w:tcBorders>
            <w:shd w:val="clear" w:color="auto" w:fill="F2F2F2"/>
          </w:tcPr>
          <w:p w14:paraId="784A8D2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Shape parameter for LOS distribution Weibull distribution for susceptible patients </w:t>
            </w:r>
          </w:p>
        </w:tc>
        <w:tc>
          <w:tcPr>
            <w:tcW w:w="1380" w:type="dxa"/>
            <w:tcBorders>
              <w:top w:val="nil"/>
              <w:left w:val="nil"/>
              <w:bottom w:val="nil"/>
              <w:right w:val="nil"/>
            </w:tcBorders>
            <w:shd w:val="clear" w:color="auto" w:fill="F2F2F2"/>
          </w:tcPr>
          <w:p w14:paraId="5F16E19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-0.1780082 </w:t>
            </w:r>
          </w:p>
        </w:tc>
        <w:tc>
          <w:tcPr>
            <w:tcW w:w="1905" w:type="dxa"/>
            <w:tcBorders>
              <w:top w:val="nil"/>
              <w:left w:val="nil"/>
              <w:bottom w:val="nil"/>
              <w:right w:val="nil"/>
            </w:tcBorders>
            <w:shd w:val="clear" w:color="auto" w:fill="F2F2F2"/>
          </w:tcPr>
          <w:p w14:paraId="0BD973F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25EF94D1" w14:textId="77777777">
        <w:trPr>
          <w:trHeight w:val="450"/>
        </w:trPr>
        <w:tc>
          <w:tcPr>
            <w:tcW w:w="2790" w:type="dxa"/>
            <w:tcBorders>
              <w:top w:val="nil"/>
              <w:left w:val="nil"/>
              <w:bottom w:val="nil"/>
              <w:right w:val="single" w:sz="6" w:space="0" w:color="7F7F7F"/>
            </w:tcBorders>
            <w:shd w:val="clear" w:color="auto" w:fill="FFFFFF"/>
          </w:tcPr>
          <w:p w14:paraId="5E7241B9"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scaleLOS_Susc_int </w:t>
            </w:r>
          </w:p>
        </w:tc>
        <w:tc>
          <w:tcPr>
            <w:tcW w:w="2925" w:type="dxa"/>
            <w:tcBorders>
              <w:top w:val="nil"/>
              <w:left w:val="nil"/>
              <w:bottom w:val="nil"/>
              <w:right w:val="nil"/>
            </w:tcBorders>
            <w:shd w:val="clear" w:color="auto" w:fill="auto"/>
          </w:tcPr>
          <w:p w14:paraId="6050451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Intercept for scale parameter for LOS distribution Weibull distribution for susceptible patients </w:t>
            </w:r>
          </w:p>
        </w:tc>
        <w:tc>
          <w:tcPr>
            <w:tcW w:w="1380" w:type="dxa"/>
            <w:tcBorders>
              <w:top w:val="nil"/>
              <w:left w:val="nil"/>
              <w:bottom w:val="nil"/>
              <w:right w:val="nil"/>
            </w:tcBorders>
            <w:shd w:val="clear" w:color="auto" w:fill="auto"/>
          </w:tcPr>
          <w:p w14:paraId="0277C9B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2.331949 </w:t>
            </w:r>
          </w:p>
        </w:tc>
        <w:tc>
          <w:tcPr>
            <w:tcW w:w="1905" w:type="dxa"/>
            <w:tcBorders>
              <w:top w:val="nil"/>
              <w:left w:val="nil"/>
              <w:bottom w:val="nil"/>
              <w:right w:val="nil"/>
            </w:tcBorders>
            <w:shd w:val="clear" w:color="auto" w:fill="auto"/>
          </w:tcPr>
          <w:p w14:paraId="48815D9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5E967339" w14:textId="77777777">
        <w:trPr>
          <w:trHeight w:val="450"/>
        </w:trPr>
        <w:tc>
          <w:tcPr>
            <w:tcW w:w="2790" w:type="dxa"/>
            <w:tcBorders>
              <w:top w:val="nil"/>
              <w:left w:val="nil"/>
              <w:bottom w:val="nil"/>
              <w:right w:val="single" w:sz="6" w:space="0" w:color="7F7F7F"/>
            </w:tcBorders>
            <w:shd w:val="clear" w:color="auto" w:fill="FFFFFF"/>
          </w:tcPr>
          <w:p w14:paraId="732CDA2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scaleLOS_Susc_age </w:t>
            </w:r>
          </w:p>
        </w:tc>
        <w:tc>
          <w:tcPr>
            <w:tcW w:w="2925" w:type="dxa"/>
            <w:tcBorders>
              <w:top w:val="nil"/>
              <w:left w:val="nil"/>
              <w:bottom w:val="nil"/>
              <w:right w:val="nil"/>
            </w:tcBorders>
            <w:shd w:val="clear" w:color="auto" w:fill="F2F2F2"/>
          </w:tcPr>
          <w:p w14:paraId="1ABB292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Age component of scale parameter for LOS distribution Weibull distribution for susceptible patients </w:t>
            </w:r>
          </w:p>
        </w:tc>
        <w:tc>
          <w:tcPr>
            <w:tcW w:w="1380" w:type="dxa"/>
            <w:tcBorders>
              <w:top w:val="nil"/>
              <w:left w:val="nil"/>
              <w:bottom w:val="nil"/>
              <w:right w:val="nil"/>
            </w:tcBorders>
            <w:shd w:val="clear" w:color="auto" w:fill="F2F2F2"/>
          </w:tcPr>
          <w:p w14:paraId="1925616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-0.00546131 </w:t>
            </w:r>
          </w:p>
        </w:tc>
        <w:tc>
          <w:tcPr>
            <w:tcW w:w="1905" w:type="dxa"/>
            <w:tcBorders>
              <w:top w:val="nil"/>
              <w:left w:val="nil"/>
              <w:bottom w:val="nil"/>
              <w:right w:val="nil"/>
            </w:tcBorders>
            <w:shd w:val="clear" w:color="auto" w:fill="F2F2F2"/>
          </w:tcPr>
          <w:p w14:paraId="4A168FC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1CB1184F" w14:textId="77777777">
        <w:trPr>
          <w:trHeight w:val="675"/>
        </w:trPr>
        <w:tc>
          <w:tcPr>
            <w:tcW w:w="2790" w:type="dxa"/>
            <w:tcBorders>
              <w:top w:val="nil"/>
              <w:left w:val="nil"/>
              <w:bottom w:val="nil"/>
              <w:right w:val="single" w:sz="6" w:space="0" w:color="7F7F7F"/>
            </w:tcBorders>
            <w:shd w:val="clear" w:color="auto" w:fill="FFFFFF"/>
          </w:tcPr>
          <w:p w14:paraId="4CCF38C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scaleLOS_Susc_female </w:t>
            </w:r>
          </w:p>
        </w:tc>
        <w:tc>
          <w:tcPr>
            <w:tcW w:w="2925" w:type="dxa"/>
            <w:tcBorders>
              <w:top w:val="nil"/>
              <w:left w:val="nil"/>
              <w:bottom w:val="nil"/>
              <w:right w:val="nil"/>
            </w:tcBorders>
            <w:shd w:val="clear" w:color="auto" w:fill="auto"/>
          </w:tcPr>
          <w:p w14:paraId="44C334A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Female gender component of scale parameter for LOS distribution Weibull distribution for susceptible patients </w:t>
            </w:r>
          </w:p>
        </w:tc>
        <w:tc>
          <w:tcPr>
            <w:tcW w:w="1380" w:type="dxa"/>
            <w:tcBorders>
              <w:top w:val="nil"/>
              <w:left w:val="nil"/>
              <w:bottom w:val="nil"/>
              <w:right w:val="nil"/>
            </w:tcBorders>
            <w:shd w:val="clear" w:color="auto" w:fill="auto"/>
          </w:tcPr>
          <w:p w14:paraId="0FC7507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-1.242609 </w:t>
            </w:r>
          </w:p>
        </w:tc>
        <w:tc>
          <w:tcPr>
            <w:tcW w:w="1905" w:type="dxa"/>
            <w:tcBorders>
              <w:top w:val="nil"/>
              <w:left w:val="nil"/>
              <w:bottom w:val="nil"/>
              <w:right w:val="nil"/>
            </w:tcBorders>
            <w:shd w:val="clear" w:color="auto" w:fill="auto"/>
          </w:tcPr>
          <w:p w14:paraId="6C65E93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301E182F" w14:textId="77777777">
        <w:trPr>
          <w:trHeight w:val="675"/>
        </w:trPr>
        <w:tc>
          <w:tcPr>
            <w:tcW w:w="2790" w:type="dxa"/>
            <w:tcBorders>
              <w:top w:val="nil"/>
              <w:left w:val="nil"/>
              <w:bottom w:val="nil"/>
              <w:right w:val="single" w:sz="6" w:space="0" w:color="7F7F7F"/>
            </w:tcBorders>
            <w:shd w:val="clear" w:color="auto" w:fill="FFFFFF"/>
          </w:tcPr>
          <w:p w14:paraId="50FE580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scaleLOS_Susc_age_female </w:t>
            </w:r>
          </w:p>
        </w:tc>
        <w:tc>
          <w:tcPr>
            <w:tcW w:w="2925" w:type="dxa"/>
            <w:tcBorders>
              <w:top w:val="nil"/>
              <w:left w:val="nil"/>
              <w:bottom w:val="nil"/>
              <w:right w:val="nil"/>
            </w:tcBorders>
            <w:shd w:val="clear" w:color="auto" w:fill="F2F2F2"/>
          </w:tcPr>
          <w:p w14:paraId="4884E44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Interaction of age and female gender component of scale parameter for LOS distribution Weibull distribution for susceptible patients </w:t>
            </w:r>
          </w:p>
        </w:tc>
        <w:tc>
          <w:tcPr>
            <w:tcW w:w="1380" w:type="dxa"/>
            <w:tcBorders>
              <w:top w:val="nil"/>
              <w:left w:val="nil"/>
              <w:bottom w:val="nil"/>
              <w:right w:val="nil"/>
            </w:tcBorders>
            <w:shd w:val="clear" w:color="auto" w:fill="F2F2F2"/>
          </w:tcPr>
          <w:p w14:paraId="2D35834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0.01424664 </w:t>
            </w:r>
          </w:p>
        </w:tc>
        <w:tc>
          <w:tcPr>
            <w:tcW w:w="1905" w:type="dxa"/>
            <w:tcBorders>
              <w:top w:val="nil"/>
              <w:left w:val="nil"/>
              <w:bottom w:val="nil"/>
              <w:right w:val="nil"/>
            </w:tcBorders>
            <w:shd w:val="clear" w:color="auto" w:fill="F2F2F2"/>
          </w:tcPr>
          <w:p w14:paraId="78FA29A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1D946ED7" w14:textId="77777777">
        <w:trPr>
          <w:trHeight w:val="450"/>
        </w:trPr>
        <w:tc>
          <w:tcPr>
            <w:tcW w:w="2790" w:type="dxa"/>
            <w:tcBorders>
              <w:top w:val="nil"/>
              <w:left w:val="nil"/>
              <w:bottom w:val="nil"/>
              <w:right w:val="single" w:sz="6" w:space="0" w:color="7F7F7F"/>
            </w:tcBorders>
            <w:shd w:val="clear" w:color="auto" w:fill="FFFFFF"/>
          </w:tcPr>
          <w:p w14:paraId="0D92956C"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shapeLOS_Inf </w:t>
            </w:r>
          </w:p>
        </w:tc>
        <w:tc>
          <w:tcPr>
            <w:tcW w:w="2925" w:type="dxa"/>
            <w:tcBorders>
              <w:top w:val="nil"/>
              <w:left w:val="nil"/>
              <w:bottom w:val="nil"/>
              <w:right w:val="nil"/>
            </w:tcBorders>
            <w:shd w:val="clear" w:color="auto" w:fill="auto"/>
          </w:tcPr>
          <w:p w14:paraId="4B7B1B9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Shape parameter for LOS distribution Weibull distribution for symptomatically infected patients </w:t>
            </w:r>
          </w:p>
        </w:tc>
        <w:tc>
          <w:tcPr>
            <w:tcW w:w="1380" w:type="dxa"/>
            <w:tcBorders>
              <w:top w:val="nil"/>
              <w:left w:val="nil"/>
              <w:bottom w:val="nil"/>
              <w:right w:val="nil"/>
            </w:tcBorders>
            <w:shd w:val="clear" w:color="auto" w:fill="auto"/>
          </w:tcPr>
          <w:p w14:paraId="4CDF258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0.07853536 </w:t>
            </w:r>
          </w:p>
        </w:tc>
        <w:tc>
          <w:tcPr>
            <w:tcW w:w="1905" w:type="dxa"/>
            <w:tcBorders>
              <w:top w:val="nil"/>
              <w:left w:val="nil"/>
              <w:bottom w:val="nil"/>
              <w:right w:val="nil"/>
            </w:tcBorders>
            <w:shd w:val="clear" w:color="auto" w:fill="auto"/>
          </w:tcPr>
          <w:p w14:paraId="27AFC7E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61920364" w14:textId="77777777">
        <w:trPr>
          <w:trHeight w:val="450"/>
        </w:trPr>
        <w:tc>
          <w:tcPr>
            <w:tcW w:w="2790" w:type="dxa"/>
            <w:tcBorders>
              <w:top w:val="nil"/>
              <w:left w:val="nil"/>
              <w:bottom w:val="nil"/>
              <w:right w:val="single" w:sz="6" w:space="0" w:color="7F7F7F"/>
            </w:tcBorders>
            <w:shd w:val="clear" w:color="auto" w:fill="FFFFFF"/>
          </w:tcPr>
          <w:p w14:paraId="626CEEF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scaleLOS_Inf_int </w:t>
            </w:r>
          </w:p>
        </w:tc>
        <w:tc>
          <w:tcPr>
            <w:tcW w:w="2925" w:type="dxa"/>
            <w:tcBorders>
              <w:top w:val="nil"/>
              <w:left w:val="nil"/>
              <w:bottom w:val="nil"/>
              <w:right w:val="nil"/>
            </w:tcBorders>
            <w:shd w:val="clear" w:color="auto" w:fill="F2F2F2"/>
          </w:tcPr>
          <w:p w14:paraId="08196BA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Intercept for scale parameter for LOS distribution Weibull distribution for symptomatically infected patients </w:t>
            </w:r>
          </w:p>
        </w:tc>
        <w:tc>
          <w:tcPr>
            <w:tcW w:w="1380" w:type="dxa"/>
            <w:tcBorders>
              <w:top w:val="nil"/>
              <w:left w:val="nil"/>
              <w:bottom w:val="nil"/>
              <w:right w:val="nil"/>
            </w:tcBorders>
            <w:shd w:val="clear" w:color="auto" w:fill="F2F2F2"/>
          </w:tcPr>
          <w:p w14:paraId="5243B64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2.595361 </w:t>
            </w:r>
          </w:p>
        </w:tc>
        <w:tc>
          <w:tcPr>
            <w:tcW w:w="1905" w:type="dxa"/>
            <w:tcBorders>
              <w:top w:val="nil"/>
              <w:left w:val="nil"/>
              <w:bottom w:val="nil"/>
              <w:right w:val="nil"/>
            </w:tcBorders>
            <w:shd w:val="clear" w:color="auto" w:fill="F2F2F2"/>
          </w:tcPr>
          <w:p w14:paraId="0AB51FC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040FEB88" w14:textId="77777777">
        <w:trPr>
          <w:trHeight w:val="450"/>
        </w:trPr>
        <w:tc>
          <w:tcPr>
            <w:tcW w:w="2790" w:type="dxa"/>
            <w:tcBorders>
              <w:top w:val="nil"/>
              <w:left w:val="nil"/>
              <w:bottom w:val="nil"/>
              <w:right w:val="single" w:sz="6" w:space="0" w:color="7F7F7F"/>
            </w:tcBorders>
            <w:shd w:val="clear" w:color="auto" w:fill="FFFFFF"/>
          </w:tcPr>
          <w:p w14:paraId="39990033"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scaleLOS_Inf_age </w:t>
            </w:r>
          </w:p>
        </w:tc>
        <w:tc>
          <w:tcPr>
            <w:tcW w:w="2925" w:type="dxa"/>
            <w:tcBorders>
              <w:top w:val="nil"/>
              <w:left w:val="nil"/>
              <w:bottom w:val="nil"/>
              <w:right w:val="nil"/>
            </w:tcBorders>
            <w:shd w:val="clear" w:color="auto" w:fill="auto"/>
          </w:tcPr>
          <w:p w14:paraId="3DA97B7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Age component of scale parameter for LOS distribution Weibull distribution for susceptible patients </w:t>
            </w:r>
          </w:p>
        </w:tc>
        <w:tc>
          <w:tcPr>
            <w:tcW w:w="1380" w:type="dxa"/>
            <w:tcBorders>
              <w:top w:val="nil"/>
              <w:left w:val="nil"/>
              <w:bottom w:val="nil"/>
              <w:right w:val="nil"/>
            </w:tcBorders>
            <w:shd w:val="clear" w:color="auto" w:fill="auto"/>
          </w:tcPr>
          <w:p w14:paraId="29F192D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0.002301093 </w:t>
            </w:r>
          </w:p>
        </w:tc>
        <w:tc>
          <w:tcPr>
            <w:tcW w:w="1905" w:type="dxa"/>
            <w:tcBorders>
              <w:top w:val="nil"/>
              <w:left w:val="nil"/>
              <w:bottom w:val="nil"/>
              <w:right w:val="nil"/>
            </w:tcBorders>
            <w:shd w:val="clear" w:color="auto" w:fill="auto"/>
          </w:tcPr>
          <w:p w14:paraId="339C08F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410FF551" w14:textId="77777777">
        <w:trPr>
          <w:trHeight w:val="450"/>
        </w:trPr>
        <w:tc>
          <w:tcPr>
            <w:tcW w:w="2790" w:type="dxa"/>
            <w:tcBorders>
              <w:top w:val="nil"/>
              <w:left w:val="nil"/>
              <w:bottom w:val="nil"/>
              <w:right w:val="single" w:sz="6" w:space="0" w:color="7F7F7F"/>
            </w:tcBorders>
            <w:shd w:val="clear" w:color="auto" w:fill="FFFFFF"/>
          </w:tcPr>
          <w:p w14:paraId="71CB7C0C"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scaleLOS_Inf_female </w:t>
            </w:r>
          </w:p>
        </w:tc>
        <w:tc>
          <w:tcPr>
            <w:tcW w:w="2925" w:type="dxa"/>
            <w:tcBorders>
              <w:top w:val="nil"/>
              <w:left w:val="nil"/>
              <w:bottom w:val="nil"/>
              <w:right w:val="nil"/>
            </w:tcBorders>
            <w:shd w:val="clear" w:color="auto" w:fill="F2F2F2"/>
          </w:tcPr>
          <w:p w14:paraId="2662C8A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Female gender component of scale parameter for LOS distribution Weibull distribution for susceptible patients </w:t>
            </w:r>
          </w:p>
        </w:tc>
        <w:tc>
          <w:tcPr>
            <w:tcW w:w="1380" w:type="dxa"/>
            <w:tcBorders>
              <w:top w:val="nil"/>
              <w:left w:val="nil"/>
              <w:bottom w:val="nil"/>
              <w:right w:val="nil"/>
            </w:tcBorders>
            <w:shd w:val="clear" w:color="auto" w:fill="F2F2F2"/>
          </w:tcPr>
          <w:p w14:paraId="36B9797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-0.5465226 </w:t>
            </w:r>
          </w:p>
        </w:tc>
        <w:tc>
          <w:tcPr>
            <w:tcW w:w="1905" w:type="dxa"/>
            <w:tcBorders>
              <w:top w:val="nil"/>
              <w:left w:val="nil"/>
              <w:bottom w:val="nil"/>
              <w:right w:val="nil"/>
            </w:tcBorders>
            <w:shd w:val="clear" w:color="auto" w:fill="F2F2F2"/>
          </w:tcPr>
          <w:p w14:paraId="047614F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511FD6C5" w14:textId="77777777">
        <w:trPr>
          <w:trHeight w:val="675"/>
        </w:trPr>
        <w:tc>
          <w:tcPr>
            <w:tcW w:w="2790" w:type="dxa"/>
            <w:tcBorders>
              <w:top w:val="nil"/>
              <w:left w:val="nil"/>
              <w:bottom w:val="nil"/>
              <w:right w:val="single" w:sz="6" w:space="0" w:color="7F7F7F"/>
            </w:tcBorders>
            <w:shd w:val="clear" w:color="auto" w:fill="FFFFFF"/>
          </w:tcPr>
          <w:p w14:paraId="1C43023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scaleLOS_Inf_age_female </w:t>
            </w:r>
          </w:p>
        </w:tc>
        <w:tc>
          <w:tcPr>
            <w:tcW w:w="2925" w:type="dxa"/>
            <w:tcBorders>
              <w:top w:val="nil"/>
              <w:left w:val="nil"/>
              <w:bottom w:val="nil"/>
              <w:right w:val="nil"/>
            </w:tcBorders>
            <w:shd w:val="clear" w:color="auto" w:fill="auto"/>
          </w:tcPr>
          <w:p w14:paraId="51B9A18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Interaction of age and female gender component of scale parameter for LOS distribution Weibull distribution for susceptible patients </w:t>
            </w:r>
          </w:p>
        </w:tc>
        <w:tc>
          <w:tcPr>
            <w:tcW w:w="1380" w:type="dxa"/>
            <w:tcBorders>
              <w:top w:val="nil"/>
              <w:left w:val="nil"/>
              <w:bottom w:val="nil"/>
              <w:right w:val="nil"/>
            </w:tcBorders>
            <w:shd w:val="clear" w:color="auto" w:fill="auto"/>
          </w:tcPr>
          <w:p w14:paraId="5976507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0.006978023 </w:t>
            </w:r>
          </w:p>
        </w:tc>
        <w:tc>
          <w:tcPr>
            <w:tcW w:w="1905" w:type="dxa"/>
            <w:tcBorders>
              <w:top w:val="nil"/>
              <w:left w:val="nil"/>
              <w:bottom w:val="nil"/>
              <w:right w:val="nil"/>
            </w:tcBorders>
            <w:shd w:val="clear" w:color="auto" w:fill="auto"/>
          </w:tcPr>
          <w:p w14:paraId="2AF9EDA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723A3113" w14:textId="77777777">
        <w:trPr>
          <w:trHeight w:val="450"/>
        </w:trPr>
        <w:tc>
          <w:tcPr>
            <w:tcW w:w="2790" w:type="dxa"/>
            <w:tcBorders>
              <w:top w:val="nil"/>
              <w:left w:val="nil"/>
              <w:bottom w:val="nil"/>
              <w:right w:val="single" w:sz="6" w:space="0" w:color="7F7F7F"/>
            </w:tcBorders>
            <w:shd w:val="clear" w:color="auto" w:fill="FFFFFF"/>
          </w:tcPr>
          <w:p w14:paraId="4D7F2400"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patientAsymProb </w:t>
            </w:r>
          </w:p>
        </w:tc>
        <w:tc>
          <w:tcPr>
            <w:tcW w:w="2925" w:type="dxa"/>
            <w:tcBorders>
              <w:top w:val="nil"/>
              <w:left w:val="nil"/>
              <w:bottom w:val="nil"/>
              <w:right w:val="nil"/>
            </w:tcBorders>
            <w:shd w:val="clear" w:color="auto" w:fill="F2F2F2"/>
          </w:tcPr>
          <w:p w14:paraId="2194E51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patient infection is asymptomatic  </w:t>
            </w:r>
          </w:p>
        </w:tc>
        <w:tc>
          <w:tcPr>
            <w:tcW w:w="1380" w:type="dxa"/>
            <w:tcBorders>
              <w:top w:val="nil"/>
              <w:left w:val="nil"/>
              <w:bottom w:val="nil"/>
              <w:right w:val="nil"/>
            </w:tcBorders>
            <w:shd w:val="clear" w:color="auto" w:fill="F2F2F2"/>
          </w:tcPr>
          <w:p w14:paraId="6824D1E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0.4 </w:t>
            </w:r>
          </w:p>
        </w:tc>
        <w:tc>
          <w:tcPr>
            <w:tcW w:w="1905" w:type="dxa"/>
            <w:tcBorders>
              <w:top w:val="nil"/>
              <w:left w:val="nil"/>
              <w:bottom w:val="nil"/>
              <w:right w:val="nil"/>
            </w:tcBorders>
            <w:shd w:val="clear" w:color="auto" w:fill="F2F2F2"/>
          </w:tcPr>
          <w:p w14:paraId="6795A07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SUS </w:t>
            </w:r>
          </w:p>
        </w:tc>
      </w:tr>
      <w:tr w:rsidR="005A5A06" w:rsidRPr="00973452" w14:paraId="524A1A70" w14:textId="77777777">
        <w:trPr>
          <w:trHeight w:val="300"/>
        </w:trPr>
        <w:tc>
          <w:tcPr>
            <w:tcW w:w="2790" w:type="dxa"/>
            <w:tcBorders>
              <w:top w:val="nil"/>
              <w:left w:val="nil"/>
              <w:bottom w:val="nil"/>
              <w:right w:val="single" w:sz="6" w:space="0" w:color="7F7F7F"/>
            </w:tcBorders>
            <w:shd w:val="clear" w:color="auto" w:fill="FFFFFF"/>
          </w:tcPr>
          <w:p w14:paraId="3D798E0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bP2P </w:t>
            </w:r>
          </w:p>
        </w:tc>
        <w:tc>
          <w:tcPr>
            <w:tcW w:w="2925" w:type="dxa"/>
            <w:tcBorders>
              <w:top w:val="nil"/>
              <w:left w:val="nil"/>
              <w:bottom w:val="nil"/>
              <w:right w:val="nil"/>
            </w:tcBorders>
            <w:shd w:val="clear" w:color="auto" w:fill="auto"/>
          </w:tcPr>
          <w:p w14:paraId="7B4B752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Transmission rate to other patients </w:t>
            </w:r>
          </w:p>
        </w:tc>
        <w:tc>
          <w:tcPr>
            <w:tcW w:w="1380" w:type="dxa"/>
            <w:tcBorders>
              <w:top w:val="nil"/>
              <w:left w:val="nil"/>
              <w:bottom w:val="nil"/>
              <w:right w:val="nil"/>
            </w:tcBorders>
            <w:shd w:val="clear" w:color="auto" w:fill="auto"/>
          </w:tcPr>
          <w:p w14:paraId="18D9DFE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auto"/>
          </w:tcPr>
          <w:p w14:paraId="796FD4F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Calibrated </w:t>
            </w:r>
          </w:p>
        </w:tc>
      </w:tr>
      <w:tr w:rsidR="005A5A06" w:rsidRPr="00973452" w14:paraId="41A3E1AD" w14:textId="77777777">
        <w:trPr>
          <w:trHeight w:val="300"/>
        </w:trPr>
        <w:tc>
          <w:tcPr>
            <w:tcW w:w="2790" w:type="dxa"/>
            <w:tcBorders>
              <w:top w:val="nil"/>
              <w:left w:val="nil"/>
              <w:bottom w:val="nil"/>
              <w:right w:val="single" w:sz="6" w:space="0" w:color="7F7F7F"/>
            </w:tcBorders>
            <w:shd w:val="clear" w:color="auto" w:fill="FFFFFF"/>
          </w:tcPr>
          <w:p w14:paraId="7FE52DB3"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bH2P </w:t>
            </w:r>
          </w:p>
        </w:tc>
        <w:tc>
          <w:tcPr>
            <w:tcW w:w="2925" w:type="dxa"/>
            <w:tcBorders>
              <w:top w:val="nil"/>
              <w:left w:val="nil"/>
              <w:bottom w:val="nil"/>
              <w:right w:val="nil"/>
            </w:tcBorders>
            <w:shd w:val="clear" w:color="auto" w:fill="F2F2F2"/>
          </w:tcPr>
          <w:p w14:paraId="1617254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Transmission rate from HCW to patients </w:t>
            </w:r>
          </w:p>
        </w:tc>
        <w:tc>
          <w:tcPr>
            <w:tcW w:w="1380" w:type="dxa"/>
            <w:tcBorders>
              <w:top w:val="nil"/>
              <w:left w:val="nil"/>
              <w:bottom w:val="nil"/>
              <w:right w:val="nil"/>
            </w:tcBorders>
            <w:shd w:val="clear" w:color="auto" w:fill="F2F2F2"/>
          </w:tcPr>
          <w:p w14:paraId="10FD514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F2F2F2"/>
          </w:tcPr>
          <w:p w14:paraId="61241E1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Calibrated </w:t>
            </w:r>
          </w:p>
        </w:tc>
      </w:tr>
      <w:tr w:rsidR="005A5A06" w:rsidRPr="00973452" w14:paraId="21D23C2E" w14:textId="77777777">
        <w:trPr>
          <w:trHeight w:val="300"/>
        </w:trPr>
        <w:tc>
          <w:tcPr>
            <w:tcW w:w="2790" w:type="dxa"/>
            <w:tcBorders>
              <w:top w:val="nil"/>
              <w:left w:val="nil"/>
              <w:bottom w:val="nil"/>
              <w:right w:val="single" w:sz="6" w:space="0" w:color="7F7F7F"/>
            </w:tcBorders>
            <w:shd w:val="clear" w:color="auto" w:fill="auto"/>
          </w:tcPr>
          <w:p w14:paraId="47158AF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lastRenderedPageBreak/>
              <w:t>bP2P_hosp </w:t>
            </w:r>
          </w:p>
        </w:tc>
        <w:tc>
          <w:tcPr>
            <w:tcW w:w="2925" w:type="dxa"/>
            <w:tcBorders>
              <w:top w:val="nil"/>
              <w:left w:val="nil"/>
              <w:bottom w:val="nil"/>
              <w:right w:val="nil"/>
            </w:tcBorders>
            <w:shd w:val="clear" w:color="auto" w:fill="auto"/>
          </w:tcPr>
          <w:p w14:paraId="20809C1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Indirect transmission rate from patients to other patients </w:t>
            </w:r>
          </w:p>
        </w:tc>
        <w:tc>
          <w:tcPr>
            <w:tcW w:w="1380" w:type="dxa"/>
            <w:tcBorders>
              <w:top w:val="nil"/>
              <w:left w:val="nil"/>
              <w:bottom w:val="nil"/>
              <w:right w:val="nil"/>
            </w:tcBorders>
            <w:shd w:val="clear" w:color="auto" w:fill="auto"/>
          </w:tcPr>
          <w:p w14:paraId="00F0017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auto"/>
          </w:tcPr>
          <w:p w14:paraId="1274B1B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Calibrated </w:t>
            </w:r>
          </w:p>
        </w:tc>
      </w:tr>
      <w:tr w:rsidR="005A5A06" w:rsidRPr="00973452" w14:paraId="561B2ECE" w14:textId="77777777">
        <w:trPr>
          <w:trHeight w:val="675"/>
        </w:trPr>
        <w:tc>
          <w:tcPr>
            <w:tcW w:w="2790" w:type="dxa"/>
            <w:tcBorders>
              <w:top w:val="nil"/>
              <w:left w:val="nil"/>
              <w:bottom w:val="nil"/>
              <w:right w:val="single" w:sz="6" w:space="0" w:color="7F7F7F"/>
            </w:tcBorders>
            <w:shd w:val="clear" w:color="auto" w:fill="FFFFFF"/>
          </w:tcPr>
          <w:p w14:paraId="195B845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recoveryRatePat_Shape </w:t>
            </w:r>
          </w:p>
        </w:tc>
        <w:tc>
          <w:tcPr>
            <w:tcW w:w="2925" w:type="dxa"/>
            <w:tcBorders>
              <w:top w:val="nil"/>
              <w:left w:val="nil"/>
              <w:bottom w:val="nil"/>
              <w:right w:val="nil"/>
            </w:tcBorders>
            <w:shd w:val="clear" w:color="auto" w:fill="F2F2F2"/>
          </w:tcPr>
          <w:p w14:paraId="66F1EF9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Shape parameter of Gamma distribution of recovery distribution per day.  </w:t>
            </w:r>
          </w:p>
        </w:tc>
        <w:tc>
          <w:tcPr>
            <w:tcW w:w="1380" w:type="dxa"/>
            <w:tcBorders>
              <w:top w:val="nil"/>
              <w:left w:val="nil"/>
              <w:bottom w:val="nil"/>
              <w:right w:val="nil"/>
            </w:tcBorders>
            <w:shd w:val="clear" w:color="auto" w:fill="F2F2F2"/>
          </w:tcPr>
          <w:p w14:paraId="6A804E9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1.43 </w:t>
            </w:r>
          </w:p>
        </w:tc>
        <w:tc>
          <w:tcPr>
            <w:tcW w:w="1905" w:type="dxa"/>
            <w:tcBorders>
              <w:top w:val="nil"/>
              <w:left w:val="nil"/>
              <w:bottom w:val="nil"/>
              <w:right w:val="nil"/>
            </w:tcBorders>
            <w:shd w:val="clear" w:color="auto" w:fill="F2F2F2"/>
          </w:tcPr>
          <w:p w14:paraId="57543FA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SUS </w:t>
            </w:r>
          </w:p>
        </w:tc>
      </w:tr>
      <w:tr w:rsidR="005A5A06" w:rsidRPr="00973452" w14:paraId="0A61F825" w14:textId="77777777">
        <w:trPr>
          <w:trHeight w:val="450"/>
        </w:trPr>
        <w:tc>
          <w:tcPr>
            <w:tcW w:w="2790" w:type="dxa"/>
            <w:tcBorders>
              <w:top w:val="nil"/>
              <w:left w:val="nil"/>
              <w:bottom w:val="nil"/>
              <w:right w:val="single" w:sz="6" w:space="0" w:color="7F7F7F"/>
            </w:tcBorders>
            <w:shd w:val="clear" w:color="auto" w:fill="FFFFFF"/>
          </w:tcPr>
          <w:p w14:paraId="6BDF6AB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recoveryRatePat_Rate </w:t>
            </w:r>
          </w:p>
        </w:tc>
        <w:tc>
          <w:tcPr>
            <w:tcW w:w="2925" w:type="dxa"/>
            <w:tcBorders>
              <w:top w:val="nil"/>
              <w:left w:val="nil"/>
              <w:bottom w:val="nil"/>
              <w:right w:val="nil"/>
            </w:tcBorders>
            <w:shd w:val="clear" w:color="auto" w:fill="auto"/>
          </w:tcPr>
          <w:p w14:paraId="750D5B5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Rate parameter of Gamma distribution of recovery distribution per day. </w:t>
            </w:r>
          </w:p>
        </w:tc>
        <w:tc>
          <w:tcPr>
            <w:tcW w:w="1380" w:type="dxa"/>
            <w:tcBorders>
              <w:top w:val="nil"/>
              <w:left w:val="nil"/>
              <w:bottom w:val="nil"/>
              <w:right w:val="nil"/>
            </w:tcBorders>
            <w:shd w:val="clear" w:color="auto" w:fill="auto"/>
          </w:tcPr>
          <w:p w14:paraId="1C773F9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0.542 </w:t>
            </w:r>
          </w:p>
        </w:tc>
        <w:tc>
          <w:tcPr>
            <w:tcW w:w="1905" w:type="dxa"/>
            <w:tcBorders>
              <w:top w:val="nil"/>
              <w:left w:val="nil"/>
              <w:bottom w:val="nil"/>
              <w:right w:val="nil"/>
            </w:tcBorders>
            <w:shd w:val="clear" w:color="auto" w:fill="auto"/>
          </w:tcPr>
          <w:p w14:paraId="25CED22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SUS </w:t>
            </w:r>
          </w:p>
        </w:tc>
      </w:tr>
      <w:tr w:rsidR="005A5A06" w:rsidRPr="00973452" w14:paraId="024D02F7" w14:textId="77777777">
        <w:trPr>
          <w:trHeight w:val="450"/>
        </w:trPr>
        <w:tc>
          <w:tcPr>
            <w:tcW w:w="2790" w:type="dxa"/>
            <w:tcBorders>
              <w:top w:val="nil"/>
              <w:left w:val="nil"/>
              <w:bottom w:val="nil"/>
              <w:right w:val="single" w:sz="6" w:space="0" w:color="7F7F7F"/>
            </w:tcBorders>
            <w:shd w:val="clear" w:color="auto" w:fill="FFFFFF"/>
          </w:tcPr>
          <w:p w14:paraId="6B795737"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deathOnDisch_Inf_Int </w:t>
            </w:r>
          </w:p>
        </w:tc>
        <w:tc>
          <w:tcPr>
            <w:tcW w:w="2925" w:type="dxa"/>
            <w:tcBorders>
              <w:top w:val="nil"/>
              <w:left w:val="nil"/>
              <w:bottom w:val="nil"/>
              <w:right w:val="nil"/>
            </w:tcBorders>
            <w:shd w:val="clear" w:color="auto" w:fill="F2F2F2"/>
          </w:tcPr>
          <w:p w14:paraId="2913C68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Intercept of linear model for probability of death on discharge for infected patients </w:t>
            </w:r>
          </w:p>
        </w:tc>
        <w:tc>
          <w:tcPr>
            <w:tcW w:w="1380" w:type="dxa"/>
            <w:tcBorders>
              <w:top w:val="nil"/>
              <w:left w:val="nil"/>
              <w:bottom w:val="nil"/>
              <w:right w:val="nil"/>
            </w:tcBorders>
            <w:shd w:val="clear" w:color="auto" w:fill="F2F2F2"/>
          </w:tcPr>
          <w:p w14:paraId="76B3F21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-0.00043572 </w:t>
            </w:r>
          </w:p>
        </w:tc>
        <w:tc>
          <w:tcPr>
            <w:tcW w:w="1905" w:type="dxa"/>
            <w:tcBorders>
              <w:top w:val="nil"/>
              <w:left w:val="nil"/>
              <w:bottom w:val="nil"/>
              <w:right w:val="nil"/>
            </w:tcBorders>
            <w:shd w:val="clear" w:color="auto" w:fill="F2F2F2"/>
          </w:tcPr>
          <w:p w14:paraId="705B86B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SUS </w:t>
            </w:r>
          </w:p>
        </w:tc>
      </w:tr>
      <w:tr w:rsidR="005A5A06" w:rsidRPr="00973452" w14:paraId="6EBF32C8" w14:textId="77777777">
        <w:trPr>
          <w:trHeight w:val="450"/>
        </w:trPr>
        <w:tc>
          <w:tcPr>
            <w:tcW w:w="2790" w:type="dxa"/>
            <w:tcBorders>
              <w:top w:val="nil"/>
              <w:left w:val="nil"/>
              <w:bottom w:val="nil"/>
              <w:right w:val="single" w:sz="6" w:space="0" w:color="7F7F7F"/>
            </w:tcBorders>
            <w:shd w:val="clear" w:color="auto" w:fill="FFFFFF"/>
          </w:tcPr>
          <w:p w14:paraId="5F776C69"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deathOnDisch_Inf_X </w:t>
            </w:r>
          </w:p>
        </w:tc>
        <w:tc>
          <w:tcPr>
            <w:tcW w:w="2925" w:type="dxa"/>
            <w:tcBorders>
              <w:top w:val="nil"/>
              <w:left w:val="nil"/>
              <w:bottom w:val="nil"/>
              <w:right w:val="nil"/>
            </w:tcBorders>
            <w:shd w:val="clear" w:color="auto" w:fill="auto"/>
          </w:tcPr>
          <w:p w14:paraId="0386D83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X component of linear model for probability of death on discharge for infected patients </w:t>
            </w:r>
          </w:p>
        </w:tc>
        <w:tc>
          <w:tcPr>
            <w:tcW w:w="1380" w:type="dxa"/>
            <w:tcBorders>
              <w:top w:val="nil"/>
              <w:left w:val="nil"/>
              <w:bottom w:val="nil"/>
              <w:right w:val="nil"/>
            </w:tcBorders>
            <w:shd w:val="clear" w:color="auto" w:fill="auto"/>
          </w:tcPr>
          <w:p w14:paraId="67212E7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-0.00159802 </w:t>
            </w:r>
          </w:p>
        </w:tc>
        <w:tc>
          <w:tcPr>
            <w:tcW w:w="1905" w:type="dxa"/>
            <w:tcBorders>
              <w:top w:val="nil"/>
              <w:left w:val="nil"/>
              <w:bottom w:val="nil"/>
              <w:right w:val="nil"/>
            </w:tcBorders>
            <w:shd w:val="clear" w:color="auto" w:fill="auto"/>
          </w:tcPr>
          <w:p w14:paraId="7F0144F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SUS </w:t>
            </w:r>
          </w:p>
        </w:tc>
      </w:tr>
      <w:tr w:rsidR="005A5A06" w:rsidRPr="00973452" w14:paraId="66165376" w14:textId="77777777">
        <w:trPr>
          <w:trHeight w:val="450"/>
        </w:trPr>
        <w:tc>
          <w:tcPr>
            <w:tcW w:w="2790" w:type="dxa"/>
            <w:tcBorders>
              <w:top w:val="nil"/>
              <w:left w:val="nil"/>
              <w:bottom w:val="nil"/>
              <w:right w:val="single" w:sz="6" w:space="0" w:color="7F7F7F"/>
            </w:tcBorders>
            <w:shd w:val="clear" w:color="auto" w:fill="FFFFFF"/>
          </w:tcPr>
          <w:p w14:paraId="380C2375"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deathOnDisch_Inf_X2 </w:t>
            </w:r>
          </w:p>
        </w:tc>
        <w:tc>
          <w:tcPr>
            <w:tcW w:w="2925" w:type="dxa"/>
            <w:tcBorders>
              <w:top w:val="nil"/>
              <w:left w:val="nil"/>
              <w:bottom w:val="nil"/>
              <w:right w:val="nil"/>
            </w:tcBorders>
            <w:shd w:val="clear" w:color="auto" w:fill="F2F2F2"/>
          </w:tcPr>
          <w:p w14:paraId="44B922A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X</w:t>
            </w:r>
            <w:r w:rsidRPr="00973452">
              <w:rPr>
                <w:rFonts w:ascii="Arial" w:eastAsia="Times New Roman" w:hAnsi="Arial" w:cs="Arial"/>
                <w:color w:val="111111"/>
                <w:sz w:val="17"/>
                <w:szCs w:val="17"/>
                <w:vertAlign w:val="superscript"/>
                <w:lang w:eastAsia="en-GB"/>
              </w:rPr>
              <w:t>2</w:t>
            </w:r>
            <w:r w:rsidRPr="00973452">
              <w:rPr>
                <w:rFonts w:ascii="Arial" w:eastAsia="Times New Roman" w:hAnsi="Arial" w:cs="Arial"/>
                <w:color w:val="111111"/>
                <w:lang w:eastAsia="en-GB"/>
              </w:rPr>
              <w:t> component of linear model for probability of death on discharge for infected patients </w:t>
            </w:r>
          </w:p>
        </w:tc>
        <w:tc>
          <w:tcPr>
            <w:tcW w:w="1380" w:type="dxa"/>
            <w:tcBorders>
              <w:top w:val="nil"/>
              <w:left w:val="nil"/>
              <w:bottom w:val="nil"/>
              <w:right w:val="nil"/>
            </w:tcBorders>
            <w:shd w:val="clear" w:color="auto" w:fill="F2F2F2"/>
          </w:tcPr>
          <w:p w14:paraId="0D72869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7.30529E-05 </w:t>
            </w:r>
          </w:p>
        </w:tc>
        <w:tc>
          <w:tcPr>
            <w:tcW w:w="1905" w:type="dxa"/>
            <w:tcBorders>
              <w:top w:val="nil"/>
              <w:left w:val="nil"/>
              <w:bottom w:val="nil"/>
              <w:right w:val="nil"/>
            </w:tcBorders>
            <w:shd w:val="clear" w:color="auto" w:fill="F2F2F2"/>
          </w:tcPr>
          <w:p w14:paraId="7DA2B56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SUS </w:t>
            </w:r>
          </w:p>
        </w:tc>
      </w:tr>
      <w:tr w:rsidR="005A5A06" w:rsidRPr="00973452" w14:paraId="1A267FDA" w14:textId="77777777">
        <w:trPr>
          <w:trHeight w:val="675"/>
        </w:trPr>
        <w:tc>
          <w:tcPr>
            <w:tcW w:w="2790" w:type="dxa"/>
            <w:tcBorders>
              <w:top w:val="nil"/>
              <w:left w:val="nil"/>
              <w:bottom w:val="nil"/>
              <w:right w:val="single" w:sz="6" w:space="0" w:color="7F7F7F"/>
            </w:tcBorders>
            <w:shd w:val="clear" w:color="auto" w:fill="FFFFFF"/>
          </w:tcPr>
          <w:p w14:paraId="018CB94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deathOnDisch_Susc_Int </w:t>
            </w:r>
          </w:p>
        </w:tc>
        <w:tc>
          <w:tcPr>
            <w:tcW w:w="2925" w:type="dxa"/>
            <w:tcBorders>
              <w:top w:val="nil"/>
              <w:left w:val="nil"/>
              <w:bottom w:val="nil"/>
              <w:right w:val="nil"/>
            </w:tcBorders>
            <w:shd w:val="clear" w:color="auto" w:fill="auto"/>
          </w:tcPr>
          <w:p w14:paraId="0EAD73E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Intercept of linear model for probability of death on discharge for non-symptomatic/uninfected patients </w:t>
            </w:r>
          </w:p>
        </w:tc>
        <w:tc>
          <w:tcPr>
            <w:tcW w:w="1380" w:type="dxa"/>
            <w:tcBorders>
              <w:top w:val="nil"/>
              <w:left w:val="nil"/>
              <w:bottom w:val="nil"/>
              <w:right w:val="nil"/>
            </w:tcBorders>
            <w:shd w:val="clear" w:color="auto" w:fill="auto"/>
          </w:tcPr>
          <w:p w14:paraId="2F4314F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-7.96613 </w:t>
            </w:r>
          </w:p>
        </w:tc>
        <w:tc>
          <w:tcPr>
            <w:tcW w:w="1905" w:type="dxa"/>
            <w:tcBorders>
              <w:top w:val="nil"/>
              <w:left w:val="nil"/>
              <w:bottom w:val="nil"/>
              <w:right w:val="nil"/>
            </w:tcBorders>
            <w:shd w:val="clear" w:color="auto" w:fill="auto"/>
          </w:tcPr>
          <w:p w14:paraId="3B89379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Cohen et al. </w:t>
            </w:r>
            <w:r w:rsidRPr="00973452">
              <w:rPr>
                <w:rFonts w:ascii="Arial" w:eastAsia="Times New Roman" w:hAnsi="Arial" w:cs="Arial"/>
                <w:color w:val="000000"/>
                <w:shd w:val="clear" w:color="auto" w:fill="E1E3E6"/>
                <w:lang w:eastAsia="en-GB"/>
              </w:rPr>
              <w:t>(7)</w:t>
            </w:r>
            <w:r w:rsidRPr="00973452">
              <w:rPr>
                <w:rFonts w:ascii="Arial" w:eastAsia="Times New Roman" w:hAnsi="Arial" w:cs="Arial"/>
                <w:color w:val="111111"/>
                <w:lang w:eastAsia="en-GB"/>
              </w:rPr>
              <w:t> </w:t>
            </w:r>
          </w:p>
        </w:tc>
      </w:tr>
      <w:tr w:rsidR="005A5A06" w:rsidRPr="00973452" w14:paraId="57D8381E" w14:textId="77777777">
        <w:trPr>
          <w:trHeight w:val="450"/>
        </w:trPr>
        <w:tc>
          <w:tcPr>
            <w:tcW w:w="2790" w:type="dxa"/>
            <w:tcBorders>
              <w:top w:val="nil"/>
              <w:left w:val="nil"/>
              <w:bottom w:val="nil"/>
              <w:right w:val="single" w:sz="6" w:space="0" w:color="7F7F7F"/>
            </w:tcBorders>
            <w:shd w:val="clear" w:color="auto" w:fill="FFFFFF"/>
          </w:tcPr>
          <w:p w14:paraId="52037DD9"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deathOnDisch_Susc_X </w:t>
            </w:r>
          </w:p>
        </w:tc>
        <w:tc>
          <w:tcPr>
            <w:tcW w:w="2925" w:type="dxa"/>
            <w:tcBorders>
              <w:top w:val="nil"/>
              <w:left w:val="nil"/>
              <w:bottom w:val="nil"/>
              <w:right w:val="nil"/>
            </w:tcBorders>
            <w:shd w:val="clear" w:color="auto" w:fill="F2F2F2"/>
          </w:tcPr>
          <w:p w14:paraId="6AFFDBC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X component of linear model for probability of death on discharge for non-symptomatic/uninfected patients </w:t>
            </w:r>
          </w:p>
        </w:tc>
        <w:tc>
          <w:tcPr>
            <w:tcW w:w="1380" w:type="dxa"/>
            <w:tcBorders>
              <w:top w:val="nil"/>
              <w:left w:val="nil"/>
              <w:bottom w:val="nil"/>
              <w:right w:val="nil"/>
            </w:tcBorders>
            <w:shd w:val="clear" w:color="auto" w:fill="F2F2F2"/>
          </w:tcPr>
          <w:p w14:paraId="749E407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0.00102 </w:t>
            </w:r>
          </w:p>
        </w:tc>
        <w:tc>
          <w:tcPr>
            <w:tcW w:w="1905" w:type="dxa"/>
            <w:tcBorders>
              <w:top w:val="nil"/>
              <w:left w:val="nil"/>
              <w:bottom w:val="nil"/>
              <w:right w:val="nil"/>
            </w:tcBorders>
            <w:shd w:val="clear" w:color="auto" w:fill="F2F2F2"/>
          </w:tcPr>
          <w:p w14:paraId="761D29C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Cohen et al. </w:t>
            </w:r>
            <w:r w:rsidRPr="00973452">
              <w:rPr>
                <w:rFonts w:ascii="Arial" w:eastAsia="Times New Roman" w:hAnsi="Arial" w:cs="Arial"/>
                <w:color w:val="000000"/>
                <w:shd w:val="clear" w:color="auto" w:fill="E1E3E6"/>
                <w:lang w:eastAsia="en-GB"/>
              </w:rPr>
              <w:t>(7)</w:t>
            </w:r>
            <w:r w:rsidRPr="00973452">
              <w:rPr>
                <w:rFonts w:ascii="Arial" w:eastAsia="Times New Roman" w:hAnsi="Arial" w:cs="Arial"/>
                <w:color w:val="111111"/>
                <w:lang w:eastAsia="en-GB"/>
              </w:rPr>
              <w:t> </w:t>
            </w:r>
          </w:p>
        </w:tc>
      </w:tr>
      <w:tr w:rsidR="005A5A06" w:rsidRPr="00973452" w14:paraId="0E9DA400" w14:textId="77777777">
        <w:trPr>
          <w:trHeight w:val="675"/>
        </w:trPr>
        <w:tc>
          <w:tcPr>
            <w:tcW w:w="2790" w:type="dxa"/>
            <w:tcBorders>
              <w:top w:val="nil"/>
              <w:left w:val="nil"/>
              <w:bottom w:val="nil"/>
              <w:right w:val="single" w:sz="6" w:space="0" w:color="7F7F7F"/>
            </w:tcBorders>
            <w:shd w:val="clear" w:color="auto" w:fill="FFFFFF"/>
          </w:tcPr>
          <w:p w14:paraId="1CEDB0B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deathOnDisch_Susc_X2 </w:t>
            </w:r>
          </w:p>
        </w:tc>
        <w:tc>
          <w:tcPr>
            <w:tcW w:w="2925" w:type="dxa"/>
            <w:tcBorders>
              <w:top w:val="nil"/>
              <w:left w:val="nil"/>
              <w:bottom w:val="nil"/>
              <w:right w:val="nil"/>
            </w:tcBorders>
            <w:shd w:val="clear" w:color="auto" w:fill="auto"/>
          </w:tcPr>
          <w:p w14:paraId="65A2145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X</w:t>
            </w:r>
            <w:r w:rsidRPr="00973452">
              <w:rPr>
                <w:rFonts w:ascii="Arial" w:eastAsia="Times New Roman" w:hAnsi="Arial" w:cs="Arial"/>
                <w:color w:val="111111"/>
                <w:sz w:val="17"/>
                <w:szCs w:val="17"/>
                <w:vertAlign w:val="superscript"/>
                <w:lang w:eastAsia="en-GB"/>
              </w:rPr>
              <w:t>2</w:t>
            </w:r>
            <w:r w:rsidRPr="00973452">
              <w:rPr>
                <w:rFonts w:ascii="Arial" w:eastAsia="Times New Roman" w:hAnsi="Arial" w:cs="Arial"/>
                <w:color w:val="111111"/>
                <w:lang w:eastAsia="en-GB"/>
              </w:rPr>
              <w:t> component of linear model for probability of death on discharge for non-symptomatic/uninfected patients </w:t>
            </w:r>
          </w:p>
        </w:tc>
        <w:tc>
          <w:tcPr>
            <w:tcW w:w="1380" w:type="dxa"/>
            <w:tcBorders>
              <w:top w:val="nil"/>
              <w:left w:val="nil"/>
              <w:bottom w:val="nil"/>
              <w:right w:val="nil"/>
            </w:tcBorders>
            <w:shd w:val="clear" w:color="auto" w:fill="auto"/>
          </w:tcPr>
          <w:p w14:paraId="15F2DA4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0.000896 </w:t>
            </w:r>
          </w:p>
        </w:tc>
        <w:tc>
          <w:tcPr>
            <w:tcW w:w="1905" w:type="dxa"/>
            <w:tcBorders>
              <w:top w:val="nil"/>
              <w:left w:val="nil"/>
              <w:bottom w:val="nil"/>
              <w:right w:val="nil"/>
            </w:tcBorders>
            <w:shd w:val="clear" w:color="auto" w:fill="auto"/>
          </w:tcPr>
          <w:p w14:paraId="20AC574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Fit to data from Cohen et al. </w:t>
            </w:r>
            <w:r w:rsidRPr="00973452">
              <w:rPr>
                <w:rFonts w:ascii="Arial" w:eastAsia="Times New Roman" w:hAnsi="Arial" w:cs="Arial"/>
                <w:color w:val="000000"/>
                <w:shd w:val="clear" w:color="auto" w:fill="E1E3E6"/>
                <w:lang w:eastAsia="en-GB"/>
              </w:rPr>
              <w:t>(7)</w:t>
            </w:r>
            <w:r w:rsidRPr="00973452">
              <w:rPr>
                <w:rFonts w:ascii="Arial" w:eastAsia="Times New Roman" w:hAnsi="Arial" w:cs="Arial"/>
                <w:color w:val="111111"/>
                <w:lang w:eastAsia="en-GB"/>
              </w:rPr>
              <w:t> </w:t>
            </w:r>
          </w:p>
        </w:tc>
      </w:tr>
      <w:tr w:rsidR="005A5A06" w:rsidRPr="00973452" w14:paraId="29FCD8F6" w14:textId="77777777">
        <w:trPr>
          <w:trHeight w:val="450"/>
        </w:trPr>
        <w:tc>
          <w:tcPr>
            <w:tcW w:w="2790" w:type="dxa"/>
            <w:tcBorders>
              <w:top w:val="nil"/>
              <w:left w:val="nil"/>
              <w:bottom w:val="nil"/>
              <w:right w:val="single" w:sz="6" w:space="0" w:color="7F7F7F"/>
            </w:tcBorders>
            <w:shd w:val="clear" w:color="auto" w:fill="FFFFFF"/>
          </w:tcPr>
          <w:p w14:paraId="50A95FFA"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testOnAdmProb_Inf </w:t>
            </w:r>
          </w:p>
        </w:tc>
        <w:tc>
          <w:tcPr>
            <w:tcW w:w="2925" w:type="dxa"/>
            <w:tcBorders>
              <w:top w:val="nil"/>
              <w:left w:val="nil"/>
              <w:bottom w:val="nil"/>
              <w:right w:val="nil"/>
            </w:tcBorders>
            <w:shd w:val="clear" w:color="auto" w:fill="F2F2F2"/>
          </w:tcPr>
          <w:p w14:paraId="0CD3DAB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symptomatically infected patient will be tested on admission </w:t>
            </w:r>
          </w:p>
        </w:tc>
        <w:tc>
          <w:tcPr>
            <w:tcW w:w="1380" w:type="dxa"/>
            <w:tcBorders>
              <w:top w:val="nil"/>
              <w:left w:val="nil"/>
              <w:bottom w:val="nil"/>
              <w:right w:val="nil"/>
            </w:tcBorders>
            <w:shd w:val="clear" w:color="auto" w:fill="F2F2F2"/>
          </w:tcPr>
          <w:p w14:paraId="3679FFE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0.95 </w:t>
            </w:r>
          </w:p>
        </w:tc>
        <w:tc>
          <w:tcPr>
            <w:tcW w:w="1905" w:type="dxa"/>
            <w:tcBorders>
              <w:top w:val="nil"/>
              <w:left w:val="nil"/>
              <w:bottom w:val="nil"/>
              <w:right w:val="nil"/>
            </w:tcBorders>
            <w:shd w:val="clear" w:color="auto" w:fill="F2F2F2"/>
          </w:tcPr>
          <w:p w14:paraId="015B634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Estimated from individual NHSE trust data  </w:t>
            </w:r>
          </w:p>
        </w:tc>
      </w:tr>
      <w:tr w:rsidR="005A5A06" w:rsidRPr="00973452" w14:paraId="3BD5BCE3" w14:textId="77777777">
        <w:trPr>
          <w:trHeight w:val="450"/>
        </w:trPr>
        <w:tc>
          <w:tcPr>
            <w:tcW w:w="2790" w:type="dxa"/>
            <w:tcBorders>
              <w:top w:val="nil"/>
              <w:left w:val="nil"/>
              <w:bottom w:val="nil"/>
              <w:right w:val="single" w:sz="6" w:space="0" w:color="7F7F7F"/>
            </w:tcBorders>
            <w:shd w:val="clear" w:color="auto" w:fill="FFFFFF"/>
          </w:tcPr>
          <w:p w14:paraId="641C2F5B"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testOnAdmProb_Other </w:t>
            </w:r>
          </w:p>
        </w:tc>
        <w:tc>
          <w:tcPr>
            <w:tcW w:w="2925" w:type="dxa"/>
            <w:tcBorders>
              <w:top w:val="nil"/>
              <w:left w:val="nil"/>
              <w:bottom w:val="nil"/>
              <w:right w:val="nil"/>
            </w:tcBorders>
            <w:shd w:val="clear" w:color="auto" w:fill="auto"/>
          </w:tcPr>
          <w:p w14:paraId="2851A12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non-infected patient will be tested at random on admission  </w:t>
            </w:r>
          </w:p>
        </w:tc>
        <w:tc>
          <w:tcPr>
            <w:tcW w:w="1380" w:type="dxa"/>
            <w:tcBorders>
              <w:top w:val="nil"/>
              <w:left w:val="nil"/>
              <w:bottom w:val="nil"/>
              <w:right w:val="nil"/>
            </w:tcBorders>
            <w:shd w:val="clear" w:color="auto" w:fill="auto"/>
          </w:tcPr>
          <w:p w14:paraId="5EA0CE6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0.05 </w:t>
            </w:r>
          </w:p>
        </w:tc>
        <w:tc>
          <w:tcPr>
            <w:tcW w:w="1905" w:type="dxa"/>
            <w:tcBorders>
              <w:top w:val="nil"/>
              <w:left w:val="nil"/>
              <w:bottom w:val="nil"/>
              <w:right w:val="nil"/>
            </w:tcBorders>
            <w:shd w:val="clear" w:color="auto" w:fill="auto"/>
          </w:tcPr>
          <w:p w14:paraId="5A1A3E5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Estimated from individual NHSE trust data </w:t>
            </w:r>
          </w:p>
        </w:tc>
      </w:tr>
      <w:tr w:rsidR="005A5A06" w:rsidRPr="00973452" w14:paraId="05D645E3" w14:textId="77777777">
        <w:trPr>
          <w:trHeight w:val="450"/>
        </w:trPr>
        <w:tc>
          <w:tcPr>
            <w:tcW w:w="2790" w:type="dxa"/>
            <w:tcBorders>
              <w:top w:val="nil"/>
              <w:left w:val="nil"/>
              <w:bottom w:val="nil"/>
              <w:right w:val="single" w:sz="6" w:space="0" w:color="7F7F7F"/>
            </w:tcBorders>
            <w:shd w:val="clear" w:color="auto" w:fill="FFFFFF"/>
          </w:tcPr>
          <w:p w14:paraId="11BC15ED"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testInHospProb </w:t>
            </w:r>
          </w:p>
        </w:tc>
        <w:tc>
          <w:tcPr>
            <w:tcW w:w="2925" w:type="dxa"/>
            <w:tcBorders>
              <w:top w:val="nil"/>
              <w:left w:val="nil"/>
              <w:bottom w:val="nil"/>
              <w:right w:val="nil"/>
            </w:tcBorders>
            <w:shd w:val="clear" w:color="auto" w:fill="F2F2F2"/>
          </w:tcPr>
          <w:p w14:paraId="77A1E72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symptomatically infected patient infected nosocomially will be tested per timestep </w:t>
            </w:r>
          </w:p>
        </w:tc>
        <w:tc>
          <w:tcPr>
            <w:tcW w:w="1380" w:type="dxa"/>
            <w:tcBorders>
              <w:top w:val="nil"/>
              <w:left w:val="nil"/>
              <w:bottom w:val="nil"/>
              <w:right w:val="nil"/>
            </w:tcBorders>
            <w:shd w:val="clear" w:color="auto" w:fill="F2F2F2"/>
          </w:tcPr>
          <w:p w14:paraId="192ED7D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0.1 </w:t>
            </w:r>
          </w:p>
        </w:tc>
        <w:tc>
          <w:tcPr>
            <w:tcW w:w="1905" w:type="dxa"/>
            <w:tcBorders>
              <w:top w:val="nil"/>
              <w:left w:val="nil"/>
              <w:bottom w:val="nil"/>
              <w:right w:val="nil"/>
            </w:tcBorders>
            <w:shd w:val="clear" w:color="auto" w:fill="F2F2F2"/>
          </w:tcPr>
          <w:p w14:paraId="351BC80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Assumption that all patients will be tested within 2 days of developing symptoms </w:t>
            </w:r>
          </w:p>
        </w:tc>
      </w:tr>
      <w:tr w:rsidR="005A5A06" w:rsidRPr="00973452" w14:paraId="5B82CB9A" w14:textId="77777777">
        <w:trPr>
          <w:trHeight w:val="450"/>
        </w:trPr>
        <w:tc>
          <w:tcPr>
            <w:tcW w:w="2790" w:type="dxa"/>
            <w:tcBorders>
              <w:top w:val="nil"/>
              <w:left w:val="nil"/>
              <w:bottom w:val="nil"/>
              <w:right w:val="single" w:sz="6" w:space="0" w:color="7F7F7F"/>
            </w:tcBorders>
            <w:shd w:val="clear" w:color="auto" w:fill="FFFFFF"/>
          </w:tcPr>
          <w:p w14:paraId="0843BA8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testPeriodSteps </w:t>
            </w:r>
          </w:p>
        </w:tc>
        <w:tc>
          <w:tcPr>
            <w:tcW w:w="2925" w:type="dxa"/>
            <w:tcBorders>
              <w:top w:val="nil"/>
              <w:left w:val="nil"/>
              <w:bottom w:val="nil"/>
              <w:right w:val="nil"/>
            </w:tcBorders>
            <w:shd w:val="clear" w:color="auto" w:fill="auto"/>
          </w:tcPr>
          <w:p w14:paraId="2958B00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Timesteps from test to result </w:t>
            </w:r>
          </w:p>
        </w:tc>
        <w:tc>
          <w:tcPr>
            <w:tcW w:w="1380" w:type="dxa"/>
            <w:tcBorders>
              <w:top w:val="nil"/>
              <w:left w:val="nil"/>
              <w:bottom w:val="nil"/>
              <w:right w:val="nil"/>
            </w:tcBorders>
            <w:shd w:val="clear" w:color="auto" w:fill="auto"/>
          </w:tcPr>
          <w:p w14:paraId="4A66D41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8 </w:t>
            </w:r>
          </w:p>
        </w:tc>
        <w:tc>
          <w:tcPr>
            <w:tcW w:w="1905" w:type="dxa"/>
            <w:tcBorders>
              <w:top w:val="nil"/>
              <w:left w:val="nil"/>
              <w:bottom w:val="nil"/>
              <w:right w:val="nil"/>
            </w:tcBorders>
            <w:shd w:val="clear" w:color="auto" w:fill="auto"/>
          </w:tcPr>
          <w:p w14:paraId="65E3496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Estimated from individual NHSE trust data  </w:t>
            </w:r>
          </w:p>
        </w:tc>
      </w:tr>
      <w:tr w:rsidR="005A5A06" w:rsidRPr="00973452" w14:paraId="11C82F13" w14:textId="77777777">
        <w:trPr>
          <w:trHeight w:val="300"/>
        </w:trPr>
        <w:tc>
          <w:tcPr>
            <w:tcW w:w="2790" w:type="dxa"/>
            <w:tcBorders>
              <w:top w:val="nil"/>
              <w:left w:val="nil"/>
              <w:bottom w:val="nil"/>
              <w:right w:val="single" w:sz="6" w:space="0" w:color="7F7F7F"/>
            </w:tcBorders>
            <w:shd w:val="clear" w:color="auto" w:fill="FFFFFF"/>
          </w:tcPr>
          <w:p w14:paraId="43C9CA15"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readmitProb </w:t>
            </w:r>
          </w:p>
        </w:tc>
        <w:tc>
          <w:tcPr>
            <w:tcW w:w="2925" w:type="dxa"/>
            <w:tcBorders>
              <w:top w:val="nil"/>
              <w:left w:val="nil"/>
              <w:bottom w:val="nil"/>
              <w:right w:val="nil"/>
            </w:tcBorders>
            <w:shd w:val="clear" w:color="auto" w:fill="F2F2F2"/>
          </w:tcPr>
          <w:p w14:paraId="2F5A5A2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xml:space="preserve">Probability a patient that develops symptoms after discharge will be </w:t>
            </w:r>
            <w:r w:rsidRPr="00973452">
              <w:rPr>
                <w:rFonts w:ascii="Arial" w:eastAsia="Times New Roman" w:hAnsi="Arial" w:cs="Arial"/>
                <w:color w:val="111111"/>
                <w:lang w:eastAsia="en-GB"/>
              </w:rPr>
              <w:lastRenderedPageBreak/>
              <w:t>readmitted within 14 days </w:t>
            </w:r>
          </w:p>
        </w:tc>
        <w:tc>
          <w:tcPr>
            <w:tcW w:w="1380" w:type="dxa"/>
            <w:tcBorders>
              <w:top w:val="nil"/>
              <w:left w:val="nil"/>
              <w:bottom w:val="nil"/>
              <w:right w:val="nil"/>
            </w:tcBorders>
            <w:shd w:val="clear" w:color="auto" w:fill="F2F2F2"/>
          </w:tcPr>
          <w:p w14:paraId="384056F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lastRenderedPageBreak/>
              <w:t>0.2 </w:t>
            </w:r>
          </w:p>
        </w:tc>
        <w:tc>
          <w:tcPr>
            <w:tcW w:w="1905" w:type="dxa"/>
            <w:tcBorders>
              <w:top w:val="nil"/>
              <w:left w:val="nil"/>
              <w:bottom w:val="nil"/>
              <w:right w:val="nil"/>
            </w:tcBorders>
            <w:shd w:val="clear" w:color="auto" w:fill="F2F2F2"/>
          </w:tcPr>
          <w:p w14:paraId="175422C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xml:space="preserve">Estimated from individual </w:t>
            </w:r>
            <w:r w:rsidRPr="00973452">
              <w:rPr>
                <w:rFonts w:ascii="Arial" w:eastAsia="Times New Roman" w:hAnsi="Arial" w:cs="Arial"/>
                <w:color w:val="111111"/>
                <w:lang w:eastAsia="en-GB"/>
              </w:rPr>
              <w:lastRenderedPageBreak/>
              <w:t>NHSE trust data </w:t>
            </w:r>
          </w:p>
        </w:tc>
      </w:tr>
      <w:tr w:rsidR="005A5A06" w:rsidRPr="00973452" w14:paraId="0F4758B6" w14:textId="77777777">
        <w:trPr>
          <w:trHeight w:val="450"/>
        </w:trPr>
        <w:tc>
          <w:tcPr>
            <w:tcW w:w="2790" w:type="dxa"/>
            <w:tcBorders>
              <w:top w:val="nil"/>
              <w:left w:val="nil"/>
              <w:bottom w:val="nil"/>
              <w:right w:val="single" w:sz="6" w:space="0" w:color="7F7F7F"/>
            </w:tcBorders>
            <w:shd w:val="clear" w:color="auto" w:fill="FFFFFF"/>
          </w:tcPr>
          <w:p w14:paraId="47C2B78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lastRenderedPageBreak/>
              <w:t>expOnAdmissionProb </w:t>
            </w:r>
          </w:p>
        </w:tc>
        <w:tc>
          <w:tcPr>
            <w:tcW w:w="2925" w:type="dxa"/>
            <w:tcBorders>
              <w:top w:val="nil"/>
              <w:left w:val="nil"/>
              <w:bottom w:val="nil"/>
              <w:right w:val="nil"/>
            </w:tcBorders>
            <w:shd w:val="clear" w:color="auto" w:fill="auto"/>
          </w:tcPr>
          <w:p w14:paraId="1406B44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susceptible patient will be exposed on admission (to be multiplied by the number of cases admitted that are known symptomatic)  </w:t>
            </w:r>
          </w:p>
        </w:tc>
        <w:tc>
          <w:tcPr>
            <w:tcW w:w="1380" w:type="dxa"/>
            <w:tcBorders>
              <w:top w:val="nil"/>
              <w:left w:val="nil"/>
              <w:bottom w:val="nil"/>
              <w:right w:val="nil"/>
            </w:tcBorders>
            <w:shd w:val="clear" w:color="auto" w:fill="auto"/>
          </w:tcPr>
          <w:p w14:paraId="603E7DD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0.002631579 </w:t>
            </w:r>
          </w:p>
        </w:tc>
        <w:tc>
          <w:tcPr>
            <w:tcW w:w="1905" w:type="dxa"/>
            <w:tcBorders>
              <w:top w:val="nil"/>
              <w:left w:val="nil"/>
              <w:bottom w:val="nil"/>
              <w:right w:val="nil"/>
            </w:tcBorders>
            <w:shd w:val="clear" w:color="auto" w:fill="auto"/>
          </w:tcPr>
          <w:p w14:paraId="586E01C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5C29F032" w14:textId="77777777">
        <w:trPr>
          <w:trHeight w:val="450"/>
        </w:trPr>
        <w:tc>
          <w:tcPr>
            <w:tcW w:w="2790" w:type="dxa"/>
            <w:tcBorders>
              <w:top w:val="nil"/>
              <w:left w:val="nil"/>
              <w:bottom w:val="nil"/>
              <w:right w:val="single" w:sz="6" w:space="0" w:color="7F7F7F"/>
            </w:tcBorders>
            <w:shd w:val="clear" w:color="auto" w:fill="FFFFFF"/>
          </w:tcPr>
          <w:p w14:paraId="3F22E5A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retestProb_per_step </w:t>
            </w:r>
          </w:p>
        </w:tc>
        <w:tc>
          <w:tcPr>
            <w:tcW w:w="2925" w:type="dxa"/>
            <w:tcBorders>
              <w:top w:val="nil"/>
              <w:left w:val="nil"/>
              <w:bottom w:val="nil"/>
              <w:right w:val="nil"/>
            </w:tcBorders>
            <w:shd w:val="clear" w:color="auto" w:fill="F2F2F2"/>
          </w:tcPr>
          <w:p w14:paraId="38D21A7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patient will be retested after day 5 (per step) </w:t>
            </w:r>
          </w:p>
        </w:tc>
        <w:tc>
          <w:tcPr>
            <w:tcW w:w="1380" w:type="dxa"/>
            <w:tcBorders>
              <w:top w:val="nil"/>
              <w:left w:val="nil"/>
              <w:bottom w:val="nil"/>
              <w:right w:val="nil"/>
            </w:tcBorders>
            <w:shd w:val="clear" w:color="auto" w:fill="F2F2F2"/>
          </w:tcPr>
          <w:p w14:paraId="6F4DB09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0 </w:t>
            </w:r>
          </w:p>
        </w:tc>
        <w:tc>
          <w:tcPr>
            <w:tcW w:w="1905" w:type="dxa"/>
            <w:tcBorders>
              <w:top w:val="nil"/>
              <w:left w:val="nil"/>
              <w:bottom w:val="nil"/>
              <w:right w:val="nil"/>
            </w:tcBorders>
            <w:shd w:val="clear" w:color="auto" w:fill="F2F2F2"/>
          </w:tcPr>
          <w:p w14:paraId="127CE35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No retesting in this analysis </w:t>
            </w:r>
          </w:p>
        </w:tc>
      </w:tr>
      <w:tr w:rsidR="005A5A06" w:rsidRPr="00973452" w14:paraId="300ACF36" w14:textId="77777777">
        <w:trPr>
          <w:trHeight w:val="300"/>
        </w:trPr>
        <w:tc>
          <w:tcPr>
            <w:tcW w:w="2790" w:type="dxa"/>
            <w:tcBorders>
              <w:top w:val="nil"/>
              <w:left w:val="nil"/>
              <w:bottom w:val="nil"/>
              <w:right w:val="single" w:sz="6" w:space="0" w:color="7F7F7F"/>
            </w:tcBorders>
            <w:shd w:val="clear" w:color="auto" w:fill="FFFFFF"/>
          </w:tcPr>
          <w:p w14:paraId="4FF09078"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color w:val="111111"/>
                <w:lang w:eastAsia="en-GB"/>
              </w:rPr>
              <w:t>hcw_to_patient_contacts</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auto"/>
          </w:tcPr>
          <w:p w14:paraId="5AE3316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unique patients seen by a HCW every day (used to calculate exposure risk to COVID+ patients) </w:t>
            </w:r>
          </w:p>
        </w:tc>
        <w:tc>
          <w:tcPr>
            <w:tcW w:w="1380" w:type="dxa"/>
            <w:tcBorders>
              <w:top w:val="nil"/>
              <w:left w:val="nil"/>
              <w:bottom w:val="nil"/>
              <w:right w:val="nil"/>
            </w:tcBorders>
            <w:shd w:val="clear" w:color="auto" w:fill="auto"/>
          </w:tcPr>
          <w:p w14:paraId="58EBD04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20 </w:t>
            </w:r>
          </w:p>
        </w:tc>
        <w:tc>
          <w:tcPr>
            <w:tcW w:w="1905" w:type="dxa"/>
            <w:tcBorders>
              <w:top w:val="nil"/>
              <w:left w:val="nil"/>
              <w:bottom w:val="nil"/>
              <w:right w:val="nil"/>
            </w:tcBorders>
            <w:shd w:val="clear" w:color="auto" w:fill="auto"/>
          </w:tcPr>
          <w:p w14:paraId="69A3128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shd w:val="clear" w:color="auto" w:fill="E1E3E6"/>
                <w:lang w:eastAsia="en-GB"/>
              </w:rPr>
              <w:t>(11)</w:t>
            </w:r>
            <w:r w:rsidRPr="00973452">
              <w:rPr>
                <w:rFonts w:ascii="Arial" w:eastAsia="Times New Roman" w:hAnsi="Arial" w:cs="Arial"/>
                <w:color w:val="111111"/>
                <w:lang w:eastAsia="en-GB"/>
              </w:rPr>
              <w:t> </w:t>
            </w:r>
          </w:p>
        </w:tc>
      </w:tr>
      <w:tr w:rsidR="005A5A06" w:rsidRPr="00973452" w14:paraId="6D2196E2" w14:textId="77777777">
        <w:trPr>
          <w:trHeight w:val="300"/>
        </w:trPr>
        <w:tc>
          <w:tcPr>
            <w:tcW w:w="2790" w:type="dxa"/>
            <w:tcBorders>
              <w:top w:val="nil"/>
              <w:left w:val="nil"/>
              <w:bottom w:val="nil"/>
              <w:right w:val="single" w:sz="6" w:space="0" w:color="7F7F7F"/>
            </w:tcBorders>
            <w:shd w:val="clear" w:color="auto" w:fill="FFFFFF"/>
          </w:tcPr>
          <w:p w14:paraId="29BC225C" w14:textId="77777777" w:rsidR="005A5A06" w:rsidRPr="00973452" w:rsidRDefault="005A5A06" w:rsidP="00973452">
            <w:pPr>
              <w:spacing w:after="0" w:line="276" w:lineRule="auto"/>
              <w:jc w:val="right"/>
              <w:textAlignment w:val="baseline"/>
              <w:rPr>
                <w:rFonts w:ascii="Arial" w:eastAsia="Times New Roman" w:hAnsi="Arial" w:cs="Arial"/>
                <w:i/>
                <w:iCs/>
                <w:sz w:val="24"/>
                <w:szCs w:val="24"/>
                <w:lang w:eastAsia="en-GB"/>
              </w:rPr>
            </w:pPr>
            <w:r w:rsidRPr="00973452">
              <w:rPr>
                <w:rFonts w:ascii="Arial" w:eastAsia="Times New Roman" w:hAnsi="Arial" w:cs="Arial"/>
                <w:color w:val="111111"/>
                <w:lang w:eastAsia="en-GB"/>
              </w:rPr>
              <w:t>non_covid_sympt_prob</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F2F2F2"/>
          </w:tcPr>
          <w:p w14:paraId="317EF1C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non-infected patient with have COVID-19-like symptoms on admission </w:t>
            </w:r>
          </w:p>
        </w:tc>
        <w:tc>
          <w:tcPr>
            <w:tcW w:w="1380" w:type="dxa"/>
            <w:tcBorders>
              <w:top w:val="nil"/>
              <w:left w:val="nil"/>
              <w:bottom w:val="nil"/>
              <w:right w:val="nil"/>
            </w:tcBorders>
            <w:shd w:val="clear" w:color="auto" w:fill="F2F2F2"/>
          </w:tcPr>
          <w:p w14:paraId="6E0EF8C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0.1 </w:t>
            </w:r>
          </w:p>
        </w:tc>
        <w:tc>
          <w:tcPr>
            <w:tcW w:w="1905" w:type="dxa"/>
            <w:tcBorders>
              <w:top w:val="nil"/>
              <w:left w:val="nil"/>
              <w:bottom w:val="nil"/>
              <w:right w:val="nil"/>
            </w:tcBorders>
            <w:shd w:val="clear" w:color="auto" w:fill="F2F2F2"/>
          </w:tcPr>
          <w:p w14:paraId="4F6B943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Assumption based on ILI proportions in a normal year </w:t>
            </w:r>
          </w:p>
        </w:tc>
      </w:tr>
      <w:tr w:rsidR="005A5A06" w:rsidRPr="00973452" w14:paraId="54F6DCE6" w14:textId="77777777">
        <w:trPr>
          <w:trHeight w:val="300"/>
        </w:trPr>
        <w:tc>
          <w:tcPr>
            <w:tcW w:w="2790" w:type="dxa"/>
            <w:tcBorders>
              <w:top w:val="nil"/>
              <w:left w:val="nil"/>
              <w:bottom w:val="nil"/>
              <w:right w:val="single" w:sz="6" w:space="0" w:color="7F7F7F"/>
            </w:tcBorders>
            <w:shd w:val="clear" w:color="auto" w:fill="FFFFFF"/>
          </w:tcPr>
          <w:p w14:paraId="3CA64FF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lang w:eastAsia="en-GB"/>
              </w:rPr>
              <w:t>HCWs</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auto"/>
          </w:tcPr>
          <w:p w14:paraId="5355A37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380" w:type="dxa"/>
            <w:tcBorders>
              <w:top w:val="nil"/>
              <w:left w:val="nil"/>
              <w:bottom w:val="nil"/>
              <w:right w:val="nil"/>
            </w:tcBorders>
            <w:shd w:val="clear" w:color="auto" w:fill="auto"/>
          </w:tcPr>
          <w:p w14:paraId="176E1BE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auto"/>
          </w:tcPr>
          <w:p w14:paraId="76311B7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3610B7EA" w14:textId="77777777">
        <w:trPr>
          <w:trHeight w:val="450"/>
        </w:trPr>
        <w:tc>
          <w:tcPr>
            <w:tcW w:w="2790" w:type="dxa"/>
            <w:tcBorders>
              <w:top w:val="nil"/>
              <w:left w:val="nil"/>
              <w:bottom w:val="nil"/>
              <w:right w:val="single" w:sz="6" w:space="0" w:color="7F7F7F"/>
            </w:tcBorders>
            <w:shd w:val="clear" w:color="auto" w:fill="FFFFFF"/>
          </w:tcPr>
          <w:p w14:paraId="1D854065"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shiftLengthHrs </w:t>
            </w:r>
          </w:p>
        </w:tc>
        <w:tc>
          <w:tcPr>
            <w:tcW w:w="2925" w:type="dxa"/>
            <w:tcBorders>
              <w:top w:val="nil"/>
              <w:left w:val="nil"/>
              <w:bottom w:val="nil"/>
              <w:right w:val="nil"/>
            </w:tcBorders>
            <w:shd w:val="clear" w:color="auto" w:fill="F2F2F2"/>
          </w:tcPr>
          <w:p w14:paraId="1C04183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Length of shift in hours (this is converted to timesteps within the model code) </w:t>
            </w:r>
          </w:p>
        </w:tc>
        <w:tc>
          <w:tcPr>
            <w:tcW w:w="1380" w:type="dxa"/>
            <w:tcBorders>
              <w:top w:val="nil"/>
              <w:left w:val="nil"/>
              <w:bottom w:val="nil"/>
              <w:right w:val="nil"/>
            </w:tcBorders>
            <w:shd w:val="clear" w:color="auto" w:fill="F2F2F2"/>
          </w:tcPr>
          <w:p w14:paraId="6420DDC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12 </w:t>
            </w:r>
          </w:p>
        </w:tc>
        <w:tc>
          <w:tcPr>
            <w:tcW w:w="1905" w:type="dxa"/>
            <w:tcBorders>
              <w:top w:val="nil"/>
              <w:left w:val="nil"/>
              <w:bottom w:val="nil"/>
              <w:right w:val="nil"/>
            </w:tcBorders>
            <w:shd w:val="clear" w:color="auto" w:fill="F2F2F2"/>
          </w:tcPr>
          <w:p w14:paraId="5BE9DEA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Assumption </w:t>
            </w:r>
          </w:p>
        </w:tc>
      </w:tr>
      <w:tr w:rsidR="005A5A06" w:rsidRPr="00973452" w14:paraId="7B103A15" w14:textId="77777777">
        <w:trPr>
          <w:trHeight w:val="450"/>
        </w:trPr>
        <w:tc>
          <w:tcPr>
            <w:tcW w:w="2790" w:type="dxa"/>
            <w:tcBorders>
              <w:top w:val="nil"/>
              <w:left w:val="nil"/>
              <w:bottom w:val="nil"/>
              <w:right w:val="single" w:sz="6" w:space="0" w:color="7F7F7F"/>
            </w:tcBorders>
            <w:shd w:val="clear" w:color="auto" w:fill="FFFFFF"/>
          </w:tcPr>
          <w:p w14:paraId="3A6C6BC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hcwAsymProb </w:t>
            </w:r>
          </w:p>
        </w:tc>
        <w:tc>
          <w:tcPr>
            <w:tcW w:w="2925" w:type="dxa"/>
            <w:tcBorders>
              <w:top w:val="nil"/>
              <w:left w:val="nil"/>
              <w:bottom w:val="nil"/>
              <w:right w:val="nil"/>
            </w:tcBorders>
            <w:shd w:val="clear" w:color="auto" w:fill="auto"/>
          </w:tcPr>
          <w:p w14:paraId="6C6F1D4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HCW that becomes infected is asymptomatic </w:t>
            </w:r>
          </w:p>
        </w:tc>
        <w:tc>
          <w:tcPr>
            <w:tcW w:w="1380" w:type="dxa"/>
            <w:tcBorders>
              <w:top w:val="nil"/>
              <w:left w:val="nil"/>
              <w:bottom w:val="nil"/>
              <w:right w:val="nil"/>
            </w:tcBorders>
            <w:shd w:val="clear" w:color="auto" w:fill="auto"/>
          </w:tcPr>
          <w:p w14:paraId="7DC3669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0.4 </w:t>
            </w:r>
          </w:p>
        </w:tc>
        <w:tc>
          <w:tcPr>
            <w:tcW w:w="1905" w:type="dxa"/>
            <w:tcBorders>
              <w:top w:val="nil"/>
              <w:left w:val="nil"/>
              <w:bottom w:val="nil"/>
              <w:right w:val="nil"/>
            </w:tcBorders>
            <w:shd w:val="clear" w:color="auto" w:fill="auto"/>
          </w:tcPr>
          <w:p w14:paraId="4C4480D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Assumption </w:t>
            </w:r>
          </w:p>
        </w:tc>
      </w:tr>
      <w:tr w:rsidR="005A5A06" w:rsidRPr="00973452" w14:paraId="056AE495" w14:textId="77777777">
        <w:trPr>
          <w:trHeight w:val="300"/>
        </w:trPr>
        <w:tc>
          <w:tcPr>
            <w:tcW w:w="2790" w:type="dxa"/>
            <w:tcBorders>
              <w:top w:val="nil"/>
              <w:left w:val="nil"/>
              <w:bottom w:val="nil"/>
              <w:right w:val="single" w:sz="6" w:space="0" w:color="7F7F7F"/>
            </w:tcBorders>
            <w:shd w:val="clear" w:color="auto" w:fill="FFFFFF"/>
          </w:tcPr>
          <w:p w14:paraId="3891206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bP2H </w:t>
            </w:r>
          </w:p>
        </w:tc>
        <w:tc>
          <w:tcPr>
            <w:tcW w:w="2925" w:type="dxa"/>
            <w:tcBorders>
              <w:top w:val="nil"/>
              <w:left w:val="nil"/>
              <w:bottom w:val="nil"/>
              <w:right w:val="nil"/>
            </w:tcBorders>
            <w:shd w:val="clear" w:color="auto" w:fill="F2F2F2"/>
          </w:tcPr>
          <w:p w14:paraId="329400A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Transmission probability from patients to HCWs per timestep </w:t>
            </w:r>
          </w:p>
        </w:tc>
        <w:tc>
          <w:tcPr>
            <w:tcW w:w="1380" w:type="dxa"/>
            <w:tcBorders>
              <w:top w:val="nil"/>
              <w:left w:val="nil"/>
              <w:bottom w:val="nil"/>
              <w:right w:val="nil"/>
            </w:tcBorders>
            <w:shd w:val="clear" w:color="auto" w:fill="F2F2F2"/>
          </w:tcPr>
          <w:p w14:paraId="72EAEC1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0.0000025 </w:t>
            </w:r>
          </w:p>
        </w:tc>
        <w:tc>
          <w:tcPr>
            <w:tcW w:w="1905" w:type="dxa"/>
            <w:tcBorders>
              <w:top w:val="nil"/>
              <w:left w:val="nil"/>
              <w:bottom w:val="nil"/>
              <w:right w:val="nil"/>
            </w:tcBorders>
            <w:shd w:val="clear" w:color="auto" w:fill="F2F2F2"/>
          </w:tcPr>
          <w:p w14:paraId="396F7F1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Calibrated </w:t>
            </w:r>
          </w:p>
        </w:tc>
      </w:tr>
      <w:tr w:rsidR="005A5A06" w:rsidRPr="00973452" w14:paraId="48C06724" w14:textId="77777777">
        <w:trPr>
          <w:trHeight w:val="300"/>
        </w:trPr>
        <w:tc>
          <w:tcPr>
            <w:tcW w:w="2790" w:type="dxa"/>
            <w:tcBorders>
              <w:top w:val="nil"/>
              <w:left w:val="nil"/>
              <w:bottom w:val="nil"/>
              <w:right w:val="single" w:sz="6" w:space="0" w:color="7F7F7F"/>
            </w:tcBorders>
            <w:shd w:val="clear" w:color="auto" w:fill="FFFFFF"/>
          </w:tcPr>
          <w:p w14:paraId="70CFD216"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bH2H </w:t>
            </w:r>
          </w:p>
        </w:tc>
        <w:tc>
          <w:tcPr>
            <w:tcW w:w="2925" w:type="dxa"/>
            <w:tcBorders>
              <w:top w:val="nil"/>
              <w:left w:val="nil"/>
              <w:bottom w:val="nil"/>
              <w:right w:val="nil"/>
            </w:tcBorders>
            <w:shd w:val="clear" w:color="auto" w:fill="auto"/>
          </w:tcPr>
          <w:p w14:paraId="6FBB8B6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Transmission probability from HCWs to other HCWs per timestep  </w:t>
            </w:r>
          </w:p>
        </w:tc>
        <w:tc>
          <w:tcPr>
            <w:tcW w:w="1380" w:type="dxa"/>
            <w:tcBorders>
              <w:top w:val="nil"/>
              <w:left w:val="nil"/>
              <w:bottom w:val="nil"/>
              <w:right w:val="nil"/>
            </w:tcBorders>
            <w:shd w:val="clear" w:color="auto" w:fill="auto"/>
          </w:tcPr>
          <w:p w14:paraId="08DFE08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0.0000001 </w:t>
            </w:r>
          </w:p>
        </w:tc>
        <w:tc>
          <w:tcPr>
            <w:tcW w:w="1905" w:type="dxa"/>
            <w:tcBorders>
              <w:top w:val="nil"/>
              <w:left w:val="nil"/>
              <w:bottom w:val="nil"/>
              <w:right w:val="nil"/>
            </w:tcBorders>
            <w:shd w:val="clear" w:color="auto" w:fill="auto"/>
          </w:tcPr>
          <w:p w14:paraId="0FB5B3D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Calibrated </w:t>
            </w:r>
          </w:p>
        </w:tc>
      </w:tr>
      <w:tr w:rsidR="005A5A06" w:rsidRPr="00973452" w14:paraId="51039435" w14:textId="77777777">
        <w:trPr>
          <w:trHeight w:val="675"/>
        </w:trPr>
        <w:tc>
          <w:tcPr>
            <w:tcW w:w="2790" w:type="dxa"/>
            <w:tcBorders>
              <w:top w:val="nil"/>
              <w:left w:val="nil"/>
              <w:bottom w:val="nil"/>
              <w:right w:val="single" w:sz="6" w:space="0" w:color="7F7F7F"/>
            </w:tcBorders>
            <w:shd w:val="clear" w:color="auto" w:fill="FFFFFF"/>
          </w:tcPr>
          <w:p w14:paraId="1841A07B"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absentThroughSick_self </w:t>
            </w:r>
          </w:p>
        </w:tc>
        <w:tc>
          <w:tcPr>
            <w:tcW w:w="2925" w:type="dxa"/>
            <w:tcBorders>
              <w:top w:val="nil"/>
              <w:left w:val="nil"/>
              <w:bottom w:val="nil"/>
              <w:right w:val="nil"/>
            </w:tcBorders>
            <w:shd w:val="clear" w:color="auto" w:fill="F2F2F2"/>
          </w:tcPr>
          <w:p w14:paraId="28B63E5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HCW will self-isolate per timestep </w:t>
            </w:r>
          </w:p>
        </w:tc>
        <w:tc>
          <w:tcPr>
            <w:tcW w:w="1380" w:type="dxa"/>
            <w:tcBorders>
              <w:top w:val="nil"/>
              <w:left w:val="nil"/>
              <w:bottom w:val="nil"/>
              <w:right w:val="nil"/>
            </w:tcBorders>
            <w:shd w:val="clear" w:color="auto" w:fill="F2F2F2"/>
          </w:tcPr>
          <w:p w14:paraId="7282572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0.01 </w:t>
            </w:r>
          </w:p>
        </w:tc>
        <w:tc>
          <w:tcPr>
            <w:tcW w:w="1905" w:type="dxa"/>
            <w:tcBorders>
              <w:top w:val="nil"/>
              <w:left w:val="nil"/>
              <w:bottom w:val="nil"/>
              <w:right w:val="nil"/>
            </w:tcBorders>
            <w:shd w:val="clear" w:color="auto" w:fill="F2F2F2"/>
          </w:tcPr>
          <w:p w14:paraId="0D56ABA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34% over total infected time </w:t>
            </w:r>
            <w:r w:rsidRPr="00973452">
              <w:rPr>
                <w:rFonts w:ascii="Arial" w:eastAsia="Times New Roman" w:hAnsi="Arial" w:cs="Arial"/>
                <w:color w:val="000000"/>
                <w:shd w:val="clear" w:color="auto" w:fill="E1E3E6"/>
                <w:lang w:eastAsia="en-GB"/>
              </w:rPr>
              <w:t>(12)</w:t>
            </w:r>
            <w:r w:rsidRPr="00973452">
              <w:rPr>
                <w:rFonts w:ascii="Arial" w:eastAsia="Times New Roman" w:hAnsi="Arial" w:cs="Arial"/>
                <w:color w:val="111111"/>
                <w:lang w:eastAsia="en-GB"/>
              </w:rPr>
              <w:t>. </w:t>
            </w:r>
          </w:p>
        </w:tc>
      </w:tr>
      <w:tr w:rsidR="005A5A06" w:rsidRPr="00973452" w14:paraId="7E08B654" w14:textId="77777777">
        <w:trPr>
          <w:trHeight w:val="450"/>
        </w:trPr>
        <w:tc>
          <w:tcPr>
            <w:tcW w:w="2790" w:type="dxa"/>
            <w:tcBorders>
              <w:top w:val="nil"/>
              <w:left w:val="nil"/>
              <w:bottom w:val="nil"/>
              <w:right w:val="single" w:sz="6" w:space="0" w:color="7F7F7F"/>
            </w:tcBorders>
            <w:shd w:val="clear" w:color="auto" w:fill="FFFFFF"/>
          </w:tcPr>
          <w:p w14:paraId="1159A919"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testProbHCWDays </w:t>
            </w:r>
          </w:p>
        </w:tc>
        <w:tc>
          <w:tcPr>
            <w:tcW w:w="2925" w:type="dxa"/>
            <w:tcBorders>
              <w:top w:val="nil"/>
              <w:left w:val="nil"/>
              <w:bottom w:val="nil"/>
              <w:right w:val="nil"/>
            </w:tcBorders>
            <w:shd w:val="clear" w:color="auto" w:fill="auto"/>
          </w:tcPr>
          <w:p w14:paraId="37B8D08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Periodicity of HCW testing. Default -1 = no testing </w:t>
            </w:r>
          </w:p>
        </w:tc>
        <w:tc>
          <w:tcPr>
            <w:tcW w:w="1380" w:type="dxa"/>
            <w:tcBorders>
              <w:top w:val="nil"/>
              <w:left w:val="nil"/>
              <w:bottom w:val="nil"/>
              <w:right w:val="nil"/>
            </w:tcBorders>
            <w:shd w:val="clear" w:color="auto" w:fill="auto"/>
          </w:tcPr>
          <w:p w14:paraId="482426C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-1 </w:t>
            </w:r>
          </w:p>
        </w:tc>
        <w:tc>
          <w:tcPr>
            <w:tcW w:w="1905" w:type="dxa"/>
            <w:tcBorders>
              <w:top w:val="nil"/>
              <w:left w:val="nil"/>
              <w:bottom w:val="nil"/>
              <w:right w:val="nil"/>
            </w:tcBorders>
            <w:shd w:val="clear" w:color="auto" w:fill="auto"/>
          </w:tcPr>
          <w:p w14:paraId="2DF07D6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4211EC91" w14:textId="77777777">
        <w:trPr>
          <w:trHeight w:val="450"/>
        </w:trPr>
        <w:tc>
          <w:tcPr>
            <w:tcW w:w="2790" w:type="dxa"/>
            <w:tcBorders>
              <w:top w:val="nil"/>
              <w:left w:val="nil"/>
              <w:bottom w:val="nil"/>
              <w:right w:val="single" w:sz="6" w:space="0" w:color="7F7F7F"/>
            </w:tcBorders>
            <w:shd w:val="clear" w:color="auto" w:fill="FFFFFF"/>
          </w:tcPr>
          <w:p w14:paraId="2F47BEC2"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absentDays </w:t>
            </w:r>
          </w:p>
        </w:tc>
        <w:tc>
          <w:tcPr>
            <w:tcW w:w="2925" w:type="dxa"/>
            <w:tcBorders>
              <w:top w:val="nil"/>
              <w:left w:val="nil"/>
              <w:bottom w:val="nil"/>
              <w:right w:val="nil"/>
            </w:tcBorders>
            <w:shd w:val="clear" w:color="auto" w:fill="F2F2F2"/>
          </w:tcPr>
          <w:p w14:paraId="6E6DF74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days to be off work following a positive test </w:t>
            </w:r>
          </w:p>
        </w:tc>
        <w:tc>
          <w:tcPr>
            <w:tcW w:w="1380" w:type="dxa"/>
            <w:tcBorders>
              <w:top w:val="nil"/>
              <w:left w:val="nil"/>
              <w:bottom w:val="nil"/>
              <w:right w:val="nil"/>
            </w:tcBorders>
            <w:shd w:val="clear" w:color="auto" w:fill="F2F2F2"/>
          </w:tcPr>
          <w:p w14:paraId="0BB3969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7 </w:t>
            </w:r>
          </w:p>
        </w:tc>
        <w:tc>
          <w:tcPr>
            <w:tcW w:w="1905" w:type="dxa"/>
            <w:tcBorders>
              <w:top w:val="nil"/>
              <w:left w:val="nil"/>
              <w:bottom w:val="nil"/>
              <w:right w:val="nil"/>
            </w:tcBorders>
            <w:shd w:val="clear" w:color="auto" w:fill="F2F2F2"/>
          </w:tcPr>
          <w:p w14:paraId="03A3E84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7AC0C02B" w14:textId="77777777">
        <w:trPr>
          <w:trHeight w:val="450"/>
        </w:trPr>
        <w:tc>
          <w:tcPr>
            <w:tcW w:w="2790" w:type="dxa"/>
            <w:tcBorders>
              <w:top w:val="nil"/>
              <w:left w:val="nil"/>
              <w:bottom w:val="nil"/>
              <w:right w:val="single" w:sz="6" w:space="0" w:color="7F7F7F"/>
            </w:tcBorders>
            <w:shd w:val="clear" w:color="auto" w:fill="FFFFFF"/>
          </w:tcPr>
          <w:p w14:paraId="44AD402E"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beginTestingDay </w:t>
            </w:r>
          </w:p>
        </w:tc>
        <w:tc>
          <w:tcPr>
            <w:tcW w:w="2925" w:type="dxa"/>
            <w:tcBorders>
              <w:top w:val="nil"/>
              <w:left w:val="nil"/>
              <w:bottom w:val="nil"/>
              <w:right w:val="nil"/>
            </w:tcBorders>
            <w:shd w:val="clear" w:color="auto" w:fill="auto"/>
          </w:tcPr>
          <w:p w14:paraId="458405D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days after which to begin testing HCWs </w:t>
            </w:r>
          </w:p>
        </w:tc>
        <w:tc>
          <w:tcPr>
            <w:tcW w:w="1380" w:type="dxa"/>
            <w:tcBorders>
              <w:top w:val="nil"/>
              <w:left w:val="nil"/>
              <w:bottom w:val="nil"/>
              <w:right w:val="nil"/>
            </w:tcBorders>
            <w:shd w:val="clear" w:color="auto" w:fill="auto"/>
          </w:tcPr>
          <w:p w14:paraId="74E00C5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0 </w:t>
            </w:r>
          </w:p>
        </w:tc>
        <w:tc>
          <w:tcPr>
            <w:tcW w:w="1905" w:type="dxa"/>
            <w:tcBorders>
              <w:top w:val="nil"/>
              <w:left w:val="nil"/>
              <w:bottom w:val="nil"/>
              <w:right w:val="nil"/>
            </w:tcBorders>
            <w:shd w:val="clear" w:color="auto" w:fill="auto"/>
          </w:tcPr>
          <w:p w14:paraId="5246A1F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69720BC8" w14:textId="77777777">
        <w:trPr>
          <w:trHeight w:val="450"/>
        </w:trPr>
        <w:tc>
          <w:tcPr>
            <w:tcW w:w="2790" w:type="dxa"/>
            <w:tcBorders>
              <w:top w:val="nil"/>
              <w:left w:val="nil"/>
              <w:bottom w:val="nil"/>
              <w:right w:val="single" w:sz="6" w:space="0" w:color="7F7F7F"/>
            </w:tcBorders>
            <w:shd w:val="clear" w:color="auto" w:fill="FFFFFF"/>
          </w:tcPr>
          <w:p w14:paraId="4F993558"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color w:val="111111"/>
                <w:lang w:eastAsia="en-GB"/>
              </w:rPr>
              <w:t>commScale</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F2F2F2"/>
          </w:tcPr>
          <w:p w14:paraId="43A0576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Scale of community acquisition rate for HCWs </w:t>
            </w:r>
          </w:p>
        </w:tc>
        <w:tc>
          <w:tcPr>
            <w:tcW w:w="1380" w:type="dxa"/>
            <w:tcBorders>
              <w:top w:val="nil"/>
              <w:left w:val="nil"/>
              <w:bottom w:val="nil"/>
              <w:right w:val="nil"/>
            </w:tcBorders>
            <w:shd w:val="clear" w:color="auto" w:fill="F2F2F2"/>
          </w:tcPr>
          <w:p w14:paraId="7945A32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0.052 </w:t>
            </w:r>
          </w:p>
        </w:tc>
        <w:tc>
          <w:tcPr>
            <w:tcW w:w="1905" w:type="dxa"/>
            <w:tcBorders>
              <w:top w:val="nil"/>
              <w:left w:val="nil"/>
              <w:bottom w:val="nil"/>
              <w:right w:val="nil"/>
            </w:tcBorders>
            <w:shd w:val="clear" w:color="auto" w:fill="F2F2F2"/>
          </w:tcPr>
          <w:p w14:paraId="7F909A0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T&amp;T data </w:t>
            </w:r>
          </w:p>
        </w:tc>
      </w:tr>
      <w:tr w:rsidR="005A5A06" w:rsidRPr="00973452" w14:paraId="13ED60EC" w14:textId="77777777">
        <w:trPr>
          <w:trHeight w:val="450"/>
        </w:trPr>
        <w:tc>
          <w:tcPr>
            <w:tcW w:w="2790" w:type="dxa"/>
            <w:tcBorders>
              <w:top w:val="nil"/>
              <w:left w:val="nil"/>
              <w:bottom w:val="nil"/>
              <w:right w:val="single" w:sz="6" w:space="0" w:color="7F7F7F"/>
            </w:tcBorders>
            <w:shd w:val="clear" w:color="auto" w:fill="FFFFFF"/>
          </w:tcPr>
          <w:p w14:paraId="573AE0A1"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color w:val="111111"/>
                <w:lang w:eastAsia="en-GB"/>
              </w:rPr>
              <w:t>patient_to_hcw_contacts</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auto"/>
          </w:tcPr>
          <w:p w14:paraId="08C86CB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Number of HCWs seen by a patient per day (for scaling transmission risk) </w:t>
            </w:r>
          </w:p>
        </w:tc>
        <w:tc>
          <w:tcPr>
            <w:tcW w:w="1380" w:type="dxa"/>
            <w:tcBorders>
              <w:top w:val="nil"/>
              <w:left w:val="nil"/>
              <w:bottom w:val="nil"/>
              <w:right w:val="nil"/>
            </w:tcBorders>
            <w:shd w:val="clear" w:color="auto" w:fill="auto"/>
          </w:tcPr>
          <w:p w14:paraId="0BFE5A8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18 </w:t>
            </w:r>
          </w:p>
        </w:tc>
        <w:tc>
          <w:tcPr>
            <w:tcW w:w="1905" w:type="dxa"/>
            <w:tcBorders>
              <w:top w:val="nil"/>
              <w:left w:val="nil"/>
              <w:bottom w:val="nil"/>
              <w:right w:val="nil"/>
            </w:tcBorders>
            <w:shd w:val="clear" w:color="auto" w:fill="auto"/>
          </w:tcPr>
          <w:p w14:paraId="37E2D40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shd w:val="clear" w:color="auto" w:fill="E1E3E6"/>
                <w:lang w:eastAsia="en-GB"/>
              </w:rPr>
              <w:t>(11)</w:t>
            </w:r>
            <w:r w:rsidRPr="00973452">
              <w:rPr>
                <w:rFonts w:ascii="Arial" w:eastAsia="Times New Roman" w:hAnsi="Arial" w:cs="Arial"/>
                <w:color w:val="111111"/>
                <w:lang w:eastAsia="en-GB"/>
              </w:rPr>
              <w:t> </w:t>
            </w:r>
          </w:p>
        </w:tc>
      </w:tr>
      <w:tr w:rsidR="005A5A06" w:rsidRPr="00973452" w14:paraId="645E5FCB" w14:textId="77777777">
        <w:trPr>
          <w:trHeight w:val="450"/>
        </w:trPr>
        <w:tc>
          <w:tcPr>
            <w:tcW w:w="2790" w:type="dxa"/>
            <w:tcBorders>
              <w:top w:val="nil"/>
              <w:left w:val="nil"/>
              <w:bottom w:val="nil"/>
              <w:right w:val="single" w:sz="6" w:space="0" w:color="7F7F7F"/>
            </w:tcBorders>
            <w:shd w:val="clear" w:color="auto" w:fill="FFFFFF"/>
          </w:tcPr>
          <w:p w14:paraId="14ABF6AF"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prob_ward_based </w:t>
            </w:r>
          </w:p>
        </w:tc>
        <w:tc>
          <w:tcPr>
            <w:tcW w:w="2925" w:type="dxa"/>
            <w:tcBorders>
              <w:top w:val="nil"/>
              <w:left w:val="nil"/>
              <w:bottom w:val="nil"/>
              <w:right w:val="nil"/>
            </w:tcBorders>
            <w:shd w:val="clear" w:color="auto" w:fill="F2F2F2"/>
          </w:tcPr>
          <w:p w14:paraId="24234CD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HCW is based on a ward instead of moving around the hospital </w:t>
            </w:r>
          </w:p>
        </w:tc>
        <w:tc>
          <w:tcPr>
            <w:tcW w:w="1380" w:type="dxa"/>
            <w:tcBorders>
              <w:top w:val="nil"/>
              <w:left w:val="nil"/>
              <w:bottom w:val="nil"/>
              <w:right w:val="nil"/>
            </w:tcBorders>
            <w:shd w:val="clear" w:color="auto" w:fill="F2F2F2"/>
          </w:tcPr>
          <w:p w14:paraId="7948004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0.25 </w:t>
            </w:r>
          </w:p>
        </w:tc>
        <w:tc>
          <w:tcPr>
            <w:tcW w:w="1905" w:type="dxa"/>
            <w:tcBorders>
              <w:top w:val="nil"/>
              <w:left w:val="nil"/>
              <w:bottom w:val="nil"/>
              <w:right w:val="nil"/>
            </w:tcBorders>
            <w:shd w:val="clear" w:color="auto" w:fill="F2F2F2"/>
          </w:tcPr>
          <w:p w14:paraId="5A40007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Estimate from proportion of nursing staff out of all staff </w:t>
            </w:r>
          </w:p>
        </w:tc>
      </w:tr>
      <w:tr w:rsidR="005A5A06" w:rsidRPr="00973452" w14:paraId="2B30BDA8" w14:textId="77777777">
        <w:trPr>
          <w:trHeight w:val="450"/>
        </w:trPr>
        <w:tc>
          <w:tcPr>
            <w:tcW w:w="2790" w:type="dxa"/>
            <w:tcBorders>
              <w:top w:val="nil"/>
              <w:left w:val="nil"/>
              <w:bottom w:val="nil"/>
              <w:right w:val="single" w:sz="6" w:space="0" w:color="7F7F7F"/>
            </w:tcBorders>
            <w:shd w:val="clear" w:color="auto" w:fill="FFFFFF"/>
          </w:tcPr>
          <w:p w14:paraId="138DE00A"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days_to_vaccine_efficacy </w:t>
            </w:r>
          </w:p>
        </w:tc>
        <w:tc>
          <w:tcPr>
            <w:tcW w:w="2925" w:type="dxa"/>
            <w:tcBorders>
              <w:top w:val="nil"/>
              <w:left w:val="nil"/>
              <w:bottom w:val="nil"/>
              <w:right w:val="nil"/>
            </w:tcBorders>
            <w:shd w:val="clear" w:color="auto" w:fill="auto"/>
          </w:tcPr>
          <w:p w14:paraId="44D8ABA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Day after vaccination that protection begins </w:t>
            </w:r>
          </w:p>
        </w:tc>
        <w:tc>
          <w:tcPr>
            <w:tcW w:w="1380" w:type="dxa"/>
            <w:tcBorders>
              <w:top w:val="nil"/>
              <w:left w:val="nil"/>
              <w:bottom w:val="nil"/>
              <w:right w:val="nil"/>
            </w:tcBorders>
            <w:shd w:val="clear" w:color="auto" w:fill="auto"/>
          </w:tcPr>
          <w:p w14:paraId="473F406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21 </w:t>
            </w:r>
          </w:p>
        </w:tc>
        <w:tc>
          <w:tcPr>
            <w:tcW w:w="1905" w:type="dxa"/>
            <w:tcBorders>
              <w:top w:val="nil"/>
              <w:left w:val="nil"/>
              <w:bottom w:val="nil"/>
              <w:right w:val="nil"/>
            </w:tcBorders>
            <w:shd w:val="clear" w:color="auto" w:fill="auto"/>
          </w:tcPr>
          <w:p w14:paraId="609765F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36216DBA" w14:textId="77777777">
        <w:trPr>
          <w:trHeight w:val="450"/>
        </w:trPr>
        <w:tc>
          <w:tcPr>
            <w:tcW w:w="2790" w:type="dxa"/>
            <w:tcBorders>
              <w:top w:val="nil"/>
              <w:left w:val="nil"/>
              <w:bottom w:val="nil"/>
              <w:right w:val="single" w:sz="6" w:space="0" w:color="7F7F7F"/>
            </w:tcBorders>
            <w:shd w:val="clear" w:color="auto" w:fill="FFFFFF"/>
          </w:tcPr>
          <w:p w14:paraId="07E89D97"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hcw_vaccination_start_da</w:t>
            </w:r>
            <w:r w:rsidRPr="00973452">
              <w:rPr>
                <w:rFonts w:ascii="Arial" w:eastAsia="Times New Roman" w:hAnsi="Arial" w:cs="Arial"/>
                <w:i/>
                <w:iCs/>
                <w:color w:val="111111"/>
                <w:lang w:eastAsia="en-GB"/>
              </w:rPr>
              <w:lastRenderedPageBreak/>
              <w:t>y </w:t>
            </w:r>
          </w:p>
        </w:tc>
        <w:tc>
          <w:tcPr>
            <w:tcW w:w="2925" w:type="dxa"/>
            <w:tcBorders>
              <w:top w:val="nil"/>
              <w:left w:val="nil"/>
              <w:bottom w:val="nil"/>
              <w:right w:val="nil"/>
            </w:tcBorders>
            <w:shd w:val="clear" w:color="auto" w:fill="F2F2F2"/>
          </w:tcPr>
          <w:p w14:paraId="01F26F3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lastRenderedPageBreak/>
              <w:t xml:space="preserve">Day that vaccination program in </w:t>
            </w:r>
            <w:r w:rsidRPr="00973452">
              <w:rPr>
                <w:rFonts w:ascii="Arial" w:eastAsia="Times New Roman" w:hAnsi="Arial" w:cs="Arial"/>
                <w:color w:val="111111"/>
                <w:lang w:eastAsia="en-GB"/>
              </w:rPr>
              <w:lastRenderedPageBreak/>
              <w:t>HCWs commences </w:t>
            </w:r>
          </w:p>
        </w:tc>
        <w:tc>
          <w:tcPr>
            <w:tcW w:w="1380" w:type="dxa"/>
            <w:tcBorders>
              <w:top w:val="nil"/>
              <w:left w:val="nil"/>
              <w:bottom w:val="nil"/>
              <w:right w:val="nil"/>
            </w:tcBorders>
            <w:shd w:val="clear" w:color="auto" w:fill="F2F2F2"/>
          </w:tcPr>
          <w:p w14:paraId="4CA258A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lastRenderedPageBreak/>
              <w:t>281 </w:t>
            </w:r>
          </w:p>
        </w:tc>
        <w:tc>
          <w:tcPr>
            <w:tcW w:w="1905" w:type="dxa"/>
            <w:tcBorders>
              <w:top w:val="nil"/>
              <w:left w:val="nil"/>
              <w:bottom w:val="nil"/>
              <w:right w:val="nil"/>
            </w:tcBorders>
            <w:shd w:val="clear" w:color="auto" w:fill="F2F2F2"/>
          </w:tcPr>
          <w:p w14:paraId="0B2F717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75210BD7" w14:textId="77777777">
        <w:trPr>
          <w:trHeight w:val="300"/>
        </w:trPr>
        <w:tc>
          <w:tcPr>
            <w:tcW w:w="2790" w:type="dxa"/>
            <w:tcBorders>
              <w:top w:val="nil"/>
              <w:left w:val="nil"/>
              <w:bottom w:val="nil"/>
              <w:right w:val="single" w:sz="6" w:space="0" w:color="7F7F7F"/>
            </w:tcBorders>
            <w:shd w:val="clear" w:color="auto" w:fill="FFFFFF"/>
          </w:tcPr>
          <w:p w14:paraId="3B7B3D9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b/>
                <w:bCs/>
                <w:i/>
                <w:iCs/>
                <w:color w:val="111111"/>
                <w:lang w:eastAsia="en-GB"/>
              </w:rPr>
              <w:t>Comm</w:t>
            </w: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auto"/>
          </w:tcPr>
          <w:p w14:paraId="01F63BC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380" w:type="dxa"/>
            <w:tcBorders>
              <w:top w:val="nil"/>
              <w:left w:val="nil"/>
              <w:bottom w:val="nil"/>
              <w:right w:val="nil"/>
            </w:tcBorders>
            <w:shd w:val="clear" w:color="auto" w:fill="auto"/>
          </w:tcPr>
          <w:p w14:paraId="5E5FC8B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auto"/>
          </w:tcPr>
          <w:p w14:paraId="1BA3C74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11C56A44" w14:textId="77777777">
        <w:trPr>
          <w:trHeight w:val="450"/>
        </w:trPr>
        <w:tc>
          <w:tcPr>
            <w:tcW w:w="2790" w:type="dxa"/>
            <w:tcBorders>
              <w:top w:val="nil"/>
              <w:left w:val="nil"/>
              <w:bottom w:val="nil"/>
              <w:right w:val="single" w:sz="6" w:space="0" w:color="7F7F7F"/>
            </w:tcBorders>
            <w:shd w:val="clear" w:color="auto" w:fill="FFFFFF"/>
          </w:tcPr>
          <w:p w14:paraId="0FD02C85"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careHomeProb </w:t>
            </w:r>
          </w:p>
        </w:tc>
        <w:tc>
          <w:tcPr>
            <w:tcW w:w="2925" w:type="dxa"/>
            <w:tcBorders>
              <w:top w:val="nil"/>
              <w:left w:val="nil"/>
              <w:bottom w:val="nil"/>
              <w:right w:val="nil"/>
            </w:tcBorders>
            <w:shd w:val="clear" w:color="auto" w:fill="F2F2F2"/>
          </w:tcPr>
          <w:p w14:paraId="4048B61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Probability a patient is from a care home </w:t>
            </w:r>
          </w:p>
        </w:tc>
        <w:tc>
          <w:tcPr>
            <w:tcW w:w="1380" w:type="dxa"/>
            <w:tcBorders>
              <w:top w:val="nil"/>
              <w:left w:val="nil"/>
              <w:bottom w:val="nil"/>
              <w:right w:val="nil"/>
            </w:tcBorders>
            <w:shd w:val="clear" w:color="auto" w:fill="F2F2F2"/>
          </w:tcPr>
          <w:p w14:paraId="407D9C8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0.02 </w:t>
            </w:r>
          </w:p>
        </w:tc>
        <w:tc>
          <w:tcPr>
            <w:tcW w:w="1905" w:type="dxa"/>
            <w:tcBorders>
              <w:top w:val="nil"/>
              <w:left w:val="nil"/>
              <w:bottom w:val="nil"/>
              <w:right w:val="nil"/>
            </w:tcBorders>
            <w:shd w:val="clear" w:color="auto" w:fill="F2F2F2"/>
          </w:tcPr>
          <w:p w14:paraId="2DEA54D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Health foundation communication </w:t>
            </w:r>
          </w:p>
        </w:tc>
      </w:tr>
      <w:tr w:rsidR="005A5A06" w:rsidRPr="00973452" w14:paraId="66FF1F96" w14:textId="77777777">
        <w:trPr>
          <w:trHeight w:val="300"/>
        </w:trPr>
        <w:tc>
          <w:tcPr>
            <w:tcW w:w="2790" w:type="dxa"/>
            <w:tcBorders>
              <w:top w:val="nil"/>
              <w:left w:val="nil"/>
              <w:bottom w:val="nil"/>
              <w:right w:val="single" w:sz="6" w:space="0" w:color="7F7F7F"/>
            </w:tcBorders>
            <w:shd w:val="clear" w:color="auto" w:fill="FFFFFF"/>
          </w:tcPr>
          <w:p w14:paraId="5D8A61FB"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caseScale </w:t>
            </w:r>
          </w:p>
        </w:tc>
        <w:tc>
          <w:tcPr>
            <w:tcW w:w="2925" w:type="dxa"/>
            <w:tcBorders>
              <w:top w:val="nil"/>
              <w:left w:val="nil"/>
              <w:bottom w:val="nil"/>
              <w:right w:val="nil"/>
            </w:tcBorders>
            <w:shd w:val="clear" w:color="auto" w:fill="auto"/>
          </w:tcPr>
          <w:p w14:paraId="20DDCBA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380" w:type="dxa"/>
            <w:tcBorders>
              <w:top w:val="nil"/>
              <w:left w:val="nil"/>
              <w:bottom w:val="nil"/>
              <w:right w:val="nil"/>
            </w:tcBorders>
            <w:shd w:val="clear" w:color="auto" w:fill="auto"/>
          </w:tcPr>
          <w:p w14:paraId="77D9931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c>
          <w:tcPr>
            <w:tcW w:w="1905" w:type="dxa"/>
            <w:tcBorders>
              <w:top w:val="nil"/>
              <w:left w:val="nil"/>
              <w:bottom w:val="nil"/>
              <w:right w:val="nil"/>
            </w:tcBorders>
            <w:shd w:val="clear" w:color="auto" w:fill="auto"/>
          </w:tcPr>
          <w:p w14:paraId="70ED9F2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7A63A5E1" w14:textId="77777777">
        <w:trPr>
          <w:trHeight w:val="450"/>
        </w:trPr>
        <w:tc>
          <w:tcPr>
            <w:tcW w:w="2790" w:type="dxa"/>
            <w:tcBorders>
              <w:top w:val="nil"/>
              <w:left w:val="nil"/>
              <w:bottom w:val="nil"/>
              <w:right w:val="single" w:sz="6" w:space="0" w:color="7F7F7F"/>
            </w:tcBorders>
            <w:shd w:val="clear" w:color="auto" w:fill="FFFFFF"/>
          </w:tcPr>
          <w:p w14:paraId="646BB2E7"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 </w:t>
            </w:r>
          </w:p>
        </w:tc>
        <w:tc>
          <w:tcPr>
            <w:tcW w:w="2925" w:type="dxa"/>
            <w:tcBorders>
              <w:top w:val="nil"/>
              <w:left w:val="nil"/>
              <w:bottom w:val="nil"/>
              <w:right w:val="nil"/>
            </w:tcBorders>
            <w:shd w:val="clear" w:color="auto" w:fill="F2F2F2"/>
          </w:tcPr>
          <w:p w14:paraId="12BB39F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Scaling factor for admissions rate </w:t>
            </w:r>
          </w:p>
        </w:tc>
        <w:tc>
          <w:tcPr>
            <w:tcW w:w="1380" w:type="dxa"/>
            <w:tcBorders>
              <w:top w:val="nil"/>
              <w:left w:val="nil"/>
              <w:bottom w:val="nil"/>
              <w:right w:val="nil"/>
            </w:tcBorders>
            <w:shd w:val="clear" w:color="auto" w:fill="F2F2F2"/>
          </w:tcPr>
          <w:p w14:paraId="33AB576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1 </w:t>
            </w:r>
          </w:p>
        </w:tc>
        <w:tc>
          <w:tcPr>
            <w:tcW w:w="1905" w:type="dxa"/>
            <w:tcBorders>
              <w:top w:val="nil"/>
              <w:left w:val="nil"/>
              <w:bottom w:val="nil"/>
              <w:right w:val="nil"/>
            </w:tcBorders>
            <w:shd w:val="clear" w:color="auto" w:fill="F2F2F2"/>
          </w:tcPr>
          <w:p w14:paraId="4F43E2E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1877409D" w14:textId="77777777">
        <w:trPr>
          <w:trHeight w:val="450"/>
        </w:trPr>
        <w:tc>
          <w:tcPr>
            <w:tcW w:w="2790" w:type="dxa"/>
            <w:tcBorders>
              <w:top w:val="nil"/>
              <w:left w:val="nil"/>
              <w:bottom w:val="nil"/>
              <w:right w:val="single" w:sz="6" w:space="0" w:color="7F7F7F"/>
            </w:tcBorders>
            <w:shd w:val="clear" w:color="auto" w:fill="FFFFFF"/>
          </w:tcPr>
          <w:p w14:paraId="5BDFA844"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vacc_scale_from </w:t>
            </w:r>
          </w:p>
        </w:tc>
        <w:tc>
          <w:tcPr>
            <w:tcW w:w="2925" w:type="dxa"/>
            <w:tcBorders>
              <w:top w:val="nil"/>
              <w:left w:val="nil"/>
              <w:bottom w:val="nil"/>
              <w:right w:val="nil"/>
            </w:tcBorders>
            <w:shd w:val="clear" w:color="auto" w:fill="auto"/>
          </w:tcPr>
          <w:p w14:paraId="2E47188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Scaling factor for transmissibility from vaccinated individual  </w:t>
            </w:r>
          </w:p>
        </w:tc>
        <w:tc>
          <w:tcPr>
            <w:tcW w:w="1380" w:type="dxa"/>
            <w:tcBorders>
              <w:top w:val="nil"/>
              <w:left w:val="nil"/>
              <w:bottom w:val="nil"/>
              <w:right w:val="nil"/>
            </w:tcBorders>
            <w:shd w:val="clear" w:color="auto" w:fill="auto"/>
          </w:tcPr>
          <w:p w14:paraId="788525D2"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0.5 </w:t>
            </w:r>
          </w:p>
        </w:tc>
        <w:tc>
          <w:tcPr>
            <w:tcW w:w="1905" w:type="dxa"/>
            <w:tcBorders>
              <w:top w:val="nil"/>
              <w:left w:val="nil"/>
              <w:bottom w:val="nil"/>
              <w:right w:val="nil"/>
            </w:tcBorders>
            <w:shd w:val="clear" w:color="auto" w:fill="auto"/>
          </w:tcPr>
          <w:p w14:paraId="2708D244"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2D23C894" w14:textId="77777777">
        <w:trPr>
          <w:trHeight w:val="450"/>
        </w:trPr>
        <w:tc>
          <w:tcPr>
            <w:tcW w:w="2790" w:type="dxa"/>
            <w:tcBorders>
              <w:top w:val="nil"/>
              <w:left w:val="nil"/>
              <w:bottom w:val="nil"/>
              <w:right w:val="single" w:sz="6" w:space="0" w:color="7F7F7F"/>
            </w:tcBorders>
            <w:shd w:val="clear" w:color="auto" w:fill="FFFFFF"/>
          </w:tcPr>
          <w:p w14:paraId="31F68C92"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color w:val="111111"/>
                <w:lang w:eastAsia="en-GB"/>
              </w:rPr>
              <w:t>vacc_scale_to </w:t>
            </w:r>
          </w:p>
        </w:tc>
        <w:tc>
          <w:tcPr>
            <w:tcW w:w="2925" w:type="dxa"/>
            <w:tcBorders>
              <w:top w:val="nil"/>
              <w:left w:val="nil"/>
              <w:bottom w:val="nil"/>
              <w:right w:val="nil"/>
            </w:tcBorders>
            <w:shd w:val="clear" w:color="auto" w:fill="F2F2F2"/>
          </w:tcPr>
          <w:p w14:paraId="5A7B861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Scaling factor for transmissibility to vaccinated individual (trans = 1-value) </w:t>
            </w:r>
          </w:p>
        </w:tc>
        <w:tc>
          <w:tcPr>
            <w:tcW w:w="1380" w:type="dxa"/>
            <w:tcBorders>
              <w:top w:val="nil"/>
              <w:left w:val="nil"/>
              <w:bottom w:val="nil"/>
              <w:right w:val="nil"/>
            </w:tcBorders>
            <w:shd w:val="clear" w:color="auto" w:fill="F2F2F2"/>
          </w:tcPr>
          <w:p w14:paraId="4FD4246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0.7 </w:t>
            </w:r>
          </w:p>
        </w:tc>
        <w:tc>
          <w:tcPr>
            <w:tcW w:w="1905" w:type="dxa"/>
            <w:tcBorders>
              <w:top w:val="nil"/>
              <w:left w:val="nil"/>
              <w:bottom w:val="nil"/>
              <w:right w:val="nil"/>
            </w:tcBorders>
            <w:shd w:val="clear" w:color="auto" w:fill="F2F2F2"/>
          </w:tcPr>
          <w:p w14:paraId="1884790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r w:rsidR="005A5A06" w:rsidRPr="00973452" w14:paraId="7F026D36" w14:textId="77777777">
        <w:trPr>
          <w:trHeight w:val="450"/>
        </w:trPr>
        <w:tc>
          <w:tcPr>
            <w:tcW w:w="2790" w:type="dxa"/>
            <w:tcBorders>
              <w:top w:val="nil"/>
              <w:left w:val="nil"/>
              <w:bottom w:val="nil"/>
              <w:right w:val="single" w:sz="6" w:space="0" w:color="7F7F7F"/>
            </w:tcBorders>
            <w:shd w:val="clear" w:color="auto" w:fill="FFFFFF"/>
          </w:tcPr>
          <w:p w14:paraId="50D290BC" w14:textId="77777777" w:rsidR="005A5A06" w:rsidRPr="00973452" w:rsidRDefault="005A5A06" w:rsidP="00973452">
            <w:pPr>
              <w:spacing w:after="0" w:line="276" w:lineRule="auto"/>
              <w:textAlignment w:val="baseline"/>
              <w:rPr>
                <w:rFonts w:ascii="Arial" w:eastAsia="Times New Roman" w:hAnsi="Arial" w:cs="Arial"/>
                <w:i/>
                <w:iCs/>
                <w:sz w:val="24"/>
                <w:szCs w:val="24"/>
                <w:lang w:eastAsia="en-GB"/>
              </w:rPr>
            </w:pPr>
            <w:r w:rsidRPr="00973452">
              <w:rPr>
                <w:rFonts w:ascii="Arial" w:eastAsia="Times New Roman" w:hAnsi="Arial" w:cs="Arial"/>
                <w:i/>
                <w:iCs/>
                <w:sz w:val="26"/>
                <w:szCs w:val="26"/>
                <w:lang w:eastAsia="en-GB"/>
              </w:rPr>
              <w:t>var_scale_alpha</w:t>
            </w:r>
            <w:r w:rsidRPr="00973452">
              <w:rPr>
                <w:rFonts w:ascii="Arial" w:eastAsia="Times New Roman" w:hAnsi="Arial" w:cs="Arial"/>
                <w:sz w:val="26"/>
                <w:szCs w:val="26"/>
                <w:lang w:eastAsia="en-GB"/>
              </w:rPr>
              <w:t xml:space="preserve"> </w:t>
            </w:r>
            <w:r w:rsidRPr="00973452">
              <w:rPr>
                <w:rFonts w:ascii="Arial" w:eastAsia="Times New Roman" w:hAnsi="Arial" w:cs="Arial"/>
                <w:i/>
                <w:iCs/>
                <w:sz w:val="26"/>
                <w:szCs w:val="26"/>
                <w:lang w:eastAsia="en-GB"/>
              </w:rPr>
              <w:t> </w:t>
            </w:r>
          </w:p>
        </w:tc>
        <w:tc>
          <w:tcPr>
            <w:tcW w:w="2925" w:type="dxa"/>
            <w:tcBorders>
              <w:top w:val="nil"/>
              <w:left w:val="nil"/>
              <w:bottom w:val="nil"/>
              <w:right w:val="nil"/>
            </w:tcBorders>
            <w:shd w:val="clear" w:color="auto" w:fill="auto"/>
          </w:tcPr>
          <w:p w14:paraId="3907544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Scaling factor for alpha variant over beta. </w:t>
            </w:r>
          </w:p>
        </w:tc>
        <w:tc>
          <w:tcPr>
            <w:tcW w:w="1380" w:type="dxa"/>
            <w:tcBorders>
              <w:top w:val="nil"/>
              <w:left w:val="nil"/>
              <w:bottom w:val="nil"/>
              <w:right w:val="nil"/>
            </w:tcBorders>
            <w:shd w:val="clear" w:color="auto" w:fill="auto"/>
          </w:tcPr>
          <w:p w14:paraId="6938719E"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1.56 </w:t>
            </w:r>
          </w:p>
        </w:tc>
        <w:tc>
          <w:tcPr>
            <w:tcW w:w="1905" w:type="dxa"/>
            <w:tcBorders>
              <w:top w:val="nil"/>
              <w:left w:val="nil"/>
              <w:bottom w:val="nil"/>
              <w:right w:val="nil"/>
            </w:tcBorders>
            <w:shd w:val="clear" w:color="auto" w:fill="auto"/>
          </w:tcPr>
          <w:p w14:paraId="356BAE1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111111"/>
                <w:lang w:eastAsia="en-GB"/>
              </w:rPr>
              <w:t> </w:t>
            </w:r>
          </w:p>
        </w:tc>
      </w:tr>
    </w:tbl>
    <w:p w14:paraId="1B24AE0D"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6935DEE5"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52B4DD8B"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A2: Input file examples </w:t>
      </w:r>
    </w:p>
    <w:p w14:paraId="7FA3FBF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ii) XML parameter file: </w:t>
      </w:r>
    </w:p>
    <w:p w14:paraId="5106A7E5"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0763E29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&lt;?xml version="1.0" encoding="UTF-8" standalone="no"?&gt; </w:t>
      </w:r>
    </w:p>
    <w:p w14:paraId="1DF9ACDB"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&lt;input&gt; </w:t>
      </w:r>
    </w:p>
    <w:p w14:paraId="0E68FEC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&lt;General&gt; </w:t>
      </w:r>
    </w:p>
    <w:p w14:paraId="6D034BD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&lt;occupancy&gt;0.85&lt;/occupancy&gt; </w:t>
      </w:r>
    </w:p>
    <w:p w14:paraId="3280993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&lt;doctors&gt;1600&lt;/doctors&gt; </w:t>
      </w:r>
    </w:p>
    <w:p w14:paraId="0A82E2C5"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&lt;nurses&gt;6400&lt;/nurses&gt; </w:t>
      </w:r>
    </w:p>
    <w:p w14:paraId="5A4268D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&lt;hcws&gt;8000&lt;/hcws&gt; </w:t>
      </w:r>
    </w:p>
    <w:p w14:paraId="40BD190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&lt;patients&gt;200&lt;/patients&gt; </w:t>
      </w:r>
    </w:p>
    <w:p w14:paraId="31763DB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&lt;recruitPatInt&gt;-5.062&lt;/recruitPatInt&gt; </w:t>
      </w:r>
    </w:p>
    <w:p w14:paraId="20299DD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&lt;recruitPatX&gt; 1.478&lt;/recruitPatX&gt; </w:t>
      </w:r>
    </w:p>
    <w:p w14:paraId="7798580E"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&lt;recruitPatX2&gt;-0.03795&lt;/recruitPatX2&gt; </w:t>
      </w:r>
    </w:p>
    <w:p w14:paraId="2A76F7F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&lt;recruitPatX3&gt;0.0002646&lt;/recruitPatX3&gt; </w:t>
      </w:r>
    </w:p>
    <w:p w14:paraId="3113815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&lt;testSens&gt;0.95&lt;/testSens&gt; </w:t>
      </w:r>
    </w:p>
    <w:p w14:paraId="5455D2CD"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&lt;testSpec&gt;0.95&lt;/testSpec&gt; </w:t>
      </w:r>
    </w:p>
    <w:p w14:paraId="7B84E76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&lt;incubationPeriodDays_shape&gt;13.3&lt;/incubationPeriodDays_shape&gt; </w:t>
      </w:r>
    </w:p>
    <w:p w14:paraId="34AE279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&lt;incubationPeriodDays_rate&gt;4.16&lt;/incubationPeriodDays_rate&gt; </w:t>
      </w:r>
    </w:p>
    <w:p w14:paraId="1831CFA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&lt;onsetPeriodDays_mean&gt;1.434065&lt;/onsetPeriodDays_mean&gt; </w:t>
      </w:r>
    </w:p>
    <w:p w14:paraId="49F826E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&lt;onsetPeriodDays_sd&gt;0.6612&lt;/onsetPeriodDays_sd&gt; </w:t>
      </w:r>
    </w:p>
    <w:p w14:paraId="4FF9B26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&lt;camPop&gt;651482&lt;/camPop&gt; </w:t>
      </w:r>
    </w:p>
    <w:p w14:paraId="393DF9A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&lt;recScale&gt;0.430980337293819&lt;/recScale&gt; </w:t>
      </w:r>
    </w:p>
    <w:p w14:paraId="199E51A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&lt;asympCommScale&gt;233.039498227648&lt;/asympCommScale&gt; </w:t>
      </w:r>
    </w:p>
    <w:p w14:paraId="69AF6E6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&lt;wards&gt;42&lt;/wards&gt; </w:t>
      </w:r>
    </w:p>
    <w:p w14:paraId="0A2B2D2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&lt;single_bays&gt;0&lt;/single_bays&gt; </w:t>
      </w:r>
    </w:p>
    <w:p w14:paraId="356EF7F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&lt;shared_bays&gt;4&lt;/shared_bays&gt; </w:t>
      </w:r>
    </w:p>
    <w:p w14:paraId="7D2AD82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&lt;bedsPerBay&gt;6&lt;/bedsPerBay&gt; </w:t>
      </w:r>
    </w:p>
    <w:p w14:paraId="6FB336D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lastRenderedPageBreak/>
        <w:t>    &lt;/General&gt; </w:t>
      </w:r>
    </w:p>
    <w:p w14:paraId="494AEA6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&lt;Patients&gt; </w:t>
      </w:r>
    </w:p>
    <w:p w14:paraId="5A107D9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&lt;probMale&gt;0.576&lt;/probMale&gt; </w:t>
      </w:r>
    </w:p>
    <w:p w14:paraId="45ADE3F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&lt;ageShape&gt;4.145&lt;/ageShape&gt; </w:t>
      </w:r>
    </w:p>
    <w:p w14:paraId="3B0F4EB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&lt;ageScale&gt;75.48&lt;/ageScale&gt; </w:t>
      </w:r>
    </w:p>
    <w:p w14:paraId="554C00C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&lt;shapeLOS_Susc&gt;-0.17800824&lt;/shapeLOS_Susc&gt; </w:t>
      </w:r>
    </w:p>
    <w:p w14:paraId="5FC77A0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&lt;scaleLOS_Susc_int&gt;2.33194900&lt;/scaleLOS_Susc_int&gt; </w:t>
      </w:r>
    </w:p>
    <w:p w14:paraId="02A182A4"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&lt;scaleLOS_Susc_age&gt;-0.00546131&lt;/scaleLOS_Susc_age&gt; </w:t>
      </w:r>
    </w:p>
    <w:p w14:paraId="091D791D"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&lt;scaleLOS_Susc_female&gt;-1.24260868&lt;/scaleLOS_Susc_female&gt; </w:t>
      </w:r>
    </w:p>
    <w:p w14:paraId="4ABC157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&lt;scaleLOS_Susc_age_female&gt;0.01424664&lt;/scaleLOS_Susc_age_female&gt; </w:t>
      </w:r>
    </w:p>
    <w:p w14:paraId="2C90757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&lt;shapeLOS_Inf&gt;0.078535365&lt;/shapeLOS_Inf&gt; </w:t>
      </w:r>
    </w:p>
    <w:p w14:paraId="3CF697A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&lt;scaleLOS_Inf_int&gt;2.595360634&lt;/scaleLOS_Inf_int&gt; </w:t>
      </w:r>
    </w:p>
    <w:p w14:paraId="5B253B4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&lt;scaleLOS_Inf_age&gt;0.002301093&lt;/scaleLOS_Inf_age&gt; </w:t>
      </w:r>
    </w:p>
    <w:p w14:paraId="3E5F3F6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&lt;scaleLOS_Inf_female&gt;-0.546522561&lt;/scaleLOS_Inf_female&gt; </w:t>
      </w:r>
    </w:p>
    <w:p w14:paraId="670FFF8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&lt;scaleLOS_Inf_age_female&gt;0.006978023&lt;/scaleLOS_Inf_age_female&gt; </w:t>
      </w:r>
    </w:p>
    <w:p w14:paraId="6BCA9EDB"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&lt;patientAsymProb&gt;0.4&lt;/patientAsymProb&gt; </w:t>
      </w:r>
    </w:p>
    <w:p w14:paraId="573D15F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&lt;bP2P&gt;0.0022&lt;/bP2P&gt; </w:t>
      </w:r>
    </w:p>
    <w:p w14:paraId="5D809FD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&lt;bP2P_hosp&gt;0.000015&lt;/bP2P_hosp&gt; </w:t>
      </w:r>
    </w:p>
    <w:p w14:paraId="2A80BF4B"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&lt;bH2P&gt;5.00E-04&lt;/bH2P&gt; </w:t>
      </w:r>
    </w:p>
    <w:p w14:paraId="28375EF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&lt;recoveryRatePat_Shape&gt;1.43&lt;/recoveryRatePat_Shape&gt; </w:t>
      </w:r>
    </w:p>
    <w:p w14:paraId="6F42DE7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&lt;recoveryRatePat_Rate&gt;0.542&lt;/recoveryRatePat_Rate&gt; </w:t>
      </w:r>
    </w:p>
    <w:p w14:paraId="735DE9B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&lt;deathOnDisch_Inf_Int&gt;-0.0004357198&lt;/deathOnDisch_Inf_Int&gt; </w:t>
      </w:r>
    </w:p>
    <w:p w14:paraId="74DC64B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&lt;deathOnDisch_Inf_X&gt;-0.0015980156&lt;/deathOnDisch_Inf_X&gt; </w:t>
      </w:r>
    </w:p>
    <w:p w14:paraId="4610290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&lt;deathOnDisch_Inf_X2&gt;0.0000730529&lt;/deathOnDisch_Inf_X2&gt; </w:t>
      </w:r>
    </w:p>
    <w:p w14:paraId="7502D11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&lt;deathOnDisch_Susc_Int&gt;-7.96613&lt;/deathOnDisch_Susc_Int&gt; </w:t>
      </w:r>
    </w:p>
    <w:p w14:paraId="081BB67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&lt;deathOnDisch_Susc_X&gt;0.00102&lt;/deathOnDisch_Susc_X&gt; </w:t>
      </w:r>
    </w:p>
    <w:p w14:paraId="2A3306A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&lt;deathOnDisch_Susc_X2&gt;0.000896&lt;/deathOnDisch_Susc_X2&gt; </w:t>
      </w:r>
    </w:p>
    <w:p w14:paraId="029353AB"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&lt;testOnAdmProb_Inf&gt;1&lt;/testOnAdmProb_Inf&gt; </w:t>
      </w:r>
    </w:p>
    <w:p w14:paraId="68FD8B8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&lt;testOnAdmProb_Other&gt;1&lt;/testOnAdmProb_Other&gt; </w:t>
      </w:r>
    </w:p>
    <w:p w14:paraId="61DEB40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&lt;testInHospProb&gt;0.2&lt;/testInHospProb&gt; </w:t>
      </w:r>
    </w:p>
    <w:p w14:paraId="37AD564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&lt;testPeriodSteps&gt;8&lt;/testPeriodSteps&gt; </w:t>
      </w:r>
    </w:p>
    <w:p w14:paraId="0FD46EB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&lt;readmitProb&gt;0.2&lt;/readmitProb&gt; </w:t>
      </w:r>
    </w:p>
    <w:p w14:paraId="63A8126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&lt;expOnAdmissionProb&gt;0.002631579&lt;/expOnAdmissionProb&gt; </w:t>
      </w:r>
    </w:p>
    <w:p w14:paraId="41D80FC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&lt;testPosScale&gt;0.0&lt;/testPosScale&gt; </w:t>
      </w:r>
    </w:p>
    <w:p w14:paraId="18E13A6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&lt;testNegScale&gt;1.0&lt;/testNegScale&gt; </w:t>
      </w:r>
    </w:p>
    <w:p w14:paraId="138957D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&lt;suspectedScale&gt;1.0&lt;/suspectedScale&gt; </w:t>
      </w:r>
    </w:p>
    <w:p w14:paraId="16FC446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&lt;retestProb_per_step&gt;0.0&lt;/retestProb_per_step&gt; </w:t>
      </w:r>
    </w:p>
    <w:p w14:paraId="66D7EC3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&lt;dayToRetest&gt;10000&lt;/dayToRetest&gt; </w:t>
      </w:r>
    </w:p>
    <w:p w14:paraId="048DF5E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&lt;non_covid_sympt_prob&gt;0.1&lt;/non_covid_sympt_prob&gt; </w:t>
      </w:r>
    </w:p>
    <w:p w14:paraId="551FD61E"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&lt;hcw_to_patient_contacts&gt;20&lt;/hcw_to_patient_contacts&gt; </w:t>
      </w:r>
    </w:p>
    <w:p w14:paraId="41661B02"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&lt;/Patients&gt; </w:t>
      </w:r>
    </w:p>
    <w:p w14:paraId="0526FAF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&lt;HCWs&gt; </w:t>
      </w:r>
    </w:p>
    <w:p w14:paraId="43768409"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&lt;shiftLengthHrs&gt;12&lt;/shiftLengthHrs&gt; </w:t>
      </w:r>
    </w:p>
    <w:p w14:paraId="34B430D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&lt;hcwAsymProb&gt;0.4&lt;/hcwAsymProb&gt; </w:t>
      </w:r>
    </w:p>
    <w:p w14:paraId="7FC2DE0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&lt;bP2H&gt;2.5E-04&lt;/bP2H&gt; </w:t>
      </w:r>
    </w:p>
    <w:p w14:paraId="71CCB3A4"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&lt;bH2H&gt;1.5E-04&lt;/bH2H&gt; </w:t>
      </w:r>
    </w:p>
    <w:p w14:paraId="55149995"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&lt;absentThroughSick_self&gt;0.1&lt;/absentThroughSick_self&gt; </w:t>
      </w:r>
    </w:p>
    <w:p w14:paraId="1254BE7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&lt;absentThroughSick_random&gt;0.005&lt;/absentThroughSick_random&gt; </w:t>
      </w:r>
    </w:p>
    <w:p w14:paraId="581BFD8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lastRenderedPageBreak/>
        <w:t>        &lt;testProbHCWDays&gt;5000&lt;/testProbHCWDays&gt; </w:t>
      </w:r>
    </w:p>
    <w:p w14:paraId="44D9E82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&lt;absentDays&gt;10&lt;/absentDays&gt; </w:t>
      </w:r>
    </w:p>
    <w:p w14:paraId="76ABFE46"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&lt;beginTestingDay&gt;1&lt;/beginTestingDay&gt; </w:t>
      </w:r>
    </w:p>
    <w:p w14:paraId="3F46C907"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&lt;commScale&gt;0.2&lt;/commScale&gt; </w:t>
      </w:r>
    </w:p>
    <w:p w14:paraId="199AE64A"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&lt;patient_to_hcw_contacts&gt;18&lt;/patient_to_hcw_contacts&gt; </w:t>
      </w:r>
    </w:p>
    <w:p w14:paraId="6681691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&lt;prob_ward_based&gt;0.25&lt;/prob_ward_based&gt; </w:t>
      </w:r>
    </w:p>
    <w:p w14:paraId="0DA89642"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&lt;hcw_vaccination_start_day&gt;281&lt;/hcw_vaccination_start_day&gt; </w:t>
      </w:r>
    </w:p>
    <w:p w14:paraId="179916BB"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&lt;days_to_vaccine_efficacy&gt;21&lt;/days_to_vaccine_efficacy&gt; </w:t>
      </w:r>
    </w:p>
    <w:p w14:paraId="6709B29D"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&lt;hcw_vaccine_eq_A&gt;0.93&lt;/hcw_vaccine_eq_A&gt; </w:t>
      </w:r>
    </w:p>
    <w:p w14:paraId="7A161117"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&lt;hcw_vaccine_eq_k&gt;0.116446417&lt;/hcw_vaccine_eq_k&gt; </w:t>
      </w:r>
    </w:p>
    <w:p w14:paraId="3B9A9A50"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&lt;hcw_vaccine_eq_mu&gt;31.90180448&lt;/hcw_vaccine_eq_mu&gt; </w:t>
      </w:r>
    </w:p>
    <w:p w14:paraId="351ECBC0"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&lt;vaccine_efficacy_one_dose&gt;0.76&lt;/vaccine_efficacy_one_dose&gt; </w:t>
      </w:r>
    </w:p>
    <w:p w14:paraId="797B52AC"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&lt;/HCWs&gt; </w:t>
      </w:r>
    </w:p>
    <w:p w14:paraId="0B1F8D1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&lt;Comm&gt; </w:t>
      </w:r>
    </w:p>
    <w:p w14:paraId="547487E4"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&lt;commProbInt&gt;-0.00000469835&lt;/commProbInt&gt; </w:t>
      </w:r>
    </w:p>
    <w:p w14:paraId="158E1C2F"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&lt;commProbX&gt; 0.000001895326&lt;/commProbX&gt; </w:t>
      </w:r>
    </w:p>
    <w:p w14:paraId="07DBEF33"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&lt;commProbX2&gt;-0.00000002551533&lt;/commProbX2&gt; </w:t>
      </w:r>
    </w:p>
    <w:p w14:paraId="1B742CE1"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&lt;minCommProb&gt;0.0000015&lt;/minCommProb&gt; </w:t>
      </w:r>
    </w:p>
    <w:p w14:paraId="52EA73CD"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&lt;symptomToHospDays&gt;0&lt;/symptomToHospDays&gt; </w:t>
      </w:r>
    </w:p>
    <w:p w14:paraId="076964EE"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&lt;careHomeProb&gt;0.1&lt;/careHomeProb&gt; </w:t>
      </w:r>
    </w:p>
    <w:p w14:paraId="7151AFB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&lt;caseScale&gt;1&lt;/caseScale&gt; </w:t>
      </w:r>
    </w:p>
    <w:p w14:paraId="65CDD9BD"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&lt;visitorsPerStep&gt;0&lt;/visitorsPerStep&gt; </w:t>
      </w:r>
    </w:p>
    <w:p w14:paraId="25270998"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&lt;extraLOS&gt;1.42&lt;/extraLOS&gt; </w:t>
      </w:r>
    </w:p>
    <w:p w14:paraId="65A7CF34"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&lt;prop_117_eq_A&gt;1.0&lt;/prop_117_eq_A&gt; </w:t>
      </w:r>
    </w:p>
    <w:p w14:paraId="71C4E690"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&lt;prop_117_eq_k&gt;0.63&lt;/prop_117_eq_k&gt; </w:t>
      </w:r>
    </w:p>
    <w:p w14:paraId="29CE1900"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&lt;prop_117_eq_mu&gt;57.4&lt;/prop_117_eq_mu&gt; </w:t>
      </w:r>
    </w:p>
    <w:p w14:paraId="62A1E40C"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&lt;vacc_scale_from&gt;0.5&lt;/vacc_scale_from&gt; </w:t>
      </w:r>
    </w:p>
    <w:p w14:paraId="77B69266"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&lt;var_scale_from&gt;1.57&lt;/var_scale_from&gt; </w:t>
      </w:r>
    </w:p>
    <w:p w14:paraId="321B3E6E"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&lt;comm_vac_16_to_49_A&gt;0.361&lt;/comm_vac_16_to_49_A&gt; </w:t>
      </w:r>
    </w:p>
    <w:p w14:paraId="5A36C0AD"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&lt;comm_vac_50_to_54_A&gt;1.643&lt;/comm_vac_50_to_54_A&gt; </w:t>
      </w:r>
    </w:p>
    <w:p w14:paraId="018A87F7"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&lt;comm_vac_55_to_59_A&gt;1.257&lt;/comm_vac_55_to_59_A&gt; </w:t>
      </w:r>
    </w:p>
    <w:p w14:paraId="3A8EBD69"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&lt;comm_vac_60_to_64_A&gt;1.011&lt;/comm_vac_60_to_64_A&gt;  </w:t>
      </w:r>
    </w:p>
    <w:p w14:paraId="11054535"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&lt;comm_vac_65_to_69_A&gt;0.928&lt;/comm_vac_65_to_69_A&gt; </w:t>
      </w:r>
    </w:p>
    <w:p w14:paraId="123CBBF4"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&lt;comm_vac_70_to_74_A&gt;0.954&lt;/comm_vac_70_to_74_A&gt; </w:t>
      </w:r>
    </w:p>
    <w:p w14:paraId="3F032DDF"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&lt;comm_vac_75_to_79_A&gt;0.979&lt;/comm_vac_75_to_79_A&gt; </w:t>
      </w:r>
    </w:p>
    <w:p w14:paraId="7803A09F"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&lt;comm_vac_80_plus_A&gt;0.955&lt;/comm_vac_80_plus_A&gt; </w:t>
      </w:r>
    </w:p>
    <w:p w14:paraId="3E35E115"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&lt;comm_vac_16_to_49_k&gt;0.043&lt;/comm_vac_16_to_49_k&gt; </w:t>
      </w:r>
    </w:p>
    <w:p w14:paraId="3408BD12"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&lt;comm_vac_50_to_54_k&gt;0.049&lt;/comm_vac_50_to_54_k&gt; </w:t>
      </w:r>
    </w:p>
    <w:p w14:paraId="4E4A183B"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&lt;comm_vac_55_to_59_k&gt;0.058&lt;/comm_vac_55_to_59_k&gt; </w:t>
      </w:r>
    </w:p>
    <w:p w14:paraId="0B906E39"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&lt;comm_vac_60_to_64_k&gt;0.089&lt;/comm_vac_60_to_64_k&gt;  </w:t>
      </w:r>
    </w:p>
    <w:p w14:paraId="3EE12B91"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&lt;comm_vac_65_to_69_k&gt;0.181&lt;/comm_vac_65_to_69_k&gt; </w:t>
      </w:r>
    </w:p>
    <w:p w14:paraId="5F512F9E"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&lt;comm_vac_70_to_74_k&gt;0.227&lt;/comm_vac_70_to_74_k&gt; </w:t>
      </w:r>
    </w:p>
    <w:p w14:paraId="489CA75A"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&lt;comm_vac_75_to_79_k&gt;0.204&lt;/comm_vac_75_to_79_k&gt; </w:t>
      </w:r>
    </w:p>
    <w:p w14:paraId="3CCCF133"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&lt;comm_vac_80_plus_k&gt;0.109&lt;/comm_vac_80_plus_k&gt; </w:t>
      </w:r>
    </w:p>
    <w:p w14:paraId="1D4E12A3"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&lt;comm_vac_16_to_49_mu&gt;92.472&lt;/comm_vac_16_to_49_mu&gt; </w:t>
      </w:r>
    </w:p>
    <w:p w14:paraId="572DBA46"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&lt;comm_vac_50_to_54_mu&gt;114.943&lt;/comm_vac_50_to_54_mu&gt; </w:t>
      </w:r>
    </w:p>
    <w:p w14:paraId="104FFF13"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&lt;comm_vac_55_to_59_mu&gt;99.441&lt;/comm_vac_55_to_59_mu&gt; </w:t>
      </w:r>
    </w:p>
    <w:p w14:paraId="67F9481A"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&lt;comm_vac_60_to_64_mu&gt;82.831&lt;/comm_vac_60_to_64_mu&gt;  </w:t>
      </w:r>
    </w:p>
    <w:p w14:paraId="6150033B"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lastRenderedPageBreak/>
        <w:t>&lt;comm_vac_65_to_69_mu&gt;68.039&lt;/comm_vac_65_to_69_mu&gt; </w:t>
      </w:r>
    </w:p>
    <w:p w14:paraId="5598DCF4"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&lt;comm_vac_70_to_74_mu&gt;57.106&lt;/comm_vac_70_to_74_mu&gt; </w:t>
      </w:r>
    </w:p>
    <w:p w14:paraId="64615368"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&lt;comm_vac_75_to_79_mu&gt;48.487&lt;/comm_vac_75_to_79_mu&gt; </w:t>
      </w:r>
    </w:p>
    <w:p w14:paraId="04C9A3A9" w14:textId="77777777" w:rsidR="005A5A06" w:rsidRPr="00973452" w:rsidRDefault="005A5A06" w:rsidP="00973452">
      <w:pPr>
        <w:spacing w:after="0" w:line="276" w:lineRule="auto"/>
        <w:ind w:firstLine="1440"/>
        <w:textAlignment w:val="baseline"/>
        <w:rPr>
          <w:rFonts w:ascii="Arial" w:eastAsia="Times New Roman" w:hAnsi="Arial" w:cs="Arial"/>
          <w:sz w:val="18"/>
          <w:szCs w:val="18"/>
          <w:lang w:eastAsia="en-GB"/>
        </w:rPr>
      </w:pPr>
      <w:r w:rsidRPr="00973452">
        <w:rPr>
          <w:rFonts w:ascii="Arial" w:eastAsia="Times New Roman" w:hAnsi="Arial" w:cs="Arial"/>
          <w:lang w:eastAsia="en-GB"/>
        </w:rPr>
        <w:t>&lt;comm_vac_80_plus_mu&gt;35.954&lt;/comm_vac_80_plus_mu&gt; </w:t>
      </w:r>
    </w:p>
    <w:p w14:paraId="46984CEE"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&lt;/Comm&gt; </w:t>
      </w:r>
    </w:p>
    <w:p w14:paraId="5BCC2BB0"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&lt;/input&gt;ii) Admissions File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
        <w:gridCol w:w="1260"/>
        <w:gridCol w:w="2190"/>
      </w:tblGrid>
      <w:tr w:rsidR="005A5A06" w:rsidRPr="00973452" w14:paraId="0A9988A7" w14:textId="77777777">
        <w:trPr>
          <w:trHeight w:val="300"/>
        </w:trPr>
        <w:tc>
          <w:tcPr>
            <w:tcW w:w="480" w:type="dxa"/>
            <w:tcBorders>
              <w:top w:val="nil"/>
              <w:left w:val="nil"/>
              <w:bottom w:val="nil"/>
              <w:right w:val="nil"/>
            </w:tcBorders>
            <w:shd w:val="clear" w:color="auto" w:fill="auto"/>
            <w:vAlign w:val="bottom"/>
          </w:tcPr>
          <w:p w14:paraId="42B4E7F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x </w:t>
            </w:r>
          </w:p>
        </w:tc>
        <w:tc>
          <w:tcPr>
            <w:tcW w:w="1260" w:type="dxa"/>
            <w:tcBorders>
              <w:top w:val="nil"/>
              <w:left w:val="nil"/>
              <w:bottom w:val="nil"/>
              <w:right w:val="nil"/>
            </w:tcBorders>
            <w:shd w:val="clear" w:color="auto" w:fill="auto"/>
            <w:vAlign w:val="bottom"/>
          </w:tcPr>
          <w:p w14:paraId="3134A1B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y </w:t>
            </w:r>
          </w:p>
        </w:tc>
        <w:tc>
          <w:tcPr>
            <w:tcW w:w="2190" w:type="dxa"/>
            <w:tcBorders>
              <w:top w:val="nil"/>
              <w:left w:val="nil"/>
              <w:bottom w:val="nil"/>
              <w:right w:val="nil"/>
            </w:tcBorders>
            <w:shd w:val="clear" w:color="auto" w:fill="auto"/>
            <w:vAlign w:val="bottom"/>
          </w:tcPr>
          <w:p w14:paraId="4B2CA3ED"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region </w:t>
            </w:r>
          </w:p>
        </w:tc>
      </w:tr>
      <w:tr w:rsidR="005A5A06" w:rsidRPr="00973452" w14:paraId="69997E1E" w14:textId="77777777">
        <w:trPr>
          <w:trHeight w:val="300"/>
        </w:trPr>
        <w:tc>
          <w:tcPr>
            <w:tcW w:w="480" w:type="dxa"/>
            <w:tcBorders>
              <w:top w:val="nil"/>
              <w:left w:val="nil"/>
              <w:bottom w:val="nil"/>
              <w:right w:val="nil"/>
            </w:tcBorders>
            <w:shd w:val="clear" w:color="auto" w:fill="auto"/>
            <w:vAlign w:val="bottom"/>
          </w:tcPr>
          <w:p w14:paraId="3F1C2212"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1260" w:type="dxa"/>
            <w:tcBorders>
              <w:top w:val="nil"/>
              <w:left w:val="nil"/>
              <w:bottom w:val="nil"/>
              <w:right w:val="nil"/>
            </w:tcBorders>
            <w:shd w:val="clear" w:color="auto" w:fill="auto"/>
            <w:vAlign w:val="bottom"/>
          </w:tcPr>
          <w:p w14:paraId="3553D73E"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6C75430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6D8508B8" w14:textId="77777777">
        <w:trPr>
          <w:trHeight w:val="300"/>
        </w:trPr>
        <w:tc>
          <w:tcPr>
            <w:tcW w:w="480" w:type="dxa"/>
            <w:tcBorders>
              <w:top w:val="nil"/>
              <w:left w:val="nil"/>
              <w:bottom w:val="nil"/>
              <w:right w:val="nil"/>
            </w:tcBorders>
            <w:shd w:val="clear" w:color="auto" w:fill="auto"/>
            <w:vAlign w:val="bottom"/>
          </w:tcPr>
          <w:p w14:paraId="40883A9C"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1 </w:t>
            </w:r>
          </w:p>
        </w:tc>
        <w:tc>
          <w:tcPr>
            <w:tcW w:w="1260" w:type="dxa"/>
            <w:tcBorders>
              <w:top w:val="nil"/>
              <w:left w:val="nil"/>
              <w:bottom w:val="nil"/>
              <w:right w:val="nil"/>
            </w:tcBorders>
            <w:shd w:val="clear" w:color="auto" w:fill="auto"/>
            <w:vAlign w:val="bottom"/>
          </w:tcPr>
          <w:p w14:paraId="453D5A39"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5DBB1798"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4B24B732" w14:textId="77777777">
        <w:trPr>
          <w:trHeight w:val="300"/>
        </w:trPr>
        <w:tc>
          <w:tcPr>
            <w:tcW w:w="480" w:type="dxa"/>
            <w:tcBorders>
              <w:top w:val="nil"/>
              <w:left w:val="nil"/>
              <w:bottom w:val="nil"/>
              <w:right w:val="nil"/>
            </w:tcBorders>
            <w:shd w:val="clear" w:color="auto" w:fill="auto"/>
            <w:vAlign w:val="bottom"/>
          </w:tcPr>
          <w:p w14:paraId="23AC6744"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2 </w:t>
            </w:r>
          </w:p>
        </w:tc>
        <w:tc>
          <w:tcPr>
            <w:tcW w:w="1260" w:type="dxa"/>
            <w:tcBorders>
              <w:top w:val="nil"/>
              <w:left w:val="nil"/>
              <w:bottom w:val="nil"/>
              <w:right w:val="nil"/>
            </w:tcBorders>
            <w:shd w:val="clear" w:color="auto" w:fill="auto"/>
            <w:vAlign w:val="bottom"/>
          </w:tcPr>
          <w:p w14:paraId="28026F40"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0072B209"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6E0EAF1D" w14:textId="77777777">
        <w:trPr>
          <w:trHeight w:val="300"/>
        </w:trPr>
        <w:tc>
          <w:tcPr>
            <w:tcW w:w="480" w:type="dxa"/>
            <w:tcBorders>
              <w:top w:val="nil"/>
              <w:left w:val="nil"/>
              <w:bottom w:val="nil"/>
              <w:right w:val="nil"/>
            </w:tcBorders>
            <w:shd w:val="clear" w:color="auto" w:fill="auto"/>
            <w:vAlign w:val="bottom"/>
          </w:tcPr>
          <w:p w14:paraId="5A94CE48"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3 </w:t>
            </w:r>
          </w:p>
        </w:tc>
        <w:tc>
          <w:tcPr>
            <w:tcW w:w="1260" w:type="dxa"/>
            <w:tcBorders>
              <w:top w:val="nil"/>
              <w:left w:val="nil"/>
              <w:bottom w:val="nil"/>
              <w:right w:val="nil"/>
            </w:tcBorders>
            <w:shd w:val="clear" w:color="auto" w:fill="auto"/>
            <w:vAlign w:val="bottom"/>
          </w:tcPr>
          <w:p w14:paraId="19BA92A6"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2598B2C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63947EDA" w14:textId="77777777">
        <w:trPr>
          <w:trHeight w:val="300"/>
        </w:trPr>
        <w:tc>
          <w:tcPr>
            <w:tcW w:w="480" w:type="dxa"/>
            <w:tcBorders>
              <w:top w:val="nil"/>
              <w:left w:val="nil"/>
              <w:bottom w:val="nil"/>
              <w:right w:val="nil"/>
            </w:tcBorders>
            <w:shd w:val="clear" w:color="auto" w:fill="auto"/>
            <w:vAlign w:val="bottom"/>
          </w:tcPr>
          <w:p w14:paraId="4460E84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4 </w:t>
            </w:r>
          </w:p>
        </w:tc>
        <w:tc>
          <w:tcPr>
            <w:tcW w:w="1260" w:type="dxa"/>
            <w:tcBorders>
              <w:top w:val="nil"/>
              <w:left w:val="nil"/>
              <w:bottom w:val="nil"/>
              <w:right w:val="nil"/>
            </w:tcBorders>
            <w:shd w:val="clear" w:color="auto" w:fill="auto"/>
            <w:vAlign w:val="bottom"/>
          </w:tcPr>
          <w:p w14:paraId="54BC495B"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5657062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0066849B" w14:textId="77777777">
        <w:trPr>
          <w:trHeight w:val="300"/>
        </w:trPr>
        <w:tc>
          <w:tcPr>
            <w:tcW w:w="480" w:type="dxa"/>
            <w:tcBorders>
              <w:top w:val="nil"/>
              <w:left w:val="nil"/>
              <w:bottom w:val="nil"/>
              <w:right w:val="nil"/>
            </w:tcBorders>
            <w:shd w:val="clear" w:color="auto" w:fill="auto"/>
            <w:vAlign w:val="bottom"/>
          </w:tcPr>
          <w:p w14:paraId="52D36C3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5 </w:t>
            </w:r>
          </w:p>
        </w:tc>
        <w:tc>
          <w:tcPr>
            <w:tcW w:w="1260" w:type="dxa"/>
            <w:tcBorders>
              <w:top w:val="nil"/>
              <w:left w:val="nil"/>
              <w:bottom w:val="nil"/>
              <w:right w:val="nil"/>
            </w:tcBorders>
            <w:shd w:val="clear" w:color="auto" w:fill="auto"/>
            <w:vAlign w:val="bottom"/>
          </w:tcPr>
          <w:p w14:paraId="13EBD0A7"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58B0598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3538201F" w14:textId="77777777">
        <w:trPr>
          <w:trHeight w:val="300"/>
        </w:trPr>
        <w:tc>
          <w:tcPr>
            <w:tcW w:w="480" w:type="dxa"/>
            <w:tcBorders>
              <w:top w:val="nil"/>
              <w:left w:val="nil"/>
              <w:bottom w:val="nil"/>
              <w:right w:val="nil"/>
            </w:tcBorders>
            <w:shd w:val="clear" w:color="auto" w:fill="auto"/>
            <w:vAlign w:val="bottom"/>
          </w:tcPr>
          <w:p w14:paraId="77F9E082"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6 </w:t>
            </w:r>
          </w:p>
        </w:tc>
        <w:tc>
          <w:tcPr>
            <w:tcW w:w="1260" w:type="dxa"/>
            <w:tcBorders>
              <w:top w:val="nil"/>
              <w:left w:val="nil"/>
              <w:bottom w:val="nil"/>
              <w:right w:val="nil"/>
            </w:tcBorders>
            <w:shd w:val="clear" w:color="auto" w:fill="auto"/>
            <w:vAlign w:val="bottom"/>
          </w:tcPr>
          <w:p w14:paraId="4826CFE4"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14023F03"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7CAAAF24" w14:textId="77777777">
        <w:trPr>
          <w:trHeight w:val="300"/>
        </w:trPr>
        <w:tc>
          <w:tcPr>
            <w:tcW w:w="480" w:type="dxa"/>
            <w:tcBorders>
              <w:top w:val="nil"/>
              <w:left w:val="nil"/>
              <w:bottom w:val="nil"/>
              <w:right w:val="nil"/>
            </w:tcBorders>
            <w:shd w:val="clear" w:color="auto" w:fill="auto"/>
            <w:vAlign w:val="bottom"/>
          </w:tcPr>
          <w:p w14:paraId="45350A6C"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7 </w:t>
            </w:r>
          </w:p>
        </w:tc>
        <w:tc>
          <w:tcPr>
            <w:tcW w:w="1260" w:type="dxa"/>
            <w:tcBorders>
              <w:top w:val="nil"/>
              <w:left w:val="nil"/>
              <w:bottom w:val="nil"/>
              <w:right w:val="nil"/>
            </w:tcBorders>
            <w:shd w:val="clear" w:color="auto" w:fill="auto"/>
            <w:vAlign w:val="bottom"/>
          </w:tcPr>
          <w:p w14:paraId="1EDD9DD0"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36FC0077"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2444BBA8" w14:textId="77777777">
        <w:trPr>
          <w:trHeight w:val="300"/>
        </w:trPr>
        <w:tc>
          <w:tcPr>
            <w:tcW w:w="480" w:type="dxa"/>
            <w:tcBorders>
              <w:top w:val="nil"/>
              <w:left w:val="nil"/>
              <w:bottom w:val="nil"/>
              <w:right w:val="nil"/>
            </w:tcBorders>
            <w:shd w:val="clear" w:color="auto" w:fill="auto"/>
            <w:vAlign w:val="bottom"/>
          </w:tcPr>
          <w:p w14:paraId="3B0DF715"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8 </w:t>
            </w:r>
          </w:p>
        </w:tc>
        <w:tc>
          <w:tcPr>
            <w:tcW w:w="1260" w:type="dxa"/>
            <w:tcBorders>
              <w:top w:val="nil"/>
              <w:left w:val="nil"/>
              <w:bottom w:val="nil"/>
              <w:right w:val="nil"/>
            </w:tcBorders>
            <w:shd w:val="clear" w:color="auto" w:fill="auto"/>
            <w:vAlign w:val="bottom"/>
          </w:tcPr>
          <w:p w14:paraId="21CCB5F9"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456DE706"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77D09491" w14:textId="77777777">
        <w:trPr>
          <w:trHeight w:val="300"/>
        </w:trPr>
        <w:tc>
          <w:tcPr>
            <w:tcW w:w="480" w:type="dxa"/>
            <w:tcBorders>
              <w:top w:val="nil"/>
              <w:left w:val="nil"/>
              <w:bottom w:val="nil"/>
              <w:right w:val="nil"/>
            </w:tcBorders>
            <w:shd w:val="clear" w:color="auto" w:fill="auto"/>
            <w:vAlign w:val="bottom"/>
          </w:tcPr>
          <w:p w14:paraId="7BDFD3C6"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9 </w:t>
            </w:r>
          </w:p>
        </w:tc>
        <w:tc>
          <w:tcPr>
            <w:tcW w:w="1260" w:type="dxa"/>
            <w:tcBorders>
              <w:top w:val="nil"/>
              <w:left w:val="nil"/>
              <w:bottom w:val="nil"/>
              <w:right w:val="nil"/>
            </w:tcBorders>
            <w:shd w:val="clear" w:color="auto" w:fill="auto"/>
            <w:vAlign w:val="bottom"/>
          </w:tcPr>
          <w:p w14:paraId="54CC5887"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0 </w:t>
            </w:r>
          </w:p>
        </w:tc>
        <w:tc>
          <w:tcPr>
            <w:tcW w:w="2190" w:type="dxa"/>
            <w:tcBorders>
              <w:top w:val="nil"/>
              <w:left w:val="nil"/>
              <w:bottom w:val="nil"/>
              <w:right w:val="nil"/>
            </w:tcBorders>
            <w:shd w:val="clear" w:color="auto" w:fill="auto"/>
            <w:vAlign w:val="bottom"/>
          </w:tcPr>
          <w:p w14:paraId="3E6D07C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147F7E7D" w14:textId="77777777">
        <w:trPr>
          <w:trHeight w:val="300"/>
        </w:trPr>
        <w:tc>
          <w:tcPr>
            <w:tcW w:w="480" w:type="dxa"/>
            <w:tcBorders>
              <w:top w:val="nil"/>
              <w:left w:val="nil"/>
              <w:bottom w:val="nil"/>
              <w:right w:val="nil"/>
            </w:tcBorders>
            <w:shd w:val="clear" w:color="auto" w:fill="auto"/>
            <w:vAlign w:val="bottom"/>
          </w:tcPr>
          <w:p w14:paraId="17E063C2"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10 </w:t>
            </w:r>
          </w:p>
        </w:tc>
        <w:tc>
          <w:tcPr>
            <w:tcW w:w="1260" w:type="dxa"/>
            <w:tcBorders>
              <w:top w:val="nil"/>
              <w:left w:val="nil"/>
              <w:bottom w:val="nil"/>
              <w:right w:val="nil"/>
            </w:tcBorders>
            <w:shd w:val="clear" w:color="auto" w:fill="auto"/>
            <w:vAlign w:val="bottom"/>
          </w:tcPr>
          <w:p w14:paraId="165FBE4E"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0.000336 </w:t>
            </w:r>
          </w:p>
        </w:tc>
        <w:tc>
          <w:tcPr>
            <w:tcW w:w="2190" w:type="dxa"/>
            <w:tcBorders>
              <w:top w:val="nil"/>
              <w:left w:val="nil"/>
              <w:bottom w:val="nil"/>
              <w:right w:val="nil"/>
            </w:tcBorders>
            <w:shd w:val="clear" w:color="auto" w:fill="auto"/>
            <w:vAlign w:val="bottom"/>
          </w:tcPr>
          <w:p w14:paraId="72146BFB"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6A3E4ECC" w14:textId="77777777">
        <w:trPr>
          <w:trHeight w:val="300"/>
        </w:trPr>
        <w:tc>
          <w:tcPr>
            <w:tcW w:w="480" w:type="dxa"/>
            <w:tcBorders>
              <w:top w:val="nil"/>
              <w:left w:val="nil"/>
              <w:bottom w:val="nil"/>
              <w:right w:val="nil"/>
            </w:tcBorders>
            <w:shd w:val="clear" w:color="auto" w:fill="auto"/>
            <w:vAlign w:val="bottom"/>
          </w:tcPr>
          <w:p w14:paraId="7A243016"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11 </w:t>
            </w:r>
          </w:p>
        </w:tc>
        <w:tc>
          <w:tcPr>
            <w:tcW w:w="1260" w:type="dxa"/>
            <w:tcBorders>
              <w:top w:val="nil"/>
              <w:left w:val="nil"/>
              <w:bottom w:val="nil"/>
              <w:right w:val="nil"/>
            </w:tcBorders>
            <w:shd w:val="clear" w:color="auto" w:fill="auto"/>
            <w:vAlign w:val="bottom"/>
          </w:tcPr>
          <w:p w14:paraId="5955C26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0.001532 </w:t>
            </w:r>
          </w:p>
        </w:tc>
        <w:tc>
          <w:tcPr>
            <w:tcW w:w="2190" w:type="dxa"/>
            <w:tcBorders>
              <w:top w:val="nil"/>
              <w:left w:val="nil"/>
              <w:bottom w:val="nil"/>
              <w:right w:val="nil"/>
            </w:tcBorders>
            <w:shd w:val="clear" w:color="auto" w:fill="auto"/>
            <w:vAlign w:val="bottom"/>
          </w:tcPr>
          <w:p w14:paraId="4A10314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249BDBC3" w14:textId="77777777">
        <w:trPr>
          <w:trHeight w:val="300"/>
        </w:trPr>
        <w:tc>
          <w:tcPr>
            <w:tcW w:w="480" w:type="dxa"/>
            <w:tcBorders>
              <w:top w:val="nil"/>
              <w:left w:val="nil"/>
              <w:bottom w:val="nil"/>
              <w:right w:val="nil"/>
            </w:tcBorders>
            <w:shd w:val="clear" w:color="auto" w:fill="auto"/>
            <w:vAlign w:val="bottom"/>
          </w:tcPr>
          <w:p w14:paraId="7361CD2F"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12 </w:t>
            </w:r>
          </w:p>
        </w:tc>
        <w:tc>
          <w:tcPr>
            <w:tcW w:w="1260" w:type="dxa"/>
            <w:tcBorders>
              <w:top w:val="nil"/>
              <w:left w:val="nil"/>
              <w:bottom w:val="nil"/>
              <w:right w:val="nil"/>
            </w:tcBorders>
            <w:shd w:val="clear" w:color="auto" w:fill="auto"/>
            <w:vAlign w:val="bottom"/>
          </w:tcPr>
          <w:p w14:paraId="0A09858E"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0.002727 </w:t>
            </w:r>
          </w:p>
        </w:tc>
        <w:tc>
          <w:tcPr>
            <w:tcW w:w="2190" w:type="dxa"/>
            <w:tcBorders>
              <w:top w:val="nil"/>
              <w:left w:val="nil"/>
              <w:bottom w:val="nil"/>
              <w:right w:val="nil"/>
            </w:tcBorders>
            <w:shd w:val="clear" w:color="auto" w:fill="auto"/>
            <w:vAlign w:val="bottom"/>
          </w:tcPr>
          <w:p w14:paraId="2A55474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5B7E65E1" w14:textId="77777777">
        <w:trPr>
          <w:trHeight w:val="300"/>
        </w:trPr>
        <w:tc>
          <w:tcPr>
            <w:tcW w:w="480" w:type="dxa"/>
            <w:tcBorders>
              <w:top w:val="nil"/>
              <w:left w:val="nil"/>
              <w:bottom w:val="nil"/>
              <w:right w:val="nil"/>
            </w:tcBorders>
            <w:shd w:val="clear" w:color="auto" w:fill="auto"/>
            <w:vAlign w:val="bottom"/>
          </w:tcPr>
          <w:p w14:paraId="0A4A9C70"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13 </w:t>
            </w:r>
          </w:p>
        </w:tc>
        <w:tc>
          <w:tcPr>
            <w:tcW w:w="1260" w:type="dxa"/>
            <w:tcBorders>
              <w:top w:val="nil"/>
              <w:left w:val="nil"/>
              <w:bottom w:val="nil"/>
              <w:right w:val="nil"/>
            </w:tcBorders>
            <w:shd w:val="clear" w:color="auto" w:fill="auto"/>
            <w:vAlign w:val="bottom"/>
          </w:tcPr>
          <w:p w14:paraId="6B602AEF"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0.003923 </w:t>
            </w:r>
          </w:p>
        </w:tc>
        <w:tc>
          <w:tcPr>
            <w:tcW w:w="2190" w:type="dxa"/>
            <w:tcBorders>
              <w:top w:val="nil"/>
              <w:left w:val="nil"/>
              <w:bottom w:val="nil"/>
              <w:right w:val="nil"/>
            </w:tcBorders>
            <w:shd w:val="clear" w:color="auto" w:fill="auto"/>
            <w:vAlign w:val="bottom"/>
          </w:tcPr>
          <w:p w14:paraId="635C002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6F4BB16E" w14:textId="77777777">
        <w:trPr>
          <w:trHeight w:val="300"/>
        </w:trPr>
        <w:tc>
          <w:tcPr>
            <w:tcW w:w="480" w:type="dxa"/>
            <w:tcBorders>
              <w:top w:val="nil"/>
              <w:left w:val="nil"/>
              <w:bottom w:val="nil"/>
              <w:right w:val="nil"/>
            </w:tcBorders>
            <w:shd w:val="clear" w:color="auto" w:fill="auto"/>
            <w:vAlign w:val="bottom"/>
          </w:tcPr>
          <w:p w14:paraId="1B174BCC"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14 </w:t>
            </w:r>
          </w:p>
        </w:tc>
        <w:tc>
          <w:tcPr>
            <w:tcW w:w="1260" w:type="dxa"/>
            <w:tcBorders>
              <w:top w:val="nil"/>
              <w:left w:val="nil"/>
              <w:bottom w:val="nil"/>
              <w:right w:val="nil"/>
            </w:tcBorders>
            <w:shd w:val="clear" w:color="auto" w:fill="auto"/>
            <w:vAlign w:val="bottom"/>
          </w:tcPr>
          <w:p w14:paraId="67C38987"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0.005119 </w:t>
            </w:r>
          </w:p>
        </w:tc>
        <w:tc>
          <w:tcPr>
            <w:tcW w:w="2190" w:type="dxa"/>
            <w:tcBorders>
              <w:top w:val="nil"/>
              <w:left w:val="nil"/>
              <w:bottom w:val="nil"/>
              <w:right w:val="nil"/>
            </w:tcBorders>
            <w:shd w:val="clear" w:color="auto" w:fill="auto"/>
            <w:vAlign w:val="bottom"/>
          </w:tcPr>
          <w:p w14:paraId="537FF7A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2B7938DF" w14:textId="77777777">
        <w:trPr>
          <w:trHeight w:val="300"/>
        </w:trPr>
        <w:tc>
          <w:tcPr>
            <w:tcW w:w="480" w:type="dxa"/>
            <w:tcBorders>
              <w:top w:val="nil"/>
              <w:left w:val="nil"/>
              <w:bottom w:val="nil"/>
              <w:right w:val="nil"/>
            </w:tcBorders>
            <w:shd w:val="clear" w:color="auto" w:fill="auto"/>
            <w:vAlign w:val="bottom"/>
          </w:tcPr>
          <w:p w14:paraId="45E2AFE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15 </w:t>
            </w:r>
          </w:p>
        </w:tc>
        <w:tc>
          <w:tcPr>
            <w:tcW w:w="1260" w:type="dxa"/>
            <w:tcBorders>
              <w:top w:val="nil"/>
              <w:left w:val="nil"/>
              <w:bottom w:val="nil"/>
              <w:right w:val="nil"/>
            </w:tcBorders>
            <w:shd w:val="clear" w:color="auto" w:fill="auto"/>
            <w:vAlign w:val="bottom"/>
          </w:tcPr>
          <w:p w14:paraId="24836DA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0.006315 </w:t>
            </w:r>
          </w:p>
        </w:tc>
        <w:tc>
          <w:tcPr>
            <w:tcW w:w="2190" w:type="dxa"/>
            <w:tcBorders>
              <w:top w:val="nil"/>
              <w:left w:val="nil"/>
              <w:bottom w:val="nil"/>
              <w:right w:val="nil"/>
            </w:tcBorders>
            <w:shd w:val="clear" w:color="auto" w:fill="auto"/>
            <w:vAlign w:val="bottom"/>
          </w:tcPr>
          <w:p w14:paraId="6112DB70"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07258114" w14:textId="77777777">
        <w:trPr>
          <w:trHeight w:val="300"/>
        </w:trPr>
        <w:tc>
          <w:tcPr>
            <w:tcW w:w="480" w:type="dxa"/>
            <w:tcBorders>
              <w:top w:val="nil"/>
              <w:left w:val="nil"/>
              <w:bottom w:val="nil"/>
              <w:right w:val="nil"/>
            </w:tcBorders>
            <w:shd w:val="clear" w:color="auto" w:fill="auto"/>
            <w:vAlign w:val="bottom"/>
          </w:tcPr>
          <w:p w14:paraId="64878D0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16 </w:t>
            </w:r>
          </w:p>
        </w:tc>
        <w:tc>
          <w:tcPr>
            <w:tcW w:w="1260" w:type="dxa"/>
            <w:tcBorders>
              <w:top w:val="nil"/>
              <w:left w:val="nil"/>
              <w:bottom w:val="nil"/>
              <w:right w:val="nil"/>
            </w:tcBorders>
            <w:shd w:val="clear" w:color="auto" w:fill="auto"/>
            <w:vAlign w:val="bottom"/>
          </w:tcPr>
          <w:p w14:paraId="3F3AA428"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0.007508 </w:t>
            </w:r>
          </w:p>
        </w:tc>
        <w:tc>
          <w:tcPr>
            <w:tcW w:w="2190" w:type="dxa"/>
            <w:tcBorders>
              <w:top w:val="nil"/>
              <w:left w:val="nil"/>
              <w:bottom w:val="nil"/>
              <w:right w:val="nil"/>
            </w:tcBorders>
            <w:shd w:val="clear" w:color="auto" w:fill="auto"/>
            <w:vAlign w:val="bottom"/>
          </w:tcPr>
          <w:p w14:paraId="47B85F1C"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6B8BCA83" w14:textId="77777777">
        <w:trPr>
          <w:trHeight w:val="300"/>
        </w:trPr>
        <w:tc>
          <w:tcPr>
            <w:tcW w:w="480" w:type="dxa"/>
            <w:tcBorders>
              <w:top w:val="nil"/>
              <w:left w:val="nil"/>
              <w:bottom w:val="nil"/>
              <w:right w:val="nil"/>
            </w:tcBorders>
            <w:shd w:val="clear" w:color="auto" w:fill="auto"/>
            <w:vAlign w:val="bottom"/>
          </w:tcPr>
          <w:p w14:paraId="44D58FD1"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17 </w:t>
            </w:r>
          </w:p>
        </w:tc>
        <w:tc>
          <w:tcPr>
            <w:tcW w:w="1260" w:type="dxa"/>
            <w:tcBorders>
              <w:top w:val="nil"/>
              <w:left w:val="nil"/>
              <w:bottom w:val="nil"/>
              <w:right w:val="nil"/>
            </w:tcBorders>
            <w:shd w:val="clear" w:color="auto" w:fill="auto"/>
            <w:vAlign w:val="bottom"/>
          </w:tcPr>
          <w:p w14:paraId="4FFB1D91"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0.008691 </w:t>
            </w:r>
          </w:p>
        </w:tc>
        <w:tc>
          <w:tcPr>
            <w:tcW w:w="2190" w:type="dxa"/>
            <w:tcBorders>
              <w:top w:val="nil"/>
              <w:left w:val="nil"/>
              <w:bottom w:val="nil"/>
              <w:right w:val="nil"/>
            </w:tcBorders>
            <w:shd w:val="clear" w:color="auto" w:fill="auto"/>
            <w:vAlign w:val="bottom"/>
          </w:tcPr>
          <w:p w14:paraId="6FAA18F1"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7075E0E0" w14:textId="77777777">
        <w:trPr>
          <w:trHeight w:val="300"/>
        </w:trPr>
        <w:tc>
          <w:tcPr>
            <w:tcW w:w="480" w:type="dxa"/>
            <w:tcBorders>
              <w:top w:val="nil"/>
              <w:left w:val="nil"/>
              <w:bottom w:val="nil"/>
              <w:right w:val="nil"/>
            </w:tcBorders>
            <w:shd w:val="clear" w:color="auto" w:fill="auto"/>
            <w:vAlign w:val="bottom"/>
          </w:tcPr>
          <w:p w14:paraId="6CE4F242"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18 </w:t>
            </w:r>
          </w:p>
        </w:tc>
        <w:tc>
          <w:tcPr>
            <w:tcW w:w="1260" w:type="dxa"/>
            <w:tcBorders>
              <w:top w:val="nil"/>
              <w:left w:val="nil"/>
              <w:bottom w:val="nil"/>
              <w:right w:val="nil"/>
            </w:tcBorders>
            <w:shd w:val="clear" w:color="auto" w:fill="auto"/>
            <w:vAlign w:val="bottom"/>
          </w:tcPr>
          <w:p w14:paraId="262EB2C2"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0.009854 </w:t>
            </w:r>
          </w:p>
        </w:tc>
        <w:tc>
          <w:tcPr>
            <w:tcW w:w="2190" w:type="dxa"/>
            <w:tcBorders>
              <w:top w:val="nil"/>
              <w:left w:val="nil"/>
              <w:bottom w:val="nil"/>
              <w:right w:val="nil"/>
            </w:tcBorders>
            <w:shd w:val="clear" w:color="auto" w:fill="auto"/>
            <w:vAlign w:val="bottom"/>
          </w:tcPr>
          <w:p w14:paraId="688C7BCA"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72D55EDF" w14:textId="77777777">
        <w:trPr>
          <w:trHeight w:val="300"/>
        </w:trPr>
        <w:tc>
          <w:tcPr>
            <w:tcW w:w="480" w:type="dxa"/>
            <w:tcBorders>
              <w:top w:val="nil"/>
              <w:left w:val="nil"/>
              <w:bottom w:val="nil"/>
              <w:right w:val="nil"/>
            </w:tcBorders>
            <w:shd w:val="clear" w:color="auto" w:fill="auto"/>
            <w:vAlign w:val="bottom"/>
          </w:tcPr>
          <w:p w14:paraId="7540F22C"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19 </w:t>
            </w:r>
          </w:p>
        </w:tc>
        <w:tc>
          <w:tcPr>
            <w:tcW w:w="1260" w:type="dxa"/>
            <w:tcBorders>
              <w:top w:val="nil"/>
              <w:left w:val="nil"/>
              <w:bottom w:val="nil"/>
              <w:right w:val="nil"/>
            </w:tcBorders>
            <w:shd w:val="clear" w:color="auto" w:fill="auto"/>
            <w:vAlign w:val="bottom"/>
          </w:tcPr>
          <w:p w14:paraId="57978B7A"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0.010982 </w:t>
            </w:r>
          </w:p>
        </w:tc>
        <w:tc>
          <w:tcPr>
            <w:tcW w:w="2190" w:type="dxa"/>
            <w:tcBorders>
              <w:top w:val="nil"/>
              <w:left w:val="nil"/>
              <w:bottom w:val="nil"/>
              <w:right w:val="nil"/>
            </w:tcBorders>
            <w:shd w:val="clear" w:color="auto" w:fill="auto"/>
            <w:vAlign w:val="bottom"/>
          </w:tcPr>
          <w:p w14:paraId="6BCEAD25"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r w:rsidR="005A5A06" w:rsidRPr="00973452" w14:paraId="11AAFF2A" w14:textId="77777777">
        <w:trPr>
          <w:trHeight w:val="300"/>
        </w:trPr>
        <w:tc>
          <w:tcPr>
            <w:tcW w:w="480" w:type="dxa"/>
            <w:tcBorders>
              <w:top w:val="nil"/>
              <w:left w:val="nil"/>
              <w:bottom w:val="nil"/>
              <w:right w:val="nil"/>
            </w:tcBorders>
            <w:shd w:val="clear" w:color="auto" w:fill="auto"/>
            <w:vAlign w:val="bottom"/>
          </w:tcPr>
          <w:p w14:paraId="7EA589B8"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20 </w:t>
            </w:r>
          </w:p>
        </w:tc>
        <w:tc>
          <w:tcPr>
            <w:tcW w:w="1260" w:type="dxa"/>
            <w:tcBorders>
              <w:top w:val="nil"/>
              <w:left w:val="nil"/>
              <w:bottom w:val="nil"/>
              <w:right w:val="nil"/>
            </w:tcBorders>
            <w:shd w:val="clear" w:color="auto" w:fill="auto"/>
            <w:vAlign w:val="bottom"/>
          </w:tcPr>
          <w:p w14:paraId="2FA149A9" w14:textId="77777777" w:rsidR="005A5A06" w:rsidRPr="00973452" w:rsidRDefault="005A5A06" w:rsidP="00973452">
            <w:pPr>
              <w:spacing w:after="0" w:line="276" w:lineRule="auto"/>
              <w:jc w:val="right"/>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0.012061 </w:t>
            </w:r>
          </w:p>
        </w:tc>
        <w:tc>
          <w:tcPr>
            <w:tcW w:w="2190" w:type="dxa"/>
            <w:tcBorders>
              <w:top w:val="nil"/>
              <w:left w:val="nil"/>
              <w:bottom w:val="nil"/>
              <w:right w:val="nil"/>
            </w:tcBorders>
            <w:shd w:val="clear" w:color="auto" w:fill="auto"/>
            <w:vAlign w:val="bottom"/>
          </w:tcPr>
          <w:p w14:paraId="5993AEEF" w14:textId="77777777" w:rsidR="005A5A06" w:rsidRPr="00973452" w:rsidRDefault="005A5A06" w:rsidP="00973452">
            <w:pPr>
              <w:spacing w:after="0" w:line="276" w:lineRule="auto"/>
              <w:textAlignment w:val="baseline"/>
              <w:rPr>
                <w:rFonts w:ascii="Arial" w:eastAsia="Times New Roman" w:hAnsi="Arial" w:cs="Arial"/>
                <w:sz w:val="24"/>
                <w:szCs w:val="24"/>
                <w:lang w:eastAsia="en-GB"/>
              </w:rPr>
            </w:pPr>
            <w:r w:rsidRPr="00973452">
              <w:rPr>
                <w:rFonts w:ascii="Arial" w:eastAsia="Times New Roman" w:hAnsi="Arial" w:cs="Arial"/>
                <w:color w:val="000000"/>
                <w:lang w:eastAsia="en-GB"/>
              </w:rPr>
              <w:t>East </w:t>
            </w:r>
            <w:proofErr w:type="gramStart"/>
            <w:r w:rsidRPr="00973452">
              <w:rPr>
                <w:rFonts w:ascii="Arial" w:eastAsia="Times New Roman" w:hAnsi="Arial" w:cs="Arial"/>
                <w:color w:val="000000"/>
                <w:lang w:eastAsia="en-GB"/>
              </w:rPr>
              <w:t>Of</w:t>
            </w:r>
            <w:proofErr w:type="gramEnd"/>
            <w:r w:rsidRPr="00973452">
              <w:rPr>
                <w:rFonts w:ascii="Arial" w:eastAsia="Times New Roman" w:hAnsi="Arial" w:cs="Arial"/>
                <w:color w:val="000000"/>
                <w:lang w:eastAsia="en-GB"/>
              </w:rPr>
              <w:t> England </w:t>
            </w:r>
          </w:p>
        </w:tc>
      </w:tr>
    </w:tbl>
    <w:p w14:paraId="680B96CB" w14:textId="77777777" w:rsidR="005A5A06" w:rsidRPr="00973452" w:rsidRDefault="005A5A06" w:rsidP="00973452">
      <w:pPr>
        <w:spacing w:after="0" w:line="276" w:lineRule="auto"/>
        <w:textAlignment w:val="baseline"/>
        <w:rPr>
          <w:rFonts w:ascii="Arial" w:eastAsia="Times New Roman" w:hAnsi="Arial" w:cs="Arial"/>
          <w:sz w:val="18"/>
          <w:szCs w:val="18"/>
          <w:lang w:eastAsia="en-GB"/>
        </w:rPr>
      </w:pPr>
      <w:r w:rsidRPr="00973452">
        <w:rPr>
          <w:rFonts w:ascii="Arial" w:eastAsia="Times New Roman" w:hAnsi="Arial" w:cs="Arial"/>
          <w:lang w:eastAsia="en-GB"/>
        </w:rPr>
        <w:t> </w:t>
      </w:r>
    </w:p>
    <w:p w14:paraId="1FA4CDDA" w14:textId="77777777" w:rsidR="002365CA" w:rsidRPr="00973452" w:rsidRDefault="002365CA" w:rsidP="00973452">
      <w:pPr>
        <w:spacing w:line="276" w:lineRule="auto"/>
        <w:rPr>
          <w:rFonts w:ascii="Arial" w:hAnsi="Arial" w:cs="Arial"/>
        </w:rPr>
      </w:pPr>
    </w:p>
    <w:sectPr w:rsidR="002365CA" w:rsidRPr="00973452" w:rsidSect="001212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Grande">
    <w:altName w:val="Segoe U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A06"/>
    <w:rsid w:val="00121228"/>
    <w:rsid w:val="00157571"/>
    <w:rsid w:val="0021347E"/>
    <w:rsid w:val="002365CA"/>
    <w:rsid w:val="005A5A06"/>
    <w:rsid w:val="00783B1D"/>
    <w:rsid w:val="00973452"/>
    <w:rsid w:val="00C503D5"/>
    <w:rsid w:val="00E26AE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C97B7"/>
  <w15:docId w15:val="{2D62AB6B-72EE-4111-A325-CBE2DCFB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5A5A06"/>
    <w:pPr>
      <w:spacing w:after="0" w:line="240" w:lineRule="auto"/>
    </w:pPr>
    <w:rPr>
      <w:rFonts w:ascii="Segoe UI" w:hAnsi="Segoe UI" w:cs="Segoe UI"/>
      <w:sz w:val="18"/>
      <w:szCs w:val="18"/>
    </w:rPr>
  </w:style>
  <w:style w:type="character" w:customStyle="1" w:styleId="BalloonTextChar">
    <w:name w:val="Balloon Text Char"/>
    <w:basedOn w:val="DefaultParagraphFont"/>
    <w:uiPriority w:val="99"/>
    <w:semiHidden/>
    <w:rsid w:val="009840D8"/>
    <w:rPr>
      <w:rFonts w:ascii="Lucida Grande" w:hAnsi="Lucida Grande"/>
      <w:sz w:val="18"/>
      <w:szCs w:val="18"/>
    </w:rPr>
  </w:style>
  <w:style w:type="character" w:customStyle="1" w:styleId="BalloonTextChar0">
    <w:name w:val="Balloon Text Char"/>
    <w:basedOn w:val="DefaultParagraphFont"/>
    <w:uiPriority w:val="99"/>
    <w:semiHidden/>
    <w:rsid w:val="00485094"/>
    <w:rPr>
      <w:rFonts w:ascii="Lucida Grande" w:hAnsi="Lucida Grande"/>
      <w:sz w:val="18"/>
      <w:szCs w:val="18"/>
    </w:rPr>
  </w:style>
  <w:style w:type="character" w:customStyle="1" w:styleId="BalloonTextChar1">
    <w:name w:val="Balloon Text Char1"/>
    <w:basedOn w:val="DefaultParagraphFont"/>
    <w:link w:val="BalloonText"/>
    <w:uiPriority w:val="99"/>
    <w:semiHidden/>
    <w:rsid w:val="005A5A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6796960">
      <w:bodyDiv w:val="1"/>
      <w:marLeft w:val="0"/>
      <w:marRight w:val="0"/>
      <w:marTop w:val="0"/>
      <w:marBottom w:val="0"/>
      <w:divBdr>
        <w:top w:val="none" w:sz="0" w:space="0" w:color="auto"/>
        <w:left w:val="none" w:sz="0" w:space="0" w:color="auto"/>
        <w:bottom w:val="none" w:sz="0" w:space="0" w:color="auto"/>
        <w:right w:val="none" w:sz="0" w:space="0" w:color="auto"/>
      </w:divBdr>
      <w:divsChild>
        <w:div w:id="1023870294">
          <w:marLeft w:val="0"/>
          <w:marRight w:val="0"/>
          <w:marTop w:val="0"/>
          <w:marBottom w:val="0"/>
          <w:divBdr>
            <w:top w:val="none" w:sz="0" w:space="0" w:color="auto"/>
            <w:left w:val="none" w:sz="0" w:space="0" w:color="auto"/>
            <w:bottom w:val="none" w:sz="0" w:space="0" w:color="auto"/>
            <w:right w:val="none" w:sz="0" w:space="0" w:color="auto"/>
          </w:divBdr>
        </w:div>
        <w:div w:id="1355618679">
          <w:marLeft w:val="0"/>
          <w:marRight w:val="0"/>
          <w:marTop w:val="0"/>
          <w:marBottom w:val="0"/>
          <w:divBdr>
            <w:top w:val="none" w:sz="0" w:space="0" w:color="auto"/>
            <w:left w:val="none" w:sz="0" w:space="0" w:color="auto"/>
            <w:bottom w:val="none" w:sz="0" w:space="0" w:color="auto"/>
            <w:right w:val="none" w:sz="0" w:space="0" w:color="auto"/>
          </w:divBdr>
        </w:div>
        <w:div w:id="2124572393">
          <w:marLeft w:val="0"/>
          <w:marRight w:val="0"/>
          <w:marTop w:val="0"/>
          <w:marBottom w:val="0"/>
          <w:divBdr>
            <w:top w:val="none" w:sz="0" w:space="0" w:color="auto"/>
            <w:left w:val="none" w:sz="0" w:space="0" w:color="auto"/>
            <w:bottom w:val="none" w:sz="0" w:space="0" w:color="auto"/>
            <w:right w:val="none" w:sz="0" w:space="0" w:color="auto"/>
          </w:divBdr>
        </w:div>
        <w:div w:id="360714252">
          <w:marLeft w:val="0"/>
          <w:marRight w:val="0"/>
          <w:marTop w:val="0"/>
          <w:marBottom w:val="0"/>
          <w:divBdr>
            <w:top w:val="none" w:sz="0" w:space="0" w:color="auto"/>
            <w:left w:val="none" w:sz="0" w:space="0" w:color="auto"/>
            <w:bottom w:val="none" w:sz="0" w:space="0" w:color="auto"/>
            <w:right w:val="none" w:sz="0" w:space="0" w:color="auto"/>
          </w:divBdr>
        </w:div>
        <w:div w:id="779033635">
          <w:marLeft w:val="0"/>
          <w:marRight w:val="0"/>
          <w:marTop w:val="0"/>
          <w:marBottom w:val="0"/>
          <w:divBdr>
            <w:top w:val="none" w:sz="0" w:space="0" w:color="auto"/>
            <w:left w:val="none" w:sz="0" w:space="0" w:color="auto"/>
            <w:bottom w:val="none" w:sz="0" w:space="0" w:color="auto"/>
            <w:right w:val="none" w:sz="0" w:space="0" w:color="auto"/>
          </w:divBdr>
        </w:div>
        <w:div w:id="171528794">
          <w:marLeft w:val="0"/>
          <w:marRight w:val="0"/>
          <w:marTop w:val="0"/>
          <w:marBottom w:val="0"/>
          <w:divBdr>
            <w:top w:val="none" w:sz="0" w:space="0" w:color="auto"/>
            <w:left w:val="none" w:sz="0" w:space="0" w:color="auto"/>
            <w:bottom w:val="none" w:sz="0" w:space="0" w:color="auto"/>
            <w:right w:val="none" w:sz="0" w:space="0" w:color="auto"/>
          </w:divBdr>
        </w:div>
        <w:div w:id="1978099532">
          <w:marLeft w:val="0"/>
          <w:marRight w:val="0"/>
          <w:marTop w:val="0"/>
          <w:marBottom w:val="0"/>
          <w:divBdr>
            <w:top w:val="none" w:sz="0" w:space="0" w:color="auto"/>
            <w:left w:val="none" w:sz="0" w:space="0" w:color="auto"/>
            <w:bottom w:val="none" w:sz="0" w:space="0" w:color="auto"/>
            <w:right w:val="none" w:sz="0" w:space="0" w:color="auto"/>
          </w:divBdr>
        </w:div>
        <w:div w:id="1732537426">
          <w:marLeft w:val="0"/>
          <w:marRight w:val="0"/>
          <w:marTop w:val="0"/>
          <w:marBottom w:val="0"/>
          <w:divBdr>
            <w:top w:val="none" w:sz="0" w:space="0" w:color="auto"/>
            <w:left w:val="none" w:sz="0" w:space="0" w:color="auto"/>
            <w:bottom w:val="none" w:sz="0" w:space="0" w:color="auto"/>
            <w:right w:val="none" w:sz="0" w:space="0" w:color="auto"/>
          </w:divBdr>
        </w:div>
        <w:div w:id="90056538">
          <w:marLeft w:val="0"/>
          <w:marRight w:val="0"/>
          <w:marTop w:val="0"/>
          <w:marBottom w:val="0"/>
          <w:divBdr>
            <w:top w:val="none" w:sz="0" w:space="0" w:color="auto"/>
            <w:left w:val="none" w:sz="0" w:space="0" w:color="auto"/>
            <w:bottom w:val="none" w:sz="0" w:space="0" w:color="auto"/>
            <w:right w:val="none" w:sz="0" w:space="0" w:color="auto"/>
          </w:divBdr>
          <w:divsChild>
            <w:div w:id="1442073759">
              <w:marLeft w:val="-75"/>
              <w:marRight w:val="0"/>
              <w:marTop w:val="30"/>
              <w:marBottom w:val="30"/>
              <w:divBdr>
                <w:top w:val="none" w:sz="0" w:space="0" w:color="auto"/>
                <w:left w:val="none" w:sz="0" w:space="0" w:color="auto"/>
                <w:bottom w:val="none" w:sz="0" w:space="0" w:color="auto"/>
                <w:right w:val="none" w:sz="0" w:space="0" w:color="auto"/>
              </w:divBdr>
              <w:divsChild>
                <w:div w:id="1256208664">
                  <w:marLeft w:val="0"/>
                  <w:marRight w:val="0"/>
                  <w:marTop w:val="0"/>
                  <w:marBottom w:val="0"/>
                  <w:divBdr>
                    <w:top w:val="none" w:sz="0" w:space="0" w:color="auto"/>
                    <w:left w:val="none" w:sz="0" w:space="0" w:color="auto"/>
                    <w:bottom w:val="none" w:sz="0" w:space="0" w:color="auto"/>
                    <w:right w:val="none" w:sz="0" w:space="0" w:color="auto"/>
                  </w:divBdr>
                  <w:divsChild>
                    <w:div w:id="704066525">
                      <w:marLeft w:val="0"/>
                      <w:marRight w:val="0"/>
                      <w:marTop w:val="0"/>
                      <w:marBottom w:val="0"/>
                      <w:divBdr>
                        <w:top w:val="none" w:sz="0" w:space="0" w:color="auto"/>
                        <w:left w:val="none" w:sz="0" w:space="0" w:color="auto"/>
                        <w:bottom w:val="none" w:sz="0" w:space="0" w:color="auto"/>
                        <w:right w:val="none" w:sz="0" w:space="0" w:color="auto"/>
                      </w:divBdr>
                    </w:div>
                  </w:divsChild>
                </w:div>
                <w:div w:id="1476754446">
                  <w:marLeft w:val="0"/>
                  <w:marRight w:val="0"/>
                  <w:marTop w:val="0"/>
                  <w:marBottom w:val="0"/>
                  <w:divBdr>
                    <w:top w:val="none" w:sz="0" w:space="0" w:color="auto"/>
                    <w:left w:val="none" w:sz="0" w:space="0" w:color="auto"/>
                    <w:bottom w:val="none" w:sz="0" w:space="0" w:color="auto"/>
                    <w:right w:val="none" w:sz="0" w:space="0" w:color="auto"/>
                  </w:divBdr>
                  <w:divsChild>
                    <w:div w:id="1650161891">
                      <w:marLeft w:val="0"/>
                      <w:marRight w:val="0"/>
                      <w:marTop w:val="0"/>
                      <w:marBottom w:val="0"/>
                      <w:divBdr>
                        <w:top w:val="none" w:sz="0" w:space="0" w:color="auto"/>
                        <w:left w:val="none" w:sz="0" w:space="0" w:color="auto"/>
                        <w:bottom w:val="none" w:sz="0" w:space="0" w:color="auto"/>
                        <w:right w:val="none" w:sz="0" w:space="0" w:color="auto"/>
                      </w:divBdr>
                    </w:div>
                  </w:divsChild>
                </w:div>
                <w:div w:id="419251791">
                  <w:marLeft w:val="0"/>
                  <w:marRight w:val="0"/>
                  <w:marTop w:val="0"/>
                  <w:marBottom w:val="0"/>
                  <w:divBdr>
                    <w:top w:val="none" w:sz="0" w:space="0" w:color="auto"/>
                    <w:left w:val="none" w:sz="0" w:space="0" w:color="auto"/>
                    <w:bottom w:val="none" w:sz="0" w:space="0" w:color="auto"/>
                    <w:right w:val="none" w:sz="0" w:space="0" w:color="auto"/>
                  </w:divBdr>
                  <w:divsChild>
                    <w:div w:id="1158228889">
                      <w:marLeft w:val="0"/>
                      <w:marRight w:val="0"/>
                      <w:marTop w:val="0"/>
                      <w:marBottom w:val="0"/>
                      <w:divBdr>
                        <w:top w:val="none" w:sz="0" w:space="0" w:color="auto"/>
                        <w:left w:val="none" w:sz="0" w:space="0" w:color="auto"/>
                        <w:bottom w:val="none" w:sz="0" w:space="0" w:color="auto"/>
                        <w:right w:val="none" w:sz="0" w:space="0" w:color="auto"/>
                      </w:divBdr>
                    </w:div>
                  </w:divsChild>
                </w:div>
                <w:div w:id="377097345">
                  <w:marLeft w:val="0"/>
                  <w:marRight w:val="0"/>
                  <w:marTop w:val="0"/>
                  <w:marBottom w:val="0"/>
                  <w:divBdr>
                    <w:top w:val="none" w:sz="0" w:space="0" w:color="auto"/>
                    <w:left w:val="none" w:sz="0" w:space="0" w:color="auto"/>
                    <w:bottom w:val="none" w:sz="0" w:space="0" w:color="auto"/>
                    <w:right w:val="none" w:sz="0" w:space="0" w:color="auto"/>
                  </w:divBdr>
                  <w:divsChild>
                    <w:div w:id="1332098426">
                      <w:marLeft w:val="0"/>
                      <w:marRight w:val="0"/>
                      <w:marTop w:val="0"/>
                      <w:marBottom w:val="0"/>
                      <w:divBdr>
                        <w:top w:val="none" w:sz="0" w:space="0" w:color="auto"/>
                        <w:left w:val="none" w:sz="0" w:space="0" w:color="auto"/>
                        <w:bottom w:val="none" w:sz="0" w:space="0" w:color="auto"/>
                        <w:right w:val="none" w:sz="0" w:space="0" w:color="auto"/>
                      </w:divBdr>
                    </w:div>
                  </w:divsChild>
                </w:div>
                <w:div w:id="99302648">
                  <w:marLeft w:val="0"/>
                  <w:marRight w:val="0"/>
                  <w:marTop w:val="0"/>
                  <w:marBottom w:val="0"/>
                  <w:divBdr>
                    <w:top w:val="none" w:sz="0" w:space="0" w:color="auto"/>
                    <w:left w:val="none" w:sz="0" w:space="0" w:color="auto"/>
                    <w:bottom w:val="none" w:sz="0" w:space="0" w:color="auto"/>
                    <w:right w:val="none" w:sz="0" w:space="0" w:color="auto"/>
                  </w:divBdr>
                  <w:divsChild>
                    <w:div w:id="734742293">
                      <w:marLeft w:val="0"/>
                      <w:marRight w:val="0"/>
                      <w:marTop w:val="0"/>
                      <w:marBottom w:val="0"/>
                      <w:divBdr>
                        <w:top w:val="none" w:sz="0" w:space="0" w:color="auto"/>
                        <w:left w:val="none" w:sz="0" w:space="0" w:color="auto"/>
                        <w:bottom w:val="none" w:sz="0" w:space="0" w:color="auto"/>
                        <w:right w:val="none" w:sz="0" w:space="0" w:color="auto"/>
                      </w:divBdr>
                    </w:div>
                  </w:divsChild>
                </w:div>
                <w:div w:id="1915889622">
                  <w:marLeft w:val="0"/>
                  <w:marRight w:val="0"/>
                  <w:marTop w:val="0"/>
                  <w:marBottom w:val="0"/>
                  <w:divBdr>
                    <w:top w:val="none" w:sz="0" w:space="0" w:color="auto"/>
                    <w:left w:val="none" w:sz="0" w:space="0" w:color="auto"/>
                    <w:bottom w:val="none" w:sz="0" w:space="0" w:color="auto"/>
                    <w:right w:val="none" w:sz="0" w:space="0" w:color="auto"/>
                  </w:divBdr>
                  <w:divsChild>
                    <w:div w:id="243609973">
                      <w:marLeft w:val="0"/>
                      <w:marRight w:val="0"/>
                      <w:marTop w:val="0"/>
                      <w:marBottom w:val="0"/>
                      <w:divBdr>
                        <w:top w:val="none" w:sz="0" w:space="0" w:color="auto"/>
                        <w:left w:val="none" w:sz="0" w:space="0" w:color="auto"/>
                        <w:bottom w:val="none" w:sz="0" w:space="0" w:color="auto"/>
                        <w:right w:val="none" w:sz="0" w:space="0" w:color="auto"/>
                      </w:divBdr>
                    </w:div>
                  </w:divsChild>
                </w:div>
                <w:div w:id="1676107029">
                  <w:marLeft w:val="0"/>
                  <w:marRight w:val="0"/>
                  <w:marTop w:val="0"/>
                  <w:marBottom w:val="0"/>
                  <w:divBdr>
                    <w:top w:val="none" w:sz="0" w:space="0" w:color="auto"/>
                    <w:left w:val="none" w:sz="0" w:space="0" w:color="auto"/>
                    <w:bottom w:val="none" w:sz="0" w:space="0" w:color="auto"/>
                    <w:right w:val="none" w:sz="0" w:space="0" w:color="auto"/>
                  </w:divBdr>
                  <w:divsChild>
                    <w:div w:id="1583683561">
                      <w:marLeft w:val="0"/>
                      <w:marRight w:val="0"/>
                      <w:marTop w:val="0"/>
                      <w:marBottom w:val="0"/>
                      <w:divBdr>
                        <w:top w:val="none" w:sz="0" w:space="0" w:color="auto"/>
                        <w:left w:val="none" w:sz="0" w:space="0" w:color="auto"/>
                        <w:bottom w:val="none" w:sz="0" w:space="0" w:color="auto"/>
                        <w:right w:val="none" w:sz="0" w:space="0" w:color="auto"/>
                      </w:divBdr>
                    </w:div>
                  </w:divsChild>
                </w:div>
                <w:div w:id="1006715365">
                  <w:marLeft w:val="0"/>
                  <w:marRight w:val="0"/>
                  <w:marTop w:val="0"/>
                  <w:marBottom w:val="0"/>
                  <w:divBdr>
                    <w:top w:val="none" w:sz="0" w:space="0" w:color="auto"/>
                    <w:left w:val="none" w:sz="0" w:space="0" w:color="auto"/>
                    <w:bottom w:val="none" w:sz="0" w:space="0" w:color="auto"/>
                    <w:right w:val="none" w:sz="0" w:space="0" w:color="auto"/>
                  </w:divBdr>
                  <w:divsChild>
                    <w:div w:id="188833103">
                      <w:marLeft w:val="0"/>
                      <w:marRight w:val="0"/>
                      <w:marTop w:val="0"/>
                      <w:marBottom w:val="0"/>
                      <w:divBdr>
                        <w:top w:val="none" w:sz="0" w:space="0" w:color="auto"/>
                        <w:left w:val="none" w:sz="0" w:space="0" w:color="auto"/>
                        <w:bottom w:val="none" w:sz="0" w:space="0" w:color="auto"/>
                        <w:right w:val="none" w:sz="0" w:space="0" w:color="auto"/>
                      </w:divBdr>
                    </w:div>
                  </w:divsChild>
                </w:div>
                <w:div w:id="36205592">
                  <w:marLeft w:val="0"/>
                  <w:marRight w:val="0"/>
                  <w:marTop w:val="0"/>
                  <w:marBottom w:val="0"/>
                  <w:divBdr>
                    <w:top w:val="none" w:sz="0" w:space="0" w:color="auto"/>
                    <w:left w:val="none" w:sz="0" w:space="0" w:color="auto"/>
                    <w:bottom w:val="none" w:sz="0" w:space="0" w:color="auto"/>
                    <w:right w:val="none" w:sz="0" w:space="0" w:color="auto"/>
                  </w:divBdr>
                  <w:divsChild>
                    <w:div w:id="288367862">
                      <w:marLeft w:val="0"/>
                      <w:marRight w:val="0"/>
                      <w:marTop w:val="0"/>
                      <w:marBottom w:val="0"/>
                      <w:divBdr>
                        <w:top w:val="none" w:sz="0" w:space="0" w:color="auto"/>
                        <w:left w:val="none" w:sz="0" w:space="0" w:color="auto"/>
                        <w:bottom w:val="none" w:sz="0" w:space="0" w:color="auto"/>
                        <w:right w:val="none" w:sz="0" w:space="0" w:color="auto"/>
                      </w:divBdr>
                    </w:div>
                  </w:divsChild>
                </w:div>
                <w:div w:id="1075401569">
                  <w:marLeft w:val="0"/>
                  <w:marRight w:val="0"/>
                  <w:marTop w:val="0"/>
                  <w:marBottom w:val="0"/>
                  <w:divBdr>
                    <w:top w:val="none" w:sz="0" w:space="0" w:color="auto"/>
                    <w:left w:val="none" w:sz="0" w:space="0" w:color="auto"/>
                    <w:bottom w:val="none" w:sz="0" w:space="0" w:color="auto"/>
                    <w:right w:val="none" w:sz="0" w:space="0" w:color="auto"/>
                  </w:divBdr>
                  <w:divsChild>
                    <w:div w:id="2012877583">
                      <w:marLeft w:val="0"/>
                      <w:marRight w:val="0"/>
                      <w:marTop w:val="0"/>
                      <w:marBottom w:val="0"/>
                      <w:divBdr>
                        <w:top w:val="none" w:sz="0" w:space="0" w:color="auto"/>
                        <w:left w:val="none" w:sz="0" w:space="0" w:color="auto"/>
                        <w:bottom w:val="none" w:sz="0" w:space="0" w:color="auto"/>
                        <w:right w:val="none" w:sz="0" w:space="0" w:color="auto"/>
                      </w:divBdr>
                    </w:div>
                  </w:divsChild>
                </w:div>
                <w:div w:id="1163469897">
                  <w:marLeft w:val="0"/>
                  <w:marRight w:val="0"/>
                  <w:marTop w:val="0"/>
                  <w:marBottom w:val="0"/>
                  <w:divBdr>
                    <w:top w:val="none" w:sz="0" w:space="0" w:color="auto"/>
                    <w:left w:val="none" w:sz="0" w:space="0" w:color="auto"/>
                    <w:bottom w:val="none" w:sz="0" w:space="0" w:color="auto"/>
                    <w:right w:val="none" w:sz="0" w:space="0" w:color="auto"/>
                  </w:divBdr>
                  <w:divsChild>
                    <w:div w:id="1050500031">
                      <w:marLeft w:val="0"/>
                      <w:marRight w:val="0"/>
                      <w:marTop w:val="0"/>
                      <w:marBottom w:val="0"/>
                      <w:divBdr>
                        <w:top w:val="none" w:sz="0" w:space="0" w:color="auto"/>
                        <w:left w:val="none" w:sz="0" w:space="0" w:color="auto"/>
                        <w:bottom w:val="none" w:sz="0" w:space="0" w:color="auto"/>
                        <w:right w:val="none" w:sz="0" w:space="0" w:color="auto"/>
                      </w:divBdr>
                    </w:div>
                  </w:divsChild>
                </w:div>
                <w:div w:id="398793661">
                  <w:marLeft w:val="0"/>
                  <w:marRight w:val="0"/>
                  <w:marTop w:val="0"/>
                  <w:marBottom w:val="0"/>
                  <w:divBdr>
                    <w:top w:val="none" w:sz="0" w:space="0" w:color="auto"/>
                    <w:left w:val="none" w:sz="0" w:space="0" w:color="auto"/>
                    <w:bottom w:val="none" w:sz="0" w:space="0" w:color="auto"/>
                    <w:right w:val="none" w:sz="0" w:space="0" w:color="auto"/>
                  </w:divBdr>
                  <w:divsChild>
                    <w:div w:id="339621477">
                      <w:marLeft w:val="0"/>
                      <w:marRight w:val="0"/>
                      <w:marTop w:val="0"/>
                      <w:marBottom w:val="0"/>
                      <w:divBdr>
                        <w:top w:val="none" w:sz="0" w:space="0" w:color="auto"/>
                        <w:left w:val="none" w:sz="0" w:space="0" w:color="auto"/>
                        <w:bottom w:val="none" w:sz="0" w:space="0" w:color="auto"/>
                        <w:right w:val="none" w:sz="0" w:space="0" w:color="auto"/>
                      </w:divBdr>
                    </w:div>
                    <w:div w:id="1328365483">
                      <w:marLeft w:val="0"/>
                      <w:marRight w:val="0"/>
                      <w:marTop w:val="0"/>
                      <w:marBottom w:val="0"/>
                      <w:divBdr>
                        <w:top w:val="none" w:sz="0" w:space="0" w:color="auto"/>
                        <w:left w:val="none" w:sz="0" w:space="0" w:color="auto"/>
                        <w:bottom w:val="none" w:sz="0" w:space="0" w:color="auto"/>
                        <w:right w:val="none" w:sz="0" w:space="0" w:color="auto"/>
                      </w:divBdr>
                    </w:div>
                  </w:divsChild>
                </w:div>
                <w:div w:id="738090709">
                  <w:marLeft w:val="0"/>
                  <w:marRight w:val="0"/>
                  <w:marTop w:val="0"/>
                  <w:marBottom w:val="0"/>
                  <w:divBdr>
                    <w:top w:val="none" w:sz="0" w:space="0" w:color="auto"/>
                    <w:left w:val="none" w:sz="0" w:space="0" w:color="auto"/>
                    <w:bottom w:val="none" w:sz="0" w:space="0" w:color="auto"/>
                    <w:right w:val="none" w:sz="0" w:space="0" w:color="auto"/>
                  </w:divBdr>
                  <w:divsChild>
                    <w:div w:id="905333246">
                      <w:marLeft w:val="0"/>
                      <w:marRight w:val="0"/>
                      <w:marTop w:val="0"/>
                      <w:marBottom w:val="0"/>
                      <w:divBdr>
                        <w:top w:val="none" w:sz="0" w:space="0" w:color="auto"/>
                        <w:left w:val="none" w:sz="0" w:space="0" w:color="auto"/>
                        <w:bottom w:val="none" w:sz="0" w:space="0" w:color="auto"/>
                        <w:right w:val="none" w:sz="0" w:space="0" w:color="auto"/>
                      </w:divBdr>
                    </w:div>
                  </w:divsChild>
                </w:div>
                <w:div w:id="548691556">
                  <w:marLeft w:val="0"/>
                  <w:marRight w:val="0"/>
                  <w:marTop w:val="0"/>
                  <w:marBottom w:val="0"/>
                  <w:divBdr>
                    <w:top w:val="none" w:sz="0" w:space="0" w:color="auto"/>
                    <w:left w:val="none" w:sz="0" w:space="0" w:color="auto"/>
                    <w:bottom w:val="none" w:sz="0" w:space="0" w:color="auto"/>
                    <w:right w:val="none" w:sz="0" w:space="0" w:color="auto"/>
                  </w:divBdr>
                  <w:divsChild>
                    <w:div w:id="789784890">
                      <w:marLeft w:val="0"/>
                      <w:marRight w:val="0"/>
                      <w:marTop w:val="0"/>
                      <w:marBottom w:val="0"/>
                      <w:divBdr>
                        <w:top w:val="none" w:sz="0" w:space="0" w:color="auto"/>
                        <w:left w:val="none" w:sz="0" w:space="0" w:color="auto"/>
                        <w:bottom w:val="none" w:sz="0" w:space="0" w:color="auto"/>
                        <w:right w:val="none" w:sz="0" w:space="0" w:color="auto"/>
                      </w:divBdr>
                    </w:div>
                  </w:divsChild>
                </w:div>
                <w:div w:id="754860679">
                  <w:marLeft w:val="0"/>
                  <w:marRight w:val="0"/>
                  <w:marTop w:val="0"/>
                  <w:marBottom w:val="0"/>
                  <w:divBdr>
                    <w:top w:val="none" w:sz="0" w:space="0" w:color="auto"/>
                    <w:left w:val="none" w:sz="0" w:space="0" w:color="auto"/>
                    <w:bottom w:val="none" w:sz="0" w:space="0" w:color="auto"/>
                    <w:right w:val="none" w:sz="0" w:space="0" w:color="auto"/>
                  </w:divBdr>
                  <w:divsChild>
                    <w:div w:id="922835845">
                      <w:marLeft w:val="0"/>
                      <w:marRight w:val="0"/>
                      <w:marTop w:val="0"/>
                      <w:marBottom w:val="0"/>
                      <w:divBdr>
                        <w:top w:val="none" w:sz="0" w:space="0" w:color="auto"/>
                        <w:left w:val="none" w:sz="0" w:space="0" w:color="auto"/>
                        <w:bottom w:val="none" w:sz="0" w:space="0" w:color="auto"/>
                        <w:right w:val="none" w:sz="0" w:space="0" w:color="auto"/>
                      </w:divBdr>
                    </w:div>
                  </w:divsChild>
                </w:div>
                <w:div w:id="2088963199">
                  <w:marLeft w:val="0"/>
                  <w:marRight w:val="0"/>
                  <w:marTop w:val="0"/>
                  <w:marBottom w:val="0"/>
                  <w:divBdr>
                    <w:top w:val="none" w:sz="0" w:space="0" w:color="auto"/>
                    <w:left w:val="none" w:sz="0" w:space="0" w:color="auto"/>
                    <w:bottom w:val="none" w:sz="0" w:space="0" w:color="auto"/>
                    <w:right w:val="none" w:sz="0" w:space="0" w:color="auto"/>
                  </w:divBdr>
                  <w:divsChild>
                    <w:div w:id="1590652005">
                      <w:marLeft w:val="0"/>
                      <w:marRight w:val="0"/>
                      <w:marTop w:val="0"/>
                      <w:marBottom w:val="0"/>
                      <w:divBdr>
                        <w:top w:val="none" w:sz="0" w:space="0" w:color="auto"/>
                        <w:left w:val="none" w:sz="0" w:space="0" w:color="auto"/>
                        <w:bottom w:val="none" w:sz="0" w:space="0" w:color="auto"/>
                        <w:right w:val="none" w:sz="0" w:space="0" w:color="auto"/>
                      </w:divBdr>
                    </w:div>
                  </w:divsChild>
                </w:div>
                <w:div w:id="759368827">
                  <w:marLeft w:val="0"/>
                  <w:marRight w:val="0"/>
                  <w:marTop w:val="0"/>
                  <w:marBottom w:val="0"/>
                  <w:divBdr>
                    <w:top w:val="none" w:sz="0" w:space="0" w:color="auto"/>
                    <w:left w:val="none" w:sz="0" w:space="0" w:color="auto"/>
                    <w:bottom w:val="none" w:sz="0" w:space="0" w:color="auto"/>
                    <w:right w:val="none" w:sz="0" w:space="0" w:color="auto"/>
                  </w:divBdr>
                  <w:divsChild>
                    <w:div w:id="1863278666">
                      <w:marLeft w:val="0"/>
                      <w:marRight w:val="0"/>
                      <w:marTop w:val="0"/>
                      <w:marBottom w:val="0"/>
                      <w:divBdr>
                        <w:top w:val="none" w:sz="0" w:space="0" w:color="auto"/>
                        <w:left w:val="none" w:sz="0" w:space="0" w:color="auto"/>
                        <w:bottom w:val="none" w:sz="0" w:space="0" w:color="auto"/>
                        <w:right w:val="none" w:sz="0" w:space="0" w:color="auto"/>
                      </w:divBdr>
                    </w:div>
                  </w:divsChild>
                </w:div>
                <w:div w:id="735398987">
                  <w:marLeft w:val="0"/>
                  <w:marRight w:val="0"/>
                  <w:marTop w:val="0"/>
                  <w:marBottom w:val="0"/>
                  <w:divBdr>
                    <w:top w:val="none" w:sz="0" w:space="0" w:color="auto"/>
                    <w:left w:val="none" w:sz="0" w:space="0" w:color="auto"/>
                    <w:bottom w:val="none" w:sz="0" w:space="0" w:color="auto"/>
                    <w:right w:val="none" w:sz="0" w:space="0" w:color="auto"/>
                  </w:divBdr>
                  <w:divsChild>
                    <w:div w:id="1330790736">
                      <w:marLeft w:val="0"/>
                      <w:marRight w:val="0"/>
                      <w:marTop w:val="0"/>
                      <w:marBottom w:val="0"/>
                      <w:divBdr>
                        <w:top w:val="none" w:sz="0" w:space="0" w:color="auto"/>
                        <w:left w:val="none" w:sz="0" w:space="0" w:color="auto"/>
                        <w:bottom w:val="none" w:sz="0" w:space="0" w:color="auto"/>
                        <w:right w:val="none" w:sz="0" w:space="0" w:color="auto"/>
                      </w:divBdr>
                    </w:div>
                  </w:divsChild>
                </w:div>
                <w:div w:id="478617027">
                  <w:marLeft w:val="0"/>
                  <w:marRight w:val="0"/>
                  <w:marTop w:val="0"/>
                  <w:marBottom w:val="0"/>
                  <w:divBdr>
                    <w:top w:val="none" w:sz="0" w:space="0" w:color="auto"/>
                    <w:left w:val="none" w:sz="0" w:space="0" w:color="auto"/>
                    <w:bottom w:val="none" w:sz="0" w:space="0" w:color="auto"/>
                    <w:right w:val="none" w:sz="0" w:space="0" w:color="auto"/>
                  </w:divBdr>
                  <w:divsChild>
                    <w:div w:id="1841195686">
                      <w:marLeft w:val="0"/>
                      <w:marRight w:val="0"/>
                      <w:marTop w:val="0"/>
                      <w:marBottom w:val="0"/>
                      <w:divBdr>
                        <w:top w:val="none" w:sz="0" w:space="0" w:color="auto"/>
                        <w:left w:val="none" w:sz="0" w:space="0" w:color="auto"/>
                        <w:bottom w:val="none" w:sz="0" w:space="0" w:color="auto"/>
                        <w:right w:val="none" w:sz="0" w:space="0" w:color="auto"/>
                      </w:divBdr>
                    </w:div>
                  </w:divsChild>
                </w:div>
                <w:div w:id="2083789680">
                  <w:marLeft w:val="0"/>
                  <w:marRight w:val="0"/>
                  <w:marTop w:val="0"/>
                  <w:marBottom w:val="0"/>
                  <w:divBdr>
                    <w:top w:val="none" w:sz="0" w:space="0" w:color="auto"/>
                    <w:left w:val="none" w:sz="0" w:space="0" w:color="auto"/>
                    <w:bottom w:val="none" w:sz="0" w:space="0" w:color="auto"/>
                    <w:right w:val="none" w:sz="0" w:space="0" w:color="auto"/>
                  </w:divBdr>
                  <w:divsChild>
                    <w:div w:id="1188644762">
                      <w:marLeft w:val="0"/>
                      <w:marRight w:val="0"/>
                      <w:marTop w:val="0"/>
                      <w:marBottom w:val="0"/>
                      <w:divBdr>
                        <w:top w:val="none" w:sz="0" w:space="0" w:color="auto"/>
                        <w:left w:val="none" w:sz="0" w:space="0" w:color="auto"/>
                        <w:bottom w:val="none" w:sz="0" w:space="0" w:color="auto"/>
                        <w:right w:val="none" w:sz="0" w:space="0" w:color="auto"/>
                      </w:divBdr>
                    </w:div>
                  </w:divsChild>
                </w:div>
                <w:div w:id="780539354">
                  <w:marLeft w:val="0"/>
                  <w:marRight w:val="0"/>
                  <w:marTop w:val="0"/>
                  <w:marBottom w:val="0"/>
                  <w:divBdr>
                    <w:top w:val="none" w:sz="0" w:space="0" w:color="auto"/>
                    <w:left w:val="none" w:sz="0" w:space="0" w:color="auto"/>
                    <w:bottom w:val="none" w:sz="0" w:space="0" w:color="auto"/>
                    <w:right w:val="none" w:sz="0" w:space="0" w:color="auto"/>
                  </w:divBdr>
                  <w:divsChild>
                    <w:div w:id="567153596">
                      <w:marLeft w:val="0"/>
                      <w:marRight w:val="0"/>
                      <w:marTop w:val="0"/>
                      <w:marBottom w:val="0"/>
                      <w:divBdr>
                        <w:top w:val="none" w:sz="0" w:space="0" w:color="auto"/>
                        <w:left w:val="none" w:sz="0" w:space="0" w:color="auto"/>
                        <w:bottom w:val="none" w:sz="0" w:space="0" w:color="auto"/>
                        <w:right w:val="none" w:sz="0" w:space="0" w:color="auto"/>
                      </w:divBdr>
                    </w:div>
                  </w:divsChild>
                </w:div>
                <w:div w:id="1923448744">
                  <w:marLeft w:val="0"/>
                  <w:marRight w:val="0"/>
                  <w:marTop w:val="0"/>
                  <w:marBottom w:val="0"/>
                  <w:divBdr>
                    <w:top w:val="none" w:sz="0" w:space="0" w:color="auto"/>
                    <w:left w:val="none" w:sz="0" w:space="0" w:color="auto"/>
                    <w:bottom w:val="none" w:sz="0" w:space="0" w:color="auto"/>
                    <w:right w:val="none" w:sz="0" w:space="0" w:color="auto"/>
                  </w:divBdr>
                  <w:divsChild>
                    <w:div w:id="1750224764">
                      <w:marLeft w:val="0"/>
                      <w:marRight w:val="0"/>
                      <w:marTop w:val="0"/>
                      <w:marBottom w:val="0"/>
                      <w:divBdr>
                        <w:top w:val="none" w:sz="0" w:space="0" w:color="auto"/>
                        <w:left w:val="none" w:sz="0" w:space="0" w:color="auto"/>
                        <w:bottom w:val="none" w:sz="0" w:space="0" w:color="auto"/>
                        <w:right w:val="none" w:sz="0" w:space="0" w:color="auto"/>
                      </w:divBdr>
                    </w:div>
                  </w:divsChild>
                </w:div>
                <w:div w:id="1550680062">
                  <w:marLeft w:val="0"/>
                  <w:marRight w:val="0"/>
                  <w:marTop w:val="0"/>
                  <w:marBottom w:val="0"/>
                  <w:divBdr>
                    <w:top w:val="none" w:sz="0" w:space="0" w:color="auto"/>
                    <w:left w:val="none" w:sz="0" w:space="0" w:color="auto"/>
                    <w:bottom w:val="none" w:sz="0" w:space="0" w:color="auto"/>
                    <w:right w:val="none" w:sz="0" w:space="0" w:color="auto"/>
                  </w:divBdr>
                  <w:divsChild>
                    <w:div w:id="287584986">
                      <w:marLeft w:val="0"/>
                      <w:marRight w:val="0"/>
                      <w:marTop w:val="0"/>
                      <w:marBottom w:val="0"/>
                      <w:divBdr>
                        <w:top w:val="none" w:sz="0" w:space="0" w:color="auto"/>
                        <w:left w:val="none" w:sz="0" w:space="0" w:color="auto"/>
                        <w:bottom w:val="none" w:sz="0" w:space="0" w:color="auto"/>
                        <w:right w:val="none" w:sz="0" w:space="0" w:color="auto"/>
                      </w:divBdr>
                    </w:div>
                  </w:divsChild>
                </w:div>
                <w:div w:id="794104926">
                  <w:marLeft w:val="0"/>
                  <w:marRight w:val="0"/>
                  <w:marTop w:val="0"/>
                  <w:marBottom w:val="0"/>
                  <w:divBdr>
                    <w:top w:val="none" w:sz="0" w:space="0" w:color="auto"/>
                    <w:left w:val="none" w:sz="0" w:space="0" w:color="auto"/>
                    <w:bottom w:val="none" w:sz="0" w:space="0" w:color="auto"/>
                    <w:right w:val="none" w:sz="0" w:space="0" w:color="auto"/>
                  </w:divBdr>
                  <w:divsChild>
                    <w:div w:id="1537961696">
                      <w:marLeft w:val="0"/>
                      <w:marRight w:val="0"/>
                      <w:marTop w:val="0"/>
                      <w:marBottom w:val="0"/>
                      <w:divBdr>
                        <w:top w:val="none" w:sz="0" w:space="0" w:color="auto"/>
                        <w:left w:val="none" w:sz="0" w:space="0" w:color="auto"/>
                        <w:bottom w:val="none" w:sz="0" w:space="0" w:color="auto"/>
                        <w:right w:val="none" w:sz="0" w:space="0" w:color="auto"/>
                      </w:divBdr>
                    </w:div>
                  </w:divsChild>
                </w:div>
                <w:div w:id="752891732">
                  <w:marLeft w:val="0"/>
                  <w:marRight w:val="0"/>
                  <w:marTop w:val="0"/>
                  <w:marBottom w:val="0"/>
                  <w:divBdr>
                    <w:top w:val="none" w:sz="0" w:space="0" w:color="auto"/>
                    <w:left w:val="none" w:sz="0" w:space="0" w:color="auto"/>
                    <w:bottom w:val="none" w:sz="0" w:space="0" w:color="auto"/>
                    <w:right w:val="none" w:sz="0" w:space="0" w:color="auto"/>
                  </w:divBdr>
                  <w:divsChild>
                    <w:div w:id="1442149051">
                      <w:marLeft w:val="0"/>
                      <w:marRight w:val="0"/>
                      <w:marTop w:val="0"/>
                      <w:marBottom w:val="0"/>
                      <w:divBdr>
                        <w:top w:val="none" w:sz="0" w:space="0" w:color="auto"/>
                        <w:left w:val="none" w:sz="0" w:space="0" w:color="auto"/>
                        <w:bottom w:val="none" w:sz="0" w:space="0" w:color="auto"/>
                        <w:right w:val="none" w:sz="0" w:space="0" w:color="auto"/>
                      </w:divBdr>
                    </w:div>
                  </w:divsChild>
                </w:div>
                <w:div w:id="1394769159">
                  <w:marLeft w:val="0"/>
                  <w:marRight w:val="0"/>
                  <w:marTop w:val="0"/>
                  <w:marBottom w:val="0"/>
                  <w:divBdr>
                    <w:top w:val="none" w:sz="0" w:space="0" w:color="auto"/>
                    <w:left w:val="none" w:sz="0" w:space="0" w:color="auto"/>
                    <w:bottom w:val="none" w:sz="0" w:space="0" w:color="auto"/>
                    <w:right w:val="none" w:sz="0" w:space="0" w:color="auto"/>
                  </w:divBdr>
                  <w:divsChild>
                    <w:div w:id="478696713">
                      <w:marLeft w:val="0"/>
                      <w:marRight w:val="0"/>
                      <w:marTop w:val="0"/>
                      <w:marBottom w:val="0"/>
                      <w:divBdr>
                        <w:top w:val="none" w:sz="0" w:space="0" w:color="auto"/>
                        <w:left w:val="none" w:sz="0" w:space="0" w:color="auto"/>
                        <w:bottom w:val="none" w:sz="0" w:space="0" w:color="auto"/>
                        <w:right w:val="none" w:sz="0" w:space="0" w:color="auto"/>
                      </w:divBdr>
                    </w:div>
                  </w:divsChild>
                </w:div>
                <w:div w:id="2063868638">
                  <w:marLeft w:val="0"/>
                  <w:marRight w:val="0"/>
                  <w:marTop w:val="0"/>
                  <w:marBottom w:val="0"/>
                  <w:divBdr>
                    <w:top w:val="none" w:sz="0" w:space="0" w:color="auto"/>
                    <w:left w:val="none" w:sz="0" w:space="0" w:color="auto"/>
                    <w:bottom w:val="none" w:sz="0" w:space="0" w:color="auto"/>
                    <w:right w:val="none" w:sz="0" w:space="0" w:color="auto"/>
                  </w:divBdr>
                  <w:divsChild>
                    <w:div w:id="592084480">
                      <w:marLeft w:val="0"/>
                      <w:marRight w:val="0"/>
                      <w:marTop w:val="0"/>
                      <w:marBottom w:val="0"/>
                      <w:divBdr>
                        <w:top w:val="none" w:sz="0" w:space="0" w:color="auto"/>
                        <w:left w:val="none" w:sz="0" w:space="0" w:color="auto"/>
                        <w:bottom w:val="none" w:sz="0" w:space="0" w:color="auto"/>
                        <w:right w:val="none" w:sz="0" w:space="0" w:color="auto"/>
                      </w:divBdr>
                    </w:div>
                  </w:divsChild>
                </w:div>
                <w:div w:id="1157070087">
                  <w:marLeft w:val="0"/>
                  <w:marRight w:val="0"/>
                  <w:marTop w:val="0"/>
                  <w:marBottom w:val="0"/>
                  <w:divBdr>
                    <w:top w:val="none" w:sz="0" w:space="0" w:color="auto"/>
                    <w:left w:val="none" w:sz="0" w:space="0" w:color="auto"/>
                    <w:bottom w:val="none" w:sz="0" w:space="0" w:color="auto"/>
                    <w:right w:val="none" w:sz="0" w:space="0" w:color="auto"/>
                  </w:divBdr>
                  <w:divsChild>
                    <w:div w:id="1094667161">
                      <w:marLeft w:val="0"/>
                      <w:marRight w:val="0"/>
                      <w:marTop w:val="0"/>
                      <w:marBottom w:val="0"/>
                      <w:divBdr>
                        <w:top w:val="none" w:sz="0" w:space="0" w:color="auto"/>
                        <w:left w:val="none" w:sz="0" w:space="0" w:color="auto"/>
                        <w:bottom w:val="none" w:sz="0" w:space="0" w:color="auto"/>
                        <w:right w:val="none" w:sz="0" w:space="0" w:color="auto"/>
                      </w:divBdr>
                    </w:div>
                  </w:divsChild>
                </w:div>
                <w:div w:id="1185284784">
                  <w:marLeft w:val="0"/>
                  <w:marRight w:val="0"/>
                  <w:marTop w:val="0"/>
                  <w:marBottom w:val="0"/>
                  <w:divBdr>
                    <w:top w:val="none" w:sz="0" w:space="0" w:color="auto"/>
                    <w:left w:val="none" w:sz="0" w:space="0" w:color="auto"/>
                    <w:bottom w:val="none" w:sz="0" w:space="0" w:color="auto"/>
                    <w:right w:val="none" w:sz="0" w:space="0" w:color="auto"/>
                  </w:divBdr>
                  <w:divsChild>
                    <w:div w:id="804153687">
                      <w:marLeft w:val="0"/>
                      <w:marRight w:val="0"/>
                      <w:marTop w:val="0"/>
                      <w:marBottom w:val="0"/>
                      <w:divBdr>
                        <w:top w:val="none" w:sz="0" w:space="0" w:color="auto"/>
                        <w:left w:val="none" w:sz="0" w:space="0" w:color="auto"/>
                        <w:bottom w:val="none" w:sz="0" w:space="0" w:color="auto"/>
                        <w:right w:val="none" w:sz="0" w:space="0" w:color="auto"/>
                      </w:divBdr>
                    </w:div>
                  </w:divsChild>
                </w:div>
                <w:div w:id="677543120">
                  <w:marLeft w:val="0"/>
                  <w:marRight w:val="0"/>
                  <w:marTop w:val="0"/>
                  <w:marBottom w:val="0"/>
                  <w:divBdr>
                    <w:top w:val="none" w:sz="0" w:space="0" w:color="auto"/>
                    <w:left w:val="none" w:sz="0" w:space="0" w:color="auto"/>
                    <w:bottom w:val="none" w:sz="0" w:space="0" w:color="auto"/>
                    <w:right w:val="none" w:sz="0" w:space="0" w:color="auto"/>
                  </w:divBdr>
                  <w:divsChild>
                    <w:div w:id="640959781">
                      <w:marLeft w:val="0"/>
                      <w:marRight w:val="0"/>
                      <w:marTop w:val="0"/>
                      <w:marBottom w:val="0"/>
                      <w:divBdr>
                        <w:top w:val="none" w:sz="0" w:space="0" w:color="auto"/>
                        <w:left w:val="none" w:sz="0" w:space="0" w:color="auto"/>
                        <w:bottom w:val="none" w:sz="0" w:space="0" w:color="auto"/>
                        <w:right w:val="none" w:sz="0" w:space="0" w:color="auto"/>
                      </w:divBdr>
                    </w:div>
                  </w:divsChild>
                </w:div>
                <w:div w:id="1165391580">
                  <w:marLeft w:val="0"/>
                  <w:marRight w:val="0"/>
                  <w:marTop w:val="0"/>
                  <w:marBottom w:val="0"/>
                  <w:divBdr>
                    <w:top w:val="none" w:sz="0" w:space="0" w:color="auto"/>
                    <w:left w:val="none" w:sz="0" w:space="0" w:color="auto"/>
                    <w:bottom w:val="none" w:sz="0" w:space="0" w:color="auto"/>
                    <w:right w:val="none" w:sz="0" w:space="0" w:color="auto"/>
                  </w:divBdr>
                  <w:divsChild>
                    <w:div w:id="1460538701">
                      <w:marLeft w:val="0"/>
                      <w:marRight w:val="0"/>
                      <w:marTop w:val="0"/>
                      <w:marBottom w:val="0"/>
                      <w:divBdr>
                        <w:top w:val="none" w:sz="0" w:space="0" w:color="auto"/>
                        <w:left w:val="none" w:sz="0" w:space="0" w:color="auto"/>
                        <w:bottom w:val="none" w:sz="0" w:space="0" w:color="auto"/>
                        <w:right w:val="none" w:sz="0" w:space="0" w:color="auto"/>
                      </w:divBdr>
                    </w:div>
                  </w:divsChild>
                </w:div>
                <w:div w:id="1098865543">
                  <w:marLeft w:val="0"/>
                  <w:marRight w:val="0"/>
                  <w:marTop w:val="0"/>
                  <w:marBottom w:val="0"/>
                  <w:divBdr>
                    <w:top w:val="none" w:sz="0" w:space="0" w:color="auto"/>
                    <w:left w:val="none" w:sz="0" w:space="0" w:color="auto"/>
                    <w:bottom w:val="none" w:sz="0" w:space="0" w:color="auto"/>
                    <w:right w:val="none" w:sz="0" w:space="0" w:color="auto"/>
                  </w:divBdr>
                  <w:divsChild>
                    <w:div w:id="94911267">
                      <w:marLeft w:val="0"/>
                      <w:marRight w:val="0"/>
                      <w:marTop w:val="0"/>
                      <w:marBottom w:val="0"/>
                      <w:divBdr>
                        <w:top w:val="none" w:sz="0" w:space="0" w:color="auto"/>
                        <w:left w:val="none" w:sz="0" w:space="0" w:color="auto"/>
                        <w:bottom w:val="none" w:sz="0" w:space="0" w:color="auto"/>
                        <w:right w:val="none" w:sz="0" w:space="0" w:color="auto"/>
                      </w:divBdr>
                    </w:div>
                  </w:divsChild>
                </w:div>
                <w:div w:id="314115116">
                  <w:marLeft w:val="0"/>
                  <w:marRight w:val="0"/>
                  <w:marTop w:val="0"/>
                  <w:marBottom w:val="0"/>
                  <w:divBdr>
                    <w:top w:val="none" w:sz="0" w:space="0" w:color="auto"/>
                    <w:left w:val="none" w:sz="0" w:space="0" w:color="auto"/>
                    <w:bottom w:val="none" w:sz="0" w:space="0" w:color="auto"/>
                    <w:right w:val="none" w:sz="0" w:space="0" w:color="auto"/>
                  </w:divBdr>
                  <w:divsChild>
                    <w:div w:id="1750805377">
                      <w:marLeft w:val="0"/>
                      <w:marRight w:val="0"/>
                      <w:marTop w:val="0"/>
                      <w:marBottom w:val="0"/>
                      <w:divBdr>
                        <w:top w:val="none" w:sz="0" w:space="0" w:color="auto"/>
                        <w:left w:val="none" w:sz="0" w:space="0" w:color="auto"/>
                        <w:bottom w:val="none" w:sz="0" w:space="0" w:color="auto"/>
                        <w:right w:val="none" w:sz="0" w:space="0" w:color="auto"/>
                      </w:divBdr>
                    </w:div>
                  </w:divsChild>
                </w:div>
                <w:div w:id="2140488992">
                  <w:marLeft w:val="0"/>
                  <w:marRight w:val="0"/>
                  <w:marTop w:val="0"/>
                  <w:marBottom w:val="0"/>
                  <w:divBdr>
                    <w:top w:val="none" w:sz="0" w:space="0" w:color="auto"/>
                    <w:left w:val="none" w:sz="0" w:space="0" w:color="auto"/>
                    <w:bottom w:val="none" w:sz="0" w:space="0" w:color="auto"/>
                    <w:right w:val="none" w:sz="0" w:space="0" w:color="auto"/>
                  </w:divBdr>
                  <w:divsChild>
                    <w:div w:id="131486923">
                      <w:marLeft w:val="0"/>
                      <w:marRight w:val="0"/>
                      <w:marTop w:val="0"/>
                      <w:marBottom w:val="0"/>
                      <w:divBdr>
                        <w:top w:val="none" w:sz="0" w:space="0" w:color="auto"/>
                        <w:left w:val="none" w:sz="0" w:space="0" w:color="auto"/>
                        <w:bottom w:val="none" w:sz="0" w:space="0" w:color="auto"/>
                        <w:right w:val="none" w:sz="0" w:space="0" w:color="auto"/>
                      </w:divBdr>
                    </w:div>
                  </w:divsChild>
                </w:div>
                <w:div w:id="894044936">
                  <w:marLeft w:val="0"/>
                  <w:marRight w:val="0"/>
                  <w:marTop w:val="0"/>
                  <w:marBottom w:val="0"/>
                  <w:divBdr>
                    <w:top w:val="none" w:sz="0" w:space="0" w:color="auto"/>
                    <w:left w:val="none" w:sz="0" w:space="0" w:color="auto"/>
                    <w:bottom w:val="none" w:sz="0" w:space="0" w:color="auto"/>
                    <w:right w:val="none" w:sz="0" w:space="0" w:color="auto"/>
                  </w:divBdr>
                  <w:divsChild>
                    <w:div w:id="39478037">
                      <w:marLeft w:val="0"/>
                      <w:marRight w:val="0"/>
                      <w:marTop w:val="0"/>
                      <w:marBottom w:val="0"/>
                      <w:divBdr>
                        <w:top w:val="none" w:sz="0" w:space="0" w:color="auto"/>
                        <w:left w:val="none" w:sz="0" w:space="0" w:color="auto"/>
                        <w:bottom w:val="none" w:sz="0" w:space="0" w:color="auto"/>
                        <w:right w:val="none" w:sz="0" w:space="0" w:color="auto"/>
                      </w:divBdr>
                    </w:div>
                  </w:divsChild>
                </w:div>
                <w:div w:id="1980768436">
                  <w:marLeft w:val="0"/>
                  <w:marRight w:val="0"/>
                  <w:marTop w:val="0"/>
                  <w:marBottom w:val="0"/>
                  <w:divBdr>
                    <w:top w:val="none" w:sz="0" w:space="0" w:color="auto"/>
                    <w:left w:val="none" w:sz="0" w:space="0" w:color="auto"/>
                    <w:bottom w:val="none" w:sz="0" w:space="0" w:color="auto"/>
                    <w:right w:val="none" w:sz="0" w:space="0" w:color="auto"/>
                  </w:divBdr>
                  <w:divsChild>
                    <w:div w:id="1244533888">
                      <w:marLeft w:val="0"/>
                      <w:marRight w:val="0"/>
                      <w:marTop w:val="0"/>
                      <w:marBottom w:val="0"/>
                      <w:divBdr>
                        <w:top w:val="none" w:sz="0" w:space="0" w:color="auto"/>
                        <w:left w:val="none" w:sz="0" w:space="0" w:color="auto"/>
                        <w:bottom w:val="none" w:sz="0" w:space="0" w:color="auto"/>
                        <w:right w:val="none" w:sz="0" w:space="0" w:color="auto"/>
                      </w:divBdr>
                    </w:div>
                  </w:divsChild>
                </w:div>
                <w:div w:id="708721695">
                  <w:marLeft w:val="0"/>
                  <w:marRight w:val="0"/>
                  <w:marTop w:val="0"/>
                  <w:marBottom w:val="0"/>
                  <w:divBdr>
                    <w:top w:val="none" w:sz="0" w:space="0" w:color="auto"/>
                    <w:left w:val="none" w:sz="0" w:space="0" w:color="auto"/>
                    <w:bottom w:val="none" w:sz="0" w:space="0" w:color="auto"/>
                    <w:right w:val="none" w:sz="0" w:space="0" w:color="auto"/>
                  </w:divBdr>
                  <w:divsChild>
                    <w:div w:id="677393936">
                      <w:marLeft w:val="0"/>
                      <w:marRight w:val="0"/>
                      <w:marTop w:val="0"/>
                      <w:marBottom w:val="0"/>
                      <w:divBdr>
                        <w:top w:val="none" w:sz="0" w:space="0" w:color="auto"/>
                        <w:left w:val="none" w:sz="0" w:space="0" w:color="auto"/>
                        <w:bottom w:val="none" w:sz="0" w:space="0" w:color="auto"/>
                        <w:right w:val="none" w:sz="0" w:space="0" w:color="auto"/>
                      </w:divBdr>
                    </w:div>
                  </w:divsChild>
                </w:div>
                <w:div w:id="421608926">
                  <w:marLeft w:val="0"/>
                  <w:marRight w:val="0"/>
                  <w:marTop w:val="0"/>
                  <w:marBottom w:val="0"/>
                  <w:divBdr>
                    <w:top w:val="none" w:sz="0" w:space="0" w:color="auto"/>
                    <w:left w:val="none" w:sz="0" w:space="0" w:color="auto"/>
                    <w:bottom w:val="none" w:sz="0" w:space="0" w:color="auto"/>
                    <w:right w:val="none" w:sz="0" w:space="0" w:color="auto"/>
                  </w:divBdr>
                  <w:divsChild>
                    <w:div w:id="119079273">
                      <w:marLeft w:val="0"/>
                      <w:marRight w:val="0"/>
                      <w:marTop w:val="0"/>
                      <w:marBottom w:val="0"/>
                      <w:divBdr>
                        <w:top w:val="none" w:sz="0" w:space="0" w:color="auto"/>
                        <w:left w:val="none" w:sz="0" w:space="0" w:color="auto"/>
                        <w:bottom w:val="none" w:sz="0" w:space="0" w:color="auto"/>
                        <w:right w:val="none" w:sz="0" w:space="0" w:color="auto"/>
                      </w:divBdr>
                    </w:div>
                  </w:divsChild>
                </w:div>
                <w:div w:id="1303467278">
                  <w:marLeft w:val="0"/>
                  <w:marRight w:val="0"/>
                  <w:marTop w:val="0"/>
                  <w:marBottom w:val="0"/>
                  <w:divBdr>
                    <w:top w:val="none" w:sz="0" w:space="0" w:color="auto"/>
                    <w:left w:val="none" w:sz="0" w:space="0" w:color="auto"/>
                    <w:bottom w:val="none" w:sz="0" w:space="0" w:color="auto"/>
                    <w:right w:val="none" w:sz="0" w:space="0" w:color="auto"/>
                  </w:divBdr>
                  <w:divsChild>
                    <w:div w:id="327708454">
                      <w:marLeft w:val="0"/>
                      <w:marRight w:val="0"/>
                      <w:marTop w:val="0"/>
                      <w:marBottom w:val="0"/>
                      <w:divBdr>
                        <w:top w:val="none" w:sz="0" w:space="0" w:color="auto"/>
                        <w:left w:val="none" w:sz="0" w:space="0" w:color="auto"/>
                        <w:bottom w:val="none" w:sz="0" w:space="0" w:color="auto"/>
                        <w:right w:val="none" w:sz="0" w:space="0" w:color="auto"/>
                      </w:divBdr>
                    </w:div>
                    <w:div w:id="833304925">
                      <w:marLeft w:val="0"/>
                      <w:marRight w:val="0"/>
                      <w:marTop w:val="0"/>
                      <w:marBottom w:val="0"/>
                      <w:divBdr>
                        <w:top w:val="none" w:sz="0" w:space="0" w:color="auto"/>
                        <w:left w:val="none" w:sz="0" w:space="0" w:color="auto"/>
                        <w:bottom w:val="none" w:sz="0" w:space="0" w:color="auto"/>
                        <w:right w:val="none" w:sz="0" w:space="0" w:color="auto"/>
                      </w:divBdr>
                    </w:div>
                  </w:divsChild>
                </w:div>
                <w:div w:id="1861042841">
                  <w:marLeft w:val="0"/>
                  <w:marRight w:val="0"/>
                  <w:marTop w:val="0"/>
                  <w:marBottom w:val="0"/>
                  <w:divBdr>
                    <w:top w:val="none" w:sz="0" w:space="0" w:color="auto"/>
                    <w:left w:val="none" w:sz="0" w:space="0" w:color="auto"/>
                    <w:bottom w:val="none" w:sz="0" w:space="0" w:color="auto"/>
                    <w:right w:val="none" w:sz="0" w:space="0" w:color="auto"/>
                  </w:divBdr>
                  <w:divsChild>
                    <w:div w:id="670765944">
                      <w:marLeft w:val="0"/>
                      <w:marRight w:val="0"/>
                      <w:marTop w:val="0"/>
                      <w:marBottom w:val="0"/>
                      <w:divBdr>
                        <w:top w:val="none" w:sz="0" w:space="0" w:color="auto"/>
                        <w:left w:val="none" w:sz="0" w:space="0" w:color="auto"/>
                        <w:bottom w:val="none" w:sz="0" w:space="0" w:color="auto"/>
                        <w:right w:val="none" w:sz="0" w:space="0" w:color="auto"/>
                      </w:divBdr>
                    </w:div>
                  </w:divsChild>
                </w:div>
                <w:div w:id="1827700221">
                  <w:marLeft w:val="0"/>
                  <w:marRight w:val="0"/>
                  <w:marTop w:val="0"/>
                  <w:marBottom w:val="0"/>
                  <w:divBdr>
                    <w:top w:val="none" w:sz="0" w:space="0" w:color="auto"/>
                    <w:left w:val="none" w:sz="0" w:space="0" w:color="auto"/>
                    <w:bottom w:val="none" w:sz="0" w:space="0" w:color="auto"/>
                    <w:right w:val="none" w:sz="0" w:space="0" w:color="auto"/>
                  </w:divBdr>
                  <w:divsChild>
                    <w:div w:id="200824537">
                      <w:marLeft w:val="0"/>
                      <w:marRight w:val="0"/>
                      <w:marTop w:val="0"/>
                      <w:marBottom w:val="0"/>
                      <w:divBdr>
                        <w:top w:val="none" w:sz="0" w:space="0" w:color="auto"/>
                        <w:left w:val="none" w:sz="0" w:space="0" w:color="auto"/>
                        <w:bottom w:val="none" w:sz="0" w:space="0" w:color="auto"/>
                        <w:right w:val="none" w:sz="0" w:space="0" w:color="auto"/>
                      </w:divBdr>
                    </w:div>
                  </w:divsChild>
                </w:div>
                <w:div w:id="665405808">
                  <w:marLeft w:val="0"/>
                  <w:marRight w:val="0"/>
                  <w:marTop w:val="0"/>
                  <w:marBottom w:val="0"/>
                  <w:divBdr>
                    <w:top w:val="none" w:sz="0" w:space="0" w:color="auto"/>
                    <w:left w:val="none" w:sz="0" w:space="0" w:color="auto"/>
                    <w:bottom w:val="none" w:sz="0" w:space="0" w:color="auto"/>
                    <w:right w:val="none" w:sz="0" w:space="0" w:color="auto"/>
                  </w:divBdr>
                  <w:divsChild>
                    <w:div w:id="327097527">
                      <w:marLeft w:val="0"/>
                      <w:marRight w:val="0"/>
                      <w:marTop w:val="0"/>
                      <w:marBottom w:val="0"/>
                      <w:divBdr>
                        <w:top w:val="none" w:sz="0" w:space="0" w:color="auto"/>
                        <w:left w:val="none" w:sz="0" w:space="0" w:color="auto"/>
                        <w:bottom w:val="none" w:sz="0" w:space="0" w:color="auto"/>
                        <w:right w:val="none" w:sz="0" w:space="0" w:color="auto"/>
                      </w:divBdr>
                    </w:div>
                  </w:divsChild>
                </w:div>
                <w:div w:id="1238982653">
                  <w:marLeft w:val="0"/>
                  <w:marRight w:val="0"/>
                  <w:marTop w:val="0"/>
                  <w:marBottom w:val="0"/>
                  <w:divBdr>
                    <w:top w:val="none" w:sz="0" w:space="0" w:color="auto"/>
                    <w:left w:val="none" w:sz="0" w:space="0" w:color="auto"/>
                    <w:bottom w:val="none" w:sz="0" w:space="0" w:color="auto"/>
                    <w:right w:val="none" w:sz="0" w:space="0" w:color="auto"/>
                  </w:divBdr>
                  <w:divsChild>
                    <w:div w:id="1678924521">
                      <w:marLeft w:val="0"/>
                      <w:marRight w:val="0"/>
                      <w:marTop w:val="0"/>
                      <w:marBottom w:val="0"/>
                      <w:divBdr>
                        <w:top w:val="none" w:sz="0" w:space="0" w:color="auto"/>
                        <w:left w:val="none" w:sz="0" w:space="0" w:color="auto"/>
                        <w:bottom w:val="none" w:sz="0" w:space="0" w:color="auto"/>
                        <w:right w:val="none" w:sz="0" w:space="0" w:color="auto"/>
                      </w:divBdr>
                    </w:div>
                  </w:divsChild>
                </w:div>
                <w:div w:id="592473144">
                  <w:marLeft w:val="0"/>
                  <w:marRight w:val="0"/>
                  <w:marTop w:val="0"/>
                  <w:marBottom w:val="0"/>
                  <w:divBdr>
                    <w:top w:val="none" w:sz="0" w:space="0" w:color="auto"/>
                    <w:left w:val="none" w:sz="0" w:space="0" w:color="auto"/>
                    <w:bottom w:val="none" w:sz="0" w:space="0" w:color="auto"/>
                    <w:right w:val="none" w:sz="0" w:space="0" w:color="auto"/>
                  </w:divBdr>
                  <w:divsChild>
                    <w:div w:id="55323208">
                      <w:marLeft w:val="0"/>
                      <w:marRight w:val="0"/>
                      <w:marTop w:val="0"/>
                      <w:marBottom w:val="0"/>
                      <w:divBdr>
                        <w:top w:val="none" w:sz="0" w:space="0" w:color="auto"/>
                        <w:left w:val="none" w:sz="0" w:space="0" w:color="auto"/>
                        <w:bottom w:val="none" w:sz="0" w:space="0" w:color="auto"/>
                        <w:right w:val="none" w:sz="0" w:space="0" w:color="auto"/>
                      </w:divBdr>
                    </w:div>
                  </w:divsChild>
                </w:div>
                <w:div w:id="476535070">
                  <w:marLeft w:val="0"/>
                  <w:marRight w:val="0"/>
                  <w:marTop w:val="0"/>
                  <w:marBottom w:val="0"/>
                  <w:divBdr>
                    <w:top w:val="none" w:sz="0" w:space="0" w:color="auto"/>
                    <w:left w:val="none" w:sz="0" w:space="0" w:color="auto"/>
                    <w:bottom w:val="none" w:sz="0" w:space="0" w:color="auto"/>
                    <w:right w:val="none" w:sz="0" w:space="0" w:color="auto"/>
                  </w:divBdr>
                  <w:divsChild>
                    <w:div w:id="1212352413">
                      <w:marLeft w:val="0"/>
                      <w:marRight w:val="0"/>
                      <w:marTop w:val="0"/>
                      <w:marBottom w:val="0"/>
                      <w:divBdr>
                        <w:top w:val="none" w:sz="0" w:space="0" w:color="auto"/>
                        <w:left w:val="none" w:sz="0" w:space="0" w:color="auto"/>
                        <w:bottom w:val="none" w:sz="0" w:space="0" w:color="auto"/>
                        <w:right w:val="none" w:sz="0" w:space="0" w:color="auto"/>
                      </w:divBdr>
                    </w:div>
                  </w:divsChild>
                </w:div>
                <w:div w:id="119736522">
                  <w:marLeft w:val="0"/>
                  <w:marRight w:val="0"/>
                  <w:marTop w:val="0"/>
                  <w:marBottom w:val="0"/>
                  <w:divBdr>
                    <w:top w:val="none" w:sz="0" w:space="0" w:color="auto"/>
                    <w:left w:val="none" w:sz="0" w:space="0" w:color="auto"/>
                    <w:bottom w:val="none" w:sz="0" w:space="0" w:color="auto"/>
                    <w:right w:val="none" w:sz="0" w:space="0" w:color="auto"/>
                  </w:divBdr>
                  <w:divsChild>
                    <w:div w:id="1800223638">
                      <w:marLeft w:val="0"/>
                      <w:marRight w:val="0"/>
                      <w:marTop w:val="0"/>
                      <w:marBottom w:val="0"/>
                      <w:divBdr>
                        <w:top w:val="none" w:sz="0" w:space="0" w:color="auto"/>
                        <w:left w:val="none" w:sz="0" w:space="0" w:color="auto"/>
                        <w:bottom w:val="none" w:sz="0" w:space="0" w:color="auto"/>
                        <w:right w:val="none" w:sz="0" w:space="0" w:color="auto"/>
                      </w:divBdr>
                    </w:div>
                  </w:divsChild>
                </w:div>
                <w:div w:id="1505364567">
                  <w:marLeft w:val="0"/>
                  <w:marRight w:val="0"/>
                  <w:marTop w:val="0"/>
                  <w:marBottom w:val="0"/>
                  <w:divBdr>
                    <w:top w:val="none" w:sz="0" w:space="0" w:color="auto"/>
                    <w:left w:val="none" w:sz="0" w:space="0" w:color="auto"/>
                    <w:bottom w:val="none" w:sz="0" w:space="0" w:color="auto"/>
                    <w:right w:val="none" w:sz="0" w:space="0" w:color="auto"/>
                  </w:divBdr>
                  <w:divsChild>
                    <w:div w:id="849217819">
                      <w:marLeft w:val="0"/>
                      <w:marRight w:val="0"/>
                      <w:marTop w:val="0"/>
                      <w:marBottom w:val="0"/>
                      <w:divBdr>
                        <w:top w:val="none" w:sz="0" w:space="0" w:color="auto"/>
                        <w:left w:val="none" w:sz="0" w:space="0" w:color="auto"/>
                        <w:bottom w:val="none" w:sz="0" w:space="0" w:color="auto"/>
                        <w:right w:val="none" w:sz="0" w:space="0" w:color="auto"/>
                      </w:divBdr>
                    </w:div>
                  </w:divsChild>
                </w:div>
                <w:div w:id="602541419">
                  <w:marLeft w:val="0"/>
                  <w:marRight w:val="0"/>
                  <w:marTop w:val="0"/>
                  <w:marBottom w:val="0"/>
                  <w:divBdr>
                    <w:top w:val="none" w:sz="0" w:space="0" w:color="auto"/>
                    <w:left w:val="none" w:sz="0" w:space="0" w:color="auto"/>
                    <w:bottom w:val="none" w:sz="0" w:space="0" w:color="auto"/>
                    <w:right w:val="none" w:sz="0" w:space="0" w:color="auto"/>
                  </w:divBdr>
                  <w:divsChild>
                    <w:div w:id="1211960772">
                      <w:marLeft w:val="0"/>
                      <w:marRight w:val="0"/>
                      <w:marTop w:val="0"/>
                      <w:marBottom w:val="0"/>
                      <w:divBdr>
                        <w:top w:val="none" w:sz="0" w:space="0" w:color="auto"/>
                        <w:left w:val="none" w:sz="0" w:space="0" w:color="auto"/>
                        <w:bottom w:val="none" w:sz="0" w:space="0" w:color="auto"/>
                        <w:right w:val="none" w:sz="0" w:space="0" w:color="auto"/>
                      </w:divBdr>
                    </w:div>
                  </w:divsChild>
                </w:div>
                <w:div w:id="2046983290">
                  <w:marLeft w:val="0"/>
                  <w:marRight w:val="0"/>
                  <w:marTop w:val="0"/>
                  <w:marBottom w:val="0"/>
                  <w:divBdr>
                    <w:top w:val="none" w:sz="0" w:space="0" w:color="auto"/>
                    <w:left w:val="none" w:sz="0" w:space="0" w:color="auto"/>
                    <w:bottom w:val="none" w:sz="0" w:space="0" w:color="auto"/>
                    <w:right w:val="none" w:sz="0" w:space="0" w:color="auto"/>
                  </w:divBdr>
                  <w:divsChild>
                    <w:div w:id="1038093496">
                      <w:marLeft w:val="0"/>
                      <w:marRight w:val="0"/>
                      <w:marTop w:val="0"/>
                      <w:marBottom w:val="0"/>
                      <w:divBdr>
                        <w:top w:val="none" w:sz="0" w:space="0" w:color="auto"/>
                        <w:left w:val="none" w:sz="0" w:space="0" w:color="auto"/>
                        <w:bottom w:val="none" w:sz="0" w:space="0" w:color="auto"/>
                        <w:right w:val="none" w:sz="0" w:space="0" w:color="auto"/>
                      </w:divBdr>
                    </w:div>
                  </w:divsChild>
                </w:div>
                <w:div w:id="204487339">
                  <w:marLeft w:val="0"/>
                  <w:marRight w:val="0"/>
                  <w:marTop w:val="0"/>
                  <w:marBottom w:val="0"/>
                  <w:divBdr>
                    <w:top w:val="none" w:sz="0" w:space="0" w:color="auto"/>
                    <w:left w:val="none" w:sz="0" w:space="0" w:color="auto"/>
                    <w:bottom w:val="none" w:sz="0" w:space="0" w:color="auto"/>
                    <w:right w:val="none" w:sz="0" w:space="0" w:color="auto"/>
                  </w:divBdr>
                  <w:divsChild>
                    <w:div w:id="2019652713">
                      <w:marLeft w:val="0"/>
                      <w:marRight w:val="0"/>
                      <w:marTop w:val="0"/>
                      <w:marBottom w:val="0"/>
                      <w:divBdr>
                        <w:top w:val="none" w:sz="0" w:space="0" w:color="auto"/>
                        <w:left w:val="none" w:sz="0" w:space="0" w:color="auto"/>
                        <w:bottom w:val="none" w:sz="0" w:space="0" w:color="auto"/>
                        <w:right w:val="none" w:sz="0" w:space="0" w:color="auto"/>
                      </w:divBdr>
                    </w:div>
                  </w:divsChild>
                </w:div>
                <w:div w:id="1091856867">
                  <w:marLeft w:val="0"/>
                  <w:marRight w:val="0"/>
                  <w:marTop w:val="0"/>
                  <w:marBottom w:val="0"/>
                  <w:divBdr>
                    <w:top w:val="none" w:sz="0" w:space="0" w:color="auto"/>
                    <w:left w:val="none" w:sz="0" w:space="0" w:color="auto"/>
                    <w:bottom w:val="none" w:sz="0" w:space="0" w:color="auto"/>
                    <w:right w:val="none" w:sz="0" w:space="0" w:color="auto"/>
                  </w:divBdr>
                  <w:divsChild>
                    <w:div w:id="1433435313">
                      <w:marLeft w:val="0"/>
                      <w:marRight w:val="0"/>
                      <w:marTop w:val="0"/>
                      <w:marBottom w:val="0"/>
                      <w:divBdr>
                        <w:top w:val="none" w:sz="0" w:space="0" w:color="auto"/>
                        <w:left w:val="none" w:sz="0" w:space="0" w:color="auto"/>
                        <w:bottom w:val="none" w:sz="0" w:space="0" w:color="auto"/>
                        <w:right w:val="none" w:sz="0" w:space="0" w:color="auto"/>
                      </w:divBdr>
                    </w:div>
                  </w:divsChild>
                </w:div>
                <w:div w:id="823006069">
                  <w:marLeft w:val="0"/>
                  <w:marRight w:val="0"/>
                  <w:marTop w:val="0"/>
                  <w:marBottom w:val="0"/>
                  <w:divBdr>
                    <w:top w:val="none" w:sz="0" w:space="0" w:color="auto"/>
                    <w:left w:val="none" w:sz="0" w:space="0" w:color="auto"/>
                    <w:bottom w:val="none" w:sz="0" w:space="0" w:color="auto"/>
                    <w:right w:val="none" w:sz="0" w:space="0" w:color="auto"/>
                  </w:divBdr>
                  <w:divsChild>
                    <w:div w:id="1430203203">
                      <w:marLeft w:val="0"/>
                      <w:marRight w:val="0"/>
                      <w:marTop w:val="0"/>
                      <w:marBottom w:val="0"/>
                      <w:divBdr>
                        <w:top w:val="none" w:sz="0" w:space="0" w:color="auto"/>
                        <w:left w:val="none" w:sz="0" w:space="0" w:color="auto"/>
                        <w:bottom w:val="none" w:sz="0" w:space="0" w:color="auto"/>
                        <w:right w:val="none" w:sz="0" w:space="0" w:color="auto"/>
                      </w:divBdr>
                    </w:div>
                  </w:divsChild>
                </w:div>
                <w:div w:id="1116752589">
                  <w:marLeft w:val="0"/>
                  <w:marRight w:val="0"/>
                  <w:marTop w:val="0"/>
                  <w:marBottom w:val="0"/>
                  <w:divBdr>
                    <w:top w:val="none" w:sz="0" w:space="0" w:color="auto"/>
                    <w:left w:val="none" w:sz="0" w:space="0" w:color="auto"/>
                    <w:bottom w:val="none" w:sz="0" w:space="0" w:color="auto"/>
                    <w:right w:val="none" w:sz="0" w:space="0" w:color="auto"/>
                  </w:divBdr>
                  <w:divsChild>
                    <w:div w:id="1900021152">
                      <w:marLeft w:val="0"/>
                      <w:marRight w:val="0"/>
                      <w:marTop w:val="0"/>
                      <w:marBottom w:val="0"/>
                      <w:divBdr>
                        <w:top w:val="none" w:sz="0" w:space="0" w:color="auto"/>
                        <w:left w:val="none" w:sz="0" w:space="0" w:color="auto"/>
                        <w:bottom w:val="none" w:sz="0" w:space="0" w:color="auto"/>
                        <w:right w:val="none" w:sz="0" w:space="0" w:color="auto"/>
                      </w:divBdr>
                    </w:div>
                  </w:divsChild>
                </w:div>
                <w:div w:id="61606126">
                  <w:marLeft w:val="0"/>
                  <w:marRight w:val="0"/>
                  <w:marTop w:val="0"/>
                  <w:marBottom w:val="0"/>
                  <w:divBdr>
                    <w:top w:val="none" w:sz="0" w:space="0" w:color="auto"/>
                    <w:left w:val="none" w:sz="0" w:space="0" w:color="auto"/>
                    <w:bottom w:val="none" w:sz="0" w:space="0" w:color="auto"/>
                    <w:right w:val="none" w:sz="0" w:space="0" w:color="auto"/>
                  </w:divBdr>
                  <w:divsChild>
                    <w:div w:id="1063865923">
                      <w:marLeft w:val="0"/>
                      <w:marRight w:val="0"/>
                      <w:marTop w:val="0"/>
                      <w:marBottom w:val="0"/>
                      <w:divBdr>
                        <w:top w:val="none" w:sz="0" w:space="0" w:color="auto"/>
                        <w:left w:val="none" w:sz="0" w:space="0" w:color="auto"/>
                        <w:bottom w:val="none" w:sz="0" w:space="0" w:color="auto"/>
                        <w:right w:val="none" w:sz="0" w:space="0" w:color="auto"/>
                      </w:divBdr>
                    </w:div>
                  </w:divsChild>
                </w:div>
                <w:div w:id="934093008">
                  <w:marLeft w:val="0"/>
                  <w:marRight w:val="0"/>
                  <w:marTop w:val="0"/>
                  <w:marBottom w:val="0"/>
                  <w:divBdr>
                    <w:top w:val="none" w:sz="0" w:space="0" w:color="auto"/>
                    <w:left w:val="none" w:sz="0" w:space="0" w:color="auto"/>
                    <w:bottom w:val="none" w:sz="0" w:space="0" w:color="auto"/>
                    <w:right w:val="none" w:sz="0" w:space="0" w:color="auto"/>
                  </w:divBdr>
                  <w:divsChild>
                    <w:div w:id="451558809">
                      <w:marLeft w:val="0"/>
                      <w:marRight w:val="0"/>
                      <w:marTop w:val="0"/>
                      <w:marBottom w:val="0"/>
                      <w:divBdr>
                        <w:top w:val="none" w:sz="0" w:space="0" w:color="auto"/>
                        <w:left w:val="none" w:sz="0" w:space="0" w:color="auto"/>
                        <w:bottom w:val="none" w:sz="0" w:space="0" w:color="auto"/>
                        <w:right w:val="none" w:sz="0" w:space="0" w:color="auto"/>
                      </w:divBdr>
                    </w:div>
                  </w:divsChild>
                </w:div>
                <w:div w:id="187570338">
                  <w:marLeft w:val="0"/>
                  <w:marRight w:val="0"/>
                  <w:marTop w:val="0"/>
                  <w:marBottom w:val="0"/>
                  <w:divBdr>
                    <w:top w:val="none" w:sz="0" w:space="0" w:color="auto"/>
                    <w:left w:val="none" w:sz="0" w:space="0" w:color="auto"/>
                    <w:bottom w:val="none" w:sz="0" w:space="0" w:color="auto"/>
                    <w:right w:val="none" w:sz="0" w:space="0" w:color="auto"/>
                  </w:divBdr>
                  <w:divsChild>
                    <w:div w:id="1336879137">
                      <w:marLeft w:val="0"/>
                      <w:marRight w:val="0"/>
                      <w:marTop w:val="0"/>
                      <w:marBottom w:val="0"/>
                      <w:divBdr>
                        <w:top w:val="none" w:sz="0" w:space="0" w:color="auto"/>
                        <w:left w:val="none" w:sz="0" w:space="0" w:color="auto"/>
                        <w:bottom w:val="none" w:sz="0" w:space="0" w:color="auto"/>
                        <w:right w:val="none" w:sz="0" w:space="0" w:color="auto"/>
                      </w:divBdr>
                    </w:div>
                  </w:divsChild>
                </w:div>
                <w:div w:id="2075931918">
                  <w:marLeft w:val="0"/>
                  <w:marRight w:val="0"/>
                  <w:marTop w:val="0"/>
                  <w:marBottom w:val="0"/>
                  <w:divBdr>
                    <w:top w:val="none" w:sz="0" w:space="0" w:color="auto"/>
                    <w:left w:val="none" w:sz="0" w:space="0" w:color="auto"/>
                    <w:bottom w:val="none" w:sz="0" w:space="0" w:color="auto"/>
                    <w:right w:val="none" w:sz="0" w:space="0" w:color="auto"/>
                  </w:divBdr>
                  <w:divsChild>
                    <w:div w:id="184291235">
                      <w:marLeft w:val="0"/>
                      <w:marRight w:val="0"/>
                      <w:marTop w:val="0"/>
                      <w:marBottom w:val="0"/>
                      <w:divBdr>
                        <w:top w:val="none" w:sz="0" w:space="0" w:color="auto"/>
                        <w:left w:val="none" w:sz="0" w:space="0" w:color="auto"/>
                        <w:bottom w:val="none" w:sz="0" w:space="0" w:color="auto"/>
                        <w:right w:val="none" w:sz="0" w:space="0" w:color="auto"/>
                      </w:divBdr>
                    </w:div>
                  </w:divsChild>
                </w:div>
                <w:div w:id="249390939">
                  <w:marLeft w:val="0"/>
                  <w:marRight w:val="0"/>
                  <w:marTop w:val="0"/>
                  <w:marBottom w:val="0"/>
                  <w:divBdr>
                    <w:top w:val="none" w:sz="0" w:space="0" w:color="auto"/>
                    <w:left w:val="none" w:sz="0" w:space="0" w:color="auto"/>
                    <w:bottom w:val="none" w:sz="0" w:space="0" w:color="auto"/>
                    <w:right w:val="none" w:sz="0" w:space="0" w:color="auto"/>
                  </w:divBdr>
                  <w:divsChild>
                    <w:div w:id="1915119010">
                      <w:marLeft w:val="0"/>
                      <w:marRight w:val="0"/>
                      <w:marTop w:val="0"/>
                      <w:marBottom w:val="0"/>
                      <w:divBdr>
                        <w:top w:val="none" w:sz="0" w:space="0" w:color="auto"/>
                        <w:left w:val="none" w:sz="0" w:space="0" w:color="auto"/>
                        <w:bottom w:val="none" w:sz="0" w:space="0" w:color="auto"/>
                        <w:right w:val="none" w:sz="0" w:space="0" w:color="auto"/>
                      </w:divBdr>
                    </w:div>
                  </w:divsChild>
                </w:div>
                <w:div w:id="1667634600">
                  <w:marLeft w:val="0"/>
                  <w:marRight w:val="0"/>
                  <w:marTop w:val="0"/>
                  <w:marBottom w:val="0"/>
                  <w:divBdr>
                    <w:top w:val="none" w:sz="0" w:space="0" w:color="auto"/>
                    <w:left w:val="none" w:sz="0" w:space="0" w:color="auto"/>
                    <w:bottom w:val="none" w:sz="0" w:space="0" w:color="auto"/>
                    <w:right w:val="none" w:sz="0" w:space="0" w:color="auto"/>
                  </w:divBdr>
                  <w:divsChild>
                    <w:div w:id="1147436991">
                      <w:marLeft w:val="0"/>
                      <w:marRight w:val="0"/>
                      <w:marTop w:val="0"/>
                      <w:marBottom w:val="0"/>
                      <w:divBdr>
                        <w:top w:val="none" w:sz="0" w:space="0" w:color="auto"/>
                        <w:left w:val="none" w:sz="0" w:space="0" w:color="auto"/>
                        <w:bottom w:val="none" w:sz="0" w:space="0" w:color="auto"/>
                        <w:right w:val="none" w:sz="0" w:space="0" w:color="auto"/>
                      </w:divBdr>
                    </w:div>
                  </w:divsChild>
                </w:div>
                <w:div w:id="193006403">
                  <w:marLeft w:val="0"/>
                  <w:marRight w:val="0"/>
                  <w:marTop w:val="0"/>
                  <w:marBottom w:val="0"/>
                  <w:divBdr>
                    <w:top w:val="none" w:sz="0" w:space="0" w:color="auto"/>
                    <w:left w:val="none" w:sz="0" w:space="0" w:color="auto"/>
                    <w:bottom w:val="none" w:sz="0" w:space="0" w:color="auto"/>
                    <w:right w:val="none" w:sz="0" w:space="0" w:color="auto"/>
                  </w:divBdr>
                  <w:divsChild>
                    <w:div w:id="1833788310">
                      <w:marLeft w:val="0"/>
                      <w:marRight w:val="0"/>
                      <w:marTop w:val="0"/>
                      <w:marBottom w:val="0"/>
                      <w:divBdr>
                        <w:top w:val="none" w:sz="0" w:space="0" w:color="auto"/>
                        <w:left w:val="none" w:sz="0" w:space="0" w:color="auto"/>
                        <w:bottom w:val="none" w:sz="0" w:space="0" w:color="auto"/>
                        <w:right w:val="none" w:sz="0" w:space="0" w:color="auto"/>
                      </w:divBdr>
                    </w:div>
                  </w:divsChild>
                </w:div>
                <w:div w:id="1129319111">
                  <w:marLeft w:val="0"/>
                  <w:marRight w:val="0"/>
                  <w:marTop w:val="0"/>
                  <w:marBottom w:val="0"/>
                  <w:divBdr>
                    <w:top w:val="none" w:sz="0" w:space="0" w:color="auto"/>
                    <w:left w:val="none" w:sz="0" w:space="0" w:color="auto"/>
                    <w:bottom w:val="none" w:sz="0" w:space="0" w:color="auto"/>
                    <w:right w:val="none" w:sz="0" w:space="0" w:color="auto"/>
                  </w:divBdr>
                  <w:divsChild>
                    <w:div w:id="97145026">
                      <w:marLeft w:val="0"/>
                      <w:marRight w:val="0"/>
                      <w:marTop w:val="0"/>
                      <w:marBottom w:val="0"/>
                      <w:divBdr>
                        <w:top w:val="none" w:sz="0" w:space="0" w:color="auto"/>
                        <w:left w:val="none" w:sz="0" w:space="0" w:color="auto"/>
                        <w:bottom w:val="none" w:sz="0" w:space="0" w:color="auto"/>
                        <w:right w:val="none" w:sz="0" w:space="0" w:color="auto"/>
                      </w:divBdr>
                    </w:div>
                  </w:divsChild>
                </w:div>
                <w:div w:id="980425598">
                  <w:marLeft w:val="0"/>
                  <w:marRight w:val="0"/>
                  <w:marTop w:val="0"/>
                  <w:marBottom w:val="0"/>
                  <w:divBdr>
                    <w:top w:val="none" w:sz="0" w:space="0" w:color="auto"/>
                    <w:left w:val="none" w:sz="0" w:space="0" w:color="auto"/>
                    <w:bottom w:val="none" w:sz="0" w:space="0" w:color="auto"/>
                    <w:right w:val="none" w:sz="0" w:space="0" w:color="auto"/>
                  </w:divBdr>
                  <w:divsChild>
                    <w:div w:id="2031098853">
                      <w:marLeft w:val="0"/>
                      <w:marRight w:val="0"/>
                      <w:marTop w:val="0"/>
                      <w:marBottom w:val="0"/>
                      <w:divBdr>
                        <w:top w:val="none" w:sz="0" w:space="0" w:color="auto"/>
                        <w:left w:val="none" w:sz="0" w:space="0" w:color="auto"/>
                        <w:bottom w:val="none" w:sz="0" w:space="0" w:color="auto"/>
                        <w:right w:val="none" w:sz="0" w:space="0" w:color="auto"/>
                      </w:divBdr>
                    </w:div>
                  </w:divsChild>
                </w:div>
                <w:div w:id="1327511709">
                  <w:marLeft w:val="0"/>
                  <w:marRight w:val="0"/>
                  <w:marTop w:val="0"/>
                  <w:marBottom w:val="0"/>
                  <w:divBdr>
                    <w:top w:val="none" w:sz="0" w:space="0" w:color="auto"/>
                    <w:left w:val="none" w:sz="0" w:space="0" w:color="auto"/>
                    <w:bottom w:val="none" w:sz="0" w:space="0" w:color="auto"/>
                    <w:right w:val="none" w:sz="0" w:space="0" w:color="auto"/>
                  </w:divBdr>
                  <w:divsChild>
                    <w:div w:id="1252351775">
                      <w:marLeft w:val="0"/>
                      <w:marRight w:val="0"/>
                      <w:marTop w:val="0"/>
                      <w:marBottom w:val="0"/>
                      <w:divBdr>
                        <w:top w:val="none" w:sz="0" w:space="0" w:color="auto"/>
                        <w:left w:val="none" w:sz="0" w:space="0" w:color="auto"/>
                        <w:bottom w:val="none" w:sz="0" w:space="0" w:color="auto"/>
                        <w:right w:val="none" w:sz="0" w:space="0" w:color="auto"/>
                      </w:divBdr>
                    </w:div>
                  </w:divsChild>
                </w:div>
                <w:div w:id="1448699299">
                  <w:marLeft w:val="0"/>
                  <w:marRight w:val="0"/>
                  <w:marTop w:val="0"/>
                  <w:marBottom w:val="0"/>
                  <w:divBdr>
                    <w:top w:val="none" w:sz="0" w:space="0" w:color="auto"/>
                    <w:left w:val="none" w:sz="0" w:space="0" w:color="auto"/>
                    <w:bottom w:val="none" w:sz="0" w:space="0" w:color="auto"/>
                    <w:right w:val="none" w:sz="0" w:space="0" w:color="auto"/>
                  </w:divBdr>
                  <w:divsChild>
                    <w:div w:id="1926649671">
                      <w:marLeft w:val="0"/>
                      <w:marRight w:val="0"/>
                      <w:marTop w:val="0"/>
                      <w:marBottom w:val="0"/>
                      <w:divBdr>
                        <w:top w:val="none" w:sz="0" w:space="0" w:color="auto"/>
                        <w:left w:val="none" w:sz="0" w:space="0" w:color="auto"/>
                        <w:bottom w:val="none" w:sz="0" w:space="0" w:color="auto"/>
                        <w:right w:val="none" w:sz="0" w:space="0" w:color="auto"/>
                      </w:divBdr>
                    </w:div>
                  </w:divsChild>
                </w:div>
                <w:div w:id="716012571">
                  <w:marLeft w:val="0"/>
                  <w:marRight w:val="0"/>
                  <w:marTop w:val="0"/>
                  <w:marBottom w:val="0"/>
                  <w:divBdr>
                    <w:top w:val="none" w:sz="0" w:space="0" w:color="auto"/>
                    <w:left w:val="none" w:sz="0" w:space="0" w:color="auto"/>
                    <w:bottom w:val="none" w:sz="0" w:space="0" w:color="auto"/>
                    <w:right w:val="none" w:sz="0" w:space="0" w:color="auto"/>
                  </w:divBdr>
                  <w:divsChild>
                    <w:div w:id="1242443377">
                      <w:marLeft w:val="0"/>
                      <w:marRight w:val="0"/>
                      <w:marTop w:val="0"/>
                      <w:marBottom w:val="0"/>
                      <w:divBdr>
                        <w:top w:val="none" w:sz="0" w:space="0" w:color="auto"/>
                        <w:left w:val="none" w:sz="0" w:space="0" w:color="auto"/>
                        <w:bottom w:val="none" w:sz="0" w:space="0" w:color="auto"/>
                        <w:right w:val="none" w:sz="0" w:space="0" w:color="auto"/>
                      </w:divBdr>
                    </w:div>
                  </w:divsChild>
                </w:div>
                <w:div w:id="2113166484">
                  <w:marLeft w:val="0"/>
                  <w:marRight w:val="0"/>
                  <w:marTop w:val="0"/>
                  <w:marBottom w:val="0"/>
                  <w:divBdr>
                    <w:top w:val="none" w:sz="0" w:space="0" w:color="auto"/>
                    <w:left w:val="none" w:sz="0" w:space="0" w:color="auto"/>
                    <w:bottom w:val="none" w:sz="0" w:space="0" w:color="auto"/>
                    <w:right w:val="none" w:sz="0" w:space="0" w:color="auto"/>
                  </w:divBdr>
                  <w:divsChild>
                    <w:div w:id="1135297190">
                      <w:marLeft w:val="0"/>
                      <w:marRight w:val="0"/>
                      <w:marTop w:val="0"/>
                      <w:marBottom w:val="0"/>
                      <w:divBdr>
                        <w:top w:val="none" w:sz="0" w:space="0" w:color="auto"/>
                        <w:left w:val="none" w:sz="0" w:space="0" w:color="auto"/>
                        <w:bottom w:val="none" w:sz="0" w:space="0" w:color="auto"/>
                        <w:right w:val="none" w:sz="0" w:space="0" w:color="auto"/>
                      </w:divBdr>
                    </w:div>
                  </w:divsChild>
                </w:div>
                <w:div w:id="2007856132">
                  <w:marLeft w:val="0"/>
                  <w:marRight w:val="0"/>
                  <w:marTop w:val="0"/>
                  <w:marBottom w:val="0"/>
                  <w:divBdr>
                    <w:top w:val="none" w:sz="0" w:space="0" w:color="auto"/>
                    <w:left w:val="none" w:sz="0" w:space="0" w:color="auto"/>
                    <w:bottom w:val="none" w:sz="0" w:space="0" w:color="auto"/>
                    <w:right w:val="none" w:sz="0" w:space="0" w:color="auto"/>
                  </w:divBdr>
                  <w:divsChild>
                    <w:div w:id="1103568638">
                      <w:marLeft w:val="0"/>
                      <w:marRight w:val="0"/>
                      <w:marTop w:val="0"/>
                      <w:marBottom w:val="0"/>
                      <w:divBdr>
                        <w:top w:val="none" w:sz="0" w:space="0" w:color="auto"/>
                        <w:left w:val="none" w:sz="0" w:space="0" w:color="auto"/>
                        <w:bottom w:val="none" w:sz="0" w:space="0" w:color="auto"/>
                        <w:right w:val="none" w:sz="0" w:space="0" w:color="auto"/>
                      </w:divBdr>
                    </w:div>
                  </w:divsChild>
                </w:div>
                <w:div w:id="362293731">
                  <w:marLeft w:val="0"/>
                  <w:marRight w:val="0"/>
                  <w:marTop w:val="0"/>
                  <w:marBottom w:val="0"/>
                  <w:divBdr>
                    <w:top w:val="none" w:sz="0" w:space="0" w:color="auto"/>
                    <w:left w:val="none" w:sz="0" w:space="0" w:color="auto"/>
                    <w:bottom w:val="none" w:sz="0" w:space="0" w:color="auto"/>
                    <w:right w:val="none" w:sz="0" w:space="0" w:color="auto"/>
                  </w:divBdr>
                  <w:divsChild>
                    <w:div w:id="1831208998">
                      <w:marLeft w:val="0"/>
                      <w:marRight w:val="0"/>
                      <w:marTop w:val="0"/>
                      <w:marBottom w:val="0"/>
                      <w:divBdr>
                        <w:top w:val="none" w:sz="0" w:space="0" w:color="auto"/>
                        <w:left w:val="none" w:sz="0" w:space="0" w:color="auto"/>
                        <w:bottom w:val="none" w:sz="0" w:space="0" w:color="auto"/>
                        <w:right w:val="none" w:sz="0" w:space="0" w:color="auto"/>
                      </w:divBdr>
                    </w:div>
                  </w:divsChild>
                </w:div>
                <w:div w:id="324478983">
                  <w:marLeft w:val="0"/>
                  <w:marRight w:val="0"/>
                  <w:marTop w:val="0"/>
                  <w:marBottom w:val="0"/>
                  <w:divBdr>
                    <w:top w:val="none" w:sz="0" w:space="0" w:color="auto"/>
                    <w:left w:val="none" w:sz="0" w:space="0" w:color="auto"/>
                    <w:bottom w:val="none" w:sz="0" w:space="0" w:color="auto"/>
                    <w:right w:val="none" w:sz="0" w:space="0" w:color="auto"/>
                  </w:divBdr>
                  <w:divsChild>
                    <w:div w:id="86007508">
                      <w:marLeft w:val="0"/>
                      <w:marRight w:val="0"/>
                      <w:marTop w:val="0"/>
                      <w:marBottom w:val="0"/>
                      <w:divBdr>
                        <w:top w:val="none" w:sz="0" w:space="0" w:color="auto"/>
                        <w:left w:val="none" w:sz="0" w:space="0" w:color="auto"/>
                        <w:bottom w:val="none" w:sz="0" w:space="0" w:color="auto"/>
                        <w:right w:val="none" w:sz="0" w:space="0" w:color="auto"/>
                      </w:divBdr>
                    </w:div>
                  </w:divsChild>
                </w:div>
                <w:div w:id="1122194020">
                  <w:marLeft w:val="0"/>
                  <w:marRight w:val="0"/>
                  <w:marTop w:val="0"/>
                  <w:marBottom w:val="0"/>
                  <w:divBdr>
                    <w:top w:val="none" w:sz="0" w:space="0" w:color="auto"/>
                    <w:left w:val="none" w:sz="0" w:space="0" w:color="auto"/>
                    <w:bottom w:val="none" w:sz="0" w:space="0" w:color="auto"/>
                    <w:right w:val="none" w:sz="0" w:space="0" w:color="auto"/>
                  </w:divBdr>
                  <w:divsChild>
                    <w:div w:id="736902684">
                      <w:marLeft w:val="0"/>
                      <w:marRight w:val="0"/>
                      <w:marTop w:val="0"/>
                      <w:marBottom w:val="0"/>
                      <w:divBdr>
                        <w:top w:val="none" w:sz="0" w:space="0" w:color="auto"/>
                        <w:left w:val="none" w:sz="0" w:space="0" w:color="auto"/>
                        <w:bottom w:val="none" w:sz="0" w:space="0" w:color="auto"/>
                        <w:right w:val="none" w:sz="0" w:space="0" w:color="auto"/>
                      </w:divBdr>
                    </w:div>
                  </w:divsChild>
                </w:div>
                <w:div w:id="404694073">
                  <w:marLeft w:val="0"/>
                  <w:marRight w:val="0"/>
                  <w:marTop w:val="0"/>
                  <w:marBottom w:val="0"/>
                  <w:divBdr>
                    <w:top w:val="none" w:sz="0" w:space="0" w:color="auto"/>
                    <w:left w:val="none" w:sz="0" w:space="0" w:color="auto"/>
                    <w:bottom w:val="none" w:sz="0" w:space="0" w:color="auto"/>
                    <w:right w:val="none" w:sz="0" w:space="0" w:color="auto"/>
                  </w:divBdr>
                  <w:divsChild>
                    <w:div w:id="1740787838">
                      <w:marLeft w:val="0"/>
                      <w:marRight w:val="0"/>
                      <w:marTop w:val="0"/>
                      <w:marBottom w:val="0"/>
                      <w:divBdr>
                        <w:top w:val="none" w:sz="0" w:space="0" w:color="auto"/>
                        <w:left w:val="none" w:sz="0" w:space="0" w:color="auto"/>
                        <w:bottom w:val="none" w:sz="0" w:space="0" w:color="auto"/>
                        <w:right w:val="none" w:sz="0" w:space="0" w:color="auto"/>
                      </w:divBdr>
                    </w:div>
                  </w:divsChild>
                </w:div>
                <w:div w:id="92626212">
                  <w:marLeft w:val="0"/>
                  <w:marRight w:val="0"/>
                  <w:marTop w:val="0"/>
                  <w:marBottom w:val="0"/>
                  <w:divBdr>
                    <w:top w:val="none" w:sz="0" w:space="0" w:color="auto"/>
                    <w:left w:val="none" w:sz="0" w:space="0" w:color="auto"/>
                    <w:bottom w:val="none" w:sz="0" w:space="0" w:color="auto"/>
                    <w:right w:val="none" w:sz="0" w:space="0" w:color="auto"/>
                  </w:divBdr>
                  <w:divsChild>
                    <w:div w:id="685132612">
                      <w:marLeft w:val="0"/>
                      <w:marRight w:val="0"/>
                      <w:marTop w:val="0"/>
                      <w:marBottom w:val="0"/>
                      <w:divBdr>
                        <w:top w:val="none" w:sz="0" w:space="0" w:color="auto"/>
                        <w:left w:val="none" w:sz="0" w:space="0" w:color="auto"/>
                        <w:bottom w:val="none" w:sz="0" w:space="0" w:color="auto"/>
                        <w:right w:val="none" w:sz="0" w:space="0" w:color="auto"/>
                      </w:divBdr>
                    </w:div>
                  </w:divsChild>
                </w:div>
                <w:div w:id="686716140">
                  <w:marLeft w:val="0"/>
                  <w:marRight w:val="0"/>
                  <w:marTop w:val="0"/>
                  <w:marBottom w:val="0"/>
                  <w:divBdr>
                    <w:top w:val="none" w:sz="0" w:space="0" w:color="auto"/>
                    <w:left w:val="none" w:sz="0" w:space="0" w:color="auto"/>
                    <w:bottom w:val="none" w:sz="0" w:space="0" w:color="auto"/>
                    <w:right w:val="none" w:sz="0" w:space="0" w:color="auto"/>
                  </w:divBdr>
                  <w:divsChild>
                    <w:div w:id="1433937580">
                      <w:marLeft w:val="0"/>
                      <w:marRight w:val="0"/>
                      <w:marTop w:val="0"/>
                      <w:marBottom w:val="0"/>
                      <w:divBdr>
                        <w:top w:val="none" w:sz="0" w:space="0" w:color="auto"/>
                        <w:left w:val="none" w:sz="0" w:space="0" w:color="auto"/>
                        <w:bottom w:val="none" w:sz="0" w:space="0" w:color="auto"/>
                        <w:right w:val="none" w:sz="0" w:space="0" w:color="auto"/>
                      </w:divBdr>
                    </w:div>
                  </w:divsChild>
                </w:div>
                <w:div w:id="276252281">
                  <w:marLeft w:val="0"/>
                  <w:marRight w:val="0"/>
                  <w:marTop w:val="0"/>
                  <w:marBottom w:val="0"/>
                  <w:divBdr>
                    <w:top w:val="none" w:sz="0" w:space="0" w:color="auto"/>
                    <w:left w:val="none" w:sz="0" w:space="0" w:color="auto"/>
                    <w:bottom w:val="none" w:sz="0" w:space="0" w:color="auto"/>
                    <w:right w:val="none" w:sz="0" w:space="0" w:color="auto"/>
                  </w:divBdr>
                  <w:divsChild>
                    <w:div w:id="481511206">
                      <w:marLeft w:val="0"/>
                      <w:marRight w:val="0"/>
                      <w:marTop w:val="0"/>
                      <w:marBottom w:val="0"/>
                      <w:divBdr>
                        <w:top w:val="none" w:sz="0" w:space="0" w:color="auto"/>
                        <w:left w:val="none" w:sz="0" w:space="0" w:color="auto"/>
                        <w:bottom w:val="none" w:sz="0" w:space="0" w:color="auto"/>
                        <w:right w:val="none" w:sz="0" w:space="0" w:color="auto"/>
                      </w:divBdr>
                    </w:div>
                  </w:divsChild>
                </w:div>
                <w:div w:id="1367292837">
                  <w:marLeft w:val="0"/>
                  <w:marRight w:val="0"/>
                  <w:marTop w:val="0"/>
                  <w:marBottom w:val="0"/>
                  <w:divBdr>
                    <w:top w:val="none" w:sz="0" w:space="0" w:color="auto"/>
                    <w:left w:val="none" w:sz="0" w:space="0" w:color="auto"/>
                    <w:bottom w:val="none" w:sz="0" w:space="0" w:color="auto"/>
                    <w:right w:val="none" w:sz="0" w:space="0" w:color="auto"/>
                  </w:divBdr>
                  <w:divsChild>
                    <w:div w:id="909731456">
                      <w:marLeft w:val="0"/>
                      <w:marRight w:val="0"/>
                      <w:marTop w:val="0"/>
                      <w:marBottom w:val="0"/>
                      <w:divBdr>
                        <w:top w:val="none" w:sz="0" w:space="0" w:color="auto"/>
                        <w:left w:val="none" w:sz="0" w:space="0" w:color="auto"/>
                        <w:bottom w:val="none" w:sz="0" w:space="0" w:color="auto"/>
                        <w:right w:val="none" w:sz="0" w:space="0" w:color="auto"/>
                      </w:divBdr>
                    </w:div>
                  </w:divsChild>
                </w:div>
                <w:div w:id="1193836339">
                  <w:marLeft w:val="0"/>
                  <w:marRight w:val="0"/>
                  <w:marTop w:val="0"/>
                  <w:marBottom w:val="0"/>
                  <w:divBdr>
                    <w:top w:val="none" w:sz="0" w:space="0" w:color="auto"/>
                    <w:left w:val="none" w:sz="0" w:space="0" w:color="auto"/>
                    <w:bottom w:val="none" w:sz="0" w:space="0" w:color="auto"/>
                    <w:right w:val="none" w:sz="0" w:space="0" w:color="auto"/>
                  </w:divBdr>
                  <w:divsChild>
                    <w:div w:id="1028337652">
                      <w:marLeft w:val="0"/>
                      <w:marRight w:val="0"/>
                      <w:marTop w:val="0"/>
                      <w:marBottom w:val="0"/>
                      <w:divBdr>
                        <w:top w:val="none" w:sz="0" w:space="0" w:color="auto"/>
                        <w:left w:val="none" w:sz="0" w:space="0" w:color="auto"/>
                        <w:bottom w:val="none" w:sz="0" w:space="0" w:color="auto"/>
                        <w:right w:val="none" w:sz="0" w:space="0" w:color="auto"/>
                      </w:divBdr>
                    </w:div>
                  </w:divsChild>
                </w:div>
                <w:div w:id="1831021720">
                  <w:marLeft w:val="0"/>
                  <w:marRight w:val="0"/>
                  <w:marTop w:val="0"/>
                  <w:marBottom w:val="0"/>
                  <w:divBdr>
                    <w:top w:val="none" w:sz="0" w:space="0" w:color="auto"/>
                    <w:left w:val="none" w:sz="0" w:space="0" w:color="auto"/>
                    <w:bottom w:val="none" w:sz="0" w:space="0" w:color="auto"/>
                    <w:right w:val="none" w:sz="0" w:space="0" w:color="auto"/>
                  </w:divBdr>
                  <w:divsChild>
                    <w:div w:id="2013215584">
                      <w:marLeft w:val="0"/>
                      <w:marRight w:val="0"/>
                      <w:marTop w:val="0"/>
                      <w:marBottom w:val="0"/>
                      <w:divBdr>
                        <w:top w:val="none" w:sz="0" w:space="0" w:color="auto"/>
                        <w:left w:val="none" w:sz="0" w:space="0" w:color="auto"/>
                        <w:bottom w:val="none" w:sz="0" w:space="0" w:color="auto"/>
                        <w:right w:val="none" w:sz="0" w:space="0" w:color="auto"/>
                      </w:divBdr>
                    </w:div>
                  </w:divsChild>
                </w:div>
                <w:div w:id="2091542976">
                  <w:marLeft w:val="0"/>
                  <w:marRight w:val="0"/>
                  <w:marTop w:val="0"/>
                  <w:marBottom w:val="0"/>
                  <w:divBdr>
                    <w:top w:val="none" w:sz="0" w:space="0" w:color="auto"/>
                    <w:left w:val="none" w:sz="0" w:space="0" w:color="auto"/>
                    <w:bottom w:val="none" w:sz="0" w:space="0" w:color="auto"/>
                    <w:right w:val="none" w:sz="0" w:space="0" w:color="auto"/>
                  </w:divBdr>
                  <w:divsChild>
                    <w:div w:id="1779331710">
                      <w:marLeft w:val="0"/>
                      <w:marRight w:val="0"/>
                      <w:marTop w:val="0"/>
                      <w:marBottom w:val="0"/>
                      <w:divBdr>
                        <w:top w:val="none" w:sz="0" w:space="0" w:color="auto"/>
                        <w:left w:val="none" w:sz="0" w:space="0" w:color="auto"/>
                        <w:bottom w:val="none" w:sz="0" w:space="0" w:color="auto"/>
                        <w:right w:val="none" w:sz="0" w:space="0" w:color="auto"/>
                      </w:divBdr>
                    </w:div>
                  </w:divsChild>
                </w:div>
                <w:div w:id="526213493">
                  <w:marLeft w:val="0"/>
                  <w:marRight w:val="0"/>
                  <w:marTop w:val="0"/>
                  <w:marBottom w:val="0"/>
                  <w:divBdr>
                    <w:top w:val="none" w:sz="0" w:space="0" w:color="auto"/>
                    <w:left w:val="none" w:sz="0" w:space="0" w:color="auto"/>
                    <w:bottom w:val="none" w:sz="0" w:space="0" w:color="auto"/>
                    <w:right w:val="none" w:sz="0" w:space="0" w:color="auto"/>
                  </w:divBdr>
                  <w:divsChild>
                    <w:div w:id="124156383">
                      <w:marLeft w:val="0"/>
                      <w:marRight w:val="0"/>
                      <w:marTop w:val="0"/>
                      <w:marBottom w:val="0"/>
                      <w:divBdr>
                        <w:top w:val="none" w:sz="0" w:space="0" w:color="auto"/>
                        <w:left w:val="none" w:sz="0" w:space="0" w:color="auto"/>
                        <w:bottom w:val="none" w:sz="0" w:space="0" w:color="auto"/>
                        <w:right w:val="none" w:sz="0" w:space="0" w:color="auto"/>
                      </w:divBdr>
                    </w:div>
                  </w:divsChild>
                </w:div>
                <w:div w:id="723333495">
                  <w:marLeft w:val="0"/>
                  <w:marRight w:val="0"/>
                  <w:marTop w:val="0"/>
                  <w:marBottom w:val="0"/>
                  <w:divBdr>
                    <w:top w:val="none" w:sz="0" w:space="0" w:color="auto"/>
                    <w:left w:val="none" w:sz="0" w:space="0" w:color="auto"/>
                    <w:bottom w:val="none" w:sz="0" w:space="0" w:color="auto"/>
                    <w:right w:val="none" w:sz="0" w:space="0" w:color="auto"/>
                  </w:divBdr>
                  <w:divsChild>
                    <w:div w:id="1977635580">
                      <w:marLeft w:val="0"/>
                      <w:marRight w:val="0"/>
                      <w:marTop w:val="0"/>
                      <w:marBottom w:val="0"/>
                      <w:divBdr>
                        <w:top w:val="none" w:sz="0" w:space="0" w:color="auto"/>
                        <w:left w:val="none" w:sz="0" w:space="0" w:color="auto"/>
                        <w:bottom w:val="none" w:sz="0" w:space="0" w:color="auto"/>
                        <w:right w:val="none" w:sz="0" w:space="0" w:color="auto"/>
                      </w:divBdr>
                    </w:div>
                  </w:divsChild>
                </w:div>
                <w:div w:id="1398287503">
                  <w:marLeft w:val="0"/>
                  <w:marRight w:val="0"/>
                  <w:marTop w:val="0"/>
                  <w:marBottom w:val="0"/>
                  <w:divBdr>
                    <w:top w:val="none" w:sz="0" w:space="0" w:color="auto"/>
                    <w:left w:val="none" w:sz="0" w:space="0" w:color="auto"/>
                    <w:bottom w:val="none" w:sz="0" w:space="0" w:color="auto"/>
                    <w:right w:val="none" w:sz="0" w:space="0" w:color="auto"/>
                  </w:divBdr>
                  <w:divsChild>
                    <w:div w:id="984772905">
                      <w:marLeft w:val="0"/>
                      <w:marRight w:val="0"/>
                      <w:marTop w:val="0"/>
                      <w:marBottom w:val="0"/>
                      <w:divBdr>
                        <w:top w:val="none" w:sz="0" w:space="0" w:color="auto"/>
                        <w:left w:val="none" w:sz="0" w:space="0" w:color="auto"/>
                        <w:bottom w:val="none" w:sz="0" w:space="0" w:color="auto"/>
                        <w:right w:val="none" w:sz="0" w:space="0" w:color="auto"/>
                      </w:divBdr>
                    </w:div>
                  </w:divsChild>
                </w:div>
                <w:div w:id="292054673">
                  <w:marLeft w:val="0"/>
                  <w:marRight w:val="0"/>
                  <w:marTop w:val="0"/>
                  <w:marBottom w:val="0"/>
                  <w:divBdr>
                    <w:top w:val="none" w:sz="0" w:space="0" w:color="auto"/>
                    <w:left w:val="none" w:sz="0" w:space="0" w:color="auto"/>
                    <w:bottom w:val="none" w:sz="0" w:space="0" w:color="auto"/>
                    <w:right w:val="none" w:sz="0" w:space="0" w:color="auto"/>
                  </w:divBdr>
                  <w:divsChild>
                    <w:div w:id="1941142787">
                      <w:marLeft w:val="0"/>
                      <w:marRight w:val="0"/>
                      <w:marTop w:val="0"/>
                      <w:marBottom w:val="0"/>
                      <w:divBdr>
                        <w:top w:val="none" w:sz="0" w:space="0" w:color="auto"/>
                        <w:left w:val="none" w:sz="0" w:space="0" w:color="auto"/>
                        <w:bottom w:val="none" w:sz="0" w:space="0" w:color="auto"/>
                        <w:right w:val="none" w:sz="0" w:space="0" w:color="auto"/>
                      </w:divBdr>
                    </w:div>
                  </w:divsChild>
                </w:div>
                <w:div w:id="853154753">
                  <w:marLeft w:val="0"/>
                  <w:marRight w:val="0"/>
                  <w:marTop w:val="0"/>
                  <w:marBottom w:val="0"/>
                  <w:divBdr>
                    <w:top w:val="none" w:sz="0" w:space="0" w:color="auto"/>
                    <w:left w:val="none" w:sz="0" w:space="0" w:color="auto"/>
                    <w:bottom w:val="none" w:sz="0" w:space="0" w:color="auto"/>
                    <w:right w:val="none" w:sz="0" w:space="0" w:color="auto"/>
                  </w:divBdr>
                  <w:divsChild>
                    <w:div w:id="1755275198">
                      <w:marLeft w:val="0"/>
                      <w:marRight w:val="0"/>
                      <w:marTop w:val="0"/>
                      <w:marBottom w:val="0"/>
                      <w:divBdr>
                        <w:top w:val="none" w:sz="0" w:space="0" w:color="auto"/>
                        <w:left w:val="none" w:sz="0" w:space="0" w:color="auto"/>
                        <w:bottom w:val="none" w:sz="0" w:space="0" w:color="auto"/>
                        <w:right w:val="none" w:sz="0" w:space="0" w:color="auto"/>
                      </w:divBdr>
                    </w:div>
                  </w:divsChild>
                </w:div>
                <w:div w:id="1235891202">
                  <w:marLeft w:val="0"/>
                  <w:marRight w:val="0"/>
                  <w:marTop w:val="0"/>
                  <w:marBottom w:val="0"/>
                  <w:divBdr>
                    <w:top w:val="none" w:sz="0" w:space="0" w:color="auto"/>
                    <w:left w:val="none" w:sz="0" w:space="0" w:color="auto"/>
                    <w:bottom w:val="none" w:sz="0" w:space="0" w:color="auto"/>
                    <w:right w:val="none" w:sz="0" w:space="0" w:color="auto"/>
                  </w:divBdr>
                  <w:divsChild>
                    <w:div w:id="1109469372">
                      <w:marLeft w:val="0"/>
                      <w:marRight w:val="0"/>
                      <w:marTop w:val="0"/>
                      <w:marBottom w:val="0"/>
                      <w:divBdr>
                        <w:top w:val="none" w:sz="0" w:space="0" w:color="auto"/>
                        <w:left w:val="none" w:sz="0" w:space="0" w:color="auto"/>
                        <w:bottom w:val="none" w:sz="0" w:space="0" w:color="auto"/>
                        <w:right w:val="none" w:sz="0" w:space="0" w:color="auto"/>
                      </w:divBdr>
                    </w:div>
                  </w:divsChild>
                </w:div>
                <w:div w:id="978077723">
                  <w:marLeft w:val="0"/>
                  <w:marRight w:val="0"/>
                  <w:marTop w:val="0"/>
                  <w:marBottom w:val="0"/>
                  <w:divBdr>
                    <w:top w:val="none" w:sz="0" w:space="0" w:color="auto"/>
                    <w:left w:val="none" w:sz="0" w:space="0" w:color="auto"/>
                    <w:bottom w:val="none" w:sz="0" w:space="0" w:color="auto"/>
                    <w:right w:val="none" w:sz="0" w:space="0" w:color="auto"/>
                  </w:divBdr>
                  <w:divsChild>
                    <w:div w:id="1034694854">
                      <w:marLeft w:val="0"/>
                      <w:marRight w:val="0"/>
                      <w:marTop w:val="0"/>
                      <w:marBottom w:val="0"/>
                      <w:divBdr>
                        <w:top w:val="none" w:sz="0" w:space="0" w:color="auto"/>
                        <w:left w:val="none" w:sz="0" w:space="0" w:color="auto"/>
                        <w:bottom w:val="none" w:sz="0" w:space="0" w:color="auto"/>
                        <w:right w:val="none" w:sz="0" w:space="0" w:color="auto"/>
                      </w:divBdr>
                    </w:div>
                  </w:divsChild>
                </w:div>
                <w:div w:id="1302494507">
                  <w:marLeft w:val="0"/>
                  <w:marRight w:val="0"/>
                  <w:marTop w:val="0"/>
                  <w:marBottom w:val="0"/>
                  <w:divBdr>
                    <w:top w:val="none" w:sz="0" w:space="0" w:color="auto"/>
                    <w:left w:val="none" w:sz="0" w:space="0" w:color="auto"/>
                    <w:bottom w:val="none" w:sz="0" w:space="0" w:color="auto"/>
                    <w:right w:val="none" w:sz="0" w:space="0" w:color="auto"/>
                  </w:divBdr>
                  <w:divsChild>
                    <w:div w:id="1402365851">
                      <w:marLeft w:val="0"/>
                      <w:marRight w:val="0"/>
                      <w:marTop w:val="0"/>
                      <w:marBottom w:val="0"/>
                      <w:divBdr>
                        <w:top w:val="none" w:sz="0" w:space="0" w:color="auto"/>
                        <w:left w:val="none" w:sz="0" w:space="0" w:color="auto"/>
                        <w:bottom w:val="none" w:sz="0" w:space="0" w:color="auto"/>
                        <w:right w:val="none" w:sz="0" w:space="0" w:color="auto"/>
                      </w:divBdr>
                    </w:div>
                  </w:divsChild>
                </w:div>
                <w:div w:id="519975962">
                  <w:marLeft w:val="0"/>
                  <w:marRight w:val="0"/>
                  <w:marTop w:val="0"/>
                  <w:marBottom w:val="0"/>
                  <w:divBdr>
                    <w:top w:val="none" w:sz="0" w:space="0" w:color="auto"/>
                    <w:left w:val="none" w:sz="0" w:space="0" w:color="auto"/>
                    <w:bottom w:val="none" w:sz="0" w:space="0" w:color="auto"/>
                    <w:right w:val="none" w:sz="0" w:space="0" w:color="auto"/>
                  </w:divBdr>
                  <w:divsChild>
                    <w:div w:id="1983266067">
                      <w:marLeft w:val="0"/>
                      <w:marRight w:val="0"/>
                      <w:marTop w:val="0"/>
                      <w:marBottom w:val="0"/>
                      <w:divBdr>
                        <w:top w:val="none" w:sz="0" w:space="0" w:color="auto"/>
                        <w:left w:val="none" w:sz="0" w:space="0" w:color="auto"/>
                        <w:bottom w:val="none" w:sz="0" w:space="0" w:color="auto"/>
                        <w:right w:val="none" w:sz="0" w:space="0" w:color="auto"/>
                      </w:divBdr>
                    </w:div>
                  </w:divsChild>
                </w:div>
                <w:div w:id="389770025">
                  <w:marLeft w:val="0"/>
                  <w:marRight w:val="0"/>
                  <w:marTop w:val="0"/>
                  <w:marBottom w:val="0"/>
                  <w:divBdr>
                    <w:top w:val="none" w:sz="0" w:space="0" w:color="auto"/>
                    <w:left w:val="none" w:sz="0" w:space="0" w:color="auto"/>
                    <w:bottom w:val="none" w:sz="0" w:space="0" w:color="auto"/>
                    <w:right w:val="none" w:sz="0" w:space="0" w:color="auto"/>
                  </w:divBdr>
                  <w:divsChild>
                    <w:div w:id="1736588633">
                      <w:marLeft w:val="0"/>
                      <w:marRight w:val="0"/>
                      <w:marTop w:val="0"/>
                      <w:marBottom w:val="0"/>
                      <w:divBdr>
                        <w:top w:val="none" w:sz="0" w:space="0" w:color="auto"/>
                        <w:left w:val="none" w:sz="0" w:space="0" w:color="auto"/>
                        <w:bottom w:val="none" w:sz="0" w:space="0" w:color="auto"/>
                        <w:right w:val="none" w:sz="0" w:space="0" w:color="auto"/>
                      </w:divBdr>
                    </w:div>
                  </w:divsChild>
                </w:div>
                <w:div w:id="1463188810">
                  <w:marLeft w:val="0"/>
                  <w:marRight w:val="0"/>
                  <w:marTop w:val="0"/>
                  <w:marBottom w:val="0"/>
                  <w:divBdr>
                    <w:top w:val="none" w:sz="0" w:space="0" w:color="auto"/>
                    <w:left w:val="none" w:sz="0" w:space="0" w:color="auto"/>
                    <w:bottom w:val="none" w:sz="0" w:space="0" w:color="auto"/>
                    <w:right w:val="none" w:sz="0" w:space="0" w:color="auto"/>
                  </w:divBdr>
                  <w:divsChild>
                    <w:div w:id="941229896">
                      <w:marLeft w:val="0"/>
                      <w:marRight w:val="0"/>
                      <w:marTop w:val="0"/>
                      <w:marBottom w:val="0"/>
                      <w:divBdr>
                        <w:top w:val="none" w:sz="0" w:space="0" w:color="auto"/>
                        <w:left w:val="none" w:sz="0" w:space="0" w:color="auto"/>
                        <w:bottom w:val="none" w:sz="0" w:space="0" w:color="auto"/>
                        <w:right w:val="none" w:sz="0" w:space="0" w:color="auto"/>
                      </w:divBdr>
                    </w:div>
                  </w:divsChild>
                </w:div>
                <w:div w:id="589003272">
                  <w:marLeft w:val="0"/>
                  <w:marRight w:val="0"/>
                  <w:marTop w:val="0"/>
                  <w:marBottom w:val="0"/>
                  <w:divBdr>
                    <w:top w:val="none" w:sz="0" w:space="0" w:color="auto"/>
                    <w:left w:val="none" w:sz="0" w:space="0" w:color="auto"/>
                    <w:bottom w:val="none" w:sz="0" w:space="0" w:color="auto"/>
                    <w:right w:val="none" w:sz="0" w:space="0" w:color="auto"/>
                  </w:divBdr>
                  <w:divsChild>
                    <w:div w:id="766772926">
                      <w:marLeft w:val="0"/>
                      <w:marRight w:val="0"/>
                      <w:marTop w:val="0"/>
                      <w:marBottom w:val="0"/>
                      <w:divBdr>
                        <w:top w:val="none" w:sz="0" w:space="0" w:color="auto"/>
                        <w:left w:val="none" w:sz="0" w:space="0" w:color="auto"/>
                        <w:bottom w:val="none" w:sz="0" w:space="0" w:color="auto"/>
                        <w:right w:val="none" w:sz="0" w:space="0" w:color="auto"/>
                      </w:divBdr>
                    </w:div>
                  </w:divsChild>
                </w:div>
                <w:div w:id="1928806552">
                  <w:marLeft w:val="0"/>
                  <w:marRight w:val="0"/>
                  <w:marTop w:val="0"/>
                  <w:marBottom w:val="0"/>
                  <w:divBdr>
                    <w:top w:val="none" w:sz="0" w:space="0" w:color="auto"/>
                    <w:left w:val="none" w:sz="0" w:space="0" w:color="auto"/>
                    <w:bottom w:val="none" w:sz="0" w:space="0" w:color="auto"/>
                    <w:right w:val="none" w:sz="0" w:space="0" w:color="auto"/>
                  </w:divBdr>
                  <w:divsChild>
                    <w:div w:id="961619717">
                      <w:marLeft w:val="0"/>
                      <w:marRight w:val="0"/>
                      <w:marTop w:val="0"/>
                      <w:marBottom w:val="0"/>
                      <w:divBdr>
                        <w:top w:val="none" w:sz="0" w:space="0" w:color="auto"/>
                        <w:left w:val="none" w:sz="0" w:space="0" w:color="auto"/>
                        <w:bottom w:val="none" w:sz="0" w:space="0" w:color="auto"/>
                        <w:right w:val="none" w:sz="0" w:space="0" w:color="auto"/>
                      </w:divBdr>
                    </w:div>
                  </w:divsChild>
                </w:div>
                <w:div w:id="1920216482">
                  <w:marLeft w:val="0"/>
                  <w:marRight w:val="0"/>
                  <w:marTop w:val="0"/>
                  <w:marBottom w:val="0"/>
                  <w:divBdr>
                    <w:top w:val="none" w:sz="0" w:space="0" w:color="auto"/>
                    <w:left w:val="none" w:sz="0" w:space="0" w:color="auto"/>
                    <w:bottom w:val="none" w:sz="0" w:space="0" w:color="auto"/>
                    <w:right w:val="none" w:sz="0" w:space="0" w:color="auto"/>
                  </w:divBdr>
                  <w:divsChild>
                    <w:div w:id="779648575">
                      <w:marLeft w:val="0"/>
                      <w:marRight w:val="0"/>
                      <w:marTop w:val="0"/>
                      <w:marBottom w:val="0"/>
                      <w:divBdr>
                        <w:top w:val="none" w:sz="0" w:space="0" w:color="auto"/>
                        <w:left w:val="none" w:sz="0" w:space="0" w:color="auto"/>
                        <w:bottom w:val="none" w:sz="0" w:space="0" w:color="auto"/>
                        <w:right w:val="none" w:sz="0" w:space="0" w:color="auto"/>
                      </w:divBdr>
                    </w:div>
                  </w:divsChild>
                </w:div>
                <w:div w:id="1733574837">
                  <w:marLeft w:val="0"/>
                  <w:marRight w:val="0"/>
                  <w:marTop w:val="0"/>
                  <w:marBottom w:val="0"/>
                  <w:divBdr>
                    <w:top w:val="none" w:sz="0" w:space="0" w:color="auto"/>
                    <w:left w:val="none" w:sz="0" w:space="0" w:color="auto"/>
                    <w:bottom w:val="none" w:sz="0" w:space="0" w:color="auto"/>
                    <w:right w:val="none" w:sz="0" w:space="0" w:color="auto"/>
                  </w:divBdr>
                  <w:divsChild>
                    <w:div w:id="833035022">
                      <w:marLeft w:val="0"/>
                      <w:marRight w:val="0"/>
                      <w:marTop w:val="0"/>
                      <w:marBottom w:val="0"/>
                      <w:divBdr>
                        <w:top w:val="none" w:sz="0" w:space="0" w:color="auto"/>
                        <w:left w:val="none" w:sz="0" w:space="0" w:color="auto"/>
                        <w:bottom w:val="none" w:sz="0" w:space="0" w:color="auto"/>
                        <w:right w:val="none" w:sz="0" w:space="0" w:color="auto"/>
                      </w:divBdr>
                    </w:div>
                  </w:divsChild>
                </w:div>
                <w:div w:id="1788158638">
                  <w:marLeft w:val="0"/>
                  <w:marRight w:val="0"/>
                  <w:marTop w:val="0"/>
                  <w:marBottom w:val="0"/>
                  <w:divBdr>
                    <w:top w:val="none" w:sz="0" w:space="0" w:color="auto"/>
                    <w:left w:val="none" w:sz="0" w:space="0" w:color="auto"/>
                    <w:bottom w:val="none" w:sz="0" w:space="0" w:color="auto"/>
                    <w:right w:val="none" w:sz="0" w:space="0" w:color="auto"/>
                  </w:divBdr>
                  <w:divsChild>
                    <w:div w:id="1801263796">
                      <w:marLeft w:val="0"/>
                      <w:marRight w:val="0"/>
                      <w:marTop w:val="0"/>
                      <w:marBottom w:val="0"/>
                      <w:divBdr>
                        <w:top w:val="none" w:sz="0" w:space="0" w:color="auto"/>
                        <w:left w:val="none" w:sz="0" w:space="0" w:color="auto"/>
                        <w:bottom w:val="none" w:sz="0" w:space="0" w:color="auto"/>
                        <w:right w:val="none" w:sz="0" w:space="0" w:color="auto"/>
                      </w:divBdr>
                    </w:div>
                  </w:divsChild>
                </w:div>
                <w:div w:id="1291204321">
                  <w:marLeft w:val="0"/>
                  <w:marRight w:val="0"/>
                  <w:marTop w:val="0"/>
                  <w:marBottom w:val="0"/>
                  <w:divBdr>
                    <w:top w:val="none" w:sz="0" w:space="0" w:color="auto"/>
                    <w:left w:val="none" w:sz="0" w:space="0" w:color="auto"/>
                    <w:bottom w:val="none" w:sz="0" w:space="0" w:color="auto"/>
                    <w:right w:val="none" w:sz="0" w:space="0" w:color="auto"/>
                  </w:divBdr>
                  <w:divsChild>
                    <w:div w:id="2082944923">
                      <w:marLeft w:val="0"/>
                      <w:marRight w:val="0"/>
                      <w:marTop w:val="0"/>
                      <w:marBottom w:val="0"/>
                      <w:divBdr>
                        <w:top w:val="none" w:sz="0" w:space="0" w:color="auto"/>
                        <w:left w:val="none" w:sz="0" w:space="0" w:color="auto"/>
                        <w:bottom w:val="none" w:sz="0" w:space="0" w:color="auto"/>
                        <w:right w:val="none" w:sz="0" w:space="0" w:color="auto"/>
                      </w:divBdr>
                    </w:div>
                  </w:divsChild>
                </w:div>
                <w:div w:id="1842891726">
                  <w:marLeft w:val="0"/>
                  <w:marRight w:val="0"/>
                  <w:marTop w:val="0"/>
                  <w:marBottom w:val="0"/>
                  <w:divBdr>
                    <w:top w:val="none" w:sz="0" w:space="0" w:color="auto"/>
                    <w:left w:val="none" w:sz="0" w:space="0" w:color="auto"/>
                    <w:bottom w:val="none" w:sz="0" w:space="0" w:color="auto"/>
                    <w:right w:val="none" w:sz="0" w:space="0" w:color="auto"/>
                  </w:divBdr>
                  <w:divsChild>
                    <w:div w:id="1685279636">
                      <w:marLeft w:val="0"/>
                      <w:marRight w:val="0"/>
                      <w:marTop w:val="0"/>
                      <w:marBottom w:val="0"/>
                      <w:divBdr>
                        <w:top w:val="none" w:sz="0" w:space="0" w:color="auto"/>
                        <w:left w:val="none" w:sz="0" w:space="0" w:color="auto"/>
                        <w:bottom w:val="none" w:sz="0" w:space="0" w:color="auto"/>
                        <w:right w:val="none" w:sz="0" w:space="0" w:color="auto"/>
                      </w:divBdr>
                    </w:div>
                  </w:divsChild>
                </w:div>
                <w:div w:id="927272454">
                  <w:marLeft w:val="0"/>
                  <w:marRight w:val="0"/>
                  <w:marTop w:val="0"/>
                  <w:marBottom w:val="0"/>
                  <w:divBdr>
                    <w:top w:val="none" w:sz="0" w:space="0" w:color="auto"/>
                    <w:left w:val="none" w:sz="0" w:space="0" w:color="auto"/>
                    <w:bottom w:val="none" w:sz="0" w:space="0" w:color="auto"/>
                    <w:right w:val="none" w:sz="0" w:space="0" w:color="auto"/>
                  </w:divBdr>
                  <w:divsChild>
                    <w:div w:id="1059399094">
                      <w:marLeft w:val="0"/>
                      <w:marRight w:val="0"/>
                      <w:marTop w:val="0"/>
                      <w:marBottom w:val="0"/>
                      <w:divBdr>
                        <w:top w:val="none" w:sz="0" w:space="0" w:color="auto"/>
                        <w:left w:val="none" w:sz="0" w:space="0" w:color="auto"/>
                        <w:bottom w:val="none" w:sz="0" w:space="0" w:color="auto"/>
                        <w:right w:val="none" w:sz="0" w:space="0" w:color="auto"/>
                      </w:divBdr>
                    </w:div>
                  </w:divsChild>
                </w:div>
                <w:div w:id="1237517844">
                  <w:marLeft w:val="0"/>
                  <w:marRight w:val="0"/>
                  <w:marTop w:val="0"/>
                  <w:marBottom w:val="0"/>
                  <w:divBdr>
                    <w:top w:val="none" w:sz="0" w:space="0" w:color="auto"/>
                    <w:left w:val="none" w:sz="0" w:space="0" w:color="auto"/>
                    <w:bottom w:val="none" w:sz="0" w:space="0" w:color="auto"/>
                    <w:right w:val="none" w:sz="0" w:space="0" w:color="auto"/>
                  </w:divBdr>
                  <w:divsChild>
                    <w:div w:id="445126379">
                      <w:marLeft w:val="0"/>
                      <w:marRight w:val="0"/>
                      <w:marTop w:val="0"/>
                      <w:marBottom w:val="0"/>
                      <w:divBdr>
                        <w:top w:val="none" w:sz="0" w:space="0" w:color="auto"/>
                        <w:left w:val="none" w:sz="0" w:space="0" w:color="auto"/>
                        <w:bottom w:val="none" w:sz="0" w:space="0" w:color="auto"/>
                        <w:right w:val="none" w:sz="0" w:space="0" w:color="auto"/>
                      </w:divBdr>
                    </w:div>
                  </w:divsChild>
                </w:div>
                <w:div w:id="428308679">
                  <w:marLeft w:val="0"/>
                  <w:marRight w:val="0"/>
                  <w:marTop w:val="0"/>
                  <w:marBottom w:val="0"/>
                  <w:divBdr>
                    <w:top w:val="none" w:sz="0" w:space="0" w:color="auto"/>
                    <w:left w:val="none" w:sz="0" w:space="0" w:color="auto"/>
                    <w:bottom w:val="none" w:sz="0" w:space="0" w:color="auto"/>
                    <w:right w:val="none" w:sz="0" w:space="0" w:color="auto"/>
                  </w:divBdr>
                  <w:divsChild>
                    <w:div w:id="989210661">
                      <w:marLeft w:val="0"/>
                      <w:marRight w:val="0"/>
                      <w:marTop w:val="0"/>
                      <w:marBottom w:val="0"/>
                      <w:divBdr>
                        <w:top w:val="none" w:sz="0" w:space="0" w:color="auto"/>
                        <w:left w:val="none" w:sz="0" w:space="0" w:color="auto"/>
                        <w:bottom w:val="none" w:sz="0" w:space="0" w:color="auto"/>
                        <w:right w:val="none" w:sz="0" w:space="0" w:color="auto"/>
                      </w:divBdr>
                    </w:div>
                  </w:divsChild>
                </w:div>
                <w:div w:id="487330041">
                  <w:marLeft w:val="0"/>
                  <w:marRight w:val="0"/>
                  <w:marTop w:val="0"/>
                  <w:marBottom w:val="0"/>
                  <w:divBdr>
                    <w:top w:val="none" w:sz="0" w:space="0" w:color="auto"/>
                    <w:left w:val="none" w:sz="0" w:space="0" w:color="auto"/>
                    <w:bottom w:val="none" w:sz="0" w:space="0" w:color="auto"/>
                    <w:right w:val="none" w:sz="0" w:space="0" w:color="auto"/>
                  </w:divBdr>
                  <w:divsChild>
                    <w:div w:id="195238938">
                      <w:marLeft w:val="0"/>
                      <w:marRight w:val="0"/>
                      <w:marTop w:val="0"/>
                      <w:marBottom w:val="0"/>
                      <w:divBdr>
                        <w:top w:val="none" w:sz="0" w:space="0" w:color="auto"/>
                        <w:left w:val="none" w:sz="0" w:space="0" w:color="auto"/>
                        <w:bottom w:val="none" w:sz="0" w:space="0" w:color="auto"/>
                        <w:right w:val="none" w:sz="0" w:space="0" w:color="auto"/>
                      </w:divBdr>
                    </w:div>
                  </w:divsChild>
                </w:div>
                <w:div w:id="1690376284">
                  <w:marLeft w:val="0"/>
                  <w:marRight w:val="0"/>
                  <w:marTop w:val="0"/>
                  <w:marBottom w:val="0"/>
                  <w:divBdr>
                    <w:top w:val="none" w:sz="0" w:space="0" w:color="auto"/>
                    <w:left w:val="none" w:sz="0" w:space="0" w:color="auto"/>
                    <w:bottom w:val="none" w:sz="0" w:space="0" w:color="auto"/>
                    <w:right w:val="none" w:sz="0" w:space="0" w:color="auto"/>
                  </w:divBdr>
                  <w:divsChild>
                    <w:div w:id="1052583518">
                      <w:marLeft w:val="0"/>
                      <w:marRight w:val="0"/>
                      <w:marTop w:val="0"/>
                      <w:marBottom w:val="0"/>
                      <w:divBdr>
                        <w:top w:val="none" w:sz="0" w:space="0" w:color="auto"/>
                        <w:left w:val="none" w:sz="0" w:space="0" w:color="auto"/>
                        <w:bottom w:val="none" w:sz="0" w:space="0" w:color="auto"/>
                        <w:right w:val="none" w:sz="0" w:space="0" w:color="auto"/>
                      </w:divBdr>
                    </w:div>
                  </w:divsChild>
                </w:div>
                <w:div w:id="270669945">
                  <w:marLeft w:val="0"/>
                  <w:marRight w:val="0"/>
                  <w:marTop w:val="0"/>
                  <w:marBottom w:val="0"/>
                  <w:divBdr>
                    <w:top w:val="none" w:sz="0" w:space="0" w:color="auto"/>
                    <w:left w:val="none" w:sz="0" w:space="0" w:color="auto"/>
                    <w:bottom w:val="none" w:sz="0" w:space="0" w:color="auto"/>
                    <w:right w:val="none" w:sz="0" w:space="0" w:color="auto"/>
                  </w:divBdr>
                  <w:divsChild>
                    <w:div w:id="460267082">
                      <w:marLeft w:val="0"/>
                      <w:marRight w:val="0"/>
                      <w:marTop w:val="0"/>
                      <w:marBottom w:val="0"/>
                      <w:divBdr>
                        <w:top w:val="none" w:sz="0" w:space="0" w:color="auto"/>
                        <w:left w:val="none" w:sz="0" w:space="0" w:color="auto"/>
                        <w:bottom w:val="none" w:sz="0" w:space="0" w:color="auto"/>
                        <w:right w:val="none" w:sz="0" w:space="0" w:color="auto"/>
                      </w:divBdr>
                    </w:div>
                  </w:divsChild>
                </w:div>
                <w:div w:id="1090615435">
                  <w:marLeft w:val="0"/>
                  <w:marRight w:val="0"/>
                  <w:marTop w:val="0"/>
                  <w:marBottom w:val="0"/>
                  <w:divBdr>
                    <w:top w:val="none" w:sz="0" w:space="0" w:color="auto"/>
                    <w:left w:val="none" w:sz="0" w:space="0" w:color="auto"/>
                    <w:bottom w:val="none" w:sz="0" w:space="0" w:color="auto"/>
                    <w:right w:val="none" w:sz="0" w:space="0" w:color="auto"/>
                  </w:divBdr>
                  <w:divsChild>
                    <w:div w:id="2029016835">
                      <w:marLeft w:val="0"/>
                      <w:marRight w:val="0"/>
                      <w:marTop w:val="0"/>
                      <w:marBottom w:val="0"/>
                      <w:divBdr>
                        <w:top w:val="none" w:sz="0" w:space="0" w:color="auto"/>
                        <w:left w:val="none" w:sz="0" w:space="0" w:color="auto"/>
                        <w:bottom w:val="none" w:sz="0" w:space="0" w:color="auto"/>
                        <w:right w:val="none" w:sz="0" w:space="0" w:color="auto"/>
                      </w:divBdr>
                    </w:div>
                  </w:divsChild>
                </w:div>
                <w:div w:id="637806221">
                  <w:marLeft w:val="0"/>
                  <w:marRight w:val="0"/>
                  <w:marTop w:val="0"/>
                  <w:marBottom w:val="0"/>
                  <w:divBdr>
                    <w:top w:val="none" w:sz="0" w:space="0" w:color="auto"/>
                    <w:left w:val="none" w:sz="0" w:space="0" w:color="auto"/>
                    <w:bottom w:val="none" w:sz="0" w:space="0" w:color="auto"/>
                    <w:right w:val="none" w:sz="0" w:space="0" w:color="auto"/>
                  </w:divBdr>
                  <w:divsChild>
                    <w:div w:id="340202842">
                      <w:marLeft w:val="0"/>
                      <w:marRight w:val="0"/>
                      <w:marTop w:val="0"/>
                      <w:marBottom w:val="0"/>
                      <w:divBdr>
                        <w:top w:val="none" w:sz="0" w:space="0" w:color="auto"/>
                        <w:left w:val="none" w:sz="0" w:space="0" w:color="auto"/>
                        <w:bottom w:val="none" w:sz="0" w:space="0" w:color="auto"/>
                        <w:right w:val="none" w:sz="0" w:space="0" w:color="auto"/>
                      </w:divBdr>
                    </w:div>
                  </w:divsChild>
                </w:div>
                <w:div w:id="1365058604">
                  <w:marLeft w:val="0"/>
                  <w:marRight w:val="0"/>
                  <w:marTop w:val="0"/>
                  <w:marBottom w:val="0"/>
                  <w:divBdr>
                    <w:top w:val="none" w:sz="0" w:space="0" w:color="auto"/>
                    <w:left w:val="none" w:sz="0" w:space="0" w:color="auto"/>
                    <w:bottom w:val="none" w:sz="0" w:space="0" w:color="auto"/>
                    <w:right w:val="none" w:sz="0" w:space="0" w:color="auto"/>
                  </w:divBdr>
                  <w:divsChild>
                    <w:div w:id="181162796">
                      <w:marLeft w:val="0"/>
                      <w:marRight w:val="0"/>
                      <w:marTop w:val="0"/>
                      <w:marBottom w:val="0"/>
                      <w:divBdr>
                        <w:top w:val="none" w:sz="0" w:space="0" w:color="auto"/>
                        <w:left w:val="none" w:sz="0" w:space="0" w:color="auto"/>
                        <w:bottom w:val="none" w:sz="0" w:space="0" w:color="auto"/>
                        <w:right w:val="none" w:sz="0" w:space="0" w:color="auto"/>
                      </w:divBdr>
                    </w:div>
                  </w:divsChild>
                </w:div>
                <w:div w:id="1534685726">
                  <w:marLeft w:val="0"/>
                  <w:marRight w:val="0"/>
                  <w:marTop w:val="0"/>
                  <w:marBottom w:val="0"/>
                  <w:divBdr>
                    <w:top w:val="none" w:sz="0" w:space="0" w:color="auto"/>
                    <w:left w:val="none" w:sz="0" w:space="0" w:color="auto"/>
                    <w:bottom w:val="none" w:sz="0" w:space="0" w:color="auto"/>
                    <w:right w:val="none" w:sz="0" w:space="0" w:color="auto"/>
                  </w:divBdr>
                  <w:divsChild>
                    <w:div w:id="1000498973">
                      <w:marLeft w:val="0"/>
                      <w:marRight w:val="0"/>
                      <w:marTop w:val="0"/>
                      <w:marBottom w:val="0"/>
                      <w:divBdr>
                        <w:top w:val="none" w:sz="0" w:space="0" w:color="auto"/>
                        <w:left w:val="none" w:sz="0" w:space="0" w:color="auto"/>
                        <w:bottom w:val="none" w:sz="0" w:space="0" w:color="auto"/>
                        <w:right w:val="none" w:sz="0" w:space="0" w:color="auto"/>
                      </w:divBdr>
                    </w:div>
                  </w:divsChild>
                </w:div>
                <w:div w:id="26026905">
                  <w:marLeft w:val="0"/>
                  <w:marRight w:val="0"/>
                  <w:marTop w:val="0"/>
                  <w:marBottom w:val="0"/>
                  <w:divBdr>
                    <w:top w:val="none" w:sz="0" w:space="0" w:color="auto"/>
                    <w:left w:val="none" w:sz="0" w:space="0" w:color="auto"/>
                    <w:bottom w:val="none" w:sz="0" w:space="0" w:color="auto"/>
                    <w:right w:val="none" w:sz="0" w:space="0" w:color="auto"/>
                  </w:divBdr>
                  <w:divsChild>
                    <w:div w:id="3181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948904">
          <w:marLeft w:val="0"/>
          <w:marRight w:val="0"/>
          <w:marTop w:val="0"/>
          <w:marBottom w:val="0"/>
          <w:divBdr>
            <w:top w:val="none" w:sz="0" w:space="0" w:color="auto"/>
            <w:left w:val="none" w:sz="0" w:space="0" w:color="auto"/>
            <w:bottom w:val="none" w:sz="0" w:space="0" w:color="auto"/>
            <w:right w:val="none" w:sz="0" w:space="0" w:color="auto"/>
          </w:divBdr>
        </w:div>
        <w:div w:id="319771410">
          <w:marLeft w:val="0"/>
          <w:marRight w:val="0"/>
          <w:marTop w:val="0"/>
          <w:marBottom w:val="0"/>
          <w:divBdr>
            <w:top w:val="none" w:sz="0" w:space="0" w:color="auto"/>
            <w:left w:val="none" w:sz="0" w:space="0" w:color="auto"/>
            <w:bottom w:val="none" w:sz="0" w:space="0" w:color="auto"/>
            <w:right w:val="none" w:sz="0" w:space="0" w:color="auto"/>
          </w:divBdr>
        </w:div>
        <w:div w:id="43334320">
          <w:marLeft w:val="0"/>
          <w:marRight w:val="0"/>
          <w:marTop w:val="0"/>
          <w:marBottom w:val="0"/>
          <w:divBdr>
            <w:top w:val="none" w:sz="0" w:space="0" w:color="auto"/>
            <w:left w:val="none" w:sz="0" w:space="0" w:color="auto"/>
            <w:bottom w:val="none" w:sz="0" w:space="0" w:color="auto"/>
            <w:right w:val="none" w:sz="0" w:space="0" w:color="auto"/>
          </w:divBdr>
        </w:div>
        <w:div w:id="176043127">
          <w:marLeft w:val="0"/>
          <w:marRight w:val="0"/>
          <w:marTop w:val="0"/>
          <w:marBottom w:val="0"/>
          <w:divBdr>
            <w:top w:val="none" w:sz="0" w:space="0" w:color="auto"/>
            <w:left w:val="none" w:sz="0" w:space="0" w:color="auto"/>
            <w:bottom w:val="none" w:sz="0" w:space="0" w:color="auto"/>
            <w:right w:val="none" w:sz="0" w:space="0" w:color="auto"/>
          </w:divBdr>
        </w:div>
        <w:div w:id="1423716797">
          <w:marLeft w:val="0"/>
          <w:marRight w:val="0"/>
          <w:marTop w:val="0"/>
          <w:marBottom w:val="0"/>
          <w:divBdr>
            <w:top w:val="none" w:sz="0" w:space="0" w:color="auto"/>
            <w:left w:val="none" w:sz="0" w:space="0" w:color="auto"/>
            <w:bottom w:val="none" w:sz="0" w:space="0" w:color="auto"/>
            <w:right w:val="none" w:sz="0" w:space="0" w:color="auto"/>
          </w:divBdr>
        </w:div>
        <w:div w:id="1121025566">
          <w:marLeft w:val="0"/>
          <w:marRight w:val="0"/>
          <w:marTop w:val="0"/>
          <w:marBottom w:val="0"/>
          <w:divBdr>
            <w:top w:val="none" w:sz="0" w:space="0" w:color="auto"/>
            <w:left w:val="none" w:sz="0" w:space="0" w:color="auto"/>
            <w:bottom w:val="none" w:sz="0" w:space="0" w:color="auto"/>
            <w:right w:val="none" w:sz="0" w:space="0" w:color="auto"/>
          </w:divBdr>
        </w:div>
        <w:div w:id="1694304144">
          <w:marLeft w:val="0"/>
          <w:marRight w:val="0"/>
          <w:marTop w:val="0"/>
          <w:marBottom w:val="0"/>
          <w:divBdr>
            <w:top w:val="none" w:sz="0" w:space="0" w:color="auto"/>
            <w:left w:val="none" w:sz="0" w:space="0" w:color="auto"/>
            <w:bottom w:val="none" w:sz="0" w:space="0" w:color="auto"/>
            <w:right w:val="none" w:sz="0" w:space="0" w:color="auto"/>
          </w:divBdr>
        </w:div>
        <w:div w:id="807018123">
          <w:marLeft w:val="0"/>
          <w:marRight w:val="0"/>
          <w:marTop w:val="0"/>
          <w:marBottom w:val="0"/>
          <w:divBdr>
            <w:top w:val="none" w:sz="0" w:space="0" w:color="auto"/>
            <w:left w:val="none" w:sz="0" w:space="0" w:color="auto"/>
            <w:bottom w:val="none" w:sz="0" w:space="0" w:color="auto"/>
            <w:right w:val="none" w:sz="0" w:space="0" w:color="auto"/>
          </w:divBdr>
        </w:div>
        <w:div w:id="1181552383">
          <w:marLeft w:val="0"/>
          <w:marRight w:val="0"/>
          <w:marTop w:val="0"/>
          <w:marBottom w:val="0"/>
          <w:divBdr>
            <w:top w:val="none" w:sz="0" w:space="0" w:color="auto"/>
            <w:left w:val="none" w:sz="0" w:space="0" w:color="auto"/>
            <w:bottom w:val="none" w:sz="0" w:space="0" w:color="auto"/>
            <w:right w:val="none" w:sz="0" w:space="0" w:color="auto"/>
          </w:divBdr>
        </w:div>
        <w:div w:id="1347362640">
          <w:marLeft w:val="0"/>
          <w:marRight w:val="0"/>
          <w:marTop w:val="0"/>
          <w:marBottom w:val="0"/>
          <w:divBdr>
            <w:top w:val="none" w:sz="0" w:space="0" w:color="auto"/>
            <w:left w:val="none" w:sz="0" w:space="0" w:color="auto"/>
            <w:bottom w:val="none" w:sz="0" w:space="0" w:color="auto"/>
            <w:right w:val="none" w:sz="0" w:space="0" w:color="auto"/>
          </w:divBdr>
        </w:div>
        <w:div w:id="1361127731">
          <w:marLeft w:val="0"/>
          <w:marRight w:val="0"/>
          <w:marTop w:val="0"/>
          <w:marBottom w:val="0"/>
          <w:divBdr>
            <w:top w:val="none" w:sz="0" w:space="0" w:color="auto"/>
            <w:left w:val="none" w:sz="0" w:space="0" w:color="auto"/>
            <w:bottom w:val="none" w:sz="0" w:space="0" w:color="auto"/>
            <w:right w:val="none" w:sz="0" w:space="0" w:color="auto"/>
          </w:divBdr>
        </w:div>
        <w:div w:id="781068996">
          <w:marLeft w:val="0"/>
          <w:marRight w:val="0"/>
          <w:marTop w:val="0"/>
          <w:marBottom w:val="0"/>
          <w:divBdr>
            <w:top w:val="none" w:sz="0" w:space="0" w:color="auto"/>
            <w:left w:val="none" w:sz="0" w:space="0" w:color="auto"/>
            <w:bottom w:val="none" w:sz="0" w:space="0" w:color="auto"/>
            <w:right w:val="none" w:sz="0" w:space="0" w:color="auto"/>
          </w:divBdr>
        </w:div>
        <w:div w:id="676351188">
          <w:marLeft w:val="0"/>
          <w:marRight w:val="0"/>
          <w:marTop w:val="0"/>
          <w:marBottom w:val="0"/>
          <w:divBdr>
            <w:top w:val="none" w:sz="0" w:space="0" w:color="auto"/>
            <w:left w:val="none" w:sz="0" w:space="0" w:color="auto"/>
            <w:bottom w:val="none" w:sz="0" w:space="0" w:color="auto"/>
            <w:right w:val="none" w:sz="0" w:space="0" w:color="auto"/>
          </w:divBdr>
        </w:div>
        <w:div w:id="212154034">
          <w:marLeft w:val="0"/>
          <w:marRight w:val="0"/>
          <w:marTop w:val="0"/>
          <w:marBottom w:val="0"/>
          <w:divBdr>
            <w:top w:val="none" w:sz="0" w:space="0" w:color="auto"/>
            <w:left w:val="none" w:sz="0" w:space="0" w:color="auto"/>
            <w:bottom w:val="none" w:sz="0" w:space="0" w:color="auto"/>
            <w:right w:val="none" w:sz="0" w:space="0" w:color="auto"/>
          </w:divBdr>
        </w:div>
        <w:div w:id="1453667104">
          <w:marLeft w:val="0"/>
          <w:marRight w:val="0"/>
          <w:marTop w:val="0"/>
          <w:marBottom w:val="0"/>
          <w:divBdr>
            <w:top w:val="none" w:sz="0" w:space="0" w:color="auto"/>
            <w:left w:val="none" w:sz="0" w:space="0" w:color="auto"/>
            <w:bottom w:val="none" w:sz="0" w:space="0" w:color="auto"/>
            <w:right w:val="none" w:sz="0" w:space="0" w:color="auto"/>
          </w:divBdr>
        </w:div>
        <w:div w:id="1957176846">
          <w:marLeft w:val="0"/>
          <w:marRight w:val="0"/>
          <w:marTop w:val="0"/>
          <w:marBottom w:val="0"/>
          <w:divBdr>
            <w:top w:val="none" w:sz="0" w:space="0" w:color="auto"/>
            <w:left w:val="none" w:sz="0" w:space="0" w:color="auto"/>
            <w:bottom w:val="none" w:sz="0" w:space="0" w:color="auto"/>
            <w:right w:val="none" w:sz="0" w:space="0" w:color="auto"/>
          </w:divBdr>
        </w:div>
        <w:div w:id="1878270604">
          <w:marLeft w:val="0"/>
          <w:marRight w:val="0"/>
          <w:marTop w:val="0"/>
          <w:marBottom w:val="0"/>
          <w:divBdr>
            <w:top w:val="none" w:sz="0" w:space="0" w:color="auto"/>
            <w:left w:val="none" w:sz="0" w:space="0" w:color="auto"/>
            <w:bottom w:val="none" w:sz="0" w:space="0" w:color="auto"/>
            <w:right w:val="none" w:sz="0" w:space="0" w:color="auto"/>
          </w:divBdr>
        </w:div>
        <w:div w:id="1882522084">
          <w:marLeft w:val="0"/>
          <w:marRight w:val="0"/>
          <w:marTop w:val="0"/>
          <w:marBottom w:val="0"/>
          <w:divBdr>
            <w:top w:val="none" w:sz="0" w:space="0" w:color="auto"/>
            <w:left w:val="none" w:sz="0" w:space="0" w:color="auto"/>
            <w:bottom w:val="none" w:sz="0" w:space="0" w:color="auto"/>
            <w:right w:val="none" w:sz="0" w:space="0" w:color="auto"/>
          </w:divBdr>
        </w:div>
        <w:div w:id="138886175">
          <w:marLeft w:val="0"/>
          <w:marRight w:val="0"/>
          <w:marTop w:val="0"/>
          <w:marBottom w:val="0"/>
          <w:divBdr>
            <w:top w:val="none" w:sz="0" w:space="0" w:color="auto"/>
            <w:left w:val="none" w:sz="0" w:space="0" w:color="auto"/>
            <w:bottom w:val="none" w:sz="0" w:space="0" w:color="auto"/>
            <w:right w:val="none" w:sz="0" w:space="0" w:color="auto"/>
          </w:divBdr>
        </w:div>
        <w:div w:id="324750340">
          <w:marLeft w:val="0"/>
          <w:marRight w:val="0"/>
          <w:marTop w:val="0"/>
          <w:marBottom w:val="0"/>
          <w:divBdr>
            <w:top w:val="none" w:sz="0" w:space="0" w:color="auto"/>
            <w:left w:val="none" w:sz="0" w:space="0" w:color="auto"/>
            <w:bottom w:val="none" w:sz="0" w:space="0" w:color="auto"/>
            <w:right w:val="none" w:sz="0" w:space="0" w:color="auto"/>
          </w:divBdr>
        </w:div>
        <w:div w:id="1774125783">
          <w:marLeft w:val="0"/>
          <w:marRight w:val="0"/>
          <w:marTop w:val="0"/>
          <w:marBottom w:val="0"/>
          <w:divBdr>
            <w:top w:val="none" w:sz="0" w:space="0" w:color="auto"/>
            <w:left w:val="none" w:sz="0" w:space="0" w:color="auto"/>
            <w:bottom w:val="none" w:sz="0" w:space="0" w:color="auto"/>
            <w:right w:val="none" w:sz="0" w:space="0" w:color="auto"/>
          </w:divBdr>
          <w:divsChild>
            <w:div w:id="2124954244">
              <w:marLeft w:val="-75"/>
              <w:marRight w:val="0"/>
              <w:marTop w:val="30"/>
              <w:marBottom w:val="30"/>
              <w:divBdr>
                <w:top w:val="none" w:sz="0" w:space="0" w:color="auto"/>
                <w:left w:val="none" w:sz="0" w:space="0" w:color="auto"/>
                <w:bottom w:val="none" w:sz="0" w:space="0" w:color="auto"/>
                <w:right w:val="none" w:sz="0" w:space="0" w:color="auto"/>
              </w:divBdr>
              <w:divsChild>
                <w:div w:id="922954355">
                  <w:marLeft w:val="0"/>
                  <w:marRight w:val="0"/>
                  <w:marTop w:val="0"/>
                  <w:marBottom w:val="0"/>
                  <w:divBdr>
                    <w:top w:val="none" w:sz="0" w:space="0" w:color="auto"/>
                    <w:left w:val="none" w:sz="0" w:space="0" w:color="auto"/>
                    <w:bottom w:val="none" w:sz="0" w:space="0" w:color="auto"/>
                    <w:right w:val="none" w:sz="0" w:space="0" w:color="auto"/>
                  </w:divBdr>
                  <w:divsChild>
                    <w:div w:id="1613397926">
                      <w:marLeft w:val="0"/>
                      <w:marRight w:val="0"/>
                      <w:marTop w:val="0"/>
                      <w:marBottom w:val="0"/>
                      <w:divBdr>
                        <w:top w:val="none" w:sz="0" w:space="0" w:color="auto"/>
                        <w:left w:val="none" w:sz="0" w:space="0" w:color="auto"/>
                        <w:bottom w:val="none" w:sz="0" w:space="0" w:color="auto"/>
                        <w:right w:val="none" w:sz="0" w:space="0" w:color="auto"/>
                      </w:divBdr>
                    </w:div>
                  </w:divsChild>
                </w:div>
                <w:div w:id="1088693202">
                  <w:marLeft w:val="0"/>
                  <w:marRight w:val="0"/>
                  <w:marTop w:val="0"/>
                  <w:marBottom w:val="0"/>
                  <w:divBdr>
                    <w:top w:val="none" w:sz="0" w:space="0" w:color="auto"/>
                    <w:left w:val="none" w:sz="0" w:space="0" w:color="auto"/>
                    <w:bottom w:val="none" w:sz="0" w:space="0" w:color="auto"/>
                    <w:right w:val="none" w:sz="0" w:space="0" w:color="auto"/>
                  </w:divBdr>
                  <w:divsChild>
                    <w:div w:id="99187018">
                      <w:marLeft w:val="0"/>
                      <w:marRight w:val="0"/>
                      <w:marTop w:val="0"/>
                      <w:marBottom w:val="0"/>
                      <w:divBdr>
                        <w:top w:val="none" w:sz="0" w:space="0" w:color="auto"/>
                        <w:left w:val="none" w:sz="0" w:space="0" w:color="auto"/>
                        <w:bottom w:val="none" w:sz="0" w:space="0" w:color="auto"/>
                        <w:right w:val="none" w:sz="0" w:space="0" w:color="auto"/>
                      </w:divBdr>
                    </w:div>
                  </w:divsChild>
                </w:div>
                <w:div w:id="1276983300">
                  <w:marLeft w:val="0"/>
                  <w:marRight w:val="0"/>
                  <w:marTop w:val="0"/>
                  <w:marBottom w:val="0"/>
                  <w:divBdr>
                    <w:top w:val="none" w:sz="0" w:space="0" w:color="auto"/>
                    <w:left w:val="none" w:sz="0" w:space="0" w:color="auto"/>
                    <w:bottom w:val="none" w:sz="0" w:space="0" w:color="auto"/>
                    <w:right w:val="none" w:sz="0" w:space="0" w:color="auto"/>
                  </w:divBdr>
                  <w:divsChild>
                    <w:div w:id="862288409">
                      <w:marLeft w:val="0"/>
                      <w:marRight w:val="0"/>
                      <w:marTop w:val="0"/>
                      <w:marBottom w:val="0"/>
                      <w:divBdr>
                        <w:top w:val="none" w:sz="0" w:space="0" w:color="auto"/>
                        <w:left w:val="none" w:sz="0" w:space="0" w:color="auto"/>
                        <w:bottom w:val="none" w:sz="0" w:space="0" w:color="auto"/>
                        <w:right w:val="none" w:sz="0" w:space="0" w:color="auto"/>
                      </w:divBdr>
                    </w:div>
                  </w:divsChild>
                </w:div>
                <w:div w:id="1085492024">
                  <w:marLeft w:val="0"/>
                  <w:marRight w:val="0"/>
                  <w:marTop w:val="0"/>
                  <w:marBottom w:val="0"/>
                  <w:divBdr>
                    <w:top w:val="none" w:sz="0" w:space="0" w:color="auto"/>
                    <w:left w:val="none" w:sz="0" w:space="0" w:color="auto"/>
                    <w:bottom w:val="none" w:sz="0" w:space="0" w:color="auto"/>
                    <w:right w:val="none" w:sz="0" w:space="0" w:color="auto"/>
                  </w:divBdr>
                  <w:divsChild>
                    <w:div w:id="174540193">
                      <w:marLeft w:val="0"/>
                      <w:marRight w:val="0"/>
                      <w:marTop w:val="0"/>
                      <w:marBottom w:val="0"/>
                      <w:divBdr>
                        <w:top w:val="none" w:sz="0" w:space="0" w:color="auto"/>
                        <w:left w:val="none" w:sz="0" w:space="0" w:color="auto"/>
                        <w:bottom w:val="none" w:sz="0" w:space="0" w:color="auto"/>
                        <w:right w:val="none" w:sz="0" w:space="0" w:color="auto"/>
                      </w:divBdr>
                    </w:div>
                  </w:divsChild>
                </w:div>
                <w:div w:id="1015690892">
                  <w:marLeft w:val="0"/>
                  <w:marRight w:val="0"/>
                  <w:marTop w:val="0"/>
                  <w:marBottom w:val="0"/>
                  <w:divBdr>
                    <w:top w:val="none" w:sz="0" w:space="0" w:color="auto"/>
                    <w:left w:val="none" w:sz="0" w:space="0" w:color="auto"/>
                    <w:bottom w:val="none" w:sz="0" w:space="0" w:color="auto"/>
                    <w:right w:val="none" w:sz="0" w:space="0" w:color="auto"/>
                  </w:divBdr>
                  <w:divsChild>
                    <w:div w:id="1155295584">
                      <w:marLeft w:val="0"/>
                      <w:marRight w:val="0"/>
                      <w:marTop w:val="0"/>
                      <w:marBottom w:val="0"/>
                      <w:divBdr>
                        <w:top w:val="none" w:sz="0" w:space="0" w:color="auto"/>
                        <w:left w:val="none" w:sz="0" w:space="0" w:color="auto"/>
                        <w:bottom w:val="none" w:sz="0" w:space="0" w:color="auto"/>
                        <w:right w:val="none" w:sz="0" w:space="0" w:color="auto"/>
                      </w:divBdr>
                    </w:div>
                  </w:divsChild>
                </w:div>
                <w:div w:id="2062433903">
                  <w:marLeft w:val="0"/>
                  <w:marRight w:val="0"/>
                  <w:marTop w:val="0"/>
                  <w:marBottom w:val="0"/>
                  <w:divBdr>
                    <w:top w:val="none" w:sz="0" w:space="0" w:color="auto"/>
                    <w:left w:val="none" w:sz="0" w:space="0" w:color="auto"/>
                    <w:bottom w:val="none" w:sz="0" w:space="0" w:color="auto"/>
                    <w:right w:val="none" w:sz="0" w:space="0" w:color="auto"/>
                  </w:divBdr>
                  <w:divsChild>
                    <w:div w:id="636373581">
                      <w:marLeft w:val="0"/>
                      <w:marRight w:val="0"/>
                      <w:marTop w:val="0"/>
                      <w:marBottom w:val="0"/>
                      <w:divBdr>
                        <w:top w:val="none" w:sz="0" w:space="0" w:color="auto"/>
                        <w:left w:val="none" w:sz="0" w:space="0" w:color="auto"/>
                        <w:bottom w:val="none" w:sz="0" w:space="0" w:color="auto"/>
                        <w:right w:val="none" w:sz="0" w:space="0" w:color="auto"/>
                      </w:divBdr>
                    </w:div>
                  </w:divsChild>
                </w:div>
                <w:div w:id="1478034239">
                  <w:marLeft w:val="0"/>
                  <w:marRight w:val="0"/>
                  <w:marTop w:val="0"/>
                  <w:marBottom w:val="0"/>
                  <w:divBdr>
                    <w:top w:val="none" w:sz="0" w:space="0" w:color="auto"/>
                    <w:left w:val="none" w:sz="0" w:space="0" w:color="auto"/>
                    <w:bottom w:val="none" w:sz="0" w:space="0" w:color="auto"/>
                    <w:right w:val="none" w:sz="0" w:space="0" w:color="auto"/>
                  </w:divBdr>
                  <w:divsChild>
                    <w:div w:id="1077678073">
                      <w:marLeft w:val="0"/>
                      <w:marRight w:val="0"/>
                      <w:marTop w:val="0"/>
                      <w:marBottom w:val="0"/>
                      <w:divBdr>
                        <w:top w:val="none" w:sz="0" w:space="0" w:color="auto"/>
                        <w:left w:val="none" w:sz="0" w:space="0" w:color="auto"/>
                        <w:bottom w:val="none" w:sz="0" w:space="0" w:color="auto"/>
                        <w:right w:val="none" w:sz="0" w:space="0" w:color="auto"/>
                      </w:divBdr>
                    </w:div>
                  </w:divsChild>
                </w:div>
                <w:div w:id="230165704">
                  <w:marLeft w:val="0"/>
                  <w:marRight w:val="0"/>
                  <w:marTop w:val="0"/>
                  <w:marBottom w:val="0"/>
                  <w:divBdr>
                    <w:top w:val="none" w:sz="0" w:space="0" w:color="auto"/>
                    <w:left w:val="none" w:sz="0" w:space="0" w:color="auto"/>
                    <w:bottom w:val="none" w:sz="0" w:space="0" w:color="auto"/>
                    <w:right w:val="none" w:sz="0" w:space="0" w:color="auto"/>
                  </w:divBdr>
                  <w:divsChild>
                    <w:div w:id="271790537">
                      <w:marLeft w:val="0"/>
                      <w:marRight w:val="0"/>
                      <w:marTop w:val="0"/>
                      <w:marBottom w:val="0"/>
                      <w:divBdr>
                        <w:top w:val="none" w:sz="0" w:space="0" w:color="auto"/>
                        <w:left w:val="none" w:sz="0" w:space="0" w:color="auto"/>
                        <w:bottom w:val="none" w:sz="0" w:space="0" w:color="auto"/>
                        <w:right w:val="none" w:sz="0" w:space="0" w:color="auto"/>
                      </w:divBdr>
                    </w:div>
                  </w:divsChild>
                </w:div>
                <w:div w:id="1327856466">
                  <w:marLeft w:val="0"/>
                  <w:marRight w:val="0"/>
                  <w:marTop w:val="0"/>
                  <w:marBottom w:val="0"/>
                  <w:divBdr>
                    <w:top w:val="none" w:sz="0" w:space="0" w:color="auto"/>
                    <w:left w:val="none" w:sz="0" w:space="0" w:color="auto"/>
                    <w:bottom w:val="none" w:sz="0" w:space="0" w:color="auto"/>
                    <w:right w:val="none" w:sz="0" w:space="0" w:color="auto"/>
                  </w:divBdr>
                  <w:divsChild>
                    <w:div w:id="1320227083">
                      <w:marLeft w:val="0"/>
                      <w:marRight w:val="0"/>
                      <w:marTop w:val="0"/>
                      <w:marBottom w:val="0"/>
                      <w:divBdr>
                        <w:top w:val="none" w:sz="0" w:space="0" w:color="auto"/>
                        <w:left w:val="none" w:sz="0" w:space="0" w:color="auto"/>
                        <w:bottom w:val="none" w:sz="0" w:space="0" w:color="auto"/>
                        <w:right w:val="none" w:sz="0" w:space="0" w:color="auto"/>
                      </w:divBdr>
                    </w:div>
                  </w:divsChild>
                </w:div>
                <w:div w:id="1829595477">
                  <w:marLeft w:val="0"/>
                  <w:marRight w:val="0"/>
                  <w:marTop w:val="0"/>
                  <w:marBottom w:val="0"/>
                  <w:divBdr>
                    <w:top w:val="none" w:sz="0" w:space="0" w:color="auto"/>
                    <w:left w:val="none" w:sz="0" w:space="0" w:color="auto"/>
                    <w:bottom w:val="none" w:sz="0" w:space="0" w:color="auto"/>
                    <w:right w:val="none" w:sz="0" w:space="0" w:color="auto"/>
                  </w:divBdr>
                  <w:divsChild>
                    <w:div w:id="857231692">
                      <w:marLeft w:val="0"/>
                      <w:marRight w:val="0"/>
                      <w:marTop w:val="0"/>
                      <w:marBottom w:val="0"/>
                      <w:divBdr>
                        <w:top w:val="none" w:sz="0" w:space="0" w:color="auto"/>
                        <w:left w:val="none" w:sz="0" w:space="0" w:color="auto"/>
                        <w:bottom w:val="none" w:sz="0" w:space="0" w:color="auto"/>
                        <w:right w:val="none" w:sz="0" w:space="0" w:color="auto"/>
                      </w:divBdr>
                    </w:div>
                  </w:divsChild>
                </w:div>
                <w:div w:id="1050689449">
                  <w:marLeft w:val="0"/>
                  <w:marRight w:val="0"/>
                  <w:marTop w:val="0"/>
                  <w:marBottom w:val="0"/>
                  <w:divBdr>
                    <w:top w:val="none" w:sz="0" w:space="0" w:color="auto"/>
                    <w:left w:val="none" w:sz="0" w:space="0" w:color="auto"/>
                    <w:bottom w:val="none" w:sz="0" w:space="0" w:color="auto"/>
                    <w:right w:val="none" w:sz="0" w:space="0" w:color="auto"/>
                  </w:divBdr>
                  <w:divsChild>
                    <w:div w:id="456220490">
                      <w:marLeft w:val="0"/>
                      <w:marRight w:val="0"/>
                      <w:marTop w:val="0"/>
                      <w:marBottom w:val="0"/>
                      <w:divBdr>
                        <w:top w:val="none" w:sz="0" w:space="0" w:color="auto"/>
                        <w:left w:val="none" w:sz="0" w:space="0" w:color="auto"/>
                        <w:bottom w:val="none" w:sz="0" w:space="0" w:color="auto"/>
                        <w:right w:val="none" w:sz="0" w:space="0" w:color="auto"/>
                      </w:divBdr>
                    </w:div>
                  </w:divsChild>
                </w:div>
                <w:div w:id="588006997">
                  <w:marLeft w:val="0"/>
                  <w:marRight w:val="0"/>
                  <w:marTop w:val="0"/>
                  <w:marBottom w:val="0"/>
                  <w:divBdr>
                    <w:top w:val="none" w:sz="0" w:space="0" w:color="auto"/>
                    <w:left w:val="none" w:sz="0" w:space="0" w:color="auto"/>
                    <w:bottom w:val="none" w:sz="0" w:space="0" w:color="auto"/>
                    <w:right w:val="none" w:sz="0" w:space="0" w:color="auto"/>
                  </w:divBdr>
                  <w:divsChild>
                    <w:div w:id="1222905237">
                      <w:marLeft w:val="0"/>
                      <w:marRight w:val="0"/>
                      <w:marTop w:val="0"/>
                      <w:marBottom w:val="0"/>
                      <w:divBdr>
                        <w:top w:val="none" w:sz="0" w:space="0" w:color="auto"/>
                        <w:left w:val="none" w:sz="0" w:space="0" w:color="auto"/>
                        <w:bottom w:val="none" w:sz="0" w:space="0" w:color="auto"/>
                        <w:right w:val="none" w:sz="0" w:space="0" w:color="auto"/>
                      </w:divBdr>
                    </w:div>
                  </w:divsChild>
                </w:div>
                <w:div w:id="876045550">
                  <w:marLeft w:val="0"/>
                  <w:marRight w:val="0"/>
                  <w:marTop w:val="0"/>
                  <w:marBottom w:val="0"/>
                  <w:divBdr>
                    <w:top w:val="none" w:sz="0" w:space="0" w:color="auto"/>
                    <w:left w:val="none" w:sz="0" w:space="0" w:color="auto"/>
                    <w:bottom w:val="none" w:sz="0" w:space="0" w:color="auto"/>
                    <w:right w:val="none" w:sz="0" w:space="0" w:color="auto"/>
                  </w:divBdr>
                  <w:divsChild>
                    <w:div w:id="1349873823">
                      <w:marLeft w:val="0"/>
                      <w:marRight w:val="0"/>
                      <w:marTop w:val="0"/>
                      <w:marBottom w:val="0"/>
                      <w:divBdr>
                        <w:top w:val="none" w:sz="0" w:space="0" w:color="auto"/>
                        <w:left w:val="none" w:sz="0" w:space="0" w:color="auto"/>
                        <w:bottom w:val="none" w:sz="0" w:space="0" w:color="auto"/>
                        <w:right w:val="none" w:sz="0" w:space="0" w:color="auto"/>
                      </w:divBdr>
                    </w:div>
                  </w:divsChild>
                </w:div>
                <w:div w:id="1228029804">
                  <w:marLeft w:val="0"/>
                  <w:marRight w:val="0"/>
                  <w:marTop w:val="0"/>
                  <w:marBottom w:val="0"/>
                  <w:divBdr>
                    <w:top w:val="none" w:sz="0" w:space="0" w:color="auto"/>
                    <w:left w:val="none" w:sz="0" w:space="0" w:color="auto"/>
                    <w:bottom w:val="none" w:sz="0" w:space="0" w:color="auto"/>
                    <w:right w:val="none" w:sz="0" w:space="0" w:color="auto"/>
                  </w:divBdr>
                  <w:divsChild>
                    <w:div w:id="485781584">
                      <w:marLeft w:val="0"/>
                      <w:marRight w:val="0"/>
                      <w:marTop w:val="0"/>
                      <w:marBottom w:val="0"/>
                      <w:divBdr>
                        <w:top w:val="none" w:sz="0" w:space="0" w:color="auto"/>
                        <w:left w:val="none" w:sz="0" w:space="0" w:color="auto"/>
                        <w:bottom w:val="none" w:sz="0" w:space="0" w:color="auto"/>
                        <w:right w:val="none" w:sz="0" w:space="0" w:color="auto"/>
                      </w:divBdr>
                    </w:div>
                  </w:divsChild>
                </w:div>
                <w:div w:id="319432382">
                  <w:marLeft w:val="0"/>
                  <w:marRight w:val="0"/>
                  <w:marTop w:val="0"/>
                  <w:marBottom w:val="0"/>
                  <w:divBdr>
                    <w:top w:val="none" w:sz="0" w:space="0" w:color="auto"/>
                    <w:left w:val="none" w:sz="0" w:space="0" w:color="auto"/>
                    <w:bottom w:val="none" w:sz="0" w:space="0" w:color="auto"/>
                    <w:right w:val="none" w:sz="0" w:space="0" w:color="auto"/>
                  </w:divBdr>
                  <w:divsChild>
                    <w:div w:id="690959808">
                      <w:marLeft w:val="0"/>
                      <w:marRight w:val="0"/>
                      <w:marTop w:val="0"/>
                      <w:marBottom w:val="0"/>
                      <w:divBdr>
                        <w:top w:val="none" w:sz="0" w:space="0" w:color="auto"/>
                        <w:left w:val="none" w:sz="0" w:space="0" w:color="auto"/>
                        <w:bottom w:val="none" w:sz="0" w:space="0" w:color="auto"/>
                        <w:right w:val="none" w:sz="0" w:space="0" w:color="auto"/>
                      </w:divBdr>
                    </w:div>
                  </w:divsChild>
                </w:div>
                <w:div w:id="756823164">
                  <w:marLeft w:val="0"/>
                  <w:marRight w:val="0"/>
                  <w:marTop w:val="0"/>
                  <w:marBottom w:val="0"/>
                  <w:divBdr>
                    <w:top w:val="none" w:sz="0" w:space="0" w:color="auto"/>
                    <w:left w:val="none" w:sz="0" w:space="0" w:color="auto"/>
                    <w:bottom w:val="none" w:sz="0" w:space="0" w:color="auto"/>
                    <w:right w:val="none" w:sz="0" w:space="0" w:color="auto"/>
                  </w:divBdr>
                  <w:divsChild>
                    <w:div w:id="1553300350">
                      <w:marLeft w:val="0"/>
                      <w:marRight w:val="0"/>
                      <w:marTop w:val="0"/>
                      <w:marBottom w:val="0"/>
                      <w:divBdr>
                        <w:top w:val="none" w:sz="0" w:space="0" w:color="auto"/>
                        <w:left w:val="none" w:sz="0" w:space="0" w:color="auto"/>
                        <w:bottom w:val="none" w:sz="0" w:space="0" w:color="auto"/>
                        <w:right w:val="none" w:sz="0" w:space="0" w:color="auto"/>
                      </w:divBdr>
                    </w:div>
                  </w:divsChild>
                </w:div>
                <w:div w:id="133068115">
                  <w:marLeft w:val="0"/>
                  <w:marRight w:val="0"/>
                  <w:marTop w:val="0"/>
                  <w:marBottom w:val="0"/>
                  <w:divBdr>
                    <w:top w:val="none" w:sz="0" w:space="0" w:color="auto"/>
                    <w:left w:val="none" w:sz="0" w:space="0" w:color="auto"/>
                    <w:bottom w:val="none" w:sz="0" w:space="0" w:color="auto"/>
                    <w:right w:val="none" w:sz="0" w:space="0" w:color="auto"/>
                  </w:divBdr>
                  <w:divsChild>
                    <w:div w:id="333150857">
                      <w:marLeft w:val="0"/>
                      <w:marRight w:val="0"/>
                      <w:marTop w:val="0"/>
                      <w:marBottom w:val="0"/>
                      <w:divBdr>
                        <w:top w:val="none" w:sz="0" w:space="0" w:color="auto"/>
                        <w:left w:val="none" w:sz="0" w:space="0" w:color="auto"/>
                        <w:bottom w:val="none" w:sz="0" w:space="0" w:color="auto"/>
                        <w:right w:val="none" w:sz="0" w:space="0" w:color="auto"/>
                      </w:divBdr>
                    </w:div>
                  </w:divsChild>
                </w:div>
                <w:div w:id="621034477">
                  <w:marLeft w:val="0"/>
                  <w:marRight w:val="0"/>
                  <w:marTop w:val="0"/>
                  <w:marBottom w:val="0"/>
                  <w:divBdr>
                    <w:top w:val="none" w:sz="0" w:space="0" w:color="auto"/>
                    <w:left w:val="none" w:sz="0" w:space="0" w:color="auto"/>
                    <w:bottom w:val="none" w:sz="0" w:space="0" w:color="auto"/>
                    <w:right w:val="none" w:sz="0" w:space="0" w:color="auto"/>
                  </w:divBdr>
                  <w:divsChild>
                    <w:div w:id="695427800">
                      <w:marLeft w:val="0"/>
                      <w:marRight w:val="0"/>
                      <w:marTop w:val="0"/>
                      <w:marBottom w:val="0"/>
                      <w:divBdr>
                        <w:top w:val="none" w:sz="0" w:space="0" w:color="auto"/>
                        <w:left w:val="none" w:sz="0" w:space="0" w:color="auto"/>
                        <w:bottom w:val="none" w:sz="0" w:space="0" w:color="auto"/>
                        <w:right w:val="none" w:sz="0" w:space="0" w:color="auto"/>
                      </w:divBdr>
                    </w:div>
                  </w:divsChild>
                </w:div>
                <w:div w:id="1435395278">
                  <w:marLeft w:val="0"/>
                  <w:marRight w:val="0"/>
                  <w:marTop w:val="0"/>
                  <w:marBottom w:val="0"/>
                  <w:divBdr>
                    <w:top w:val="none" w:sz="0" w:space="0" w:color="auto"/>
                    <w:left w:val="none" w:sz="0" w:space="0" w:color="auto"/>
                    <w:bottom w:val="none" w:sz="0" w:space="0" w:color="auto"/>
                    <w:right w:val="none" w:sz="0" w:space="0" w:color="auto"/>
                  </w:divBdr>
                  <w:divsChild>
                    <w:div w:id="2060543509">
                      <w:marLeft w:val="0"/>
                      <w:marRight w:val="0"/>
                      <w:marTop w:val="0"/>
                      <w:marBottom w:val="0"/>
                      <w:divBdr>
                        <w:top w:val="none" w:sz="0" w:space="0" w:color="auto"/>
                        <w:left w:val="none" w:sz="0" w:space="0" w:color="auto"/>
                        <w:bottom w:val="none" w:sz="0" w:space="0" w:color="auto"/>
                        <w:right w:val="none" w:sz="0" w:space="0" w:color="auto"/>
                      </w:divBdr>
                    </w:div>
                  </w:divsChild>
                </w:div>
                <w:div w:id="1924603098">
                  <w:marLeft w:val="0"/>
                  <w:marRight w:val="0"/>
                  <w:marTop w:val="0"/>
                  <w:marBottom w:val="0"/>
                  <w:divBdr>
                    <w:top w:val="none" w:sz="0" w:space="0" w:color="auto"/>
                    <w:left w:val="none" w:sz="0" w:space="0" w:color="auto"/>
                    <w:bottom w:val="none" w:sz="0" w:space="0" w:color="auto"/>
                    <w:right w:val="none" w:sz="0" w:space="0" w:color="auto"/>
                  </w:divBdr>
                  <w:divsChild>
                    <w:div w:id="154405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3495">
          <w:marLeft w:val="0"/>
          <w:marRight w:val="0"/>
          <w:marTop w:val="0"/>
          <w:marBottom w:val="0"/>
          <w:divBdr>
            <w:top w:val="none" w:sz="0" w:space="0" w:color="auto"/>
            <w:left w:val="none" w:sz="0" w:space="0" w:color="auto"/>
            <w:bottom w:val="none" w:sz="0" w:space="0" w:color="auto"/>
            <w:right w:val="none" w:sz="0" w:space="0" w:color="auto"/>
          </w:divBdr>
        </w:div>
        <w:div w:id="1658455181">
          <w:marLeft w:val="0"/>
          <w:marRight w:val="0"/>
          <w:marTop w:val="0"/>
          <w:marBottom w:val="0"/>
          <w:divBdr>
            <w:top w:val="none" w:sz="0" w:space="0" w:color="auto"/>
            <w:left w:val="none" w:sz="0" w:space="0" w:color="auto"/>
            <w:bottom w:val="none" w:sz="0" w:space="0" w:color="auto"/>
            <w:right w:val="none" w:sz="0" w:space="0" w:color="auto"/>
          </w:divBdr>
        </w:div>
        <w:div w:id="476261047">
          <w:marLeft w:val="0"/>
          <w:marRight w:val="0"/>
          <w:marTop w:val="0"/>
          <w:marBottom w:val="0"/>
          <w:divBdr>
            <w:top w:val="none" w:sz="0" w:space="0" w:color="auto"/>
            <w:left w:val="none" w:sz="0" w:space="0" w:color="auto"/>
            <w:bottom w:val="none" w:sz="0" w:space="0" w:color="auto"/>
            <w:right w:val="none" w:sz="0" w:space="0" w:color="auto"/>
          </w:divBdr>
        </w:div>
        <w:div w:id="1178077211">
          <w:marLeft w:val="0"/>
          <w:marRight w:val="0"/>
          <w:marTop w:val="0"/>
          <w:marBottom w:val="0"/>
          <w:divBdr>
            <w:top w:val="none" w:sz="0" w:space="0" w:color="auto"/>
            <w:left w:val="none" w:sz="0" w:space="0" w:color="auto"/>
            <w:bottom w:val="none" w:sz="0" w:space="0" w:color="auto"/>
            <w:right w:val="none" w:sz="0" w:space="0" w:color="auto"/>
          </w:divBdr>
        </w:div>
        <w:div w:id="43453273">
          <w:marLeft w:val="0"/>
          <w:marRight w:val="0"/>
          <w:marTop w:val="0"/>
          <w:marBottom w:val="0"/>
          <w:divBdr>
            <w:top w:val="none" w:sz="0" w:space="0" w:color="auto"/>
            <w:left w:val="none" w:sz="0" w:space="0" w:color="auto"/>
            <w:bottom w:val="none" w:sz="0" w:space="0" w:color="auto"/>
            <w:right w:val="none" w:sz="0" w:space="0" w:color="auto"/>
          </w:divBdr>
        </w:div>
        <w:div w:id="1482889013">
          <w:marLeft w:val="0"/>
          <w:marRight w:val="0"/>
          <w:marTop w:val="0"/>
          <w:marBottom w:val="0"/>
          <w:divBdr>
            <w:top w:val="none" w:sz="0" w:space="0" w:color="auto"/>
            <w:left w:val="none" w:sz="0" w:space="0" w:color="auto"/>
            <w:bottom w:val="none" w:sz="0" w:space="0" w:color="auto"/>
            <w:right w:val="none" w:sz="0" w:space="0" w:color="auto"/>
          </w:divBdr>
        </w:div>
        <w:div w:id="1436288059">
          <w:marLeft w:val="0"/>
          <w:marRight w:val="0"/>
          <w:marTop w:val="0"/>
          <w:marBottom w:val="0"/>
          <w:divBdr>
            <w:top w:val="none" w:sz="0" w:space="0" w:color="auto"/>
            <w:left w:val="none" w:sz="0" w:space="0" w:color="auto"/>
            <w:bottom w:val="none" w:sz="0" w:space="0" w:color="auto"/>
            <w:right w:val="none" w:sz="0" w:space="0" w:color="auto"/>
          </w:divBdr>
        </w:div>
        <w:div w:id="1136483105">
          <w:marLeft w:val="0"/>
          <w:marRight w:val="0"/>
          <w:marTop w:val="0"/>
          <w:marBottom w:val="0"/>
          <w:divBdr>
            <w:top w:val="none" w:sz="0" w:space="0" w:color="auto"/>
            <w:left w:val="none" w:sz="0" w:space="0" w:color="auto"/>
            <w:bottom w:val="none" w:sz="0" w:space="0" w:color="auto"/>
            <w:right w:val="none" w:sz="0" w:space="0" w:color="auto"/>
          </w:divBdr>
        </w:div>
        <w:div w:id="845290198">
          <w:marLeft w:val="0"/>
          <w:marRight w:val="0"/>
          <w:marTop w:val="0"/>
          <w:marBottom w:val="0"/>
          <w:divBdr>
            <w:top w:val="none" w:sz="0" w:space="0" w:color="auto"/>
            <w:left w:val="none" w:sz="0" w:space="0" w:color="auto"/>
            <w:bottom w:val="none" w:sz="0" w:space="0" w:color="auto"/>
            <w:right w:val="none" w:sz="0" w:space="0" w:color="auto"/>
          </w:divBdr>
        </w:div>
        <w:div w:id="646403433">
          <w:marLeft w:val="0"/>
          <w:marRight w:val="0"/>
          <w:marTop w:val="0"/>
          <w:marBottom w:val="0"/>
          <w:divBdr>
            <w:top w:val="none" w:sz="0" w:space="0" w:color="auto"/>
            <w:left w:val="none" w:sz="0" w:space="0" w:color="auto"/>
            <w:bottom w:val="none" w:sz="0" w:space="0" w:color="auto"/>
            <w:right w:val="none" w:sz="0" w:space="0" w:color="auto"/>
          </w:divBdr>
        </w:div>
        <w:div w:id="732583123">
          <w:marLeft w:val="0"/>
          <w:marRight w:val="0"/>
          <w:marTop w:val="0"/>
          <w:marBottom w:val="0"/>
          <w:divBdr>
            <w:top w:val="none" w:sz="0" w:space="0" w:color="auto"/>
            <w:left w:val="none" w:sz="0" w:space="0" w:color="auto"/>
            <w:bottom w:val="none" w:sz="0" w:space="0" w:color="auto"/>
            <w:right w:val="none" w:sz="0" w:space="0" w:color="auto"/>
          </w:divBdr>
        </w:div>
        <w:div w:id="1434402773">
          <w:marLeft w:val="0"/>
          <w:marRight w:val="0"/>
          <w:marTop w:val="0"/>
          <w:marBottom w:val="0"/>
          <w:divBdr>
            <w:top w:val="none" w:sz="0" w:space="0" w:color="auto"/>
            <w:left w:val="none" w:sz="0" w:space="0" w:color="auto"/>
            <w:bottom w:val="none" w:sz="0" w:space="0" w:color="auto"/>
            <w:right w:val="none" w:sz="0" w:space="0" w:color="auto"/>
          </w:divBdr>
        </w:div>
        <w:div w:id="1860117302">
          <w:marLeft w:val="0"/>
          <w:marRight w:val="0"/>
          <w:marTop w:val="0"/>
          <w:marBottom w:val="0"/>
          <w:divBdr>
            <w:top w:val="none" w:sz="0" w:space="0" w:color="auto"/>
            <w:left w:val="none" w:sz="0" w:space="0" w:color="auto"/>
            <w:bottom w:val="none" w:sz="0" w:space="0" w:color="auto"/>
            <w:right w:val="none" w:sz="0" w:space="0" w:color="auto"/>
          </w:divBdr>
        </w:div>
        <w:div w:id="1476797364">
          <w:marLeft w:val="0"/>
          <w:marRight w:val="0"/>
          <w:marTop w:val="0"/>
          <w:marBottom w:val="0"/>
          <w:divBdr>
            <w:top w:val="none" w:sz="0" w:space="0" w:color="auto"/>
            <w:left w:val="none" w:sz="0" w:space="0" w:color="auto"/>
            <w:bottom w:val="none" w:sz="0" w:space="0" w:color="auto"/>
            <w:right w:val="none" w:sz="0" w:space="0" w:color="auto"/>
          </w:divBdr>
        </w:div>
        <w:div w:id="958606849">
          <w:marLeft w:val="0"/>
          <w:marRight w:val="0"/>
          <w:marTop w:val="0"/>
          <w:marBottom w:val="0"/>
          <w:divBdr>
            <w:top w:val="none" w:sz="0" w:space="0" w:color="auto"/>
            <w:left w:val="none" w:sz="0" w:space="0" w:color="auto"/>
            <w:bottom w:val="none" w:sz="0" w:space="0" w:color="auto"/>
            <w:right w:val="none" w:sz="0" w:space="0" w:color="auto"/>
          </w:divBdr>
        </w:div>
        <w:div w:id="1663241917">
          <w:marLeft w:val="0"/>
          <w:marRight w:val="0"/>
          <w:marTop w:val="0"/>
          <w:marBottom w:val="0"/>
          <w:divBdr>
            <w:top w:val="none" w:sz="0" w:space="0" w:color="auto"/>
            <w:left w:val="none" w:sz="0" w:space="0" w:color="auto"/>
            <w:bottom w:val="none" w:sz="0" w:space="0" w:color="auto"/>
            <w:right w:val="none" w:sz="0" w:space="0" w:color="auto"/>
          </w:divBdr>
        </w:div>
        <w:div w:id="1866285542">
          <w:marLeft w:val="0"/>
          <w:marRight w:val="0"/>
          <w:marTop w:val="0"/>
          <w:marBottom w:val="0"/>
          <w:divBdr>
            <w:top w:val="none" w:sz="0" w:space="0" w:color="auto"/>
            <w:left w:val="none" w:sz="0" w:space="0" w:color="auto"/>
            <w:bottom w:val="none" w:sz="0" w:space="0" w:color="auto"/>
            <w:right w:val="none" w:sz="0" w:space="0" w:color="auto"/>
          </w:divBdr>
        </w:div>
        <w:div w:id="900867580">
          <w:marLeft w:val="0"/>
          <w:marRight w:val="0"/>
          <w:marTop w:val="0"/>
          <w:marBottom w:val="0"/>
          <w:divBdr>
            <w:top w:val="none" w:sz="0" w:space="0" w:color="auto"/>
            <w:left w:val="none" w:sz="0" w:space="0" w:color="auto"/>
            <w:bottom w:val="none" w:sz="0" w:space="0" w:color="auto"/>
            <w:right w:val="none" w:sz="0" w:space="0" w:color="auto"/>
          </w:divBdr>
        </w:div>
        <w:div w:id="1315642561">
          <w:marLeft w:val="0"/>
          <w:marRight w:val="0"/>
          <w:marTop w:val="0"/>
          <w:marBottom w:val="0"/>
          <w:divBdr>
            <w:top w:val="none" w:sz="0" w:space="0" w:color="auto"/>
            <w:left w:val="none" w:sz="0" w:space="0" w:color="auto"/>
            <w:bottom w:val="none" w:sz="0" w:space="0" w:color="auto"/>
            <w:right w:val="none" w:sz="0" w:space="0" w:color="auto"/>
          </w:divBdr>
        </w:div>
        <w:div w:id="566453959">
          <w:marLeft w:val="0"/>
          <w:marRight w:val="0"/>
          <w:marTop w:val="0"/>
          <w:marBottom w:val="0"/>
          <w:divBdr>
            <w:top w:val="none" w:sz="0" w:space="0" w:color="auto"/>
            <w:left w:val="none" w:sz="0" w:space="0" w:color="auto"/>
            <w:bottom w:val="none" w:sz="0" w:space="0" w:color="auto"/>
            <w:right w:val="none" w:sz="0" w:space="0" w:color="auto"/>
          </w:divBdr>
        </w:div>
        <w:div w:id="2028945674">
          <w:marLeft w:val="0"/>
          <w:marRight w:val="0"/>
          <w:marTop w:val="0"/>
          <w:marBottom w:val="0"/>
          <w:divBdr>
            <w:top w:val="none" w:sz="0" w:space="0" w:color="auto"/>
            <w:left w:val="none" w:sz="0" w:space="0" w:color="auto"/>
            <w:bottom w:val="none" w:sz="0" w:space="0" w:color="auto"/>
            <w:right w:val="none" w:sz="0" w:space="0" w:color="auto"/>
          </w:divBdr>
        </w:div>
        <w:div w:id="644704762">
          <w:marLeft w:val="0"/>
          <w:marRight w:val="0"/>
          <w:marTop w:val="0"/>
          <w:marBottom w:val="0"/>
          <w:divBdr>
            <w:top w:val="none" w:sz="0" w:space="0" w:color="auto"/>
            <w:left w:val="none" w:sz="0" w:space="0" w:color="auto"/>
            <w:bottom w:val="none" w:sz="0" w:space="0" w:color="auto"/>
            <w:right w:val="none" w:sz="0" w:space="0" w:color="auto"/>
          </w:divBdr>
        </w:div>
        <w:div w:id="1313634525">
          <w:marLeft w:val="0"/>
          <w:marRight w:val="0"/>
          <w:marTop w:val="0"/>
          <w:marBottom w:val="0"/>
          <w:divBdr>
            <w:top w:val="none" w:sz="0" w:space="0" w:color="auto"/>
            <w:left w:val="none" w:sz="0" w:space="0" w:color="auto"/>
            <w:bottom w:val="none" w:sz="0" w:space="0" w:color="auto"/>
            <w:right w:val="none" w:sz="0" w:space="0" w:color="auto"/>
          </w:divBdr>
        </w:div>
        <w:div w:id="1647780150">
          <w:marLeft w:val="0"/>
          <w:marRight w:val="0"/>
          <w:marTop w:val="0"/>
          <w:marBottom w:val="0"/>
          <w:divBdr>
            <w:top w:val="none" w:sz="0" w:space="0" w:color="auto"/>
            <w:left w:val="none" w:sz="0" w:space="0" w:color="auto"/>
            <w:bottom w:val="none" w:sz="0" w:space="0" w:color="auto"/>
            <w:right w:val="none" w:sz="0" w:space="0" w:color="auto"/>
          </w:divBdr>
        </w:div>
        <w:div w:id="484273825">
          <w:marLeft w:val="0"/>
          <w:marRight w:val="0"/>
          <w:marTop w:val="0"/>
          <w:marBottom w:val="0"/>
          <w:divBdr>
            <w:top w:val="none" w:sz="0" w:space="0" w:color="auto"/>
            <w:left w:val="none" w:sz="0" w:space="0" w:color="auto"/>
            <w:bottom w:val="none" w:sz="0" w:space="0" w:color="auto"/>
            <w:right w:val="none" w:sz="0" w:space="0" w:color="auto"/>
          </w:divBdr>
        </w:div>
        <w:div w:id="999162452">
          <w:marLeft w:val="0"/>
          <w:marRight w:val="0"/>
          <w:marTop w:val="0"/>
          <w:marBottom w:val="0"/>
          <w:divBdr>
            <w:top w:val="none" w:sz="0" w:space="0" w:color="auto"/>
            <w:left w:val="none" w:sz="0" w:space="0" w:color="auto"/>
            <w:bottom w:val="none" w:sz="0" w:space="0" w:color="auto"/>
            <w:right w:val="none" w:sz="0" w:space="0" w:color="auto"/>
          </w:divBdr>
        </w:div>
        <w:div w:id="1705015783">
          <w:marLeft w:val="0"/>
          <w:marRight w:val="0"/>
          <w:marTop w:val="0"/>
          <w:marBottom w:val="0"/>
          <w:divBdr>
            <w:top w:val="none" w:sz="0" w:space="0" w:color="auto"/>
            <w:left w:val="none" w:sz="0" w:space="0" w:color="auto"/>
            <w:bottom w:val="none" w:sz="0" w:space="0" w:color="auto"/>
            <w:right w:val="none" w:sz="0" w:space="0" w:color="auto"/>
          </w:divBdr>
        </w:div>
        <w:div w:id="867447067">
          <w:marLeft w:val="0"/>
          <w:marRight w:val="0"/>
          <w:marTop w:val="0"/>
          <w:marBottom w:val="0"/>
          <w:divBdr>
            <w:top w:val="none" w:sz="0" w:space="0" w:color="auto"/>
            <w:left w:val="none" w:sz="0" w:space="0" w:color="auto"/>
            <w:bottom w:val="none" w:sz="0" w:space="0" w:color="auto"/>
            <w:right w:val="none" w:sz="0" w:space="0" w:color="auto"/>
          </w:divBdr>
        </w:div>
        <w:div w:id="1864854230">
          <w:marLeft w:val="0"/>
          <w:marRight w:val="0"/>
          <w:marTop w:val="0"/>
          <w:marBottom w:val="0"/>
          <w:divBdr>
            <w:top w:val="none" w:sz="0" w:space="0" w:color="auto"/>
            <w:left w:val="none" w:sz="0" w:space="0" w:color="auto"/>
            <w:bottom w:val="none" w:sz="0" w:space="0" w:color="auto"/>
            <w:right w:val="none" w:sz="0" w:space="0" w:color="auto"/>
          </w:divBdr>
        </w:div>
        <w:div w:id="730227473">
          <w:marLeft w:val="0"/>
          <w:marRight w:val="0"/>
          <w:marTop w:val="0"/>
          <w:marBottom w:val="0"/>
          <w:divBdr>
            <w:top w:val="none" w:sz="0" w:space="0" w:color="auto"/>
            <w:left w:val="none" w:sz="0" w:space="0" w:color="auto"/>
            <w:bottom w:val="none" w:sz="0" w:space="0" w:color="auto"/>
            <w:right w:val="none" w:sz="0" w:space="0" w:color="auto"/>
          </w:divBdr>
        </w:div>
        <w:div w:id="575482638">
          <w:marLeft w:val="0"/>
          <w:marRight w:val="0"/>
          <w:marTop w:val="0"/>
          <w:marBottom w:val="0"/>
          <w:divBdr>
            <w:top w:val="none" w:sz="0" w:space="0" w:color="auto"/>
            <w:left w:val="none" w:sz="0" w:space="0" w:color="auto"/>
            <w:bottom w:val="none" w:sz="0" w:space="0" w:color="auto"/>
            <w:right w:val="none" w:sz="0" w:space="0" w:color="auto"/>
          </w:divBdr>
        </w:div>
        <w:div w:id="1583762128">
          <w:marLeft w:val="0"/>
          <w:marRight w:val="0"/>
          <w:marTop w:val="0"/>
          <w:marBottom w:val="0"/>
          <w:divBdr>
            <w:top w:val="none" w:sz="0" w:space="0" w:color="auto"/>
            <w:left w:val="none" w:sz="0" w:space="0" w:color="auto"/>
            <w:bottom w:val="none" w:sz="0" w:space="0" w:color="auto"/>
            <w:right w:val="none" w:sz="0" w:space="0" w:color="auto"/>
          </w:divBdr>
        </w:div>
        <w:div w:id="862937514">
          <w:marLeft w:val="0"/>
          <w:marRight w:val="0"/>
          <w:marTop w:val="0"/>
          <w:marBottom w:val="0"/>
          <w:divBdr>
            <w:top w:val="none" w:sz="0" w:space="0" w:color="auto"/>
            <w:left w:val="none" w:sz="0" w:space="0" w:color="auto"/>
            <w:bottom w:val="none" w:sz="0" w:space="0" w:color="auto"/>
            <w:right w:val="none" w:sz="0" w:space="0" w:color="auto"/>
          </w:divBdr>
        </w:div>
        <w:div w:id="1799181838">
          <w:marLeft w:val="0"/>
          <w:marRight w:val="0"/>
          <w:marTop w:val="0"/>
          <w:marBottom w:val="0"/>
          <w:divBdr>
            <w:top w:val="none" w:sz="0" w:space="0" w:color="auto"/>
            <w:left w:val="none" w:sz="0" w:space="0" w:color="auto"/>
            <w:bottom w:val="none" w:sz="0" w:space="0" w:color="auto"/>
            <w:right w:val="none" w:sz="0" w:space="0" w:color="auto"/>
          </w:divBdr>
        </w:div>
        <w:div w:id="1912227536">
          <w:marLeft w:val="0"/>
          <w:marRight w:val="0"/>
          <w:marTop w:val="0"/>
          <w:marBottom w:val="0"/>
          <w:divBdr>
            <w:top w:val="none" w:sz="0" w:space="0" w:color="auto"/>
            <w:left w:val="none" w:sz="0" w:space="0" w:color="auto"/>
            <w:bottom w:val="none" w:sz="0" w:space="0" w:color="auto"/>
            <w:right w:val="none" w:sz="0" w:space="0" w:color="auto"/>
          </w:divBdr>
        </w:div>
        <w:div w:id="1096097701">
          <w:marLeft w:val="0"/>
          <w:marRight w:val="0"/>
          <w:marTop w:val="0"/>
          <w:marBottom w:val="0"/>
          <w:divBdr>
            <w:top w:val="none" w:sz="0" w:space="0" w:color="auto"/>
            <w:left w:val="none" w:sz="0" w:space="0" w:color="auto"/>
            <w:bottom w:val="none" w:sz="0" w:space="0" w:color="auto"/>
            <w:right w:val="none" w:sz="0" w:space="0" w:color="auto"/>
          </w:divBdr>
        </w:div>
        <w:div w:id="2131892940">
          <w:marLeft w:val="0"/>
          <w:marRight w:val="0"/>
          <w:marTop w:val="0"/>
          <w:marBottom w:val="0"/>
          <w:divBdr>
            <w:top w:val="none" w:sz="0" w:space="0" w:color="auto"/>
            <w:left w:val="none" w:sz="0" w:space="0" w:color="auto"/>
            <w:bottom w:val="none" w:sz="0" w:space="0" w:color="auto"/>
            <w:right w:val="none" w:sz="0" w:space="0" w:color="auto"/>
          </w:divBdr>
        </w:div>
        <w:div w:id="403140624">
          <w:marLeft w:val="0"/>
          <w:marRight w:val="0"/>
          <w:marTop w:val="0"/>
          <w:marBottom w:val="0"/>
          <w:divBdr>
            <w:top w:val="none" w:sz="0" w:space="0" w:color="auto"/>
            <w:left w:val="none" w:sz="0" w:space="0" w:color="auto"/>
            <w:bottom w:val="none" w:sz="0" w:space="0" w:color="auto"/>
            <w:right w:val="none" w:sz="0" w:space="0" w:color="auto"/>
          </w:divBdr>
        </w:div>
        <w:div w:id="1166827742">
          <w:marLeft w:val="0"/>
          <w:marRight w:val="0"/>
          <w:marTop w:val="0"/>
          <w:marBottom w:val="0"/>
          <w:divBdr>
            <w:top w:val="none" w:sz="0" w:space="0" w:color="auto"/>
            <w:left w:val="none" w:sz="0" w:space="0" w:color="auto"/>
            <w:bottom w:val="none" w:sz="0" w:space="0" w:color="auto"/>
            <w:right w:val="none" w:sz="0" w:space="0" w:color="auto"/>
          </w:divBdr>
        </w:div>
        <w:div w:id="1461458665">
          <w:marLeft w:val="0"/>
          <w:marRight w:val="0"/>
          <w:marTop w:val="0"/>
          <w:marBottom w:val="0"/>
          <w:divBdr>
            <w:top w:val="none" w:sz="0" w:space="0" w:color="auto"/>
            <w:left w:val="none" w:sz="0" w:space="0" w:color="auto"/>
            <w:bottom w:val="none" w:sz="0" w:space="0" w:color="auto"/>
            <w:right w:val="none" w:sz="0" w:space="0" w:color="auto"/>
          </w:divBdr>
        </w:div>
        <w:div w:id="1886020264">
          <w:marLeft w:val="0"/>
          <w:marRight w:val="0"/>
          <w:marTop w:val="0"/>
          <w:marBottom w:val="0"/>
          <w:divBdr>
            <w:top w:val="none" w:sz="0" w:space="0" w:color="auto"/>
            <w:left w:val="none" w:sz="0" w:space="0" w:color="auto"/>
            <w:bottom w:val="none" w:sz="0" w:space="0" w:color="auto"/>
            <w:right w:val="none" w:sz="0" w:space="0" w:color="auto"/>
          </w:divBdr>
        </w:div>
        <w:div w:id="1878349396">
          <w:marLeft w:val="0"/>
          <w:marRight w:val="0"/>
          <w:marTop w:val="0"/>
          <w:marBottom w:val="0"/>
          <w:divBdr>
            <w:top w:val="none" w:sz="0" w:space="0" w:color="auto"/>
            <w:left w:val="none" w:sz="0" w:space="0" w:color="auto"/>
            <w:bottom w:val="none" w:sz="0" w:space="0" w:color="auto"/>
            <w:right w:val="none" w:sz="0" w:space="0" w:color="auto"/>
          </w:divBdr>
        </w:div>
        <w:div w:id="1814247863">
          <w:marLeft w:val="0"/>
          <w:marRight w:val="0"/>
          <w:marTop w:val="0"/>
          <w:marBottom w:val="0"/>
          <w:divBdr>
            <w:top w:val="none" w:sz="0" w:space="0" w:color="auto"/>
            <w:left w:val="none" w:sz="0" w:space="0" w:color="auto"/>
            <w:bottom w:val="none" w:sz="0" w:space="0" w:color="auto"/>
            <w:right w:val="none" w:sz="0" w:space="0" w:color="auto"/>
          </w:divBdr>
        </w:div>
        <w:div w:id="1285385049">
          <w:marLeft w:val="0"/>
          <w:marRight w:val="0"/>
          <w:marTop w:val="0"/>
          <w:marBottom w:val="0"/>
          <w:divBdr>
            <w:top w:val="none" w:sz="0" w:space="0" w:color="auto"/>
            <w:left w:val="none" w:sz="0" w:space="0" w:color="auto"/>
            <w:bottom w:val="none" w:sz="0" w:space="0" w:color="auto"/>
            <w:right w:val="none" w:sz="0" w:space="0" w:color="auto"/>
          </w:divBdr>
        </w:div>
        <w:div w:id="765230071">
          <w:marLeft w:val="0"/>
          <w:marRight w:val="0"/>
          <w:marTop w:val="0"/>
          <w:marBottom w:val="0"/>
          <w:divBdr>
            <w:top w:val="none" w:sz="0" w:space="0" w:color="auto"/>
            <w:left w:val="none" w:sz="0" w:space="0" w:color="auto"/>
            <w:bottom w:val="none" w:sz="0" w:space="0" w:color="auto"/>
            <w:right w:val="none" w:sz="0" w:space="0" w:color="auto"/>
          </w:divBdr>
          <w:divsChild>
            <w:div w:id="2087485337">
              <w:marLeft w:val="-75"/>
              <w:marRight w:val="0"/>
              <w:marTop w:val="30"/>
              <w:marBottom w:val="30"/>
              <w:divBdr>
                <w:top w:val="none" w:sz="0" w:space="0" w:color="auto"/>
                <w:left w:val="none" w:sz="0" w:space="0" w:color="auto"/>
                <w:bottom w:val="none" w:sz="0" w:space="0" w:color="auto"/>
                <w:right w:val="none" w:sz="0" w:space="0" w:color="auto"/>
              </w:divBdr>
              <w:divsChild>
                <w:div w:id="198593942">
                  <w:marLeft w:val="0"/>
                  <w:marRight w:val="0"/>
                  <w:marTop w:val="0"/>
                  <w:marBottom w:val="0"/>
                  <w:divBdr>
                    <w:top w:val="none" w:sz="0" w:space="0" w:color="auto"/>
                    <w:left w:val="none" w:sz="0" w:space="0" w:color="auto"/>
                    <w:bottom w:val="none" w:sz="0" w:space="0" w:color="auto"/>
                    <w:right w:val="none" w:sz="0" w:space="0" w:color="auto"/>
                  </w:divBdr>
                  <w:divsChild>
                    <w:div w:id="1447506227">
                      <w:marLeft w:val="0"/>
                      <w:marRight w:val="0"/>
                      <w:marTop w:val="0"/>
                      <w:marBottom w:val="0"/>
                      <w:divBdr>
                        <w:top w:val="none" w:sz="0" w:space="0" w:color="auto"/>
                        <w:left w:val="none" w:sz="0" w:space="0" w:color="auto"/>
                        <w:bottom w:val="none" w:sz="0" w:space="0" w:color="auto"/>
                        <w:right w:val="none" w:sz="0" w:space="0" w:color="auto"/>
                      </w:divBdr>
                    </w:div>
                  </w:divsChild>
                </w:div>
                <w:div w:id="309556483">
                  <w:marLeft w:val="0"/>
                  <w:marRight w:val="0"/>
                  <w:marTop w:val="0"/>
                  <w:marBottom w:val="0"/>
                  <w:divBdr>
                    <w:top w:val="none" w:sz="0" w:space="0" w:color="auto"/>
                    <w:left w:val="none" w:sz="0" w:space="0" w:color="auto"/>
                    <w:bottom w:val="none" w:sz="0" w:space="0" w:color="auto"/>
                    <w:right w:val="none" w:sz="0" w:space="0" w:color="auto"/>
                  </w:divBdr>
                  <w:divsChild>
                    <w:div w:id="505634673">
                      <w:marLeft w:val="0"/>
                      <w:marRight w:val="0"/>
                      <w:marTop w:val="0"/>
                      <w:marBottom w:val="0"/>
                      <w:divBdr>
                        <w:top w:val="none" w:sz="0" w:space="0" w:color="auto"/>
                        <w:left w:val="none" w:sz="0" w:space="0" w:color="auto"/>
                        <w:bottom w:val="none" w:sz="0" w:space="0" w:color="auto"/>
                        <w:right w:val="none" w:sz="0" w:space="0" w:color="auto"/>
                      </w:divBdr>
                    </w:div>
                  </w:divsChild>
                </w:div>
                <w:div w:id="1654869175">
                  <w:marLeft w:val="0"/>
                  <w:marRight w:val="0"/>
                  <w:marTop w:val="0"/>
                  <w:marBottom w:val="0"/>
                  <w:divBdr>
                    <w:top w:val="none" w:sz="0" w:space="0" w:color="auto"/>
                    <w:left w:val="none" w:sz="0" w:space="0" w:color="auto"/>
                    <w:bottom w:val="none" w:sz="0" w:space="0" w:color="auto"/>
                    <w:right w:val="none" w:sz="0" w:space="0" w:color="auto"/>
                  </w:divBdr>
                  <w:divsChild>
                    <w:div w:id="699403788">
                      <w:marLeft w:val="0"/>
                      <w:marRight w:val="0"/>
                      <w:marTop w:val="0"/>
                      <w:marBottom w:val="0"/>
                      <w:divBdr>
                        <w:top w:val="none" w:sz="0" w:space="0" w:color="auto"/>
                        <w:left w:val="none" w:sz="0" w:space="0" w:color="auto"/>
                        <w:bottom w:val="none" w:sz="0" w:space="0" w:color="auto"/>
                        <w:right w:val="none" w:sz="0" w:space="0" w:color="auto"/>
                      </w:divBdr>
                    </w:div>
                  </w:divsChild>
                </w:div>
                <w:div w:id="1352100659">
                  <w:marLeft w:val="0"/>
                  <w:marRight w:val="0"/>
                  <w:marTop w:val="0"/>
                  <w:marBottom w:val="0"/>
                  <w:divBdr>
                    <w:top w:val="none" w:sz="0" w:space="0" w:color="auto"/>
                    <w:left w:val="none" w:sz="0" w:space="0" w:color="auto"/>
                    <w:bottom w:val="none" w:sz="0" w:space="0" w:color="auto"/>
                    <w:right w:val="none" w:sz="0" w:space="0" w:color="auto"/>
                  </w:divBdr>
                  <w:divsChild>
                    <w:div w:id="467360499">
                      <w:marLeft w:val="0"/>
                      <w:marRight w:val="0"/>
                      <w:marTop w:val="0"/>
                      <w:marBottom w:val="0"/>
                      <w:divBdr>
                        <w:top w:val="none" w:sz="0" w:space="0" w:color="auto"/>
                        <w:left w:val="none" w:sz="0" w:space="0" w:color="auto"/>
                        <w:bottom w:val="none" w:sz="0" w:space="0" w:color="auto"/>
                        <w:right w:val="none" w:sz="0" w:space="0" w:color="auto"/>
                      </w:divBdr>
                    </w:div>
                  </w:divsChild>
                </w:div>
                <w:div w:id="1109933369">
                  <w:marLeft w:val="0"/>
                  <w:marRight w:val="0"/>
                  <w:marTop w:val="0"/>
                  <w:marBottom w:val="0"/>
                  <w:divBdr>
                    <w:top w:val="none" w:sz="0" w:space="0" w:color="auto"/>
                    <w:left w:val="none" w:sz="0" w:space="0" w:color="auto"/>
                    <w:bottom w:val="none" w:sz="0" w:space="0" w:color="auto"/>
                    <w:right w:val="none" w:sz="0" w:space="0" w:color="auto"/>
                  </w:divBdr>
                  <w:divsChild>
                    <w:div w:id="1039550431">
                      <w:marLeft w:val="0"/>
                      <w:marRight w:val="0"/>
                      <w:marTop w:val="0"/>
                      <w:marBottom w:val="0"/>
                      <w:divBdr>
                        <w:top w:val="none" w:sz="0" w:space="0" w:color="auto"/>
                        <w:left w:val="none" w:sz="0" w:space="0" w:color="auto"/>
                        <w:bottom w:val="none" w:sz="0" w:space="0" w:color="auto"/>
                        <w:right w:val="none" w:sz="0" w:space="0" w:color="auto"/>
                      </w:divBdr>
                    </w:div>
                  </w:divsChild>
                </w:div>
                <w:div w:id="871848795">
                  <w:marLeft w:val="0"/>
                  <w:marRight w:val="0"/>
                  <w:marTop w:val="0"/>
                  <w:marBottom w:val="0"/>
                  <w:divBdr>
                    <w:top w:val="none" w:sz="0" w:space="0" w:color="auto"/>
                    <w:left w:val="none" w:sz="0" w:space="0" w:color="auto"/>
                    <w:bottom w:val="none" w:sz="0" w:space="0" w:color="auto"/>
                    <w:right w:val="none" w:sz="0" w:space="0" w:color="auto"/>
                  </w:divBdr>
                  <w:divsChild>
                    <w:div w:id="1490248592">
                      <w:marLeft w:val="0"/>
                      <w:marRight w:val="0"/>
                      <w:marTop w:val="0"/>
                      <w:marBottom w:val="0"/>
                      <w:divBdr>
                        <w:top w:val="none" w:sz="0" w:space="0" w:color="auto"/>
                        <w:left w:val="none" w:sz="0" w:space="0" w:color="auto"/>
                        <w:bottom w:val="none" w:sz="0" w:space="0" w:color="auto"/>
                        <w:right w:val="none" w:sz="0" w:space="0" w:color="auto"/>
                      </w:divBdr>
                    </w:div>
                  </w:divsChild>
                </w:div>
                <w:div w:id="466899892">
                  <w:marLeft w:val="0"/>
                  <w:marRight w:val="0"/>
                  <w:marTop w:val="0"/>
                  <w:marBottom w:val="0"/>
                  <w:divBdr>
                    <w:top w:val="none" w:sz="0" w:space="0" w:color="auto"/>
                    <w:left w:val="none" w:sz="0" w:space="0" w:color="auto"/>
                    <w:bottom w:val="none" w:sz="0" w:space="0" w:color="auto"/>
                    <w:right w:val="none" w:sz="0" w:space="0" w:color="auto"/>
                  </w:divBdr>
                  <w:divsChild>
                    <w:div w:id="1236865636">
                      <w:marLeft w:val="0"/>
                      <w:marRight w:val="0"/>
                      <w:marTop w:val="0"/>
                      <w:marBottom w:val="0"/>
                      <w:divBdr>
                        <w:top w:val="none" w:sz="0" w:space="0" w:color="auto"/>
                        <w:left w:val="none" w:sz="0" w:space="0" w:color="auto"/>
                        <w:bottom w:val="none" w:sz="0" w:space="0" w:color="auto"/>
                        <w:right w:val="none" w:sz="0" w:space="0" w:color="auto"/>
                      </w:divBdr>
                    </w:div>
                  </w:divsChild>
                </w:div>
                <w:div w:id="794984370">
                  <w:marLeft w:val="0"/>
                  <w:marRight w:val="0"/>
                  <w:marTop w:val="0"/>
                  <w:marBottom w:val="0"/>
                  <w:divBdr>
                    <w:top w:val="none" w:sz="0" w:space="0" w:color="auto"/>
                    <w:left w:val="none" w:sz="0" w:space="0" w:color="auto"/>
                    <w:bottom w:val="none" w:sz="0" w:space="0" w:color="auto"/>
                    <w:right w:val="none" w:sz="0" w:space="0" w:color="auto"/>
                  </w:divBdr>
                  <w:divsChild>
                    <w:div w:id="822744707">
                      <w:marLeft w:val="0"/>
                      <w:marRight w:val="0"/>
                      <w:marTop w:val="0"/>
                      <w:marBottom w:val="0"/>
                      <w:divBdr>
                        <w:top w:val="none" w:sz="0" w:space="0" w:color="auto"/>
                        <w:left w:val="none" w:sz="0" w:space="0" w:color="auto"/>
                        <w:bottom w:val="none" w:sz="0" w:space="0" w:color="auto"/>
                        <w:right w:val="none" w:sz="0" w:space="0" w:color="auto"/>
                      </w:divBdr>
                    </w:div>
                  </w:divsChild>
                </w:div>
                <w:div w:id="803697838">
                  <w:marLeft w:val="0"/>
                  <w:marRight w:val="0"/>
                  <w:marTop w:val="0"/>
                  <w:marBottom w:val="0"/>
                  <w:divBdr>
                    <w:top w:val="none" w:sz="0" w:space="0" w:color="auto"/>
                    <w:left w:val="none" w:sz="0" w:space="0" w:color="auto"/>
                    <w:bottom w:val="none" w:sz="0" w:space="0" w:color="auto"/>
                    <w:right w:val="none" w:sz="0" w:space="0" w:color="auto"/>
                  </w:divBdr>
                  <w:divsChild>
                    <w:div w:id="1806270004">
                      <w:marLeft w:val="0"/>
                      <w:marRight w:val="0"/>
                      <w:marTop w:val="0"/>
                      <w:marBottom w:val="0"/>
                      <w:divBdr>
                        <w:top w:val="none" w:sz="0" w:space="0" w:color="auto"/>
                        <w:left w:val="none" w:sz="0" w:space="0" w:color="auto"/>
                        <w:bottom w:val="none" w:sz="0" w:space="0" w:color="auto"/>
                        <w:right w:val="none" w:sz="0" w:space="0" w:color="auto"/>
                      </w:divBdr>
                    </w:div>
                  </w:divsChild>
                </w:div>
                <w:div w:id="2129855049">
                  <w:marLeft w:val="0"/>
                  <w:marRight w:val="0"/>
                  <w:marTop w:val="0"/>
                  <w:marBottom w:val="0"/>
                  <w:divBdr>
                    <w:top w:val="none" w:sz="0" w:space="0" w:color="auto"/>
                    <w:left w:val="none" w:sz="0" w:space="0" w:color="auto"/>
                    <w:bottom w:val="none" w:sz="0" w:space="0" w:color="auto"/>
                    <w:right w:val="none" w:sz="0" w:space="0" w:color="auto"/>
                  </w:divBdr>
                  <w:divsChild>
                    <w:div w:id="1780492928">
                      <w:marLeft w:val="0"/>
                      <w:marRight w:val="0"/>
                      <w:marTop w:val="0"/>
                      <w:marBottom w:val="0"/>
                      <w:divBdr>
                        <w:top w:val="none" w:sz="0" w:space="0" w:color="auto"/>
                        <w:left w:val="none" w:sz="0" w:space="0" w:color="auto"/>
                        <w:bottom w:val="none" w:sz="0" w:space="0" w:color="auto"/>
                        <w:right w:val="none" w:sz="0" w:space="0" w:color="auto"/>
                      </w:divBdr>
                    </w:div>
                  </w:divsChild>
                </w:div>
                <w:div w:id="1310865267">
                  <w:marLeft w:val="0"/>
                  <w:marRight w:val="0"/>
                  <w:marTop w:val="0"/>
                  <w:marBottom w:val="0"/>
                  <w:divBdr>
                    <w:top w:val="none" w:sz="0" w:space="0" w:color="auto"/>
                    <w:left w:val="none" w:sz="0" w:space="0" w:color="auto"/>
                    <w:bottom w:val="none" w:sz="0" w:space="0" w:color="auto"/>
                    <w:right w:val="none" w:sz="0" w:space="0" w:color="auto"/>
                  </w:divBdr>
                  <w:divsChild>
                    <w:div w:id="1055348564">
                      <w:marLeft w:val="0"/>
                      <w:marRight w:val="0"/>
                      <w:marTop w:val="0"/>
                      <w:marBottom w:val="0"/>
                      <w:divBdr>
                        <w:top w:val="none" w:sz="0" w:space="0" w:color="auto"/>
                        <w:left w:val="none" w:sz="0" w:space="0" w:color="auto"/>
                        <w:bottom w:val="none" w:sz="0" w:space="0" w:color="auto"/>
                        <w:right w:val="none" w:sz="0" w:space="0" w:color="auto"/>
                      </w:divBdr>
                    </w:div>
                  </w:divsChild>
                </w:div>
                <w:div w:id="1057120477">
                  <w:marLeft w:val="0"/>
                  <w:marRight w:val="0"/>
                  <w:marTop w:val="0"/>
                  <w:marBottom w:val="0"/>
                  <w:divBdr>
                    <w:top w:val="none" w:sz="0" w:space="0" w:color="auto"/>
                    <w:left w:val="none" w:sz="0" w:space="0" w:color="auto"/>
                    <w:bottom w:val="none" w:sz="0" w:space="0" w:color="auto"/>
                    <w:right w:val="none" w:sz="0" w:space="0" w:color="auto"/>
                  </w:divBdr>
                  <w:divsChild>
                    <w:div w:id="1399864059">
                      <w:marLeft w:val="0"/>
                      <w:marRight w:val="0"/>
                      <w:marTop w:val="0"/>
                      <w:marBottom w:val="0"/>
                      <w:divBdr>
                        <w:top w:val="none" w:sz="0" w:space="0" w:color="auto"/>
                        <w:left w:val="none" w:sz="0" w:space="0" w:color="auto"/>
                        <w:bottom w:val="none" w:sz="0" w:space="0" w:color="auto"/>
                        <w:right w:val="none" w:sz="0" w:space="0" w:color="auto"/>
                      </w:divBdr>
                    </w:div>
                  </w:divsChild>
                </w:div>
                <w:div w:id="852648285">
                  <w:marLeft w:val="0"/>
                  <w:marRight w:val="0"/>
                  <w:marTop w:val="0"/>
                  <w:marBottom w:val="0"/>
                  <w:divBdr>
                    <w:top w:val="none" w:sz="0" w:space="0" w:color="auto"/>
                    <w:left w:val="none" w:sz="0" w:space="0" w:color="auto"/>
                    <w:bottom w:val="none" w:sz="0" w:space="0" w:color="auto"/>
                    <w:right w:val="none" w:sz="0" w:space="0" w:color="auto"/>
                  </w:divBdr>
                  <w:divsChild>
                    <w:div w:id="589002401">
                      <w:marLeft w:val="0"/>
                      <w:marRight w:val="0"/>
                      <w:marTop w:val="0"/>
                      <w:marBottom w:val="0"/>
                      <w:divBdr>
                        <w:top w:val="none" w:sz="0" w:space="0" w:color="auto"/>
                        <w:left w:val="none" w:sz="0" w:space="0" w:color="auto"/>
                        <w:bottom w:val="none" w:sz="0" w:space="0" w:color="auto"/>
                        <w:right w:val="none" w:sz="0" w:space="0" w:color="auto"/>
                      </w:divBdr>
                    </w:div>
                  </w:divsChild>
                </w:div>
                <w:div w:id="1717317272">
                  <w:marLeft w:val="0"/>
                  <w:marRight w:val="0"/>
                  <w:marTop w:val="0"/>
                  <w:marBottom w:val="0"/>
                  <w:divBdr>
                    <w:top w:val="none" w:sz="0" w:space="0" w:color="auto"/>
                    <w:left w:val="none" w:sz="0" w:space="0" w:color="auto"/>
                    <w:bottom w:val="none" w:sz="0" w:space="0" w:color="auto"/>
                    <w:right w:val="none" w:sz="0" w:space="0" w:color="auto"/>
                  </w:divBdr>
                  <w:divsChild>
                    <w:div w:id="1189757285">
                      <w:marLeft w:val="0"/>
                      <w:marRight w:val="0"/>
                      <w:marTop w:val="0"/>
                      <w:marBottom w:val="0"/>
                      <w:divBdr>
                        <w:top w:val="none" w:sz="0" w:space="0" w:color="auto"/>
                        <w:left w:val="none" w:sz="0" w:space="0" w:color="auto"/>
                        <w:bottom w:val="none" w:sz="0" w:space="0" w:color="auto"/>
                        <w:right w:val="none" w:sz="0" w:space="0" w:color="auto"/>
                      </w:divBdr>
                    </w:div>
                  </w:divsChild>
                </w:div>
                <w:div w:id="1844274479">
                  <w:marLeft w:val="0"/>
                  <w:marRight w:val="0"/>
                  <w:marTop w:val="0"/>
                  <w:marBottom w:val="0"/>
                  <w:divBdr>
                    <w:top w:val="none" w:sz="0" w:space="0" w:color="auto"/>
                    <w:left w:val="none" w:sz="0" w:space="0" w:color="auto"/>
                    <w:bottom w:val="none" w:sz="0" w:space="0" w:color="auto"/>
                    <w:right w:val="none" w:sz="0" w:space="0" w:color="auto"/>
                  </w:divBdr>
                  <w:divsChild>
                    <w:div w:id="196698615">
                      <w:marLeft w:val="0"/>
                      <w:marRight w:val="0"/>
                      <w:marTop w:val="0"/>
                      <w:marBottom w:val="0"/>
                      <w:divBdr>
                        <w:top w:val="none" w:sz="0" w:space="0" w:color="auto"/>
                        <w:left w:val="none" w:sz="0" w:space="0" w:color="auto"/>
                        <w:bottom w:val="none" w:sz="0" w:space="0" w:color="auto"/>
                        <w:right w:val="none" w:sz="0" w:space="0" w:color="auto"/>
                      </w:divBdr>
                    </w:div>
                  </w:divsChild>
                </w:div>
                <w:div w:id="87699939">
                  <w:marLeft w:val="0"/>
                  <w:marRight w:val="0"/>
                  <w:marTop w:val="0"/>
                  <w:marBottom w:val="0"/>
                  <w:divBdr>
                    <w:top w:val="none" w:sz="0" w:space="0" w:color="auto"/>
                    <w:left w:val="none" w:sz="0" w:space="0" w:color="auto"/>
                    <w:bottom w:val="none" w:sz="0" w:space="0" w:color="auto"/>
                    <w:right w:val="none" w:sz="0" w:space="0" w:color="auto"/>
                  </w:divBdr>
                  <w:divsChild>
                    <w:div w:id="1920754251">
                      <w:marLeft w:val="0"/>
                      <w:marRight w:val="0"/>
                      <w:marTop w:val="0"/>
                      <w:marBottom w:val="0"/>
                      <w:divBdr>
                        <w:top w:val="none" w:sz="0" w:space="0" w:color="auto"/>
                        <w:left w:val="none" w:sz="0" w:space="0" w:color="auto"/>
                        <w:bottom w:val="none" w:sz="0" w:space="0" w:color="auto"/>
                        <w:right w:val="none" w:sz="0" w:space="0" w:color="auto"/>
                      </w:divBdr>
                    </w:div>
                  </w:divsChild>
                </w:div>
                <w:div w:id="1808425475">
                  <w:marLeft w:val="0"/>
                  <w:marRight w:val="0"/>
                  <w:marTop w:val="0"/>
                  <w:marBottom w:val="0"/>
                  <w:divBdr>
                    <w:top w:val="none" w:sz="0" w:space="0" w:color="auto"/>
                    <w:left w:val="none" w:sz="0" w:space="0" w:color="auto"/>
                    <w:bottom w:val="none" w:sz="0" w:space="0" w:color="auto"/>
                    <w:right w:val="none" w:sz="0" w:space="0" w:color="auto"/>
                  </w:divBdr>
                  <w:divsChild>
                    <w:div w:id="1823962840">
                      <w:marLeft w:val="0"/>
                      <w:marRight w:val="0"/>
                      <w:marTop w:val="0"/>
                      <w:marBottom w:val="0"/>
                      <w:divBdr>
                        <w:top w:val="none" w:sz="0" w:space="0" w:color="auto"/>
                        <w:left w:val="none" w:sz="0" w:space="0" w:color="auto"/>
                        <w:bottom w:val="none" w:sz="0" w:space="0" w:color="auto"/>
                        <w:right w:val="none" w:sz="0" w:space="0" w:color="auto"/>
                      </w:divBdr>
                    </w:div>
                  </w:divsChild>
                </w:div>
                <w:div w:id="697967605">
                  <w:marLeft w:val="0"/>
                  <w:marRight w:val="0"/>
                  <w:marTop w:val="0"/>
                  <w:marBottom w:val="0"/>
                  <w:divBdr>
                    <w:top w:val="none" w:sz="0" w:space="0" w:color="auto"/>
                    <w:left w:val="none" w:sz="0" w:space="0" w:color="auto"/>
                    <w:bottom w:val="none" w:sz="0" w:space="0" w:color="auto"/>
                    <w:right w:val="none" w:sz="0" w:space="0" w:color="auto"/>
                  </w:divBdr>
                  <w:divsChild>
                    <w:div w:id="588348953">
                      <w:marLeft w:val="0"/>
                      <w:marRight w:val="0"/>
                      <w:marTop w:val="0"/>
                      <w:marBottom w:val="0"/>
                      <w:divBdr>
                        <w:top w:val="none" w:sz="0" w:space="0" w:color="auto"/>
                        <w:left w:val="none" w:sz="0" w:space="0" w:color="auto"/>
                        <w:bottom w:val="none" w:sz="0" w:space="0" w:color="auto"/>
                        <w:right w:val="none" w:sz="0" w:space="0" w:color="auto"/>
                      </w:divBdr>
                    </w:div>
                  </w:divsChild>
                </w:div>
                <w:div w:id="188568586">
                  <w:marLeft w:val="0"/>
                  <w:marRight w:val="0"/>
                  <w:marTop w:val="0"/>
                  <w:marBottom w:val="0"/>
                  <w:divBdr>
                    <w:top w:val="none" w:sz="0" w:space="0" w:color="auto"/>
                    <w:left w:val="none" w:sz="0" w:space="0" w:color="auto"/>
                    <w:bottom w:val="none" w:sz="0" w:space="0" w:color="auto"/>
                    <w:right w:val="none" w:sz="0" w:space="0" w:color="auto"/>
                  </w:divBdr>
                  <w:divsChild>
                    <w:div w:id="44067681">
                      <w:marLeft w:val="0"/>
                      <w:marRight w:val="0"/>
                      <w:marTop w:val="0"/>
                      <w:marBottom w:val="0"/>
                      <w:divBdr>
                        <w:top w:val="none" w:sz="0" w:space="0" w:color="auto"/>
                        <w:left w:val="none" w:sz="0" w:space="0" w:color="auto"/>
                        <w:bottom w:val="none" w:sz="0" w:space="0" w:color="auto"/>
                        <w:right w:val="none" w:sz="0" w:space="0" w:color="auto"/>
                      </w:divBdr>
                    </w:div>
                  </w:divsChild>
                </w:div>
                <w:div w:id="1964799097">
                  <w:marLeft w:val="0"/>
                  <w:marRight w:val="0"/>
                  <w:marTop w:val="0"/>
                  <w:marBottom w:val="0"/>
                  <w:divBdr>
                    <w:top w:val="none" w:sz="0" w:space="0" w:color="auto"/>
                    <w:left w:val="none" w:sz="0" w:space="0" w:color="auto"/>
                    <w:bottom w:val="none" w:sz="0" w:space="0" w:color="auto"/>
                    <w:right w:val="none" w:sz="0" w:space="0" w:color="auto"/>
                  </w:divBdr>
                  <w:divsChild>
                    <w:div w:id="479662571">
                      <w:marLeft w:val="0"/>
                      <w:marRight w:val="0"/>
                      <w:marTop w:val="0"/>
                      <w:marBottom w:val="0"/>
                      <w:divBdr>
                        <w:top w:val="none" w:sz="0" w:space="0" w:color="auto"/>
                        <w:left w:val="none" w:sz="0" w:space="0" w:color="auto"/>
                        <w:bottom w:val="none" w:sz="0" w:space="0" w:color="auto"/>
                        <w:right w:val="none" w:sz="0" w:space="0" w:color="auto"/>
                      </w:divBdr>
                    </w:div>
                  </w:divsChild>
                </w:div>
                <w:div w:id="786001971">
                  <w:marLeft w:val="0"/>
                  <w:marRight w:val="0"/>
                  <w:marTop w:val="0"/>
                  <w:marBottom w:val="0"/>
                  <w:divBdr>
                    <w:top w:val="none" w:sz="0" w:space="0" w:color="auto"/>
                    <w:left w:val="none" w:sz="0" w:space="0" w:color="auto"/>
                    <w:bottom w:val="none" w:sz="0" w:space="0" w:color="auto"/>
                    <w:right w:val="none" w:sz="0" w:space="0" w:color="auto"/>
                  </w:divBdr>
                  <w:divsChild>
                    <w:div w:id="1720547087">
                      <w:marLeft w:val="0"/>
                      <w:marRight w:val="0"/>
                      <w:marTop w:val="0"/>
                      <w:marBottom w:val="0"/>
                      <w:divBdr>
                        <w:top w:val="none" w:sz="0" w:space="0" w:color="auto"/>
                        <w:left w:val="none" w:sz="0" w:space="0" w:color="auto"/>
                        <w:bottom w:val="none" w:sz="0" w:space="0" w:color="auto"/>
                        <w:right w:val="none" w:sz="0" w:space="0" w:color="auto"/>
                      </w:divBdr>
                    </w:div>
                  </w:divsChild>
                </w:div>
                <w:div w:id="115949783">
                  <w:marLeft w:val="0"/>
                  <w:marRight w:val="0"/>
                  <w:marTop w:val="0"/>
                  <w:marBottom w:val="0"/>
                  <w:divBdr>
                    <w:top w:val="none" w:sz="0" w:space="0" w:color="auto"/>
                    <w:left w:val="none" w:sz="0" w:space="0" w:color="auto"/>
                    <w:bottom w:val="none" w:sz="0" w:space="0" w:color="auto"/>
                    <w:right w:val="none" w:sz="0" w:space="0" w:color="auto"/>
                  </w:divBdr>
                  <w:divsChild>
                    <w:div w:id="252323653">
                      <w:marLeft w:val="0"/>
                      <w:marRight w:val="0"/>
                      <w:marTop w:val="0"/>
                      <w:marBottom w:val="0"/>
                      <w:divBdr>
                        <w:top w:val="none" w:sz="0" w:space="0" w:color="auto"/>
                        <w:left w:val="none" w:sz="0" w:space="0" w:color="auto"/>
                        <w:bottom w:val="none" w:sz="0" w:space="0" w:color="auto"/>
                        <w:right w:val="none" w:sz="0" w:space="0" w:color="auto"/>
                      </w:divBdr>
                    </w:div>
                  </w:divsChild>
                </w:div>
                <w:div w:id="967470713">
                  <w:marLeft w:val="0"/>
                  <w:marRight w:val="0"/>
                  <w:marTop w:val="0"/>
                  <w:marBottom w:val="0"/>
                  <w:divBdr>
                    <w:top w:val="none" w:sz="0" w:space="0" w:color="auto"/>
                    <w:left w:val="none" w:sz="0" w:space="0" w:color="auto"/>
                    <w:bottom w:val="none" w:sz="0" w:space="0" w:color="auto"/>
                    <w:right w:val="none" w:sz="0" w:space="0" w:color="auto"/>
                  </w:divBdr>
                  <w:divsChild>
                    <w:div w:id="276255701">
                      <w:marLeft w:val="0"/>
                      <w:marRight w:val="0"/>
                      <w:marTop w:val="0"/>
                      <w:marBottom w:val="0"/>
                      <w:divBdr>
                        <w:top w:val="none" w:sz="0" w:space="0" w:color="auto"/>
                        <w:left w:val="none" w:sz="0" w:space="0" w:color="auto"/>
                        <w:bottom w:val="none" w:sz="0" w:space="0" w:color="auto"/>
                        <w:right w:val="none" w:sz="0" w:space="0" w:color="auto"/>
                      </w:divBdr>
                    </w:div>
                  </w:divsChild>
                </w:div>
                <w:div w:id="511800446">
                  <w:marLeft w:val="0"/>
                  <w:marRight w:val="0"/>
                  <w:marTop w:val="0"/>
                  <w:marBottom w:val="0"/>
                  <w:divBdr>
                    <w:top w:val="none" w:sz="0" w:space="0" w:color="auto"/>
                    <w:left w:val="none" w:sz="0" w:space="0" w:color="auto"/>
                    <w:bottom w:val="none" w:sz="0" w:space="0" w:color="auto"/>
                    <w:right w:val="none" w:sz="0" w:space="0" w:color="auto"/>
                  </w:divBdr>
                  <w:divsChild>
                    <w:div w:id="1030110019">
                      <w:marLeft w:val="0"/>
                      <w:marRight w:val="0"/>
                      <w:marTop w:val="0"/>
                      <w:marBottom w:val="0"/>
                      <w:divBdr>
                        <w:top w:val="none" w:sz="0" w:space="0" w:color="auto"/>
                        <w:left w:val="none" w:sz="0" w:space="0" w:color="auto"/>
                        <w:bottom w:val="none" w:sz="0" w:space="0" w:color="auto"/>
                        <w:right w:val="none" w:sz="0" w:space="0" w:color="auto"/>
                      </w:divBdr>
                    </w:div>
                  </w:divsChild>
                </w:div>
                <w:div w:id="1699962084">
                  <w:marLeft w:val="0"/>
                  <w:marRight w:val="0"/>
                  <w:marTop w:val="0"/>
                  <w:marBottom w:val="0"/>
                  <w:divBdr>
                    <w:top w:val="none" w:sz="0" w:space="0" w:color="auto"/>
                    <w:left w:val="none" w:sz="0" w:space="0" w:color="auto"/>
                    <w:bottom w:val="none" w:sz="0" w:space="0" w:color="auto"/>
                    <w:right w:val="none" w:sz="0" w:space="0" w:color="auto"/>
                  </w:divBdr>
                  <w:divsChild>
                    <w:div w:id="718166895">
                      <w:marLeft w:val="0"/>
                      <w:marRight w:val="0"/>
                      <w:marTop w:val="0"/>
                      <w:marBottom w:val="0"/>
                      <w:divBdr>
                        <w:top w:val="none" w:sz="0" w:space="0" w:color="auto"/>
                        <w:left w:val="none" w:sz="0" w:space="0" w:color="auto"/>
                        <w:bottom w:val="none" w:sz="0" w:space="0" w:color="auto"/>
                        <w:right w:val="none" w:sz="0" w:space="0" w:color="auto"/>
                      </w:divBdr>
                    </w:div>
                  </w:divsChild>
                </w:div>
                <w:div w:id="178396083">
                  <w:marLeft w:val="0"/>
                  <w:marRight w:val="0"/>
                  <w:marTop w:val="0"/>
                  <w:marBottom w:val="0"/>
                  <w:divBdr>
                    <w:top w:val="none" w:sz="0" w:space="0" w:color="auto"/>
                    <w:left w:val="none" w:sz="0" w:space="0" w:color="auto"/>
                    <w:bottom w:val="none" w:sz="0" w:space="0" w:color="auto"/>
                    <w:right w:val="none" w:sz="0" w:space="0" w:color="auto"/>
                  </w:divBdr>
                  <w:divsChild>
                    <w:div w:id="1052463954">
                      <w:marLeft w:val="0"/>
                      <w:marRight w:val="0"/>
                      <w:marTop w:val="0"/>
                      <w:marBottom w:val="0"/>
                      <w:divBdr>
                        <w:top w:val="none" w:sz="0" w:space="0" w:color="auto"/>
                        <w:left w:val="none" w:sz="0" w:space="0" w:color="auto"/>
                        <w:bottom w:val="none" w:sz="0" w:space="0" w:color="auto"/>
                        <w:right w:val="none" w:sz="0" w:space="0" w:color="auto"/>
                      </w:divBdr>
                    </w:div>
                  </w:divsChild>
                </w:div>
                <w:div w:id="1809472594">
                  <w:marLeft w:val="0"/>
                  <w:marRight w:val="0"/>
                  <w:marTop w:val="0"/>
                  <w:marBottom w:val="0"/>
                  <w:divBdr>
                    <w:top w:val="none" w:sz="0" w:space="0" w:color="auto"/>
                    <w:left w:val="none" w:sz="0" w:space="0" w:color="auto"/>
                    <w:bottom w:val="none" w:sz="0" w:space="0" w:color="auto"/>
                    <w:right w:val="none" w:sz="0" w:space="0" w:color="auto"/>
                  </w:divBdr>
                  <w:divsChild>
                    <w:div w:id="702823584">
                      <w:marLeft w:val="0"/>
                      <w:marRight w:val="0"/>
                      <w:marTop w:val="0"/>
                      <w:marBottom w:val="0"/>
                      <w:divBdr>
                        <w:top w:val="none" w:sz="0" w:space="0" w:color="auto"/>
                        <w:left w:val="none" w:sz="0" w:space="0" w:color="auto"/>
                        <w:bottom w:val="none" w:sz="0" w:space="0" w:color="auto"/>
                        <w:right w:val="none" w:sz="0" w:space="0" w:color="auto"/>
                      </w:divBdr>
                    </w:div>
                  </w:divsChild>
                </w:div>
                <w:div w:id="1546521456">
                  <w:marLeft w:val="0"/>
                  <w:marRight w:val="0"/>
                  <w:marTop w:val="0"/>
                  <w:marBottom w:val="0"/>
                  <w:divBdr>
                    <w:top w:val="none" w:sz="0" w:space="0" w:color="auto"/>
                    <w:left w:val="none" w:sz="0" w:space="0" w:color="auto"/>
                    <w:bottom w:val="none" w:sz="0" w:space="0" w:color="auto"/>
                    <w:right w:val="none" w:sz="0" w:space="0" w:color="auto"/>
                  </w:divBdr>
                  <w:divsChild>
                    <w:div w:id="1430153075">
                      <w:marLeft w:val="0"/>
                      <w:marRight w:val="0"/>
                      <w:marTop w:val="0"/>
                      <w:marBottom w:val="0"/>
                      <w:divBdr>
                        <w:top w:val="none" w:sz="0" w:space="0" w:color="auto"/>
                        <w:left w:val="none" w:sz="0" w:space="0" w:color="auto"/>
                        <w:bottom w:val="none" w:sz="0" w:space="0" w:color="auto"/>
                        <w:right w:val="none" w:sz="0" w:space="0" w:color="auto"/>
                      </w:divBdr>
                    </w:div>
                  </w:divsChild>
                </w:div>
                <w:div w:id="100152178">
                  <w:marLeft w:val="0"/>
                  <w:marRight w:val="0"/>
                  <w:marTop w:val="0"/>
                  <w:marBottom w:val="0"/>
                  <w:divBdr>
                    <w:top w:val="none" w:sz="0" w:space="0" w:color="auto"/>
                    <w:left w:val="none" w:sz="0" w:space="0" w:color="auto"/>
                    <w:bottom w:val="none" w:sz="0" w:space="0" w:color="auto"/>
                    <w:right w:val="none" w:sz="0" w:space="0" w:color="auto"/>
                  </w:divBdr>
                  <w:divsChild>
                    <w:div w:id="1092359813">
                      <w:marLeft w:val="0"/>
                      <w:marRight w:val="0"/>
                      <w:marTop w:val="0"/>
                      <w:marBottom w:val="0"/>
                      <w:divBdr>
                        <w:top w:val="none" w:sz="0" w:space="0" w:color="auto"/>
                        <w:left w:val="none" w:sz="0" w:space="0" w:color="auto"/>
                        <w:bottom w:val="none" w:sz="0" w:space="0" w:color="auto"/>
                        <w:right w:val="none" w:sz="0" w:space="0" w:color="auto"/>
                      </w:divBdr>
                    </w:div>
                  </w:divsChild>
                </w:div>
                <w:div w:id="1914965102">
                  <w:marLeft w:val="0"/>
                  <w:marRight w:val="0"/>
                  <w:marTop w:val="0"/>
                  <w:marBottom w:val="0"/>
                  <w:divBdr>
                    <w:top w:val="none" w:sz="0" w:space="0" w:color="auto"/>
                    <w:left w:val="none" w:sz="0" w:space="0" w:color="auto"/>
                    <w:bottom w:val="none" w:sz="0" w:space="0" w:color="auto"/>
                    <w:right w:val="none" w:sz="0" w:space="0" w:color="auto"/>
                  </w:divBdr>
                  <w:divsChild>
                    <w:div w:id="1059790264">
                      <w:marLeft w:val="0"/>
                      <w:marRight w:val="0"/>
                      <w:marTop w:val="0"/>
                      <w:marBottom w:val="0"/>
                      <w:divBdr>
                        <w:top w:val="none" w:sz="0" w:space="0" w:color="auto"/>
                        <w:left w:val="none" w:sz="0" w:space="0" w:color="auto"/>
                        <w:bottom w:val="none" w:sz="0" w:space="0" w:color="auto"/>
                        <w:right w:val="none" w:sz="0" w:space="0" w:color="auto"/>
                      </w:divBdr>
                    </w:div>
                    <w:div w:id="681856385">
                      <w:marLeft w:val="0"/>
                      <w:marRight w:val="0"/>
                      <w:marTop w:val="0"/>
                      <w:marBottom w:val="0"/>
                      <w:divBdr>
                        <w:top w:val="none" w:sz="0" w:space="0" w:color="auto"/>
                        <w:left w:val="none" w:sz="0" w:space="0" w:color="auto"/>
                        <w:bottom w:val="none" w:sz="0" w:space="0" w:color="auto"/>
                        <w:right w:val="none" w:sz="0" w:space="0" w:color="auto"/>
                      </w:divBdr>
                    </w:div>
                  </w:divsChild>
                </w:div>
                <w:div w:id="334918145">
                  <w:marLeft w:val="0"/>
                  <w:marRight w:val="0"/>
                  <w:marTop w:val="0"/>
                  <w:marBottom w:val="0"/>
                  <w:divBdr>
                    <w:top w:val="none" w:sz="0" w:space="0" w:color="auto"/>
                    <w:left w:val="none" w:sz="0" w:space="0" w:color="auto"/>
                    <w:bottom w:val="none" w:sz="0" w:space="0" w:color="auto"/>
                    <w:right w:val="none" w:sz="0" w:space="0" w:color="auto"/>
                  </w:divBdr>
                  <w:divsChild>
                    <w:div w:id="1619798486">
                      <w:marLeft w:val="0"/>
                      <w:marRight w:val="0"/>
                      <w:marTop w:val="0"/>
                      <w:marBottom w:val="0"/>
                      <w:divBdr>
                        <w:top w:val="none" w:sz="0" w:space="0" w:color="auto"/>
                        <w:left w:val="none" w:sz="0" w:space="0" w:color="auto"/>
                        <w:bottom w:val="none" w:sz="0" w:space="0" w:color="auto"/>
                        <w:right w:val="none" w:sz="0" w:space="0" w:color="auto"/>
                      </w:divBdr>
                    </w:div>
                  </w:divsChild>
                </w:div>
                <w:div w:id="546186911">
                  <w:marLeft w:val="0"/>
                  <w:marRight w:val="0"/>
                  <w:marTop w:val="0"/>
                  <w:marBottom w:val="0"/>
                  <w:divBdr>
                    <w:top w:val="none" w:sz="0" w:space="0" w:color="auto"/>
                    <w:left w:val="none" w:sz="0" w:space="0" w:color="auto"/>
                    <w:bottom w:val="none" w:sz="0" w:space="0" w:color="auto"/>
                    <w:right w:val="none" w:sz="0" w:space="0" w:color="auto"/>
                  </w:divBdr>
                  <w:divsChild>
                    <w:div w:id="1114011579">
                      <w:marLeft w:val="0"/>
                      <w:marRight w:val="0"/>
                      <w:marTop w:val="0"/>
                      <w:marBottom w:val="0"/>
                      <w:divBdr>
                        <w:top w:val="none" w:sz="0" w:space="0" w:color="auto"/>
                        <w:left w:val="none" w:sz="0" w:space="0" w:color="auto"/>
                        <w:bottom w:val="none" w:sz="0" w:space="0" w:color="auto"/>
                        <w:right w:val="none" w:sz="0" w:space="0" w:color="auto"/>
                      </w:divBdr>
                    </w:div>
                    <w:div w:id="1674339993">
                      <w:marLeft w:val="0"/>
                      <w:marRight w:val="0"/>
                      <w:marTop w:val="0"/>
                      <w:marBottom w:val="0"/>
                      <w:divBdr>
                        <w:top w:val="none" w:sz="0" w:space="0" w:color="auto"/>
                        <w:left w:val="none" w:sz="0" w:space="0" w:color="auto"/>
                        <w:bottom w:val="none" w:sz="0" w:space="0" w:color="auto"/>
                        <w:right w:val="none" w:sz="0" w:space="0" w:color="auto"/>
                      </w:divBdr>
                    </w:div>
                  </w:divsChild>
                </w:div>
                <w:div w:id="47996390">
                  <w:marLeft w:val="0"/>
                  <w:marRight w:val="0"/>
                  <w:marTop w:val="0"/>
                  <w:marBottom w:val="0"/>
                  <w:divBdr>
                    <w:top w:val="none" w:sz="0" w:space="0" w:color="auto"/>
                    <w:left w:val="none" w:sz="0" w:space="0" w:color="auto"/>
                    <w:bottom w:val="none" w:sz="0" w:space="0" w:color="auto"/>
                    <w:right w:val="none" w:sz="0" w:space="0" w:color="auto"/>
                  </w:divBdr>
                  <w:divsChild>
                    <w:div w:id="1078671467">
                      <w:marLeft w:val="0"/>
                      <w:marRight w:val="0"/>
                      <w:marTop w:val="0"/>
                      <w:marBottom w:val="0"/>
                      <w:divBdr>
                        <w:top w:val="none" w:sz="0" w:space="0" w:color="auto"/>
                        <w:left w:val="none" w:sz="0" w:space="0" w:color="auto"/>
                        <w:bottom w:val="none" w:sz="0" w:space="0" w:color="auto"/>
                        <w:right w:val="none" w:sz="0" w:space="0" w:color="auto"/>
                      </w:divBdr>
                    </w:div>
                  </w:divsChild>
                </w:div>
                <w:div w:id="220409102">
                  <w:marLeft w:val="0"/>
                  <w:marRight w:val="0"/>
                  <w:marTop w:val="0"/>
                  <w:marBottom w:val="0"/>
                  <w:divBdr>
                    <w:top w:val="none" w:sz="0" w:space="0" w:color="auto"/>
                    <w:left w:val="none" w:sz="0" w:space="0" w:color="auto"/>
                    <w:bottom w:val="none" w:sz="0" w:space="0" w:color="auto"/>
                    <w:right w:val="none" w:sz="0" w:space="0" w:color="auto"/>
                  </w:divBdr>
                  <w:divsChild>
                    <w:div w:id="1606769348">
                      <w:marLeft w:val="0"/>
                      <w:marRight w:val="0"/>
                      <w:marTop w:val="0"/>
                      <w:marBottom w:val="0"/>
                      <w:divBdr>
                        <w:top w:val="none" w:sz="0" w:space="0" w:color="auto"/>
                        <w:left w:val="none" w:sz="0" w:space="0" w:color="auto"/>
                        <w:bottom w:val="none" w:sz="0" w:space="0" w:color="auto"/>
                        <w:right w:val="none" w:sz="0" w:space="0" w:color="auto"/>
                      </w:divBdr>
                    </w:div>
                    <w:div w:id="1183590520">
                      <w:marLeft w:val="0"/>
                      <w:marRight w:val="0"/>
                      <w:marTop w:val="0"/>
                      <w:marBottom w:val="0"/>
                      <w:divBdr>
                        <w:top w:val="none" w:sz="0" w:space="0" w:color="auto"/>
                        <w:left w:val="none" w:sz="0" w:space="0" w:color="auto"/>
                        <w:bottom w:val="none" w:sz="0" w:space="0" w:color="auto"/>
                        <w:right w:val="none" w:sz="0" w:space="0" w:color="auto"/>
                      </w:divBdr>
                    </w:div>
                  </w:divsChild>
                </w:div>
                <w:div w:id="318466610">
                  <w:marLeft w:val="0"/>
                  <w:marRight w:val="0"/>
                  <w:marTop w:val="0"/>
                  <w:marBottom w:val="0"/>
                  <w:divBdr>
                    <w:top w:val="none" w:sz="0" w:space="0" w:color="auto"/>
                    <w:left w:val="none" w:sz="0" w:space="0" w:color="auto"/>
                    <w:bottom w:val="none" w:sz="0" w:space="0" w:color="auto"/>
                    <w:right w:val="none" w:sz="0" w:space="0" w:color="auto"/>
                  </w:divBdr>
                  <w:divsChild>
                    <w:div w:id="439880775">
                      <w:marLeft w:val="0"/>
                      <w:marRight w:val="0"/>
                      <w:marTop w:val="0"/>
                      <w:marBottom w:val="0"/>
                      <w:divBdr>
                        <w:top w:val="none" w:sz="0" w:space="0" w:color="auto"/>
                        <w:left w:val="none" w:sz="0" w:space="0" w:color="auto"/>
                        <w:bottom w:val="none" w:sz="0" w:space="0" w:color="auto"/>
                        <w:right w:val="none" w:sz="0" w:space="0" w:color="auto"/>
                      </w:divBdr>
                    </w:div>
                  </w:divsChild>
                </w:div>
                <w:div w:id="230433212">
                  <w:marLeft w:val="0"/>
                  <w:marRight w:val="0"/>
                  <w:marTop w:val="0"/>
                  <w:marBottom w:val="0"/>
                  <w:divBdr>
                    <w:top w:val="none" w:sz="0" w:space="0" w:color="auto"/>
                    <w:left w:val="none" w:sz="0" w:space="0" w:color="auto"/>
                    <w:bottom w:val="none" w:sz="0" w:space="0" w:color="auto"/>
                    <w:right w:val="none" w:sz="0" w:space="0" w:color="auto"/>
                  </w:divBdr>
                  <w:divsChild>
                    <w:div w:id="935089765">
                      <w:marLeft w:val="0"/>
                      <w:marRight w:val="0"/>
                      <w:marTop w:val="0"/>
                      <w:marBottom w:val="0"/>
                      <w:divBdr>
                        <w:top w:val="none" w:sz="0" w:space="0" w:color="auto"/>
                        <w:left w:val="none" w:sz="0" w:space="0" w:color="auto"/>
                        <w:bottom w:val="none" w:sz="0" w:space="0" w:color="auto"/>
                        <w:right w:val="none" w:sz="0" w:space="0" w:color="auto"/>
                      </w:divBdr>
                    </w:div>
                  </w:divsChild>
                </w:div>
                <w:div w:id="1230846985">
                  <w:marLeft w:val="0"/>
                  <w:marRight w:val="0"/>
                  <w:marTop w:val="0"/>
                  <w:marBottom w:val="0"/>
                  <w:divBdr>
                    <w:top w:val="none" w:sz="0" w:space="0" w:color="auto"/>
                    <w:left w:val="none" w:sz="0" w:space="0" w:color="auto"/>
                    <w:bottom w:val="none" w:sz="0" w:space="0" w:color="auto"/>
                    <w:right w:val="none" w:sz="0" w:space="0" w:color="auto"/>
                  </w:divBdr>
                  <w:divsChild>
                    <w:div w:id="1260137700">
                      <w:marLeft w:val="0"/>
                      <w:marRight w:val="0"/>
                      <w:marTop w:val="0"/>
                      <w:marBottom w:val="0"/>
                      <w:divBdr>
                        <w:top w:val="none" w:sz="0" w:space="0" w:color="auto"/>
                        <w:left w:val="none" w:sz="0" w:space="0" w:color="auto"/>
                        <w:bottom w:val="none" w:sz="0" w:space="0" w:color="auto"/>
                        <w:right w:val="none" w:sz="0" w:space="0" w:color="auto"/>
                      </w:divBdr>
                    </w:div>
                  </w:divsChild>
                </w:div>
                <w:div w:id="2074086060">
                  <w:marLeft w:val="0"/>
                  <w:marRight w:val="0"/>
                  <w:marTop w:val="0"/>
                  <w:marBottom w:val="0"/>
                  <w:divBdr>
                    <w:top w:val="none" w:sz="0" w:space="0" w:color="auto"/>
                    <w:left w:val="none" w:sz="0" w:space="0" w:color="auto"/>
                    <w:bottom w:val="none" w:sz="0" w:space="0" w:color="auto"/>
                    <w:right w:val="none" w:sz="0" w:space="0" w:color="auto"/>
                  </w:divBdr>
                  <w:divsChild>
                    <w:div w:id="1154564978">
                      <w:marLeft w:val="0"/>
                      <w:marRight w:val="0"/>
                      <w:marTop w:val="0"/>
                      <w:marBottom w:val="0"/>
                      <w:divBdr>
                        <w:top w:val="none" w:sz="0" w:space="0" w:color="auto"/>
                        <w:left w:val="none" w:sz="0" w:space="0" w:color="auto"/>
                        <w:bottom w:val="none" w:sz="0" w:space="0" w:color="auto"/>
                        <w:right w:val="none" w:sz="0" w:space="0" w:color="auto"/>
                      </w:divBdr>
                    </w:div>
                  </w:divsChild>
                </w:div>
                <w:div w:id="1804496322">
                  <w:marLeft w:val="0"/>
                  <w:marRight w:val="0"/>
                  <w:marTop w:val="0"/>
                  <w:marBottom w:val="0"/>
                  <w:divBdr>
                    <w:top w:val="none" w:sz="0" w:space="0" w:color="auto"/>
                    <w:left w:val="none" w:sz="0" w:space="0" w:color="auto"/>
                    <w:bottom w:val="none" w:sz="0" w:space="0" w:color="auto"/>
                    <w:right w:val="none" w:sz="0" w:space="0" w:color="auto"/>
                  </w:divBdr>
                  <w:divsChild>
                    <w:div w:id="16198381">
                      <w:marLeft w:val="0"/>
                      <w:marRight w:val="0"/>
                      <w:marTop w:val="0"/>
                      <w:marBottom w:val="0"/>
                      <w:divBdr>
                        <w:top w:val="none" w:sz="0" w:space="0" w:color="auto"/>
                        <w:left w:val="none" w:sz="0" w:space="0" w:color="auto"/>
                        <w:bottom w:val="none" w:sz="0" w:space="0" w:color="auto"/>
                        <w:right w:val="none" w:sz="0" w:space="0" w:color="auto"/>
                      </w:divBdr>
                    </w:div>
                  </w:divsChild>
                </w:div>
                <w:div w:id="1779064531">
                  <w:marLeft w:val="0"/>
                  <w:marRight w:val="0"/>
                  <w:marTop w:val="0"/>
                  <w:marBottom w:val="0"/>
                  <w:divBdr>
                    <w:top w:val="none" w:sz="0" w:space="0" w:color="auto"/>
                    <w:left w:val="none" w:sz="0" w:space="0" w:color="auto"/>
                    <w:bottom w:val="none" w:sz="0" w:space="0" w:color="auto"/>
                    <w:right w:val="none" w:sz="0" w:space="0" w:color="auto"/>
                  </w:divBdr>
                  <w:divsChild>
                    <w:div w:id="1100371273">
                      <w:marLeft w:val="0"/>
                      <w:marRight w:val="0"/>
                      <w:marTop w:val="0"/>
                      <w:marBottom w:val="0"/>
                      <w:divBdr>
                        <w:top w:val="none" w:sz="0" w:space="0" w:color="auto"/>
                        <w:left w:val="none" w:sz="0" w:space="0" w:color="auto"/>
                        <w:bottom w:val="none" w:sz="0" w:space="0" w:color="auto"/>
                        <w:right w:val="none" w:sz="0" w:space="0" w:color="auto"/>
                      </w:divBdr>
                    </w:div>
                  </w:divsChild>
                </w:div>
                <w:div w:id="1084954699">
                  <w:marLeft w:val="0"/>
                  <w:marRight w:val="0"/>
                  <w:marTop w:val="0"/>
                  <w:marBottom w:val="0"/>
                  <w:divBdr>
                    <w:top w:val="none" w:sz="0" w:space="0" w:color="auto"/>
                    <w:left w:val="none" w:sz="0" w:space="0" w:color="auto"/>
                    <w:bottom w:val="none" w:sz="0" w:space="0" w:color="auto"/>
                    <w:right w:val="none" w:sz="0" w:space="0" w:color="auto"/>
                  </w:divBdr>
                  <w:divsChild>
                    <w:div w:id="2060591702">
                      <w:marLeft w:val="0"/>
                      <w:marRight w:val="0"/>
                      <w:marTop w:val="0"/>
                      <w:marBottom w:val="0"/>
                      <w:divBdr>
                        <w:top w:val="none" w:sz="0" w:space="0" w:color="auto"/>
                        <w:left w:val="none" w:sz="0" w:space="0" w:color="auto"/>
                        <w:bottom w:val="none" w:sz="0" w:space="0" w:color="auto"/>
                        <w:right w:val="none" w:sz="0" w:space="0" w:color="auto"/>
                      </w:divBdr>
                    </w:div>
                  </w:divsChild>
                </w:div>
                <w:div w:id="1601988827">
                  <w:marLeft w:val="0"/>
                  <w:marRight w:val="0"/>
                  <w:marTop w:val="0"/>
                  <w:marBottom w:val="0"/>
                  <w:divBdr>
                    <w:top w:val="none" w:sz="0" w:space="0" w:color="auto"/>
                    <w:left w:val="none" w:sz="0" w:space="0" w:color="auto"/>
                    <w:bottom w:val="none" w:sz="0" w:space="0" w:color="auto"/>
                    <w:right w:val="none" w:sz="0" w:space="0" w:color="auto"/>
                  </w:divBdr>
                  <w:divsChild>
                    <w:div w:id="352150791">
                      <w:marLeft w:val="0"/>
                      <w:marRight w:val="0"/>
                      <w:marTop w:val="0"/>
                      <w:marBottom w:val="0"/>
                      <w:divBdr>
                        <w:top w:val="none" w:sz="0" w:space="0" w:color="auto"/>
                        <w:left w:val="none" w:sz="0" w:space="0" w:color="auto"/>
                        <w:bottom w:val="none" w:sz="0" w:space="0" w:color="auto"/>
                        <w:right w:val="none" w:sz="0" w:space="0" w:color="auto"/>
                      </w:divBdr>
                    </w:div>
                  </w:divsChild>
                </w:div>
                <w:div w:id="53621271">
                  <w:marLeft w:val="0"/>
                  <w:marRight w:val="0"/>
                  <w:marTop w:val="0"/>
                  <w:marBottom w:val="0"/>
                  <w:divBdr>
                    <w:top w:val="none" w:sz="0" w:space="0" w:color="auto"/>
                    <w:left w:val="none" w:sz="0" w:space="0" w:color="auto"/>
                    <w:bottom w:val="none" w:sz="0" w:space="0" w:color="auto"/>
                    <w:right w:val="none" w:sz="0" w:space="0" w:color="auto"/>
                  </w:divBdr>
                  <w:divsChild>
                    <w:div w:id="907417892">
                      <w:marLeft w:val="0"/>
                      <w:marRight w:val="0"/>
                      <w:marTop w:val="0"/>
                      <w:marBottom w:val="0"/>
                      <w:divBdr>
                        <w:top w:val="none" w:sz="0" w:space="0" w:color="auto"/>
                        <w:left w:val="none" w:sz="0" w:space="0" w:color="auto"/>
                        <w:bottom w:val="none" w:sz="0" w:space="0" w:color="auto"/>
                        <w:right w:val="none" w:sz="0" w:space="0" w:color="auto"/>
                      </w:divBdr>
                    </w:div>
                  </w:divsChild>
                </w:div>
                <w:div w:id="330181301">
                  <w:marLeft w:val="0"/>
                  <w:marRight w:val="0"/>
                  <w:marTop w:val="0"/>
                  <w:marBottom w:val="0"/>
                  <w:divBdr>
                    <w:top w:val="none" w:sz="0" w:space="0" w:color="auto"/>
                    <w:left w:val="none" w:sz="0" w:space="0" w:color="auto"/>
                    <w:bottom w:val="none" w:sz="0" w:space="0" w:color="auto"/>
                    <w:right w:val="none" w:sz="0" w:space="0" w:color="auto"/>
                  </w:divBdr>
                  <w:divsChild>
                    <w:div w:id="654796200">
                      <w:marLeft w:val="0"/>
                      <w:marRight w:val="0"/>
                      <w:marTop w:val="0"/>
                      <w:marBottom w:val="0"/>
                      <w:divBdr>
                        <w:top w:val="none" w:sz="0" w:space="0" w:color="auto"/>
                        <w:left w:val="none" w:sz="0" w:space="0" w:color="auto"/>
                        <w:bottom w:val="none" w:sz="0" w:space="0" w:color="auto"/>
                        <w:right w:val="none" w:sz="0" w:space="0" w:color="auto"/>
                      </w:divBdr>
                    </w:div>
                  </w:divsChild>
                </w:div>
                <w:div w:id="1254506637">
                  <w:marLeft w:val="0"/>
                  <w:marRight w:val="0"/>
                  <w:marTop w:val="0"/>
                  <w:marBottom w:val="0"/>
                  <w:divBdr>
                    <w:top w:val="none" w:sz="0" w:space="0" w:color="auto"/>
                    <w:left w:val="none" w:sz="0" w:space="0" w:color="auto"/>
                    <w:bottom w:val="none" w:sz="0" w:space="0" w:color="auto"/>
                    <w:right w:val="none" w:sz="0" w:space="0" w:color="auto"/>
                  </w:divBdr>
                  <w:divsChild>
                    <w:div w:id="2075083979">
                      <w:marLeft w:val="0"/>
                      <w:marRight w:val="0"/>
                      <w:marTop w:val="0"/>
                      <w:marBottom w:val="0"/>
                      <w:divBdr>
                        <w:top w:val="none" w:sz="0" w:space="0" w:color="auto"/>
                        <w:left w:val="none" w:sz="0" w:space="0" w:color="auto"/>
                        <w:bottom w:val="none" w:sz="0" w:space="0" w:color="auto"/>
                        <w:right w:val="none" w:sz="0" w:space="0" w:color="auto"/>
                      </w:divBdr>
                    </w:div>
                  </w:divsChild>
                </w:div>
                <w:div w:id="22486854">
                  <w:marLeft w:val="0"/>
                  <w:marRight w:val="0"/>
                  <w:marTop w:val="0"/>
                  <w:marBottom w:val="0"/>
                  <w:divBdr>
                    <w:top w:val="none" w:sz="0" w:space="0" w:color="auto"/>
                    <w:left w:val="none" w:sz="0" w:space="0" w:color="auto"/>
                    <w:bottom w:val="none" w:sz="0" w:space="0" w:color="auto"/>
                    <w:right w:val="none" w:sz="0" w:space="0" w:color="auto"/>
                  </w:divBdr>
                  <w:divsChild>
                    <w:div w:id="86536597">
                      <w:marLeft w:val="0"/>
                      <w:marRight w:val="0"/>
                      <w:marTop w:val="0"/>
                      <w:marBottom w:val="0"/>
                      <w:divBdr>
                        <w:top w:val="none" w:sz="0" w:space="0" w:color="auto"/>
                        <w:left w:val="none" w:sz="0" w:space="0" w:color="auto"/>
                        <w:bottom w:val="none" w:sz="0" w:space="0" w:color="auto"/>
                        <w:right w:val="none" w:sz="0" w:space="0" w:color="auto"/>
                      </w:divBdr>
                    </w:div>
                  </w:divsChild>
                </w:div>
                <w:div w:id="933829913">
                  <w:marLeft w:val="0"/>
                  <w:marRight w:val="0"/>
                  <w:marTop w:val="0"/>
                  <w:marBottom w:val="0"/>
                  <w:divBdr>
                    <w:top w:val="none" w:sz="0" w:space="0" w:color="auto"/>
                    <w:left w:val="none" w:sz="0" w:space="0" w:color="auto"/>
                    <w:bottom w:val="none" w:sz="0" w:space="0" w:color="auto"/>
                    <w:right w:val="none" w:sz="0" w:space="0" w:color="auto"/>
                  </w:divBdr>
                  <w:divsChild>
                    <w:div w:id="1367952334">
                      <w:marLeft w:val="0"/>
                      <w:marRight w:val="0"/>
                      <w:marTop w:val="0"/>
                      <w:marBottom w:val="0"/>
                      <w:divBdr>
                        <w:top w:val="none" w:sz="0" w:space="0" w:color="auto"/>
                        <w:left w:val="none" w:sz="0" w:space="0" w:color="auto"/>
                        <w:bottom w:val="none" w:sz="0" w:space="0" w:color="auto"/>
                        <w:right w:val="none" w:sz="0" w:space="0" w:color="auto"/>
                      </w:divBdr>
                    </w:div>
                  </w:divsChild>
                </w:div>
                <w:div w:id="1953122186">
                  <w:marLeft w:val="0"/>
                  <w:marRight w:val="0"/>
                  <w:marTop w:val="0"/>
                  <w:marBottom w:val="0"/>
                  <w:divBdr>
                    <w:top w:val="none" w:sz="0" w:space="0" w:color="auto"/>
                    <w:left w:val="none" w:sz="0" w:space="0" w:color="auto"/>
                    <w:bottom w:val="none" w:sz="0" w:space="0" w:color="auto"/>
                    <w:right w:val="none" w:sz="0" w:space="0" w:color="auto"/>
                  </w:divBdr>
                  <w:divsChild>
                    <w:div w:id="1744527109">
                      <w:marLeft w:val="0"/>
                      <w:marRight w:val="0"/>
                      <w:marTop w:val="0"/>
                      <w:marBottom w:val="0"/>
                      <w:divBdr>
                        <w:top w:val="none" w:sz="0" w:space="0" w:color="auto"/>
                        <w:left w:val="none" w:sz="0" w:space="0" w:color="auto"/>
                        <w:bottom w:val="none" w:sz="0" w:space="0" w:color="auto"/>
                        <w:right w:val="none" w:sz="0" w:space="0" w:color="auto"/>
                      </w:divBdr>
                    </w:div>
                  </w:divsChild>
                </w:div>
                <w:div w:id="770659118">
                  <w:marLeft w:val="0"/>
                  <w:marRight w:val="0"/>
                  <w:marTop w:val="0"/>
                  <w:marBottom w:val="0"/>
                  <w:divBdr>
                    <w:top w:val="none" w:sz="0" w:space="0" w:color="auto"/>
                    <w:left w:val="none" w:sz="0" w:space="0" w:color="auto"/>
                    <w:bottom w:val="none" w:sz="0" w:space="0" w:color="auto"/>
                    <w:right w:val="none" w:sz="0" w:space="0" w:color="auto"/>
                  </w:divBdr>
                  <w:divsChild>
                    <w:div w:id="231891282">
                      <w:marLeft w:val="0"/>
                      <w:marRight w:val="0"/>
                      <w:marTop w:val="0"/>
                      <w:marBottom w:val="0"/>
                      <w:divBdr>
                        <w:top w:val="none" w:sz="0" w:space="0" w:color="auto"/>
                        <w:left w:val="none" w:sz="0" w:space="0" w:color="auto"/>
                        <w:bottom w:val="none" w:sz="0" w:space="0" w:color="auto"/>
                        <w:right w:val="none" w:sz="0" w:space="0" w:color="auto"/>
                      </w:divBdr>
                    </w:div>
                  </w:divsChild>
                </w:div>
                <w:div w:id="945432011">
                  <w:marLeft w:val="0"/>
                  <w:marRight w:val="0"/>
                  <w:marTop w:val="0"/>
                  <w:marBottom w:val="0"/>
                  <w:divBdr>
                    <w:top w:val="none" w:sz="0" w:space="0" w:color="auto"/>
                    <w:left w:val="none" w:sz="0" w:space="0" w:color="auto"/>
                    <w:bottom w:val="none" w:sz="0" w:space="0" w:color="auto"/>
                    <w:right w:val="none" w:sz="0" w:space="0" w:color="auto"/>
                  </w:divBdr>
                  <w:divsChild>
                    <w:div w:id="674645822">
                      <w:marLeft w:val="0"/>
                      <w:marRight w:val="0"/>
                      <w:marTop w:val="0"/>
                      <w:marBottom w:val="0"/>
                      <w:divBdr>
                        <w:top w:val="none" w:sz="0" w:space="0" w:color="auto"/>
                        <w:left w:val="none" w:sz="0" w:space="0" w:color="auto"/>
                        <w:bottom w:val="none" w:sz="0" w:space="0" w:color="auto"/>
                        <w:right w:val="none" w:sz="0" w:space="0" w:color="auto"/>
                      </w:divBdr>
                    </w:div>
                  </w:divsChild>
                </w:div>
                <w:div w:id="1328284424">
                  <w:marLeft w:val="0"/>
                  <w:marRight w:val="0"/>
                  <w:marTop w:val="0"/>
                  <w:marBottom w:val="0"/>
                  <w:divBdr>
                    <w:top w:val="none" w:sz="0" w:space="0" w:color="auto"/>
                    <w:left w:val="none" w:sz="0" w:space="0" w:color="auto"/>
                    <w:bottom w:val="none" w:sz="0" w:space="0" w:color="auto"/>
                    <w:right w:val="none" w:sz="0" w:space="0" w:color="auto"/>
                  </w:divBdr>
                  <w:divsChild>
                    <w:div w:id="1993411246">
                      <w:marLeft w:val="0"/>
                      <w:marRight w:val="0"/>
                      <w:marTop w:val="0"/>
                      <w:marBottom w:val="0"/>
                      <w:divBdr>
                        <w:top w:val="none" w:sz="0" w:space="0" w:color="auto"/>
                        <w:left w:val="none" w:sz="0" w:space="0" w:color="auto"/>
                        <w:bottom w:val="none" w:sz="0" w:space="0" w:color="auto"/>
                        <w:right w:val="none" w:sz="0" w:space="0" w:color="auto"/>
                      </w:divBdr>
                    </w:div>
                  </w:divsChild>
                </w:div>
                <w:div w:id="318928995">
                  <w:marLeft w:val="0"/>
                  <w:marRight w:val="0"/>
                  <w:marTop w:val="0"/>
                  <w:marBottom w:val="0"/>
                  <w:divBdr>
                    <w:top w:val="none" w:sz="0" w:space="0" w:color="auto"/>
                    <w:left w:val="none" w:sz="0" w:space="0" w:color="auto"/>
                    <w:bottom w:val="none" w:sz="0" w:space="0" w:color="auto"/>
                    <w:right w:val="none" w:sz="0" w:space="0" w:color="auto"/>
                  </w:divBdr>
                  <w:divsChild>
                    <w:div w:id="1282566729">
                      <w:marLeft w:val="0"/>
                      <w:marRight w:val="0"/>
                      <w:marTop w:val="0"/>
                      <w:marBottom w:val="0"/>
                      <w:divBdr>
                        <w:top w:val="none" w:sz="0" w:space="0" w:color="auto"/>
                        <w:left w:val="none" w:sz="0" w:space="0" w:color="auto"/>
                        <w:bottom w:val="none" w:sz="0" w:space="0" w:color="auto"/>
                        <w:right w:val="none" w:sz="0" w:space="0" w:color="auto"/>
                      </w:divBdr>
                    </w:div>
                  </w:divsChild>
                </w:div>
                <w:div w:id="324626346">
                  <w:marLeft w:val="0"/>
                  <w:marRight w:val="0"/>
                  <w:marTop w:val="0"/>
                  <w:marBottom w:val="0"/>
                  <w:divBdr>
                    <w:top w:val="none" w:sz="0" w:space="0" w:color="auto"/>
                    <w:left w:val="none" w:sz="0" w:space="0" w:color="auto"/>
                    <w:bottom w:val="none" w:sz="0" w:space="0" w:color="auto"/>
                    <w:right w:val="none" w:sz="0" w:space="0" w:color="auto"/>
                  </w:divBdr>
                  <w:divsChild>
                    <w:div w:id="653412444">
                      <w:marLeft w:val="0"/>
                      <w:marRight w:val="0"/>
                      <w:marTop w:val="0"/>
                      <w:marBottom w:val="0"/>
                      <w:divBdr>
                        <w:top w:val="none" w:sz="0" w:space="0" w:color="auto"/>
                        <w:left w:val="none" w:sz="0" w:space="0" w:color="auto"/>
                        <w:bottom w:val="none" w:sz="0" w:space="0" w:color="auto"/>
                        <w:right w:val="none" w:sz="0" w:space="0" w:color="auto"/>
                      </w:divBdr>
                    </w:div>
                  </w:divsChild>
                </w:div>
                <w:div w:id="1402364274">
                  <w:marLeft w:val="0"/>
                  <w:marRight w:val="0"/>
                  <w:marTop w:val="0"/>
                  <w:marBottom w:val="0"/>
                  <w:divBdr>
                    <w:top w:val="none" w:sz="0" w:space="0" w:color="auto"/>
                    <w:left w:val="none" w:sz="0" w:space="0" w:color="auto"/>
                    <w:bottom w:val="none" w:sz="0" w:space="0" w:color="auto"/>
                    <w:right w:val="none" w:sz="0" w:space="0" w:color="auto"/>
                  </w:divBdr>
                  <w:divsChild>
                    <w:div w:id="188952098">
                      <w:marLeft w:val="0"/>
                      <w:marRight w:val="0"/>
                      <w:marTop w:val="0"/>
                      <w:marBottom w:val="0"/>
                      <w:divBdr>
                        <w:top w:val="none" w:sz="0" w:space="0" w:color="auto"/>
                        <w:left w:val="none" w:sz="0" w:space="0" w:color="auto"/>
                        <w:bottom w:val="none" w:sz="0" w:space="0" w:color="auto"/>
                        <w:right w:val="none" w:sz="0" w:space="0" w:color="auto"/>
                      </w:divBdr>
                    </w:div>
                  </w:divsChild>
                </w:div>
                <w:div w:id="1442846280">
                  <w:marLeft w:val="0"/>
                  <w:marRight w:val="0"/>
                  <w:marTop w:val="0"/>
                  <w:marBottom w:val="0"/>
                  <w:divBdr>
                    <w:top w:val="none" w:sz="0" w:space="0" w:color="auto"/>
                    <w:left w:val="none" w:sz="0" w:space="0" w:color="auto"/>
                    <w:bottom w:val="none" w:sz="0" w:space="0" w:color="auto"/>
                    <w:right w:val="none" w:sz="0" w:space="0" w:color="auto"/>
                  </w:divBdr>
                  <w:divsChild>
                    <w:div w:id="2004699257">
                      <w:marLeft w:val="0"/>
                      <w:marRight w:val="0"/>
                      <w:marTop w:val="0"/>
                      <w:marBottom w:val="0"/>
                      <w:divBdr>
                        <w:top w:val="none" w:sz="0" w:space="0" w:color="auto"/>
                        <w:left w:val="none" w:sz="0" w:space="0" w:color="auto"/>
                        <w:bottom w:val="none" w:sz="0" w:space="0" w:color="auto"/>
                        <w:right w:val="none" w:sz="0" w:space="0" w:color="auto"/>
                      </w:divBdr>
                    </w:div>
                  </w:divsChild>
                </w:div>
                <w:div w:id="83455682">
                  <w:marLeft w:val="0"/>
                  <w:marRight w:val="0"/>
                  <w:marTop w:val="0"/>
                  <w:marBottom w:val="0"/>
                  <w:divBdr>
                    <w:top w:val="none" w:sz="0" w:space="0" w:color="auto"/>
                    <w:left w:val="none" w:sz="0" w:space="0" w:color="auto"/>
                    <w:bottom w:val="none" w:sz="0" w:space="0" w:color="auto"/>
                    <w:right w:val="none" w:sz="0" w:space="0" w:color="auto"/>
                  </w:divBdr>
                  <w:divsChild>
                    <w:div w:id="1749377474">
                      <w:marLeft w:val="0"/>
                      <w:marRight w:val="0"/>
                      <w:marTop w:val="0"/>
                      <w:marBottom w:val="0"/>
                      <w:divBdr>
                        <w:top w:val="none" w:sz="0" w:space="0" w:color="auto"/>
                        <w:left w:val="none" w:sz="0" w:space="0" w:color="auto"/>
                        <w:bottom w:val="none" w:sz="0" w:space="0" w:color="auto"/>
                        <w:right w:val="none" w:sz="0" w:space="0" w:color="auto"/>
                      </w:divBdr>
                    </w:div>
                  </w:divsChild>
                </w:div>
                <w:div w:id="2093428280">
                  <w:marLeft w:val="0"/>
                  <w:marRight w:val="0"/>
                  <w:marTop w:val="0"/>
                  <w:marBottom w:val="0"/>
                  <w:divBdr>
                    <w:top w:val="none" w:sz="0" w:space="0" w:color="auto"/>
                    <w:left w:val="none" w:sz="0" w:space="0" w:color="auto"/>
                    <w:bottom w:val="none" w:sz="0" w:space="0" w:color="auto"/>
                    <w:right w:val="none" w:sz="0" w:space="0" w:color="auto"/>
                  </w:divBdr>
                  <w:divsChild>
                    <w:div w:id="878201267">
                      <w:marLeft w:val="0"/>
                      <w:marRight w:val="0"/>
                      <w:marTop w:val="0"/>
                      <w:marBottom w:val="0"/>
                      <w:divBdr>
                        <w:top w:val="none" w:sz="0" w:space="0" w:color="auto"/>
                        <w:left w:val="none" w:sz="0" w:space="0" w:color="auto"/>
                        <w:bottom w:val="none" w:sz="0" w:space="0" w:color="auto"/>
                        <w:right w:val="none" w:sz="0" w:space="0" w:color="auto"/>
                      </w:divBdr>
                    </w:div>
                  </w:divsChild>
                </w:div>
                <w:div w:id="1760056984">
                  <w:marLeft w:val="0"/>
                  <w:marRight w:val="0"/>
                  <w:marTop w:val="0"/>
                  <w:marBottom w:val="0"/>
                  <w:divBdr>
                    <w:top w:val="none" w:sz="0" w:space="0" w:color="auto"/>
                    <w:left w:val="none" w:sz="0" w:space="0" w:color="auto"/>
                    <w:bottom w:val="none" w:sz="0" w:space="0" w:color="auto"/>
                    <w:right w:val="none" w:sz="0" w:space="0" w:color="auto"/>
                  </w:divBdr>
                  <w:divsChild>
                    <w:div w:id="871695219">
                      <w:marLeft w:val="0"/>
                      <w:marRight w:val="0"/>
                      <w:marTop w:val="0"/>
                      <w:marBottom w:val="0"/>
                      <w:divBdr>
                        <w:top w:val="none" w:sz="0" w:space="0" w:color="auto"/>
                        <w:left w:val="none" w:sz="0" w:space="0" w:color="auto"/>
                        <w:bottom w:val="none" w:sz="0" w:space="0" w:color="auto"/>
                        <w:right w:val="none" w:sz="0" w:space="0" w:color="auto"/>
                      </w:divBdr>
                    </w:div>
                  </w:divsChild>
                </w:div>
                <w:div w:id="904994646">
                  <w:marLeft w:val="0"/>
                  <w:marRight w:val="0"/>
                  <w:marTop w:val="0"/>
                  <w:marBottom w:val="0"/>
                  <w:divBdr>
                    <w:top w:val="none" w:sz="0" w:space="0" w:color="auto"/>
                    <w:left w:val="none" w:sz="0" w:space="0" w:color="auto"/>
                    <w:bottom w:val="none" w:sz="0" w:space="0" w:color="auto"/>
                    <w:right w:val="none" w:sz="0" w:space="0" w:color="auto"/>
                  </w:divBdr>
                  <w:divsChild>
                    <w:div w:id="535318491">
                      <w:marLeft w:val="0"/>
                      <w:marRight w:val="0"/>
                      <w:marTop w:val="0"/>
                      <w:marBottom w:val="0"/>
                      <w:divBdr>
                        <w:top w:val="none" w:sz="0" w:space="0" w:color="auto"/>
                        <w:left w:val="none" w:sz="0" w:space="0" w:color="auto"/>
                        <w:bottom w:val="none" w:sz="0" w:space="0" w:color="auto"/>
                        <w:right w:val="none" w:sz="0" w:space="0" w:color="auto"/>
                      </w:divBdr>
                    </w:div>
                  </w:divsChild>
                </w:div>
                <w:div w:id="1724595344">
                  <w:marLeft w:val="0"/>
                  <w:marRight w:val="0"/>
                  <w:marTop w:val="0"/>
                  <w:marBottom w:val="0"/>
                  <w:divBdr>
                    <w:top w:val="none" w:sz="0" w:space="0" w:color="auto"/>
                    <w:left w:val="none" w:sz="0" w:space="0" w:color="auto"/>
                    <w:bottom w:val="none" w:sz="0" w:space="0" w:color="auto"/>
                    <w:right w:val="none" w:sz="0" w:space="0" w:color="auto"/>
                  </w:divBdr>
                  <w:divsChild>
                    <w:div w:id="870147539">
                      <w:marLeft w:val="0"/>
                      <w:marRight w:val="0"/>
                      <w:marTop w:val="0"/>
                      <w:marBottom w:val="0"/>
                      <w:divBdr>
                        <w:top w:val="none" w:sz="0" w:space="0" w:color="auto"/>
                        <w:left w:val="none" w:sz="0" w:space="0" w:color="auto"/>
                        <w:bottom w:val="none" w:sz="0" w:space="0" w:color="auto"/>
                        <w:right w:val="none" w:sz="0" w:space="0" w:color="auto"/>
                      </w:divBdr>
                    </w:div>
                  </w:divsChild>
                </w:div>
                <w:div w:id="396703903">
                  <w:marLeft w:val="0"/>
                  <w:marRight w:val="0"/>
                  <w:marTop w:val="0"/>
                  <w:marBottom w:val="0"/>
                  <w:divBdr>
                    <w:top w:val="none" w:sz="0" w:space="0" w:color="auto"/>
                    <w:left w:val="none" w:sz="0" w:space="0" w:color="auto"/>
                    <w:bottom w:val="none" w:sz="0" w:space="0" w:color="auto"/>
                    <w:right w:val="none" w:sz="0" w:space="0" w:color="auto"/>
                  </w:divBdr>
                  <w:divsChild>
                    <w:div w:id="112098490">
                      <w:marLeft w:val="0"/>
                      <w:marRight w:val="0"/>
                      <w:marTop w:val="0"/>
                      <w:marBottom w:val="0"/>
                      <w:divBdr>
                        <w:top w:val="none" w:sz="0" w:space="0" w:color="auto"/>
                        <w:left w:val="none" w:sz="0" w:space="0" w:color="auto"/>
                        <w:bottom w:val="none" w:sz="0" w:space="0" w:color="auto"/>
                        <w:right w:val="none" w:sz="0" w:space="0" w:color="auto"/>
                      </w:divBdr>
                    </w:div>
                  </w:divsChild>
                </w:div>
                <w:div w:id="442068033">
                  <w:marLeft w:val="0"/>
                  <w:marRight w:val="0"/>
                  <w:marTop w:val="0"/>
                  <w:marBottom w:val="0"/>
                  <w:divBdr>
                    <w:top w:val="none" w:sz="0" w:space="0" w:color="auto"/>
                    <w:left w:val="none" w:sz="0" w:space="0" w:color="auto"/>
                    <w:bottom w:val="none" w:sz="0" w:space="0" w:color="auto"/>
                    <w:right w:val="none" w:sz="0" w:space="0" w:color="auto"/>
                  </w:divBdr>
                  <w:divsChild>
                    <w:div w:id="922421780">
                      <w:marLeft w:val="0"/>
                      <w:marRight w:val="0"/>
                      <w:marTop w:val="0"/>
                      <w:marBottom w:val="0"/>
                      <w:divBdr>
                        <w:top w:val="none" w:sz="0" w:space="0" w:color="auto"/>
                        <w:left w:val="none" w:sz="0" w:space="0" w:color="auto"/>
                        <w:bottom w:val="none" w:sz="0" w:space="0" w:color="auto"/>
                        <w:right w:val="none" w:sz="0" w:space="0" w:color="auto"/>
                      </w:divBdr>
                    </w:div>
                  </w:divsChild>
                </w:div>
                <w:div w:id="309216979">
                  <w:marLeft w:val="0"/>
                  <w:marRight w:val="0"/>
                  <w:marTop w:val="0"/>
                  <w:marBottom w:val="0"/>
                  <w:divBdr>
                    <w:top w:val="none" w:sz="0" w:space="0" w:color="auto"/>
                    <w:left w:val="none" w:sz="0" w:space="0" w:color="auto"/>
                    <w:bottom w:val="none" w:sz="0" w:space="0" w:color="auto"/>
                    <w:right w:val="none" w:sz="0" w:space="0" w:color="auto"/>
                  </w:divBdr>
                  <w:divsChild>
                    <w:div w:id="728922561">
                      <w:marLeft w:val="0"/>
                      <w:marRight w:val="0"/>
                      <w:marTop w:val="0"/>
                      <w:marBottom w:val="0"/>
                      <w:divBdr>
                        <w:top w:val="none" w:sz="0" w:space="0" w:color="auto"/>
                        <w:left w:val="none" w:sz="0" w:space="0" w:color="auto"/>
                        <w:bottom w:val="none" w:sz="0" w:space="0" w:color="auto"/>
                        <w:right w:val="none" w:sz="0" w:space="0" w:color="auto"/>
                      </w:divBdr>
                    </w:div>
                  </w:divsChild>
                </w:div>
                <w:div w:id="1972898492">
                  <w:marLeft w:val="0"/>
                  <w:marRight w:val="0"/>
                  <w:marTop w:val="0"/>
                  <w:marBottom w:val="0"/>
                  <w:divBdr>
                    <w:top w:val="none" w:sz="0" w:space="0" w:color="auto"/>
                    <w:left w:val="none" w:sz="0" w:space="0" w:color="auto"/>
                    <w:bottom w:val="none" w:sz="0" w:space="0" w:color="auto"/>
                    <w:right w:val="none" w:sz="0" w:space="0" w:color="auto"/>
                  </w:divBdr>
                  <w:divsChild>
                    <w:div w:id="900288527">
                      <w:marLeft w:val="0"/>
                      <w:marRight w:val="0"/>
                      <w:marTop w:val="0"/>
                      <w:marBottom w:val="0"/>
                      <w:divBdr>
                        <w:top w:val="none" w:sz="0" w:space="0" w:color="auto"/>
                        <w:left w:val="none" w:sz="0" w:space="0" w:color="auto"/>
                        <w:bottom w:val="none" w:sz="0" w:space="0" w:color="auto"/>
                        <w:right w:val="none" w:sz="0" w:space="0" w:color="auto"/>
                      </w:divBdr>
                    </w:div>
                  </w:divsChild>
                </w:div>
                <w:div w:id="1191261807">
                  <w:marLeft w:val="0"/>
                  <w:marRight w:val="0"/>
                  <w:marTop w:val="0"/>
                  <w:marBottom w:val="0"/>
                  <w:divBdr>
                    <w:top w:val="none" w:sz="0" w:space="0" w:color="auto"/>
                    <w:left w:val="none" w:sz="0" w:space="0" w:color="auto"/>
                    <w:bottom w:val="none" w:sz="0" w:space="0" w:color="auto"/>
                    <w:right w:val="none" w:sz="0" w:space="0" w:color="auto"/>
                  </w:divBdr>
                  <w:divsChild>
                    <w:div w:id="1693798267">
                      <w:marLeft w:val="0"/>
                      <w:marRight w:val="0"/>
                      <w:marTop w:val="0"/>
                      <w:marBottom w:val="0"/>
                      <w:divBdr>
                        <w:top w:val="none" w:sz="0" w:space="0" w:color="auto"/>
                        <w:left w:val="none" w:sz="0" w:space="0" w:color="auto"/>
                        <w:bottom w:val="none" w:sz="0" w:space="0" w:color="auto"/>
                        <w:right w:val="none" w:sz="0" w:space="0" w:color="auto"/>
                      </w:divBdr>
                    </w:div>
                  </w:divsChild>
                </w:div>
                <w:div w:id="394396927">
                  <w:marLeft w:val="0"/>
                  <w:marRight w:val="0"/>
                  <w:marTop w:val="0"/>
                  <w:marBottom w:val="0"/>
                  <w:divBdr>
                    <w:top w:val="none" w:sz="0" w:space="0" w:color="auto"/>
                    <w:left w:val="none" w:sz="0" w:space="0" w:color="auto"/>
                    <w:bottom w:val="none" w:sz="0" w:space="0" w:color="auto"/>
                    <w:right w:val="none" w:sz="0" w:space="0" w:color="auto"/>
                  </w:divBdr>
                  <w:divsChild>
                    <w:div w:id="1745760587">
                      <w:marLeft w:val="0"/>
                      <w:marRight w:val="0"/>
                      <w:marTop w:val="0"/>
                      <w:marBottom w:val="0"/>
                      <w:divBdr>
                        <w:top w:val="none" w:sz="0" w:space="0" w:color="auto"/>
                        <w:left w:val="none" w:sz="0" w:space="0" w:color="auto"/>
                        <w:bottom w:val="none" w:sz="0" w:space="0" w:color="auto"/>
                        <w:right w:val="none" w:sz="0" w:space="0" w:color="auto"/>
                      </w:divBdr>
                    </w:div>
                  </w:divsChild>
                </w:div>
                <w:div w:id="479538367">
                  <w:marLeft w:val="0"/>
                  <w:marRight w:val="0"/>
                  <w:marTop w:val="0"/>
                  <w:marBottom w:val="0"/>
                  <w:divBdr>
                    <w:top w:val="none" w:sz="0" w:space="0" w:color="auto"/>
                    <w:left w:val="none" w:sz="0" w:space="0" w:color="auto"/>
                    <w:bottom w:val="none" w:sz="0" w:space="0" w:color="auto"/>
                    <w:right w:val="none" w:sz="0" w:space="0" w:color="auto"/>
                  </w:divBdr>
                  <w:divsChild>
                    <w:div w:id="679545394">
                      <w:marLeft w:val="0"/>
                      <w:marRight w:val="0"/>
                      <w:marTop w:val="0"/>
                      <w:marBottom w:val="0"/>
                      <w:divBdr>
                        <w:top w:val="none" w:sz="0" w:space="0" w:color="auto"/>
                        <w:left w:val="none" w:sz="0" w:space="0" w:color="auto"/>
                        <w:bottom w:val="none" w:sz="0" w:space="0" w:color="auto"/>
                        <w:right w:val="none" w:sz="0" w:space="0" w:color="auto"/>
                      </w:divBdr>
                    </w:div>
                  </w:divsChild>
                </w:div>
                <w:div w:id="364523904">
                  <w:marLeft w:val="0"/>
                  <w:marRight w:val="0"/>
                  <w:marTop w:val="0"/>
                  <w:marBottom w:val="0"/>
                  <w:divBdr>
                    <w:top w:val="none" w:sz="0" w:space="0" w:color="auto"/>
                    <w:left w:val="none" w:sz="0" w:space="0" w:color="auto"/>
                    <w:bottom w:val="none" w:sz="0" w:space="0" w:color="auto"/>
                    <w:right w:val="none" w:sz="0" w:space="0" w:color="auto"/>
                  </w:divBdr>
                  <w:divsChild>
                    <w:div w:id="1124231626">
                      <w:marLeft w:val="0"/>
                      <w:marRight w:val="0"/>
                      <w:marTop w:val="0"/>
                      <w:marBottom w:val="0"/>
                      <w:divBdr>
                        <w:top w:val="none" w:sz="0" w:space="0" w:color="auto"/>
                        <w:left w:val="none" w:sz="0" w:space="0" w:color="auto"/>
                        <w:bottom w:val="none" w:sz="0" w:space="0" w:color="auto"/>
                        <w:right w:val="none" w:sz="0" w:space="0" w:color="auto"/>
                      </w:divBdr>
                    </w:div>
                  </w:divsChild>
                </w:div>
                <w:div w:id="94442490">
                  <w:marLeft w:val="0"/>
                  <w:marRight w:val="0"/>
                  <w:marTop w:val="0"/>
                  <w:marBottom w:val="0"/>
                  <w:divBdr>
                    <w:top w:val="none" w:sz="0" w:space="0" w:color="auto"/>
                    <w:left w:val="none" w:sz="0" w:space="0" w:color="auto"/>
                    <w:bottom w:val="none" w:sz="0" w:space="0" w:color="auto"/>
                    <w:right w:val="none" w:sz="0" w:space="0" w:color="auto"/>
                  </w:divBdr>
                  <w:divsChild>
                    <w:div w:id="540551451">
                      <w:marLeft w:val="0"/>
                      <w:marRight w:val="0"/>
                      <w:marTop w:val="0"/>
                      <w:marBottom w:val="0"/>
                      <w:divBdr>
                        <w:top w:val="none" w:sz="0" w:space="0" w:color="auto"/>
                        <w:left w:val="none" w:sz="0" w:space="0" w:color="auto"/>
                        <w:bottom w:val="none" w:sz="0" w:space="0" w:color="auto"/>
                        <w:right w:val="none" w:sz="0" w:space="0" w:color="auto"/>
                      </w:divBdr>
                    </w:div>
                  </w:divsChild>
                </w:div>
                <w:div w:id="1845129047">
                  <w:marLeft w:val="0"/>
                  <w:marRight w:val="0"/>
                  <w:marTop w:val="0"/>
                  <w:marBottom w:val="0"/>
                  <w:divBdr>
                    <w:top w:val="none" w:sz="0" w:space="0" w:color="auto"/>
                    <w:left w:val="none" w:sz="0" w:space="0" w:color="auto"/>
                    <w:bottom w:val="none" w:sz="0" w:space="0" w:color="auto"/>
                    <w:right w:val="none" w:sz="0" w:space="0" w:color="auto"/>
                  </w:divBdr>
                  <w:divsChild>
                    <w:div w:id="1700157542">
                      <w:marLeft w:val="0"/>
                      <w:marRight w:val="0"/>
                      <w:marTop w:val="0"/>
                      <w:marBottom w:val="0"/>
                      <w:divBdr>
                        <w:top w:val="none" w:sz="0" w:space="0" w:color="auto"/>
                        <w:left w:val="none" w:sz="0" w:space="0" w:color="auto"/>
                        <w:bottom w:val="none" w:sz="0" w:space="0" w:color="auto"/>
                        <w:right w:val="none" w:sz="0" w:space="0" w:color="auto"/>
                      </w:divBdr>
                    </w:div>
                  </w:divsChild>
                </w:div>
                <w:div w:id="1992366100">
                  <w:marLeft w:val="0"/>
                  <w:marRight w:val="0"/>
                  <w:marTop w:val="0"/>
                  <w:marBottom w:val="0"/>
                  <w:divBdr>
                    <w:top w:val="none" w:sz="0" w:space="0" w:color="auto"/>
                    <w:left w:val="none" w:sz="0" w:space="0" w:color="auto"/>
                    <w:bottom w:val="none" w:sz="0" w:space="0" w:color="auto"/>
                    <w:right w:val="none" w:sz="0" w:space="0" w:color="auto"/>
                  </w:divBdr>
                  <w:divsChild>
                    <w:div w:id="409498402">
                      <w:marLeft w:val="0"/>
                      <w:marRight w:val="0"/>
                      <w:marTop w:val="0"/>
                      <w:marBottom w:val="0"/>
                      <w:divBdr>
                        <w:top w:val="none" w:sz="0" w:space="0" w:color="auto"/>
                        <w:left w:val="none" w:sz="0" w:space="0" w:color="auto"/>
                        <w:bottom w:val="none" w:sz="0" w:space="0" w:color="auto"/>
                        <w:right w:val="none" w:sz="0" w:space="0" w:color="auto"/>
                      </w:divBdr>
                    </w:div>
                  </w:divsChild>
                </w:div>
                <w:div w:id="114183008">
                  <w:marLeft w:val="0"/>
                  <w:marRight w:val="0"/>
                  <w:marTop w:val="0"/>
                  <w:marBottom w:val="0"/>
                  <w:divBdr>
                    <w:top w:val="none" w:sz="0" w:space="0" w:color="auto"/>
                    <w:left w:val="none" w:sz="0" w:space="0" w:color="auto"/>
                    <w:bottom w:val="none" w:sz="0" w:space="0" w:color="auto"/>
                    <w:right w:val="none" w:sz="0" w:space="0" w:color="auto"/>
                  </w:divBdr>
                  <w:divsChild>
                    <w:div w:id="1398630704">
                      <w:marLeft w:val="0"/>
                      <w:marRight w:val="0"/>
                      <w:marTop w:val="0"/>
                      <w:marBottom w:val="0"/>
                      <w:divBdr>
                        <w:top w:val="none" w:sz="0" w:space="0" w:color="auto"/>
                        <w:left w:val="none" w:sz="0" w:space="0" w:color="auto"/>
                        <w:bottom w:val="none" w:sz="0" w:space="0" w:color="auto"/>
                        <w:right w:val="none" w:sz="0" w:space="0" w:color="auto"/>
                      </w:divBdr>
                    </w:div>
                  </w:divsChild>
                </w:div>
                <w:div w:id="202717357">
                  <w:marLeft w:val="0"/>
                  <w:marRight w:val="0"/>
                  <w:marTop w:val="0"/>
                  <w:marBottom w:val="0"/>
                  <w:divBdr>
                    <w:top w:val="none" w:sz="0" w:space="0" w:color="auto"/>
                    <w:left w:val="none" w:sz="0" w:space="0" w:color="auto"/>
                    <w:bottom w:val="none" w:sz="0" w:space="0" w:color="auto"/>
                    <w:right w:val="none" w:sz="0" w:space="0" w:color="auto"/>
                  </w:divBdr>
                  <w:divsChild>
                    <w:div w:id="1028413867">
                      <w:marLeft w:val="0"/>
                      <w:marRight w:val="0"/>
                      <w:marTop w:val="0"/>
                      <w:marBottom w:val="0"/>
                      <w:divBdr>
                        <w:top w:val="none" w:sz="0" w:space="0" w:color="auto"/>
                        <w:left w:val="none" w:sz="0" w:space="0" w:color="auto"/>
                        <w:bottom w:val="none" w:sz="0" w:space="0" w:color="auto"/>
                        <w:right w:val="none" w:sz="0" w:space="0" w:color="auto"/>
                      </w:divBdr>
                    </w:div>
                  </w:divsChild>
                </w:div>
                <w:div w:id="338626970">
                  <w:marLeft w:val="0"/>
                  <w:marRight w:val="0"/>
                  <w:marTop w:val="0"/>
                  <w:marBottom w:val="0"/>
                  <w:divBdr>
                    <w:top w:val="none" w:sz="0" w:space="0" w:color="auto"/>
                    <w:left w:val="none" w:sz="0" w:space="0" w:color="auto"/>
                    <w:bottom w:val="none" w:sz="0" w:space="0" w:color="auto"/>
                    <w:right w:val="none" w:sz="0" w:space="0" w:color="auto"/>
                  </w:divBdr>
                  <w:divsChild>
                    <w:div w:id="1428959556">
                      <w:marLeft w:val="0"/>
                      <w:marRight w:val="0"/>
                      <w:marTop w:val="0"/>
                      <w:marBottom w:val="0"/>
                      <w:divBdr>
                        <w:top w:val="none" w:sz="0" w:space="0" w:color="auto"/>
                        <w:left w:val="none" w:sz="0" w:space="0" w:color="auto"/>
                        <w:bottom w:val="none" w:sz="0" w:space="0" w:color="auto"/>
                        <w:right w:val="none" w:sz="0" w:space="0" w:color="auto"/>
                      </w:divBdr>
                    </w:div>
                  </w:divsChild>
                </w:div>
                <w:div w:id="1129399852">
                  <w:marLeft w:val="0"/>
                  <w:marRight w:val="0"/>
                  <w:marTop w:val="0"/>
                  <w:marBottom w:val="0"/>
                  <w:divBdr>
                    <w:top w:val="none" w:sz="0" w:space="0" w:color="auto"/>
                    <w:left w:val="none" w:sz="0" w:space="0" w:color="auto"/>
                    <w:bottom w:val="none" w:sz="0" w:space="0" w:color="auto"/>
                    <w:right w:val="none" w:sz="0" w:space="0" w:color="auto"/>
                  </w:divBdr>
                  <w:divsChild>
                    <w:div w:id="1534997236">
                      <w:marLeft w:val="0"/>
                      <w:marRight w:val="0"/>
                      <w:marTop w:val="0"/>
                      <w:marBottom w:val="0"/>
                      <w:divBdr>
                        <w:top w:val="none" w:sz="0" w:space="0" w:color="auto"/>
                        <w:left w:val="none" w:sz="0" w:space="0" w:color="auto"/>
                        <w:bottom w:val="none" w:sz="0" w:space="0" w:color="auto"/>
                        <w:right w:val="none" w:sz="0" w:space="0" w:color="auto"/>
                      </w:divBdr>
                    </w:div>
                  </w:divsChild>
                </w:div>
                <w:div w:id="2139059715">
                  <w:marLeft w:val="0"/>
                  <w:marRight w:val="0"/>
                  <w:marTop w:val="0"/>
                  <w:marBottom w:val="0"/>
                  <w:divBdr>
                    <w:top w:val="none" w:sz="0" w:space="0" w:color="auto"/>
                    <w:left w:val="none" w:sz="0" w:space="0" w:color="auto"/>
                    <w:bottom w:val="none" w:sz="0" w:space="0" w:color="auto"/>
                    <w:right w:val="none" w:sz="0" w:space="0" w:color="auto"/>
                  </w:divBdr>
                  <w:divsChild>
                    <w:div w:id="395934912">
                      <w:marLeft w:val="0"/>
                      <w:marRight w:val="0"/>
                      <w:marTop w:val="0"/>
                      <w:marBottom w:val="0"/>
                      <w:divBdr>
                        <w:top w:val="none" w:sz="0" w:space="0" w:color="auto"/>
                        <w:left w:val="none" w:sz="0" w:space="0" w:color="auto"/>
                        <w:bottom w:val="none" w:sz="0" w:space="0" w:color="auto"/>
                        <w:right w:val="none" w:sz="0" w:space="0" w:color="auto"/>
                      </w:divBdr>
                    </w:div>
                  </w:divsChild>
                </w:div>
                <w:div w:id="2041516789">
                  <w:marLeft w:val="0"/>
                  <w:marRight w:val="0"/>
                  <w:marTop w:val="0"/>
                  <w:marBottom w:val="0"/>
                  <w:divBdr>
                    <w:top w:val="none" w:sz="0" w:space="0" w:color="auto"/>
                    <w:left w:val="none" w:sz="0" w:space="0" w:color="auto"/>
                    <w:bottom w:val="none" w:sz="0" w:space="0" w:color="auto"/>
                    <w:right w:val="none" w:sz="0" w:space="0" w:color="auto"/>
                  </w:divBdr>
                  <w:divsChild>
                    <w:div w:id="51584259">
                      <w:marLeft w:val="0"/>
                      <w:marRight w:val="0"/>
                      <w:marTop w:val="0"/>
                      <w:marBottom w:val="0"/>
                      <w:divBdr>
                        <w:top w:val="none" w:sz="0" w:space="0" w:color="auto"/>
                        <w:left w:val="none" w:sz="0" w:space="0" w:color="auto"/>
                        <w:bottom w:val="none" w:sz="0" w:space="0" w:color="auto"/>
                        <w:right w:val="none" w:sz="0" w:space="0" w:color="auto"/>
                      </w:divBdr>
                    </w:div>
                  </w:divsChild>
                </w:div>
                <w:div w:id="1611668207">
                  <w:marLeft w:val="0"/>
                  <w:marRight w:val="0"/>
                  <w:marTop w:val="0"/>
                  <w:marBottom w:val="0"/>
                  <w:divBdr>
                    <w:top w:val="none" w:sz="0" w:space="0" w:color="auto"/>
                    <w:left w:val="none" w:sz="0" w:space="0" w:color="auto"/>
                    <w:bottom w:val="none" w:sz="0" w:space="0" w:color="auto"/>
                    <w:right w:val="none" w:sz="0" w:space="0" w:color="auto"/>
                  </w:divBdr>
                  <w:divsChild>
                    <w:div w:id="1550262567">
                      <w:marLeft w:val="0"/>
                      <w:marRight w:val="0"/>
                      <w:marTop w:val="0"/>
                      <w:marBottom w:val="0"/>
                      <w:divBdr>
                        <w:top w:val="none" w:sz="0" w:space="0" w:color="auto"/>
                        <w:left w:val="none" w:sz="0" w:space="0" w:color="auto"/>
                        <w:bottom w:val="none" w:sz="0" w:space="0" w:color="auto"/>
                        <w:right w:val="none" w:sz="0" w:space="0" w:color="auto"/>
                      </w:divBdr>
                    </w:div>
                  </w:divsChild>
                </w:div>
                <w:div w:id="1541625630">
                  <w:marLeft w:val="0"/>
                  <w:marRight w:val="0"/>
                  <w:marTop w:val="0"/>
                  <w:marBottom w:val="0"/>
                  <w:divBdr>
                    <w:top w:val="none" w:sz="0" w:space="0" w:color="auto"/>
                    <w:left w:val="none" w:sz="0" w:space="0" w:color="auto"/>
                    <w:bottom w:val="none" w:sz="0" w:space="0" w:color="auto"/>
                    <w:right w:val="none" w:sz="0" w:space="0" w:color="auto"/>
                  </w:divBdr>
                  <w:divsChild>
                    <w:div w:id="1553612153">
                      <w:marLeft w:val="0"/>
                      <w:marRight w:val="0"/>
                      <w:marTop w:val="0"/>
                      <w:marBottom w:val="0"/>
                      <w:divBdr>
                        <w:top w:val="none" w:sz="0" w:space="0" w:color="auto"/>
                        <w:left w:val="none" w:sz="0" w:space="0" w:color="auto"/>
                        <w:bottom w:val="none" w:sz="0" w:space="0" w:color="auto"/>
                        <w:right w:val="none" w:sz="0" w:space="0" w:color="auto"/>
                      </w:divBdr>
                    </w:div>
                  </w:divsChild>
                </w:div>
                <w:div w:id="1749034474">
                  <w:marLeft w:val="0"/>
                  <w:marRight w:val="0"/>
                  <w:marTop w:val="0"/>
                  <w:marBottom w:val="0"/>
                  <w:divBdr>
                    <w:top w:val="none" w:sz="0" w:space="0" w:color="auto"/>
                    <w:left w:val="none" w:sz="0" w:space="0" w:color="auto"/>
                    <w:bottom w:val="none" w:sz="0" w:space="0" w:color="auto"/>
                    <w:right w:val="none" w:sz="0" w:space="0" w:color="auto"/>
                  </w:divBdr>
                  <w:divsChild>
                    <w:div w:id="1268002098">
                      <w:marLeft w:val="0"/>
                      <w:marRight w:val="0"/>
                      <w:marTop w:val="0"/>
                      <w:marBottom w:val="0"/>
                      <w:divBdr>
                        <w:top w:val="none" w:sz="0" w:space="0" w:color="auto"/>
                        <w:left w:val="none" w:sz="0" w:space="0" w:color="auto"/>
                        <w:bottom w:val="none" w:sz="0" w:space="0" w:color="auto"/>
                        <w:right w:val="none" w:sz="0" w:space="0" w:color="auto"/>
                      </w:divBdr>
                    </w:div>
                  </w:divsChild>
                </w:div>
                <w:div w:id="453257631">
                  <w:marLeft w:val="0"/>
                  <w:marRight w:val="0"/>
                  <w:marTop w:val="0"/>
                  <w:marBottom w:val="0"/>
                  <w:divBdr>
                    <w:top w:val="none" w:sz="0" w:space="0" w:color="auto"/>
                    <w:left w:val="none" w:sz="0" w:space="0" w:color="auto"/>
                    <w:bottom w:val="none" w:sz="0" w:space="0" w:color="auto"/>
                    <w:right w:val="none" w:sz="0" w:space="0" w:color="auto"/>
                  </w:divBdr>
                  <w:divsChild>
                    <w:div w:id="432632190">
                      <w:marLeft w:val="0"/>
                      <w:marRight w:val="0"/>
                      <w:marTop w:val="0"/>
                      <w:marBottom w:val="0"/>
                      <w:divBdr>
                        <w:top w:val="none" w:sz="0" w:space="0" w:color="auto"/>
                        <w:left w:val="none" w:sz="0" w:space="0" w:color="auto"/>
                        <w:bottom w:val="none" w:sz="0" w:space="0" w:color="auto"/>
                        <w:right w:val="none" w:sz="0" w:space="0" w:color="auto"/>
                      </w:divBdr>
                    </w:div>
                  </w:divsChild>
                </w:div>
                <w:div w:id="2109344361">
                  <w:marLeft w:val="0"/>
                  <w:marRight w:val="0"/>
                  <w:marTop w:val="0"/>
                  <w:marBottom w:val="0"/>
                  <w:divBdr>
                    <w:top w:val="none" w:sz="0" w:space="0" w:color="auto"/>
                    <w:left w:val="none" w:sz="0" w:space="0" w:color="auto"/>
                    <w:bottom w:val="none" w:sz="0" w:space="0" w:color="auto"/>
                    <w:right w:val="none" w:sz="0" w:space="0" w:color="auto"/>
                  </w:divBdr>
                  <w:divsChild>
                    <w:div w:id="1111902153">
                      <w:marLeft w:val="0"/>
                      <w:marRight w:val="0"/>
                      <w:marTop w:val="0"/>
                      <w:marBottom w:val="0"/>
                      <w:divBdr>
                        <w:top w:val="none" w:sz="0" w:space="0" w:color="auto"/>
                        <w:left w:val="none" w:sz="0" w:space="0" w:color="auto"/>
                        <w:bottom w:val="none" w:sz="0" w:space="0" w:color="auto"/>
                        <w:right w:val="none" w:sz="0" w:space="0" w:color="auto"/>
                      </w:divBdr>
                    </w:div>
                  </w:divsChild>
                </w:div>
                <w:div w:id="1035153378">
                  <w:marLeft w:val="0"/>
                  <w:marRight w:val="0"/>
                  <w:marTop w:val="0"/>
                  <w:marBottom w:val="0"/>
                  <w:divBdr>
                    <w:top w:val="none" w:sz="0" w:space="0" w:color="auto"/>
                    <w:left w:val="none" w:sz="0" w:space="0" w:color="auto"/>
                    <w:bottom w:val="none" w:sz="0" w:space="0" w:color="auto"/>
                    <w:right w:val="none" w:sz="0" w:space="0" w:color="auto"/>
                  </w:divBdr>
                  <w:divsChild>
                    <w:div w:id="1623923128">
                      <w:marLeft w:val="0"/>
                      <w:marRight w:val="0"/>
                      <w:marTop w:val="0"/>
                      <w:marBottom w:val="0"/>
                      <w:divBdr>
                        <w:top w:val="none" w:sz="0" w:space="0" w:color="auto"/>
                        <w:left w:val="none" w:sz="0" w:space="0" w:color="auto"/>
                        <w:bottom w:val="none" w:sz="0" w:space="0" w:color="auto"/>
                        <w:right w:val="none" w:sz="0" w:space="0" w:color="auto"/>
                      </w:divBdr>
                    </w:div>
                  </w:divsChild>
                </w:div>
                <w:div w:id="1695301090">
                  <w:marLeft w:val="0"/>
                  <w:marRight w:val="0"/>
                  <w:marTop w:val="0"/>
                  <w:marBottom w:val="0"/>
                  <w:divBdr>
                    <w:top w:val="none" w:sz="0" w:space="0" w:color="auto"/>
                    <w:left w:val="none" w:sz="0" w:space="0" w:color="auto"/>
                    <w:bottom w:val="none" w:sz="0" w:space="0" w:color="auto"/>
                    <w:right w:val="none" w:sz="0" w:space="0" w:color="auto"/>
                  </w:divBdr>
                  <w:divsChild>
                    <w:div w:id="249319702">
                      <w:marLeft w:val="0"/>
                      <w:marRight w:val="0"/>
                      <w:marTop w:val="0"/>
                      <w:marBottom w:val="0"/>
                      <w:divBdr>
                        <w:top w:val="none" w:sz="0" w:space="0" w:color="auto"/>
                        <w:left w:val="none" w:sz="0" w:space="0" w:color="auto"/>
                        <w:bottom w:val="none" w:sz="0" w:space="0" w:color="auto"/>
                        <w:right w:val="none" w:sz="0" w:space="0" w:color="auto"/>
                      </w:divBdr>
                    </w:div>
                  </w:divsChild>
                </w:div>
                <w:div w:id="1967467744">
                  <w:marLeft w:val="0"/>
                  <w:marRight w:val="0"/>
                  <w:marTop w:val="0"/>
                  <w:marBottom w:val="0"/>
                  <w:divBdr>
                    <w:top w:val="none" w:sz="0" w:space="0" w:color="auto"/>
                    <w:left w:val="none" w:sz="0" w:space="0" w:color="auto"/>
                    <w:bottom w:val="none" w:sz="0" w:space="0" w:color="auto"/>
                    <w:right w:val="none" w:sz="0" w:space="0" w:color="auto"/>
                  </w:divBdr>
                  <w:divsChild>
                    <w:div w:id="681902670">
                      <w:marLeft w:val="0"/>
                      <w:marRight w:val="0"/>
                      <w:marTop w:val="0"/>
                      <w:marBottom w:val="0"/>
                      <w:divBdr>
                        <w:top w:val="none" w:sz="0" w:space="0" w:color="auto"/>
                        <w:left w:val="none" w:sz="0" w:space="0" w:color="auto"/>
                        <w:bottom w:val="none" w:sz="0" w:space="0" w:color="auto"/>
                        <w:right w:val="none" w:sz="0" w:space="0" w:color="auto"/>
                      </w:divBdr>
                    </w:div>
                  </w:divsChild>
                </w:div>
                <w:div w:id="36049013">
                  <w:marLeft w:val="0"/>
                  <w:marRight w:val="0"/>
                  <w:marTop w:val="0"/>
                  <w:marBottom w:val="0"/>
                  <w:divBdr>
                    <w:top w:val="none" w:sz="0" w:space="0" w:color="auto"/>
                    <w:left w:val="none" w:sz="0" w:space="0" w:color="auto"/>
                    <w:bottom w:val="none" w:sz="0" w:space="0" w:color="auto"/>
                    <w:right w:val="none" w:sz="0" w:space="0" w:color="auto"/>
                  </w:divBdr>
                  <w:divsChild>
                    <w:div w:id="337776965">
                      <w:marLeft w:val="0"/>
                      <w:marRight w:val="0"/>
                      <w:marTop w:val="0"/>
                      <w:marBottom w:val="0"/>
                      <w:divBdr>
                        <w:top w:val="none" w:sz="0" w:space="0" w:color="auto"/>
                        <w:left w:val="none" w:sz="0" w:space="0" w:color="auto"/>
                        <w:bottom w:val="none" w:sz="0" w:space="0" w:color="auto"/>
                        <w:right w:val="none" w:sz="0" w:space="0" w:color="auto"/>
                      </w:divBdr>
                    </w:div>
                  </w:divsChild>
                </w:div>
                <w:div w:id="1824546231">
                  <w:marLeft w:val="0"/>
                  <w:marRight w:val="0"/>
                  <w:marTop w:val="0"/>
                  <w:marBottom w:val="0"/>
                  <w:divBdr>
                    <w:top w:val="none" w:sz="0" w:space="0" w:color="auto"/>
                    <w:left w:val="none" w:sz="0" w:space="0" w:color="auto"/>
                    <w:bottom w:val="none" w:sz="0" w:space="0" w:color="auto"/>
                    <w:right w:val="none" w:sz="0" w:space="0" w:color="auto"/>
                  </w:divBdr>
                  <w:divsChild>
                    <w:div w:id="1399476763">
                      <w:marLeft w:val="0"/>
                      <w:marRight w:val="0"/>
                      <w:marTop w:val="0"/>
                      <w:marBottom w:val="0"/>
                      <w:divBdr>
                        <w:top w:val="none" w:sz="0" w:space="0" w:color="auto"/>
                        <w:left w:val="none" w:sz="0" w:space="0" w:color="auto"/>
                        <w:bottom w:val="none" w:sz="0" w:space="0" w:color="auto"/>
                        <w:right w:val="none" w:sz="0" w:space="0" w:color="auto"/>
                      </w:divBdr>
                    </w:div>
                  </w:divsChild>
                </w:div>
                <w:div w:id="351301966">
                  <w:marLeft w:val="0"/>
                  <w:marRight w:val="0"/>
                  <w:marTop w:val="0"/>
                  <w:marBottom w:val="0"/>
                  <w:divBdr>
                    <w:top w:val="none" w:sz="0" w:space="0" w:color="auto"/>
                    <w:left w:val="none" w:sz="0" w:space="0" w:color="auto"/>
                    <w:bottom w:val="none" w:sz="0" w:space="0" w:color="auto"/>
                    <w:right w:val="none" w:sz="0" w:space="0" w:color="auto"/>
                  </w:divBdr>
                  <w:divsChild>
                    <w:div w:id="1392532337">
                      <w:marLeft w:val="0"/>
                      <w:marRight w:val="0"/>
                      <w:marTop w:val="0"/>
                      <w:marBottom w:val="0"/>
                      <w:divBdr>
                        <w:top w:val="none" w:sz="0" w:space="0" w:color="auto"/>
                        <w:left w:val="none" w:sz="0" w:space="0" w:color="auto"/>
                        <w:bottom w:val="none" w:sz="0" w:space="0" w:color="auto"/>
                        <w:right w:val="none" w:sz="0" w:space="0" w:color="auto"/>
                      </w:divBdr>
                    </w:div>
                  </w:divsChild>
                </w:div>
                <w:div w:id="925263926">
                  <w:marLeft w:val="0"/>
                  <w:marRight w:val="0"/>
                  <w:marTop w:val="0"/>
                  <w:marBottom w:val="0"/>
                  <w:divBdr>
                    <w:top w:val="none" w:sz="0" w:space="0" w:color="auto"/>
                    <w:left w:val="none" w:sz="0" w:space="0" w:color="auto"/>
                    <w:bottom w:val="none" w:sz="0" w:space="0" w:color="auto"/>
                    <w:right w:val="none" w:sz="0" w:space="0" w:color="auto"/>
                  </w:divBdr>
                  <w:divsChild>
                    <w:div w:id="1679846422">
                      <w:marLeft w:val="0"/>
                      <w:marRight w:val="0"/>
                      <w:marTop w:val="0"/>
                      <w:marBottom w:val="0"/>
                      <w:divBdr>
                        <w:top w:val="none" w:sz="0" w:space="0" w:color="auto"/>
                        <w:left w:val="none" w:sz="0" w:space="0" w:color="auto"/>
                        <w:bottom w:val="none" w:sz="0" w:space="0" w:color="auto"/>
                        <w:right w:val="none" w:sz="0" w:space="0" w:color="auto"/>
                      </w:divBdr>
                    </w:div>
                  </w:divsChild>
                </w:div>
                <w:div w:id="1188330728">
                  <w:marLeft w:val="0"/>
                  <w:marRight w:val="0"/>
                  <w:marTop w:val="0"/>
                  <w:marBottom w:val="0"/>
                  <w:divBdr>
                    <w:top w:val="none" w:sz="0" w:space="0" w:color="auto"/>
                    <w:left w:val="none" w:sz="0" w:space="0" w:color="auto"/>
                    <w:bottom w:val="none" w:sz="0" w:space="0" w:color="auto"/>
                    <w:right w:val="none" w:sz="0" w:space="0" w:color="auto"/>
                  </w:divBdr>
                  <w:divsChild>
                    <w:div w:id="125663519">
                      <w:marLeft w:val="0"/>
                      <w:marRight w:val="0"/>
                      <w:marTop w:val="0"/>
                      <w:marBottom w:val="0"/>
                      <w:divBdr>
                        <w:top w:val="none" w:sz="0" w:space="0" w:color="auto"/>
                        <w:left w:val="none" w:sz="0" w:space="0" w:color="auto"/>
                        <w:bottom w:val="none" w:sz="0" w:space="0" w:color="auto"/>
                        <w:right w:val="none" w:sz="0" w:space="0" w:color="auto"/>
                      </w:divBdr>
                    </w:div>
                  </w:divsChild>
                </w:div>
                <w:div w:id="953711375">
                  <w:marLeft w:val="0"/>
                  <w:marRight w:val="0"/>
                  <w:marTop w:val="0"/>
                  <w:marBottom w:val="0"/>
                  <w:divBdr>
                    <w:top w:val="none" w:sz="0" w:space="0" w:color="auto"/>
                    <w:left w:val="none" w:sz="0" w:space="0" w:color="auto"/>
                    <w:bottom w:val="none" w:sz="0" w:space="0" w:color="auto"/>
                    <w:right w:val="none" w:sz="0" w:space="0" w:color="auto"/>
                  </w:divBdr>
                  <w:divsChild>
                    <w:div w:id="2133672406">
                      <w:marLeft w:val="0"/>
                      <w:marRight w:val="0"/>
                      <w:marTop w:val="0"/>
                      <w:marBottom w:val="0"/>
                      <w:divBdr>
                        <w:top w:val="none" w:sz="0" w:space="0" w:color="auto"/>
                        <w:left w:val="none" w:sz="0" w:space="0" w:color="auto"/>
                        <w:bottom w:val="none" w:sz="0" w:space="0" w:color="auto"/>
                        <w:right w:val="none" w:sz="0" w:space="0" w:color="auto"/>
                      </w:divBdr>
                    </w:div>
                  </w:divsChild>
                </w:div>
                <w:div w:id="1217400349">
                  <w:marLeft w:val="0"/>
                  <w:marRight w:val="0"/>
                  <w:marTop w:val="0"/>
                  <w:marBottom w:val="0"/>
                  <w:divBdr>
                    <w:top w:val="none" w:sz="0" w:space="0" w:color="auto"/>
                    <w:left w:val="none" w:sz="0" w:space="0" w:color="auto"/>
                    <w:bottom w:val="none" w:sz="0" w:space="0" w:color="auto"/>
                    <w:right w:val="none" w:sz="0" w:space="0" w:color="auto"/>
                  </w:divBdr>
                  <w:divsChild>
                    <w:div w:id="376666152">
                      <w:marLeft w:val="0"/>
                      <w:marRight w:val="0"/>
                      <w:marTop w:val="0"/>
                      <w:marBottom w:val="0"/>
                      <w:divBdr>
                        <w:top w:val="none" w:sz="0" w:space="0" w:color="auto"/>
                        <w:left w:val="none" w:sz="0" w:space="0" w:color="auto"/>
                        <w:bottom w:val="none" w:sz="0" w:space="0" w:color="auto"/>
                        <w:right w:val="none" w:sz="0" w:space="0" w:color="auto"/>
                      </w:divBdr>
                    </w:div>
                  </w:divsChild>
                </w:div>
                <w:div w:id="608390274">
                  <w:marLeft w:val="0"/>
                  <w:marRight w:val="0"/>
                  <w:marTop w:val="0"/>
                  <w:marBottom w:val="0"/>
                  <w:divBdr>
                    <w:top w:val="none" w:sz="0" w:space="0" w:color="auto"/>
                    <w:left w:val="none" w:sz="0" w:space="0" w:color="auto"/>
                    <w:bottom w:val="none" w:sz="0" w:space="0" w:color="auto"/>
                    <w:right w:val="none" w:sz="0" w:space="0" w:color="auto"/>
                  </w:divBdr>
                  <w:divsChild>
                    <w:div w:id="1982731476">
                      <w:marLeft w:val="0"/>
                      <w:marRight w:val="0"/>
                      <w:marTop w:val="0"/>
                      <w:marBottom w:val="0"/>
                      <w:divBdr>
                        <w:top w:val="none" w:sz="0" w:space="0" w:color="auto"/>
                        <w:left w:val="none" w:sz="0" w:space="0" w:color="auto"/>
                        <w:bottom w:val="none" w:sz="0" w:space="0" w:color="auto"/>
                        <w:right w:val="none" w:sz="0" w:space="0" w:color="auto"/>
                      </w:divBdr>
                    </w:div>
                  </w:divsChild>
                </w:div>
                <w:div w:id="67459878">
                  <w:marLeft w:val="0"/>
                  <w:marRight w:val="0"/>
                  <w:marTop w:val="0"/>
                  <w:marBottom w:val="0"/>
                  <w:divBdr>
                    <w:top w:val="none" w:sz="0" w:space="0" w:color="auto"/>
                    <w:left w:val="none" w:sz="0" w:space="0" w:color="auto"/>
                    <w:bottom w:val="none" w:sz="0" w:space="0" w:color="auto"/>
                    <w:right w:val="none" w:sz="0" w:space="0" w:color="auto"/>
                  </w:divBdr>
                  <w:divsChild>
                    <w:div w:id="974137987">
                      <w:marLeft w:val="0"/>
                      <w:marRight w:val="0"/>
                      <w:marTop w:val="0"/>
                      <w:marBottom w:val="0"/>
                      <w:divBdr>
                        <w:top w:val="none" w:sz="0" w:space="0" w:color="auto"/>
                        <w:left w:val="none" w:sz="0" w:space="0" w:color="auto"/>
                        <w:bottom w:val="none" w:sz="0" w:space="0" w:color="auto"/>
                        <w:right w:val="none" w:sz="0" w:space="0" w:color="auto"/>
                      </w:divBdr>
                    </w:div>
                  </w:divsChild>
                </w:div>
                <w:div w:id="317348383">
                  <w:marLeft w:val="0"/>
                  <w:marRight w:val="0"/>
                  <w:marTop w:val="0"/>
                  <w:marBottom w:val="0"/>
                  <w:divBdr>
                    <w:top w:val="none" w:sz="0" w:space="0" w:color="auto"/>
                    <w:left w:val="none" w:sz="0" w:space="0" w:color="auto"/>
                    <w:bottom w:val="none" w:sz="0" w:space="0" w:color="auto"/>
                    <w:right w:val="none" w:sz="0" w:space="0" w:color="auto"/>
                  </w:divBdr>
                  <w:divsChild>
                    <w:div w:id="1936598736">
                      <w:marLeft w:val="0"/>
                      <w:marRight w:val="0"/>
                      <w:marTop w:val="0"/>
                      <w:marBottom w:val="0"/>
                      <w:divBdr>
                        <w:top w:val="none" w:sz="0" w:space="0" w:color="auto"/>
                        <w:left w:val="none" w:sz="0" w:space="0" w:color="auto"/>
                        <w:bottom w:val="none" w:sz="0" w:space="0" w:color="auto"/>
                        <w:right w:val="none" w:sz="0" w:space="0" w:color="auto"/>
                      </w:divBdr>
                    </w:div>
                  </w:divsChild>
                </w:div>
                <w:div w:id="1543595157">
                  <w:marLeft w:val="0"/>
                  <w:marRight w:val="0"/>
                  <w:marTop w:val="0"/>
                  <w:marBottom w:val="0"/>
                  <w:divBdr>
                    <w:top w:val="none" w:sz="0" w:space="0" w:color="auto"/>
                    <w:left w:val="none" w:sz="0" w:space="0" w:color="auto"/>
                    <w:bottom w:val="none" w:sz="0" w:space="0" w:color="auto"/>
                    <w:right w:val="none" w:sz="0" w:space="0" w:color="auto"/>
                  </w:divBdr>
                  <w:divsChild>
                    <w:div w:id="2109739051">
                      <w:marLeft w:val="0"/>
                      <w:marRight w:val="0"/>
                      <w:marTop w:val="0"/>
                      <w:marBottom w:val="0"/>
                      <w:divBdr>
                        <w:top w:val="none" w:sz="0" w:space="0" w:color="auto"/>
                        <w:left w:val="none" w:sz="0" w:space="0" w:color="auto"/>
                        <w:bottom w:val="none" w:sz="0" w:space="0" w:color="auto"/>
                        <w:right w:val="none" w:sz="0" w:space="0" w:color="auto"/>
                      </w:divBdr>
                    </w:div>
                  </w:divsChild>
                </w:div>
                <w:div w:id="763451045">
                  <w:marLeft w:val="0"/>
                  <w:marRight w:val="0"/>
                  <w:marTop w:val="0"/>
                  <w:marBottom w:val="0"/>
                  <w:divBdr>
                    <w:top w:val="none" w:sz="0" w:space="0" w:color="auto"/>
                    <w:left w:val="none" w:sz="0" w:space="0" w:color="auto"/>
                    <w:bottom w:val="none" w:sz="0" w:space="0" w:color="auto"/>
                    <w:right w:val="none" w:sz="0" w:space="0" w:color="auto"/>
                  </w:divBdr>
                  <w:divsChild>
                    <w:div w:id="1304627091">
                      <w:marLeft w:val="0"/>
                      <w:marRight w:val="0"/>
                      <w:marTop w:val="0"/>
                      <w:marBottom w:val="0"/>
                      <w:divBdr>
                        <w:top w:val="none" w:sz="0" w:space="0" w:color="auto"/>
                        <w:left w:val="none" w:sz="0" w:space="0" w:color="auto"/>
                        <w:bottom w:val="none" w:sz="0" w:space="0" w:color="auto"/>
                        <w:right w:val="none" w:sz="0" w:space="0" w:color="auto"/>
                      </w:divBdr>
                    </w:div>
                  </w:divsChild>
                </w:div>
                <w:div w:id="18239213">
                  <w:marLeft w:val="0"/>
                  <w:marRight w:val="0"/>
                  <w:marTop w:val="0"/>
                  <w:marBottom w:val="0"/>
                  <w:divBdr>
                    <w:top w:val="none" w:sz="0" w:space="0" w:color="auto"/>
                    <w:left w:val="none" w:sz="0" w:space="0" w:color="auto"/>
                    <w:bottom w:val="none" w:sz="0" w:space="0" w:color="auto"/>
                    <w:right w:val="none" w:sz="0" w:space="0" w:color="auto"/>
                  </w:divBdr>
                  <w:divsChild>
                    <w:div w:id="355427455">
                      <w:marLeft w:val="0"/>
                      <w:marRight w:val="0"/>
                      <w:marTop w:val="0"/>
                      <w:marBottom w:val="0"/>
                      <w:divBdr>
                        <w:top w:val="none" w:sz="0" w:space="0" w:color="auto"/>
                        <w:left w:val="none" w:sz="0" w:space="0" w:color="auto"/>
                        <w:bottom w:val="none" w:sz="0" w:space="0" w:color="auto"/>
                        <w:right w:val="none" w:sz="0" w:space="0" w:color="auto"/>
                      </w:divBdr>
                    </w:div>
                  </w:divsChild>
                </w:div>
                <w:div w:id="1416249282">
                  <w:marLeft w:val="0"/>
                  <w:marRight w:val="0"/>
                  <w:marTop w:val="0"/>
                  <w:marBottom w:val="0"/>
                  <w:divBdr>
                    <w:top w:val="none" w:sz="0" w:space="0" w:color="auto"/>
                    <w:left w:val="none" w:sz="0" w:space="0" w:color="auto"/>
                    <w:bottom w:val="none" w:sz="0" w:space="0" w:color="auto"/>
                    <w:right w:val="none" w:sz="0" w:space="0" w:color="auto"/>
                  </w:divBdr>
                  <w:divsChild>
                    <w:div w:id="108209387">
                      <w:marLeft w:val="0"/>
                      <w:marRight w:val="0"/>
                      <w:marTop w:val="0"/>
                      <w:marBottom w:val="0"/>
                      <w:divBdr>
                        <w:top w:val="none" w:sz="0" w:space="0" w:color="auto"/>
                        <w:left w:val="none" w:sz="0" w:space="0" w:color="auto"/>
                        <w:bottom w:val="none" w:sz="0" w:space="0" w:color="auto"/>
                        <w:right w:val="none" w:sz="0" w:space="0" w:color="auto"/>
                      </w:divBdr>
                    </w:div>
                  </w:divsChild>
                </w:div>
                <w:div w:id="1869177282">
                  <w:marLeft w:val="0"/>
                  <w:marRight w:val="0"/>
                  <w:marTop w:val="0"/>
                  <w:marBottom w:val="0"/>
                  <w:divBdr>
                    <w:top w:val="none" w:sz="0" w:space="0" w:color="auto"/>
                    <w:left w:val="none" w:sz="0" w:space="0" w:color="auto"/>
                    <w:bottom w:val="none" w:sz="0" w:space="0" w:color="auto"/>
                    <w:right w:val="none" w:sz="0" w:space="0" w:color="auto"/>
                  </w:divBdr>
                  <w:divsChild>
                    <w:div w:id="2120907117">
                      <w:marLeft w:val="0"/>
                      <w:marRight w:val="0"/>
                      <w:marTop w:val="0"/>
                      <w:marBottom w:val="0"/>
                      <w:divBdr>
                        <w:top w:val="none" w:sz="0" w:space="0" w:color="auto"/>
                        <w:left w:val="none" w:sz="0" w:space="0" w:color="auto"/>
                        <w:bottom w:val="none" w:sz="0" w:space="0" w:color="auto"/>
                        <w:right w:val="none" w:sz="0" w:space="0" w:color="auto"/>
                      </w:divBdr>
                    </w:div>
                  </w:divsChild>
                </w:div>
                <w:div w:id="1232427686">
                  <w:marLeft w:val="0"/>
                  <w:marRight w:val="0"/>
                  <w:marTop w:val="0"/>
                  <w:marBottom w:val="0"/>
                  <w:divBdr>
                    <w:top w:val="none" w:sz="0" w:space="0" w:color="auto"/>
                    <w:left w:val="none" w:sz="0" w:space="0" w:color="auto"/>
                    <w:bottom w:val="none" w:sz="0" w:space="0" w:color="auto"/>
                    <w:right w:val="none" w:sz="0" w:space="0" w:color="auto"/>
                  </w:divBdr>
                  <w:divsChild>
                    <w:div w:id="1852184753">
                      <w:marLeft w:val="0"/>
                      <w:marRight w:val="0"/>
                      <w:marTop w:val="0"/>
                      <w:marBottom w:val="0"/>
                      <w:divBdr>
                        <w:top w:val="none" w:sz="0" w:space="0" w:color="auto"/>
                        <w:left w:val="none" w:sz="0" w:space="0" w:color="auto"/>
                        <w:bottom w:val="none" w:sz="0" w:space="0" w:color="auto"/>
                        <w:right w:val="none" w:sz="0" w:space="0" w:color="auto"/>
                      </w:divBdr>
                    </w:div>
                  </w:divsChild>
                </w:div>
                <w:div w:id="1792280782">
                  <w:marLeft w:val="0"/>
                  <w:marRight w:val="0"/>
                  <w:marTop w:val="0"/>
                  <w:marBottom w:val="0"/>
                  <w:divBdr>
                    <w:top w:val="none" w:sz="0" w:space="0" w:color="auto"/>
                    <w:left w:val="none" w:sz="0" w:space="0" w:color="auto"/>
                    <w:bottom w:val="none" w:sz="0" w:space="0" w:color="auto"/>
                    <w:right w:val="none" w:sz="0" w:space="0" w:color="auto"/>
                  </w:divBdr>
                  <w:divsChild>
                    <w:div w:id="1040208864">
                      <w:marLeft w:val="0"/>
                      <w:marRight w:val="0"/>
                      <w:marTop w:val="0"/>
                      <w:marBottom w:val="0"/>
                      <w:divBdr>
                        <w:top w:val="none" w:sz="0" w:space="0" w:color="auto"/>
                        <w:left w:val="none" w:sz="0" w:space="0" w:color="auto"/>
                        <w:bottom w:val="none" w:sz="0" w:space="0" w:color="auto"/>
                        <w:right w:val="none" w:sz="0" w:space="0" w:color="auto"/>
                      </w:divBdr>
                    </w:div>
                  </w:divsChild>
                </w:div>
                <w:div w:id="2104757195">
                  <w:marLeft w:val="0"/>
                  <w:marRight w:val="0"/>
                  <w:marTop w:val="0"/>
                  <w:marBottom w:val="0"/>
                  <w:divBdr>
                    <w:top w:val="none" w:sz="0" w:space="0" w:color="auto"/>
                    <w:left w:val="none" w:sz="0" w:space="0" w:color="auto"/>
                    <w:bottom w:val="none" w:sz="0" w:space="0" w:color="auto"/>
                    <w:right w:val="none" w:sz="0" w:space="0" w:color="auto"/>
                  </w:divBdr>
                  <w:divsChild>
                    <w:div w:id="1598516825">
                      <w:marLeft w:val="0"/>
                      <w:marRight w:val="0"/>
                      <w:marTop w:val="0"/>
                      <w:marBottom w:val="0"/>
                      <w:divBdr>
                        <w:top w:val="none" w:sz="0" w:space="0" w:color="auto"/>
                        <w:left w:val="none" w:sz="0" w:space="0" w:color="auto"/>
                        <w:bottom w:val="none" w:sz="0" w:space="0" w:color="auto"/>
                        <w:right w:val="none" w:sz="0" w:space="0" w:color="auto"/>
                      </w:divBdr>
                    </w:div>
                  </w:divsChild>
                </w:div>
                <w:div w:id="1563757358">
                  <w:marLeft w:val="0"/>
                  <w:marRight w:val="0"/>
                  <w:marTop w:val="0"/>
                  <w:marBottom w:val="0"/>
                  <w:divBdr>
                    <w:top w:val="none" w:sz="0" w:space="0" w:color="auto"/>
                    <w:left w:val="none" w:sz="0" w:space="0" w:color="auto"/>
                    <w:bottom w:val="none" w:sz="0" w:space="0" w:color="auto"/>
                    <w:right w:val="none" w:sz="0" w:space="0" w:color="auto"/>
                  </w:divBdr>
                  <w:divsChild>
                    <w:div w:id="2114594050">
                      <w:marLeft w:val="0"/>
                      <w:marRight w:val="0"/>
                      <w:marTop w:val="0"/>
                      <w:marBottom w:val="0"/>
                      <w:divBdr>
                        <w:top w:val="none" w:sz="0" w:space="0" w:color="auto"/>
                        <w:left w:val="none" w:sz="0" w:space="0" w:color="auto"/>
                        <w:bottom w:val="none" w:sz="0" w:space="0" w:color="auto"/>
                        <w:right w:val="none" w:sz="0" w:space="0" w:color="auto"/>
                      </w:divBdr>
                    </w:div>
                  </w:divsChild>
                </w:div>
                <w:div w:id="1896430628">
                  <w:marLeft w:val="0"/>
                  <w:marRight w:val="0"/>
                  <w:marTop w:val="0"/>
                  <w:marBottom w:val="0"/>
                  <w:divBdr>
                    <w:top w:val="none" w:sz="0" w:space="0" w:color="auto"/>
                    <w:left w:val="none" w:sz="0" w:space="0" w:color="auto"/>
                    <w:bottom w:val="none" w:sz="0" w:space="0" w:color="auto"/>
                    <w:right w:val="none" w:sz="0" w:space="0" w:color="auto"/>
                  </w:divBdr>
                  <w:divsChild>
                    <w:div w:id="1747216357">
                      <w:marLeft w:val="0"/>
                      <w:marRight w:val="0"/>
                      <w:marTop w:val="0"/>
                      <w:marBottom w:val="0"/>
                      <w:divBdr>
                        <w:top w:val="none" w:sz="0" w:space="0" w:color="auto"/>
                        <w:left w:val="none" w:sz="0" w:space="0" w:color="auto"/>
                        <w:bottom w:val="none" w:sz="0" w:space="0" w:color="auto"/>
                        <w:right w:val="none" w:sz="0" w:space="0" w:color="auto"/>
                      </w:divBdr>
                    </w:div>
                  </w:divsChild>
                </w:div>
                <w:div w:id="384527890">
                  <w:marLeft w:val="0"/>
                  <w:marRight w:val="0"/>
                  <w:marTop w:val="0"/>
                  <w:marBottom w:val="0"/>
                  <w:divBdr>
                    <w:top w:val="none" w:sz="0" w:space="0" w:color="auto"/>
                    <w:left w:val="none" w:sz="0" w:space="0" w:color="auto"/>
                    <w:bottom w:val="none" w:sz="0" w:space="0" w:color="auto"/>
                    <w:right w:val="none" w:sz="0" w:space="0" w:color="auto"/>
                  </w:divBdr>
                  <w:divsChild>
                    <w:div w:id="1418400536">
                      <w:marLeft w:val="0"/>
                      <w:marRight w:val="0"/>
                      <w:marTop w:val="0"/>
                      <w:marBottom w:val="0"/>
                      <w:divBdr>
                        <w:top w:val="none" w:sz="0" w:space="0" w:color="auto"/>
                        <w:left w:val="none" w:sz="0" w:space="0" w:color="auto"/>
                        <w:bottom w:val="none" w:sz="0" w:space="0" w:color="auto"/>
                        <w:right w:val="none" w:sz="0" w:space="0" w:color="auto"/>
                      </w:divBdr>
                    </w:div>
                  </w:divsChild>
                </w:div>
                <w:div w:id="1165824657">
                  <w:marLeft w:val="0"/>
                  <w:marRight w:val="0"/>
                  <w:marTop w:val="0"/>
                  <w:marBottom w:val="0"/>
                  <w:divBdr>
                    <w:top w:val="none" w:sz="0" w:space="0" w:color="auto"/>
                    <w:left w:val="none" w:sz="0" w:space="0" w:color="auto"/>
                    <w:bottom w:val="none" w:sz="0" w:space="0" w:color="auto"/>
                    <w:right w:val="none" w:sz="0" w:space="0" w:color="auto"/>
                  </w:divBdr>
                  <w:divsChild>
                    <w:div w:id="1365793213">
                      <w:marLeft w:val="0"/>
                      <w:marRight w:val="0"/>
                      <w:marTop w:val="0"/>
                      <w:marBottom w:val="0"/>
                      <w:divBdr>
                        <w:top w:val="none" w:sz="0" w:space="0" w:color="auto"/>
                        <w:left w:val="none" w:sz="0" w:space="0" w:color="auto"/>
                        <w:bottom w:val="none" w:sz="0" w:space="0" w:color="auto"/>
                        <w:right w:val="none" w:sz="0" w:space="0" w:color="auto"/>
                      </w:divBdr>
                    </w:div>
                  </w:divsChild>
                </w:div>
                <w:div w:id="1887326525">
                  <w:marLeft w:val="0"/>
                  <w:marRight w:val="0"/>
                  <w:marTop w:val="0"/>
                  <w:marBottom w:val="0"/>
                  <w:divBdr>
                    <w:top w:val="none" w:sz="0" w:space="0" w:color="auto"/>
                    <w:left w:val="none" w:sz="0" w:space="0" w:color="auto"/>
                    <w:bottom w:val="none" w:sz="0" w:space="0" w:color="auto"/>
                    <w:right w:val="none" w:sz="0" w:space="0" w:color="auto"/>
                  </w:divBdr>
                  <w:divsChild>
                    <w:div w:id="1358774720">
                      <w:marLeft w:val="0"/>
                      <w:marRight w:val="0"/>
                      <w:marTop w:val="0"/>
                      <w:marBottom w:val="0"/>
                      <w:divBdr>
                        <w:top w:val="none" w:sz="0" w:space="0" w:color="auto"/>
                        <w:left w:val="none" w:sz="0" w:space="0" w:color="auto"/>
                        <w:bottom w:val="none" w:sz="0" w:space="0" w:color="auto"/>
                        <w:right w:val="none" w:sz="0" w:space="0" w:color="auto"/>
                      </w:divBdr>
                    </w:div>
                  </w:divsChild>
                </w:div>
                <w:div w:id="2142646955">
                  <w:marLeft w:val="0"/>
                  <w:marRight w:val="0"/>
                  <w:marTop w:val="0"/>
                  <w:marBottom w:val="0"/>
                  <w:divBdr>
                    <w:top w:val="none" w:sz="0" w:space="0" w:color="auto"/>
                    <w:left w:val="none" w:sz="0" w:space="0" w:color="auto"/>
                    <w:bottom w:val="none" w:sz="0" w:space="0" w:color="auto"/>
                    <w:right w:val="none" w:sz="0" w:space="0" w:color="auto"/>
                  </w:divBdr>
                  <w:divsChild>
                    <w:div w:id="783959201">
                      <w:marLeft w:val="0"/>
                      <w:marRight w:val="0"/>
                      <w:marTop w:val="0"/>
                      <w:marBottom w:val="0"/>
                      <w:divBdr>
                        <w:top w:val="none" w:sz="0" w:space="0" w:color="auto"/>
                        <w:left w:val="none" w:sz="0" w:space="0" w:color="auto"/>
                        <w:bottom w:val="none" w:sz="0" w:space="0" w:color="auto"/>
                        <w:right w:val="none" w:sz="0" w:space="0" w:color="auto"/>
                      </w:divBdr>
                    </w:div>
                  </w:divsChild>
                </w:div>
                <w:div w:id="1411121394">
                  <w:marLeft w:val="0"/>
                  <w:marRight w:val="0"/>
                  <w:marTop w:val="0"/>
                  <w:marBottom w:val="0"/>
                  <w:divBdr>
                    <w:top w:val="none" w:sz="0" w:space="0" w:color="auto"/>
                    <w:left w:val="none" w:sz="0" w:space="0" w:color="auto"/>
                    <w:bottom w:val="none" w:sz="0" w:space="0" w:color="auto"/>
                    <w:right w:val="none" w:sz="0" w:space="0" w:color="auto"/>
                  </w:divBdr>
                  <w:divsChild>
                    <w:div w:id="1633095233">
                      <w:marLeft w:val="0"/>
                      <w:marRight w:val="0"/>
                      <w:marTop w:val="0"/>
                      <w:marBottom w:val="0"/>
                      <w:divBdr>
                        <w:top w:val="none" w:sz="0" w:space="0" w:color="auto"/>
                        <w:left w:val="none" w:sz="0" w:space="0" w:color="auto"/>
                        <w:bottom w:val="none" w:sz="0" w:space="0" w:color="auto"/>
                        <w:right w:val="none" w:sz="0" w:space="0" w:color="auto"/>
                      </w:divBdr>
                    </w:div>
                  </w:divsChild>
                </w:div>
                <w:div w:id="1884635602">
                  <w:marLeft w:val="0"/>
                  <w:marRight w:val="0"/>
                  <w:marTop w:val="0"/>
                  <w:marBottom w:val="0"/>
                  <w:divBdr>
                    <w:top w:val="none" w:sz="0" w:space="0" w:color="auto"/>
                    <w:left w:val="none" w:sz="0" w:space="0" w:color="auto"/>
                    <w:bottom w:val="none" w:sz="0" w:space="0" w:color="auto"/>
                    <w:right w:val="none" w:sz="0" w:space="0" w:color="auto"/>
                  </w:divBdr>
                  <w:divsChild>
                    <w:div w:id="970282310">
                      <w:marLeft w:val="0"/>
                      <w:marRight w:val="0"/>
                      <w:marTop w:val="0"/>
                      <w:marBottom w:val="0"/>
                      <w:divBdr>
                        <w:top w:val="none" w:sz="0" w:space="0" w:color="auto"/>
                        <w:left w:val="none" w:sz="0" w:space="0" w:color="auto"/>
                        <w:bottom w:val="none" w:sz="0" w:space="0" w:color="auto"/>
                        <w:right w:val="none" w:sz="0" w:space="0" w:color="auto"/>
                      </w:divBdr>
                    </w:div>
                  </w:divsChild>
                </w:div>
                <w:div w:id="1086075866">
                  <w:marLeft w:val="0"/>
                  <w:marRight w:val="0"/>
                  <w:marTop w:val="0"/>
                  <w:marBottom w:val="0"/>
                  <w:divBdr>
                    <w:top w:val="none" w:sz="0" w:space="0" w:color="auto"/>
                    <w:left w:val="none" w:sz="0" w:space="0" w:color="auto"/>
                    <w:bottom w:val="none" w:sz="0" w:space="0" w:color="auto"/>
                    <w:right w:val="none" w:sz="0" w:space="0" w:color="auto"/>
                  </w:divBdr>
                  <w:divsChild>
                    <w:div w:id="755832608">
                      <w:marLeft w:val="0"/>
                      <w:marRight w:val="0"/>
                      <w:marTop w:val="0"/>
                      <w:marBottom w:val="0"/>
                      <w:divBdr>
                        <w:top w:val="none" w:sz="0" w:space="0" w:color="auto"/>
                        <w:left w:val="none" w:sz="0" w:space="0" w:color="auto"/>
                        <w:bottom w:val="none" w:sz="0" w:space="0" w:color="auto"/>
                        <w:right w:val="none" w:sz="0" w:space="0" w:color="auto"/>
                      </w:divBdr>
                    </w:div>
                  </w:divsChild>
                </w:div>
                <w:div w:id="524249552">
                  <w:marLeft w:val="0"/>
                  <w:marRight w:val="0"/>
                  <w:marTop w:val="0"/>
                  <w:marBottom w:val="0"/>
                  <w:divBdr>
                    <w:top w:val="none" w:sz="0" w:space="0" w:color="auto"/>
                    <w:left w:val="none" w:sz="0" w:space="0" w:color="auto"/>
                    <w:bottom w:val="none" w:sz="0" w:space="0" w:color="auto"/>
                    <w:right w:val="none" w:sz="0" w:space="0" w:color="auto"/>
                  </w:divBdr>
                  <w:divsChild>
                    <w:div w:id="1022779263">
                      <w:marLeft w:val="0"/>
                      <w:marRight w:val="0"/>
                      <w:marTop w:val="0"/>
                      <w:marBottom w:val="0"/>
                      <w:divBdr>
                        <w:top w:val="none" w:sz="0" w:space="0" w:color="auto"/>
                        <w:left w:val="none" w:sz="0" w:space="0" w:color="auto"/>
                        <w:bottom w:val="none" w:sz="0" w:space="0" w:color="auto"/>
                        <w:right w:val="none" w:sz="0" w:space="0" w:color="auto"/>
                      </w:divBdr>
                    </w:div>
                  </w:divsChild>
                </w:div>
                <w:div w:id="42408690">
                  <w:marLeft w:val="0"/>
                  <w:marRight w:val="0"/>
                  <w:marTop w:val="0"/>
                  <w:marBottom w:val="0"/>
                  <w:divBdr>
                    <w:top w:val="none" w:sz="0" w:space="0" w:color="auto"/>
                    <w:left w:val="none" w:sz="0" w:space="0" w:color="auto"/>
                    <w:bottom w:val="none" w:sz="0" w:space="0" w:color="auto"/>
                    <w:right w:val="none" w:sz="0" w:space="0" w:color="auto"/>
                  </w:divBdr>
                  <w:divsChild>
                    <w:div w:id="1803763189">
                      <w:marLeft w:val="0"/>
                      <w:marRight w:val="0"/>
                      <w:marTop w:val="0"/>
                      <w:marBottom w:val="0"/>
                      <w:divBdr>
                        <w:top w:val="none" w:sz="0" w:space="0" w:color="auto"/>
                        <w:left w:val="none" w:sz="0" w:space="0" w:color="auto"/>
                        <w:bottom w:val="none" w:sz="0" w:space="0" w:color="auto"/>
                        <w:right w:val="none" w:sz="0" w:space="0" w:color="auto"/>
                      </w:divBdr>
                    </w:div>
                  </w:divsChild>
                </w:div>
                <w:div w:id="2111701743">
                  <w:marLeft w:val="0"/>
                  <w:marRight w:val="0"/>
                  <w:marTop w:val="0"/>
                  <w:marBottom w:val="0"/>
                  <w:divBdr>
                    <w:top w:val="none" w:sz="0" w:space="0" w:color="auto"/>
                    <w:left w:val="none" w:sz="0" w:space="0" w:color="auto"/>
                    <w:bottom w:val="none" w:sz="0" w:space="0" w:color="auto"/>
                    <w:right w:val="none" w:sz="0" w:space="0" w:color="auto"/>
                  </w:divBdr>
                  <w:divsChild>
                    <w:div w:id="905066613">
                      <w:marLeft w:val="0"/>
                      <w:marRight w:val="0"/>
                      <w:marTop w:val="0"/>
                      <w:marBottom w:val="0"/>
                      <w:divBdr>
                        <w:top w:val="none" w:sz="0" w:space="0" w:color="auto"/>
                        <w:left w:val="none" w:sz="0" w:space="0" w:color="auto"/>
                        <w:bottom w:val="none" w:sz="0" w:space="0" w:color="auto"/>
                        <w:right w:val="none" w:sz="0" w:space="0" w:color="auto"/>
                      </w:divBdr>
                    </w:div>
                  </w:divsChild>
                </w:div>
                <w:div w:id="535586872">
                  <w:marLeft w:val="0"/>
                  <w:marRight w:val="0"/>
                  <w:marTop w:val="0"/>
                  <w:marBottom w:val="0"/>
                  <w:divBdr>
                    <w:top w:val="none" w:sz="0" w:space="0" w:color="auto"/>
                    <w:left w:val="none" w:sz="0" w:space="0" w:color="auto"/>
                    <w:bottom w:val="none" w:sz="0" w:space="0" w:color="auto"/>
                    <w:right w:val="none" w:sz="0" w:space="0" w:color="auto"/>
                  </w:divBdr>
                  <w:divsChild>
                    <w:div w:id="525171711">
                      <w:marLeft w:val="0"/>
                      <w:marRight w:val="0"/>
                      <w:marTop w:val="0"/>
                      <w:marBottom w:val="0"/>
                      <w:divBdr>
                        <w:top w:val="none" w:sz="0" w:space="0" w:color="auto"/>
                        <w:left w:val="none" w:sz="0" w:space="0" w:color="auto"/>
                        <w:bottom w:val="none" w:sz="0" w:space="0" w:color="auto"/>
                        <w:right w:val="none" w:sz="0" w:space="0" w:color="auto"/>
                      </w:divBdr>
                    </w:div>
                  </w:divsChild>
                </w:div>
                <w:div w:id="2082407314">
                  <w:marLeft w:val="0"/>
                  <w:marRight w:val="0"/>
                  <w:marTop w:val="0"/>
                  <w:marBottom w:val="0"/>
                  <w:divBdr>
                    <w:top w:val="none" w:sz="0" w:space="0" w:color="auto"/>
                    <w:left w:val="none" w:sz="0" w:space="0" w:color="auto"/>
                    <w:bottom w:val="none" w:sz="0" w:space="0" w:color="auto"/>
                    <w:right w:val="none" w:sz="0" w:space="0" w:color="auto"/>
                  </w:divBdr>
                  <w:divsChild>
                    <w:div w:id="1314070206">
                      <w:marLeft w:val="0"/>
                      <w:marRight w:val="0"/>
                      <w:marTop w:val="0"/>
                      <w:marBottom w:val="0"/>
                      <w:divBdr>
                        <w:top w:val="none" w:sz="0" w:space="0" w:color="auto"/>
                        <w:left w:val="none" w:sz="0" w:space="0" w:color="auto"/>
                        <w:bottom w:val="none" w:sz="0" w:space="0" w:color="auto"/>
                        <w:right w:val="none" w:sz="0" w:space="0" w:color="auto"/>
                      </w:divBdr>
                    </w:div>
                  </w:divsChild>
                </w:div>
                <w:div w:id="702755398">
                  <w:marLeft w:val="0"/>
                  <w:marRight w:val="0"/>
                  <w:marTop w:val="0"/>
                  <w:marBottom w:val="0"/>
                  <w:divBdr>
                    <w:top w:val="none" w:sz="0" w:space="0" w:color="auto"/>
                    <w:left w:val="none" w:sz="0" w:space="0" w:color="auto"/>
                    <w:bottom w:val="none" w:sz="0" w:space="0" w:color="auto"/>
                    <w:right w:val="none" w:sz="0" w:space="0" w:color="auto"/>
                  </w:divBdr>
                  <w:divsChild>
                    <w:div w:id="50155163">
                      <w:marLeft w:val="0"/>
                      <w:marRight w:val="0"/>
                      <w:marTop w:val="0"/>
                      <w:marBottom w:val="0"/>
                      <w:divBdr>
                        <w:top w:val="none" w:sz="0" w:space="0" w:color="auto"/>
                        <w:left w:val="none" w:sz="0" w:space="0" w:color="auto"/>
                        <w:bottom w:val="none" w:sz="0" w:space="0" w:color="auto"/>
                        <w:right w:val="none" w:sz="0" w:space="0" w:color="auto"/>
                      </w:divBdr>
                    </w:div>
                  </w:divsChild>
                </w:div>
                <w:div w:id="1556236519">
                  <w:marLeft w:val="0"/>
                  <w:marRight w:val="0"/>
                  <w:marTop w:val="0"/>
                  <w:marBottom w:val="0"/>
                  <w:divBdr>
                    <w:top w:val="none" w:sz="0" w:space="0" w:color="auto"/>
                    <w:left w:val="none" w:sz="0" w:space="0" w:color="auto"/>
                    <w:bottom w:val="none" w:sz="0" w:space="0" w:color="auto"/>
                    <w:right w:val="none" w:sz="0" w:space="0" w:color="auto"/>
                  </w:divBdr>
                  <w:divsChild>
                    <w:div w:id="854265793">
                      <w:marLeft w:val="0"/>
                      <w:marRight w:val="0"/>
                      <w:marTop w:val="0"/>
                      <w:marBottom w:val="0"/>
                      <w:divBdr>
                        <w:top w:val="none" w:sz="0" w:space="0" w:color="auto"/>
                        <w:left w:val="none" w:sz="0" w:space="0" w:color="auto"/>
                        <w:bottom w:val="none" w:sz="0" w:space="0" w:color="auto"/>
                        <w:right w:val="none" w:sz="0" w:space="0" w:color="auto"/>
                      </w:divBdr>
                    </w:div>
                  </w:divsChild>
                </w:div>
                <w:div w:id="1984112846">
                  <w:marLeft w:val="0"/>
                  <w:marRight w:val="0"/>
                  <w:marTop w:val="0"/>
                  <w:marBottom w:val="0"/>
                  <w:divBdr>
                    <w:top w:val="none" w:sz="0" w:space="0" w:color="auto"/>
                    <w:left w:val="none" w:sz="0" w:space="0" w:color="auto"/>
                    <w:bottom w:val="none" w:sz="0" w:space="0" w:color="auto"/>
                    <w:right w:val="none" w:sz="0" w:space="0" w:color="auto"/>
                  </w:divBdr>
                  <w:divsChild>
                    <w:div w:id="1401057524">
                      <w:marLeft w:val="0"/>
                      <w:marRight w:val="0"/>
                      <w:marTop w:val="0"/>
                      <w:marBottom w:val="0"/>
                      <w:divBdr>
                        <w:top w:val="none" w:sz="0" w:space="0" w:color="auto"/>
                        <w:left w:val="none" w:sz="0" w:space="0" w:color="auto"/>
                        <w:bottom w:val="none" w:sz="0" w:space="0" w:color="auto"/>
                        <w:right w:val="none" w:sz="0" w:space="0" w:color="auto"/>
                      </w:divBdr>
                    </w:div>
                  </w:divsChild>
                </w:div>
                <w:div w:id="364647640">
                  <w:marLeft w:val="0"/>
                  <w:marRight w:val="0"/>
                  <w:marTop w:val="0"/>
                  <w:marBottom w:val="0"/>
                  <w:divBdr>
                    <w:top w:val="none" w:sz="0" w:space="0" w:color="auto"/>
                    <w:left w:val="none" w:sz="0" w:space="0" w:color="auto"/>
                    <w:bottom w:val="none" w:sz="0" w:space="0" w:color="auto"/>
                    <w:right w:val="none" w:sz="0" w:space="0" w:color="auto"/>
                  </w:divBdr>
                  <w:divsChild>
                    <w:div w:id="86001259">
                      <w:marLeft w:val="0"/>
                      <w:marRight w:val="0"/>
                      <w:marTop w:val="0"/>
                      <w:marBottom w:val="0"/>
                      <w:divBdr>
                        <w:top w:val="none" w:sz="0" w:space="0" w:color="auto"/>
                        <w:left w:val="none" w:sz="0" w:space="0" w:color="auto"/>
                        <w:bottom w:val="none" w:sz="0" w:space="0" w:color="auto"/>
                        <w:right w:val="none" w:sz="0" w:space="0" w:color="auto"/>
                      </w:divBdr>
                    </w:div>
                  </w:divsChild>
                </w:div>
                <w:div w:id="1732189443">
                  <w:marLeft w:val="0"/>
                  <w:marRight w:val="0"/>
                  <w:marTop w:val="0"/>
                  <w:marBottom w:val="0"/>
                  <w:divBdr>
                    <w:top w:val="none" w:sz="0" w:space="0" w:color="auto"/>
                    <w:left w:val="none" w:sz="0" w:space="0" w:color="auto"/>
                    <w:bottom w:val="none" w:sz="0" w:space="0" w:color="auto"/>
                    <w:right w:val="none" w:sz="0" w:space="0" w:color="auto"/>
                  </w:divBdr>
                  <w:divsChild>
                    <w:div w:id="896665119">
                      <w:marLeft w:val="0"/>
                      <w:marRight w:val="0"/>
                      <w:marTop w:val="0"/>
                      <w:marBottom w:val="0"/>
                      <w:divBdr>
                        <w:top w:val="none" w:sz="0" w:space="0" w:color="auto"/>
                        <w:left w:val="none" w:sz="0" w:space="0" w:color="auto"/>
                        <w:bottom w:val="none" w:sz="0" w:space="0" w:color="auto"/>
                        <w:right w:val="none" w:sz="0" w:space="0" w:color="auto"/>
                      </w:divBdr>
                    </w:div>
                  </w:divsChild>
                </w:div>
                <w:div w:id="1340237220">
                  <w:marLeft w:val="0"/>
                  <w:marRight w:val="0"/>
                  <w:marTop w:val="0"/>
                  <w:marBottom w:val="0"/>
                  <w:divBdr>
                    <w:top w:val="none" w:sz="0" w:space="0" w:color="auto"/>
                    <w:left w:val="none" w:sz="0" w:space="0" w:color="auto"/>
                    <w:bottom w:val="none" w:sz="0" w:space="0" w:color="auto"/>
                    <w:right w:val="none" w:sz="0" w:space="0" w:color="auto"/>
                  </w:divBdr>
                  <w:divsChild>
                    <w:div w:id="50689625">
                      <w:marLeft w:val="0"/>
                      <w:marRight w:val="0"/>
                      <w:marTop w:val="0"/>
                      <w:marBottom w:val="0"/>
                      <w:divBdr>
                        <w:top w:val="none" w:sz="0" w:space="0" w:color="auto"/>
                        <w:left w:val="none" w:sz="0" w:space="0" w:color="auto"/>
                        <w:bottom w:val="none" w:sz="0" w:space="0" w:color="auto"/>
                        <w:right w:val="none" w:sz="0" w:space="0" w:color="auto"/>
                      </w:divBdr>
                    </w:div>
                  </w:divsChild>
                </w:div>
                <w:div w:id="1789546148">
                  <w:marLeft w:val="0"/>
                  <w:marRight w:val="0"/>
                  <w:marTop w:val="0"/>
                  <w:marBottom w:val="0"/>
                  <w:divBdr>
                    <w:top w:val="none" w:sz="0" w:space="0" w:color="auto"/>
                    <w:left w:val="none" w:sz="0" w:space="0" w:color="auto"/>
                    <w:bottom w:val="none" w:sz="0" w:space="0" w:color="auto"/>
                    <w:right w:val="none" w:sz="0" w:space="0" w:color="auto"/>
                  </w:divBdr>
                  <w:divsChild>
                    <w:div w:id="1565023738">
                      <w:marLeft w:val="0"/>
                      <w:marRight w:val="0"/>
                      <w:marTop w:val="0"/>
                      <w:marBottom w:val="0"/>
                      <w:divBdr>
                        <w:top w:val="none" w:sz="0" w:space="0" w:color="auto"/>
                        <w:left w:val="none" w:sz="0" w:space="0" w:color="auto"/>
                        <w:bottom w:val="none" w:sz="0" w:space="0" w:color="auto"/>
                        <w:right w:val="none" w:sz="0" w:space="0" w:color="auto"/>
                      </w:divBdr>
                    </w:div>
                  </w:divsChild>
                </w:div>
                <w:div w:id="112596858">
                  <w:marLeft w:val="0"/>
                  <w:marRight w:val="0"/>
                  <w:marTop w:val="0"/>
                  <w:marBottom w:val="0"/>
                  <w:divBdr>
                    <w:top w:val="none" w:sz="0" w:space="0" w:color="auto"/>
                    <w:left w:val="none" w:sz="0" w:space="0" w:color="auto"/>
                    <w:bottom w:val="none" w:sz="0" w:space="0" w:color="auto"/>
                    <w:right w:val="none" w:sz="0" w:space="0" w:color="auto"/>
                  </w:divBdr>
                  <w:divsChild>
                    <w:div w:id="255796400">
                      <w:marLeft w:val="0"/>
                      <w:marRight w:val="0"/>
                      <w:marTop w:val="0"/>
                      <w:marBottom w:val="0"/>
                      <w:divBdr>
                        <w:top w:val="none" w:sz="0" w:space="0" w:color="auto"/>
                        <w:left w:val="none" w:sz="0" w:space="0" w:color="auto"/>
                        <w:bottom w:val="none" w:sz="0" w:space="0" w:color="auto"/>
                        <w:right w:val="none" w:sz="0" w:space="0" w:color="auto"/>
                      </w:divBdr>
                    </w:div>
                  </w:divsChild>
                </w:div>
                <w:div w:id="1369799182">
                  <w:marLeft w:val="0"/>
                  <w:marRight w:val="0"/>
                  <w:marTop w:val="0"/>
                  <w:marBottom w:val="0"/>
                  <w:divBdr>
                    <w:top w:val="none" w:sz="0" w:space="0" w:color="auto"/>
                    <w:left w:val="none" w:sz="0" w:space="0" w:color="auto"/>
                    <w:bottom w:val="none" w:sz="0" w:space="0" w:color="auto"/>
                    <w:right w:val="none" w:sz="0" w:space="0" w:color="auto"/>
                  </w:divBdr>
                  <w:divsChild>
                    <w:div w:id="723413585">
                      <w:marLeft w:val="0"/>
                      <w:marRight w:val="0"/>
                      <w:marTop w:val="0"/>
                      <w:marBottom w:val="0"/>
                      <w:divBdr>
                        <w:top w:val="none" w:sz="0" w:space="0" w:color="auto"/>
                        <w:left w:val="none" w:sz="0" w:space="0" w:color="auto"/>
                        <w:bottom w:val="none" w:sz="0" w:space="0" w:color="auto"/>
                        <w:right w:val="none" w:sz="0" w:space="0" w:color="auto"/>
                      </w:divBdr>
                    </w:div>
                  </w:divsChild>
                </w:div>
                <w:div w:id="1754085062">
                  <w:marLeft w:val="0"/>
                  <w:marRight w:val="0"/>
                  <w:marTop w:val="0"/>
                  <w:marBottom w:val="0"/>
                  <w:divBdr>
                    <w:top w:val="none" w:sz="0" w:space="0" w:color="auto"/>
                    <w:left w:val="none" w:sz="0" w:space="0" w:color="auto"/>
                    <w:bottom w:val="none" w:sz="0" w:space="0" w:color="auto"/>
                    <w:right w:val="none" w:sz="0" w:space="0" w:color="auto"/>
                  </w:divBdr>
                  <w:divsChild>
                    <w:div w:id="563831144">
                      <w:marLeft w:val="0"/>
                      <w:marRight w:val="0"/>
                      <w:marTop w:val="0"/>
                      <w:marBottom w:val="0"/>
                      <w:divBdr>
                        <w:top w:val="none" w:sz="0" w:space="0" w:color="auto"/>
                        <w:left w:val="none" w:sz="0" w:space="0" w:color="auto"/>
                        <w:bottom w:val="none" w:sz="0" w:space="0" w:color="auto"/>
                        <w:right w:val="none" w:sz="0" w:space="0" w:color="auto"/>
                      </w:divBdr>
                    </w:div>
                  </w:divsChild>
                </w:div>
                <w:div w:id="425615037">
                  <w:marLeft w:val="0"/>
                  <w:marRight w:val="0"/>
                  <w:marTop w:val="0"/>
                  <w:marBottom w:val="0"/>
                  <w:divBdr>
                    <w:top w:val="none" w:sz="0" w:space="0" w:color="auto"/>
                    <w:left w:val="none" w:sz="0" w:space="0" w:color="auto"/>
                    <w:bottom w:val="none" w:sz="0" w:space="0" w:color="auto"/>
                    <w:right w:val="none" w:sz="0" w:space="0" w:color="auto"/>
                  </w:divBdr>
                  <w:divsChild>
                    <w:div w:id="1379746875">
                      <w:marLeft w:val="0"/>
                      <w:marRight w:val="0"/>
                      <w:marTop w:val="0"/>
                      <w:marBottom w:val="0"/>
                      <w:divBdr>
                        <w:top w:val="none" w:sz="0" w:space="0" w:color="auto"/>
                        <w:left w:val="none" w:sz="0" w:space="0" w:color="auto"/>
                        <w:bottom w:val="none" w:sz="0" w:space="0" w:color="auto"/>
                        <w:right w:val="none" w:sz="0" w:space="0" w:color="auto"/>
                      </w:divBdr>
                    </w:div>
                  </w:divsChild>
                </w:div>
                <w:div w:id="1887375792">
                  <w:marLeft w:val="0"/>
                  <w:marRight w:val="0"/>
                  <w:marTop w:val="0"/>
                  <w:marBottom w:val="0"/>
                  <w:divBdr>
                    <w:top w:val="none" w:sz="0" w:space="0" w:color="auto"/>
                    <w:left w:val="none" w:sz="0" w:space="0" w:color="auto"/>
                    <w:bottom w:val="none" w:sz="0" w:space="0" w:color="auto"/>
                    <w:right w:val="none" w:sz="0" w:space="0" w:color="auto"/>
                  </w:divBdr>
                  <w:divsChild>
                    <w:div w:id="669219471">
                      <w:marLeft w:val="0"/>
                      <w:marRight w:val="0"/>
                      <w:marTop w:val="0"/>
                      <w:marBottom w:val="0"/>
                      <w:divBdr>
                        <w:top w:val="none" w:sz="0" w:space="0" w:color="auto"/>
                        <w:left w:val="none" w:sz="0" w:space="0" w:color="auto"/>
                        <w:bottom w:val="none" w:sz="0" w:space="0" w:color="auto"/>
                        <w:right w:val="none" w:sz="0" w:space="0" w:color="auto"/>
                      </w:divBdr>
                    </w:div>
                  </w:divsChild>
                </w:div>
                <w:div w:id="1592422575">
                  <w:marLeft w:val="0"/>
                  <w:marRight w:val="0"/>
                  <w:marTop w:val="0"/>
                  <w:marBottom w:val="0"/>
                  <w:divBdr>
                    <w:top w:val="none" w:sz="0" w:space="0" w:color="auto"/>
                    <w:left w:val="none" w:sz="0" w:space="0" w:color="auto"/>
                    <w:bottom w:val="none" w:sz="0" w:space="0" w:color="auto"/>
                    <w:right w:val="none" w:sz="0" w:space="0" w:color="auto"/>
                  </w:divBdr>
                  <w:divsChild>
                    <w:div w:id="203907101">
                      <w:marLeft w:val="0"/>
                      <w:marRight w:val="0"/>
                      <w:marTop w:val="0"/>
                      <w:marBottom w:val="0"/>
                      <w:divBdr>
                        <w:top w:val="none" w:sz="0" w:space="0" w:color="auto"/>
                        <w:left w:val="none" w:sz="0" w:space="0" w:color="auto"/>
                        <w:bottom w:val="none" w:sz="0" w:space="0" w:color="auto"/>
                        <w:right w:val="none" w:sz="0" w:space="0" w:color="auto"/>
                      </w:divBdr>
                    </w:div>
                  </w:divsChild>
                </w:div>
                <w:div w:id="1365868488">
                  <w:marLeft w:val="0"/>
                  <w:marRight w:val="0"/>
                  <w:marTop w:val="0"/>
                  <w:marBottom w:val="0"/>
                  <w:divBdr>
                    <w:top w:val="none" w:sz="0" w:space="0" w:color="auto"/>
                    <w:left w:val="none" w:sz="0" w:space="0" w:color="auto"/>
                    <w:bottom w:val="none" w:sz="0" w:space="0" w:color="auto"/>
                    <w:right w:val="none" w:sz="0" w:space="0" w:color="auto"/>
                  </w:divBdr>
                  <w:divsChild>
                    <w:div w:id="462776923">
                      <w:marLeft w:val="0"/>
                      <w:marRight w:val="0"/>
                      <w:marTop w:val="0"/>
                      <w:marBottom w:val="0"/>
                      <w:divBdr>
                        <w:top w:val="none" w:sz="0" w:space="0" w:color="auto"/>
                        <w:left w:val="none" w:sz="0" w:space="0" w:color="auto"/>
                        <w:bottom w:val="none" w:sz="0" w:space="0" w:color="auto"/>
                        <w:right w:val="none" w:sz="0" w:space="0" w:color="auto"/>
                      </w:divBdr>
                    </w:div>
                  </w:divsChild>
                </w:div>
                <w:div w:id="458304337">
                  <w:marLeft w:val="0"/>
                  <w:marRight w:val="0"/>
                  <w:marTop w:val="0"/>
                  <w:marBottom w:val="0"/>
                  <w:divBdr>
                    <w:top w:val="none" w:sz="0" w:space="0" w:color="auto"/>
                    <w:left w:val="none" w:sz="0" w:space="0" w:color="auto"/>
                    <w:bottom w:val="none" w:sz="0" w:space="0" w:color="auto"/>
                    <w:right w:val="none" w:sz="0" w:space="0" w:color="auto"/>
                  </w:divBdr>
                  <w:divsChild>
                    <w:div w:id="997460870">
                      <w:marLeft w:val="0"/>
                      <w:marRight w:val="0"/>
                      <w:marTop w:val="0"/>
                      <w:marBottom w:val="0"/>
                      <w:divBdr>
                        <w:top w:val="none" w:sz="0" w:space="0" w:color="auto"/>
                        <w:left w:val="none" w:sz="0" w:space="0" w:color="auto"/>
                        <w:bottom w:val="none" w:sz="0" w:space="0" w:color="auto"/>
                        <w:right w:val="none" w:sz="0" w:space="0" w:color="auto"/>
                      </w:divBdr>
                    </w:div>
                  </w:divsChild>
                </w:div>
                <w:div w:id="1764182883">
                  <w:marLeft w:val="0"/>
                  <w:marRight w:val="0"/>
                  <w:marTop w:val="0"/>
                  <w:marBottom w:val="0"/>
                  <w:divBdr>
                    <w:top w:val="none" w:sz="0" w:space="0" w:color="auto"/>
                    <w:left w:val="none" w:sz="0" w:space="0" w:color="auto"/>
                    <w:bottom w:val="none" w:sz="0" w:space="0" w:color="auto"/>
                    <w:right w:val="none" w:sz="0" w:space="0" w:color="auto"/>
                  </w:divBdr>
                  <w:divsChild>
                    <w:div w:id="1305768827">
                      <w:marLeft w:val="0"/>
                      <w:marRight w:val="0"/>
                      <w:marTop w:val="0"/>
                      <w:marBottom w:val="0"/>
                      <w:divBdr>
                        <w:top w:val="none" w:sz="0" w:space="0" w:color="auto"/>
                        <w:left w:val="none" w:sz="0" w:space="0" w:color="auto"/>
                        <w:bottom w:val="none" w:sz="0" w:space="0" w:color="auto"/>
                        <w:right w:val="none" w:sz="0" w:space="0" w:color="auto"/>
                      </w:divBdr>
                    </w:div>
                  </w:divsChild>
                </w:div>
                <w:div w:id="1950427159">
                  <w:marLeft w:val="0"/>
                  <w:marRight w:val="0"/>
                  <w:marTop w:val="0"/>
                  <w:marBottom w:val="0"/>
                  <w:divBdr>
                    <w:top w:val="none" w:sz="0" w:space="0" w:color="auto"/>
                    <w:left w:val="none" w:sz="0" w:space="0" w:color="auto"/>
                    <w:bottom w:val="none" w:sz="0" w:space="0" w:color="auto"/>
                    <w:right w:val="none" w:sz="0" w:space="0" w:color="auto"/>
                  </w:divBdr>
                  <w:divsChild>
                    <w:div w:id="637997657">
                      <w:marLeft w:val="0"/>
                      <w:marRight w:val="0"/>
                      <w:marTop w:val="0"/>
                      <w:marBottom w:val="0"/>
                      <w:divBdr>
                        <w:top w:val="none" w:sz="0" w:space="0" w:color="auto"/>
                        <w:left w:val="none" w:sz="0" w:space="0" w:color="auto"/>
                        <w:bottom w:val="none" w:sz="0" w:space="0" w:color="auto"/>
                        <w:right w:val="none" w:sz="0" w:space="0" w:color="auto"/>
                      </w:divBdr>
                    </w:div>
                  </w:divsChild>
                </w:div>
                <w:div w:id="463930458">
                  <w:marLeft w:val="0"/>
                  <w:marRight w:val="0"/>
                  <w:marTop w:val="0"/>
                  <w:marBottom w:val="0"/>
                  <w:divBdr>
                    <w:top w:val="none" w:sz="0" w:space="0" w:color="auto"/>
                    <w:left w:val="none" w:sz="0" w:space="0" w:color="auto"/>
                    <w:bottom w:val="none" w:sz="0" w:space="0" w:color="auto"/>
                    <w:right w:val="none" w:sz="0" w:space="0" w:color="auto"/>
                  </w:divBdr>
                  <w:divsChild>
                    <w:div w:id="21636873">
                      <w:marLeft w:val="0"/>
                      <w:marRight w:val="0"/>
                      <w:marTop w:val="0"/>
                      <w:marBottom w:val="0"/>
                      <w:divBdr>
                        <w:top w:val="none" w:sz="0" w:space="0" w:color="auto"/>
                        <w:left w:val="none" w:sz="0" w:space="0" w:color="auto"/>
                        <w:bottom w:val="none" w:sz="0" w:space="0" w:color="auto"/>
                        <w:right w:val="none" w:sz="0" w:space="0" w:color="auto"/>
                      </w:divBdr>
                    </w:div>
                  </w:divsChild>
                </w:div>
                <w:div w:id="195120379">
                  <w:marLeft w:val="0"/>
                  <w:marRight w:val="0"/>
                  <w:marTop w:val="0"/>
                  <w:marBottom w:val="0"/>
                  <w:divBdr>
                    <w:top w:val="none" w:sz="0" w:space="0" w:color="auto"/>
                    <w:left w:val="none" w:sz="0" w:space="0" w:color="auto"/>
                    <w:bottom w:val="none" w:sz="0" w:space="0" w:color="auto"/>
                    <w:right w:val="none" w:sz="0" w:space="0" w:color="auto"/>
                  </w:divBdr>
                  <w:divsChild>
                    <w:div w:id="25952900">
                      <w:marLeft w:val="0"/>
                      <w:marRight w:val="0"/>
                      <w:marTop w:val="0"/>
                      <w:marBottom w:val="0"/>
                      <w:divBdr>
                        <w:top w:val="none" w:sz="0" w:space="0" w:color="auto"/>
                        <w:left w:val="none" w:sz="0" w:space="0" w:color="auto"/>
                        <w:bottom w:val="none" w:sz="0" w:space="0" w:color="auto"/>
                        <w:right w:val="none" w:sz="0" w:space="0" w:color="auto"/>
                      </w:divBdr>
                    </w:div>
                  </w:divsChild>
                </w:div>
                <w:div w:id="1679117242">
                  <w:marLeft w:val="0"/>
                  <w:marRight w:val="0"/>
                  <w:marTop w:val="0"/>
                  <w:marBottom w:val="0"/>
                  <w:divBdr>
                    <w:top w:val="none" w:sz="0" w:space="0" w:color="auto"/>
                    <w:left w:val="none" w:sz="0" w:space="0" w:color="auto"/>
                    <w:bottom w:val="none" w:sz="0" w:space="0" w:color="auto"/>
                    <w:right w:val="none" w:sz="0" w:space="0" w:color="auto"/>
                  </w:divBdr>
                  <w:divsChild>
                    <w:div w:id="1649823865">
                      <w:marLeft w:val="0"/>
                      <w:marRight w:val="0"/>
                      <w:marTop w:val="0"/>
                      <w:marBottom w:val="0"/>
                      <w:divBdr>
                        <w:top w:val="none" w:sz="0" w:space="0" w:color="auto"/>
                        <w:left w:val="none" w:sz="0" w:space="0" w:color="auto"/>
                        <w:bottom w:val="none" w:sz="0" w:space="0" w:color="auto"/>
                        <w:right w:val="none" w:sz="0" w:space="0" w:color="auto"/>
                      </w:divBdr>
                    </w:div>
                  </w:divsChild>
                </w:div>
                <w:div w:id="678314492">
                  <w:marLeft w:val="0"/>
                  <w:marRight w:val="0"/>
                  <w:marTop w:val="0"/>
                  <w:marBottom w:val="0"/>
                  <w:divBdr>
                    <w:top w:val="none" w:sz="0" w:space="0" w:color="auto"/>
                    <w:left w:val="none" w:sz="0" w:space="0" w:color="auto"/>
                    <w:bottom w:val="none" w:sz="0" w:space="0" w:color="auto"/>
                    <w:right w:val="none" w:sz="0" w:space="0" w:color="auto"/>
                  </w:divBdr>
                  <w:divsChild>
                    <w:div w:id="922879107">
                      <w:marLeft w:val="0"/>
                      <w:marRight w:val="0"/>
                      <w:marTop w:val="0"/>
                      <w:marBottom w:val="0"/>
                      <w:divBdr>
                        <w:top w:val="none" w:sz="0" w:space="0" w:color="auto"/>
                        <w:left w:val="none" w:sz="0" w:space="0" w:color="auto"/>
                        <w:bottom w:val="none" w:sz="0" w:space="0" w:color="auto"/>
                        <w:right w:val="none" w:sz="0" w:space="0" w:color="auto"/>
                      </w:divBdr>
                    </w:div>
                  </w:divsChild>
                </w:div>
                <w:div w:id="1380590526">
                  <w:marLeft w:val="0"/>
                  <w:marRight w:val="0"/>
                  <w:marTop w:val="0"/>
                  <w:marBottom w:val="0"/>
                  <w:divBdr>
                    <w:top w:val="none" w:sz="0" w:space="0" w:color="auto"/>
                    <w:left w:val="none" w:sz="0" w:space="0" w:color="auto"/>
                    <w:bottom w:val="none" w:sz="0" w:space="0" w:color="auto"/>
                    <w:right w:val="none" w:sz="0" w:space="0" w:color="auto"/>
                  </w:divBdr>
                  <w:divsChild>
                    <w:div w:id="1965190077">
                      <w:marLeft w:val="0"/>
                      <w:marRight w:val="0"/>
                      <w:marTop w:val="0"/>
                      <w:marBottom w:val="0"/>
                      <w:divBdr>
                        <w:top w:val="none" w:sz="0" w:space="0" w:color="auto"/>
                        <w:left w:val="none" w:sz="0" w:space="0" w:color="auto"/>
                        <w:bottom w:val="none" w:sz="0" w:space="0" w:color="auto"/>
                        <w:right w:val="none" w:sz="0" w:space="0" w:color="auto"/>
                      </w:divBdr>
                    </w:div>
                  </w:divsChild>
                </w:div>
                <w:div w:id="366372581">
                  <w:marLeft w:val="0"/>
                  <w:marRight w:val="0"/>
                  <w:marTop w:val="0"/>
                  <w:marBottom w:val="0"/>
                  <w:divBdr>
                    <w:top w:val="none" w:sz="0" w:space="0" w:color="auto"/>
                    <w:left w:val="none" w:sz="0" w:space="0" w:color="auto"/>
                    <w:bottom w:val="none" w:sz="0" w:space="0" w:color="auto"/>
                    <w:right w:val="none" w:sz="0" w:space="0" w:color="auto"/>
                  </w:divBdr>
                  <w:divsChild>
                    <w:div w:id="1324358375">
                      <w:marLeft w:val="0"/>
                      <w:marRight w:val="0"/>
                      <w:marTop w:val="0"/>
                      <w:marBottom w:val="0"/>
                      <w:divBdr>
                        <w:top w:val="none" w:sz="0" w:space="0" w:color="auto"/>
                        <w:left w:val="none" w:sz="0" w:space="0" w:color="auto"/>
                        <w:bottom w:val="none" w:sz="0" w:space="0" w:color="auto"/>
                        <w:right w:val="none" w:sz="0" w:space="0" w:color="auto"/>
                      </w:divBdr>
                    </w:div>
                  </w:divsChild>
                </w:div>
                <w:div w:id="1267615711">
                  <w:marLeft w:val="0"/>
                  <w:marRight w:val="0"/>
                  <w:marTop w:val="0"/>
                  <w:marBottom w:val="0"/>
                  <w:divBdr>
                    <w:top w:val="none" w:sz="0" w:space="0" w:color="auto"/>
                    <w:left w:val="none" w:sz="0" w:space="0" w:color="auto"/>
                    <w:bottom w:val="none" w:sz="0" w:space="0" w:color="auto"/>
                    <w:right w:val="none" w:sz="0" w:space="0" w:color="auto"/>
                  </w:divBdr>
                  <w:divsChild>
                    <w:div w:id="2046442435">
                      <w:marLeft w:val="0"/>
                      <w:marRight w:val="0"/>
                      <w:marTop w:val="0"/>
                      <w:marBottom w:val="0"/>
                      <w:divBdr>
                        <w:top w:val="none" w:sz="0" w:space="0" w:color="auto"/>
                        <w:left w:val="none" w:sz="0" w:space="0" w:color="auto"/>
                        <w:bottom w:val="none" w:sz="0" w:space="0" w:color="auto"/>
                        <w:right w:val="none" w:sz="0" w:space="0" w:color="auto"/>
                      </w:divBdr>
                    </w:div>
                  </w:divsChild>
                </w:div>
                <w:div w:id="879128759">
                  <w:marLeft w:val="0"/>
                  <w:marRight w:val="0"/>
                  <w:marTop w:val="0"/>
                  <w:marBottom w:val="0"/>
                  <w:divBdr>
                    <w:top w:val="none" w:sz="0" w:space="0" w:color="auto"/>
                    <w:left w:val="none" w:sz="0" w:space="0" w:color="auto"/>
                    <w:bottom w:val="none" w:sz="0" w:space="0" w:color="auto"/>
                    <w:right w:val="none" w:sz="0" w:space="0" w:color="auto"/>
                  </w:divBdr>
                  <w:divsChild>
                    <w:div w:id="1286035053">
                      <w:marLeft w:val="0"/>
                      <w:marRight w:val="0"/>
                      <w:marTop w:val="0"/>
                      <w:marBottom w:val="0"/>
                      <w:divBdr>
                        <w:top w:val="none" w:sz="0" w:space="0" w:color="auto"/>
                        <w:left w:val="none" w:sz="0" w:space="0" w:color="auto"/>
                        <w:bottom w:val="none" w:sz="0" w:space="0" w:color="auto"/>
                        <w:right w:val="none" w:sz="0" w:space="0" w:color="auto"/>
                      </w:divBdr>
                    </w:div>
                  </w:divsChild>
                </w:div>
                <w:div w:id="1124038930">
                  <w:marLeft w:val="0"/>
                  <w:marRight w:val="0"/>
                  <w:marTop w:val="0"/>
                  <w:marBottom w:val="0"/>
                  <w:divBdr>
                    <w:top w:val="none" w:sz="0" w:space="0" w:color="auto"/>
                    <w:left w:val="none" w:sz="0" w:space="0" w:color="auto"/>
                    <w:bottom w:val="none" w:sz="0" w:space="0" w:color="auto"/>
                    <w:right w:val="none" w:sz="0" w:space="0" w:color="auto"/>
                  </w:divBdr>
                  <w:divsChild>
                    <w:div w:id="1491943160">
                      <w:marLeft w:val="0"/>
                      <w:marRight w:val="0"/>
                      <w:marTop w:val="0"/>
                      <w:marBottom w:val="0"/>
                      <w:divBdr>
                        <w:top w:val="none" w:sz="0" w:space="0" w:color="auto"/>
                        <w:left w:val="none" w:sz="0" w:space="0" w:color="auto"/>
                        <w:bottom w:val="none" w:sz="0" w:space="0" w:color="auto"/>
                        <w:right w:val="none" w:sz="0" w:space="0" w:color="auto"/>
                      </w:divBdr>
                    </w:div>
                  </w:divsChild>
                </w:div>
                <w:div w:id="1122840637">
                  <w:marLeft w:val="0"/>
                  <w:marRight w:val="0"/>
                  <w:marTop w:val="0"/>
                  <w:marBottom w:val="0"/>
                  <w:divBdr>
                    <w:top w:val="none" w:sz="0" w:space="0" w:color="auto"/>
                    <w:left w:val="none" w:sz="0" w:space="0" w:color="auto"/>
                    <w:bottom w:val="none" w:sz="0" w:space="0" w:color="auto"/>
                    <w:right w:val="none" w:sz="0" w:space="0" w:color="auto"/>
                  </w:divBdr>
                  <w:divsChild>
                    <w:div w:id="1517580151">
                      <w:marLeft w:val="0"/>
                      <w:marRight w:val="0"/>
                      <w:marTop w:val="0"/>
                      <w:marBottom w:val="0"/>
                      <w:divBdr>
                        <w:top w:val="none" w:sz="0" w:space="0" w:color="auto"/>
                        <w:left w:val="none" w:sz="0" w:space="0" w:color="auto"/>
                        <w:bottom w:val="none" w:sz="0" w:space="0" w:color="auto"/>
                        <w:right w:val="none" w:sz="0" w:space="0" w:color="auto"/>
                      </w:divBdr>
                    </w:div>
                  </w:divsChild>
                </w:div>
                <w:div w:id="883717181">
                  <w:marLeft w:val="0"/>
                  <w:marRight w:val="0"/>
                  <w:marTop w:val="0"/>
                  <w:marBottom w:val="0"/>
                  <w:divBdr>
                    <w:top w:val="none" w:sz="0" w:space="0" w:color="auto"/>
                    <w:left w:val="none" w:sz="0" w:space="0" w:color="auto"/>
                    <w:bottom w:val="none" w:sz="0" w:space="0" w:color="auto"/>
                    <w:right w:val="none" w:sz="0" w:space="0" w:color="auto"/>
                  </w:divBdr>
                  <w:divsChild>
                    <w:div w:id="640961856">
                      <w:marLeft w:val="0"/>
                      <w:marRight w:val="0"/>
                      <w:marTop w:val="0"/>
                      <w:marBottom w:val="0"/>
                      <w:divBdr>
                        <w:top w:val="none" w:sz="0" w:space="0" w:color="auto"/>
                        <w:left w:val="none" w:sz="0" w:space="0" w:color="auto"/>
                        <w:bottom w:val="none" w:sz="0" w:space="0" w:color="auto"/>
                        <w:right w:val="none" w:sz="0" w:space="0" w:color="auto"/>
                      </w:divBdr>
                    </w:div>
                  </w:divsChild>
                </w:div>
                <w:div w:id="1279142594">
                  <w:marLeft w:val="0"/>
                  <w:marRight w:val="0"/>
                  <w:marTop w:val="0"/>
                  <w:marBottom w:val="0"/>
                  <w:divBdr>
                    <w:top w:val="none" w:sz="0" w:space="0" w:color="auto"/>
                    <w:left w:val="none" w:sz="0" w:space="0" w:color="auto"/>
                    <w:bottom w:val="none" w:sz="0" w:space="0" w:color="auto"/>
                    <w:right w:val="none" w:sz="0" w:space="0" w:color="auto"/>
                  </w:divBdr>
                  <w:divsChild>
                    <w:div w:id="1808476168">
                      <w:marLeft w:val="0"/>
                      <w:marRight w:val="0"/>
                      <w:marTop w:val="0"/>
                      <w:marBottom w:val="0"/>
                      <w:divBdr>
                        <w:top w:val="none" w:sz="0" w:space="0" w:color="auto"/>
                        <w:left w:val="none" w:sz="0" w:space="0" w:color="auto"/>
                        <w:bottom w:val="none" w:sz="0" w:space="0" w:color="auto"/>
                        <w:right w:val="none" w:sz="0" w:space="0" w:color="auto"/>
                      </w:divBdr>
                    </w:div>
                  </w:divsChild>
                </w:div>
                <w:div w:id="1841386652">
                  <w:marLeft w:val="0"/>
                  <w:marRight w:val="0"/>
                  <w:marTop w:val="0"/>
                  <w:marBottom w:val="0"/>
                  <w:divBdr>
                    <w:top w:val="none" w:sz="0" w:space="0" w:color="auto"/>
                    <w:left w:val="none" w:sz="0" w:space="0" w:color="auto"/>
                    <w:bottom w:val="none" w:sz="0" w:space="0" w:color="auto"/>
                    <w:right w:val="none" w:sz="0" w:space="0" w:color="auto"/>
                  </w:divBdr>
                  <w:divsChild>
                    <w:div w:id="1749032114">
                      <w:marLeft w:val="0"/>
                      <w:marRight w:val="0"/>
                      <w:marTop w:val="0"/>
                      <w:marBottom w:val="0"/>
                      <w:divBdr>
                        <w:top w:val="none" w:sz="0" w:space="0" w:color="auto"/>
                        <w:left w:val="none" w:sz="0" w:space="0" w:color="auto"/>
                        <w:bottom w:val="none" w:sz="0" w:space="0" w:color="auto"/>
                        <w:right w:val="none" w:sz="0" w:space="0" w:color="auto"/>
                      </w:divBdr>
                    </w:div>
                  </w:divsChild>
                </w:div>
                <w:div w:id="1467505520">
                  <w:marLeft w:val="0"/>
                  <w:marRight w:val="0"/>
                  <w:marTop w:val="0"/>
                  <w:marBottom w:val="0"/>
                  <w:divBdr>
                    <w:top w:val="none" w:sz="0" w:space="0" w:color="auto"/>
                    <w:left w:val="none" w:sz="0" w:space="0" w:color="auto"/>
                    <w:bottom w:val="none" w:sz="0" w:space="0" w:color="auto"/>
                    <w:right w:val="none" w:sz="0" w:space="0" w:color="auto"/>
                  </w:divBdr>
                  <w:divsChild>
                    <w:div w:id="73942036">
                      <w:marLeft w:val="0"/>
                      <w:marRight w:val="0"/>
                      <w:marTop w:val="0"/>
                      <w:marBottom w:val="0"/>
                      <w:divBdr>
                        <w:top w:val="none" w:sz="0" w:space="0" w:color="auto"/>
                        <w:left w:val="none" w:sz="0" w:space="0" w:color="auto"/>
                        <w:bottom w:val="none" w:sz="0" w:space="0" w:color="auto"/>
                        <w:right w:val="none" w:sz="0" w:space="0" w:color="auto"/>
                      </w:divBdr>
                    </w:div>
                  </w:divsChild>
                </w:div>
                <w:div w:id="1340700155">
                  <w:marLeft w:val="0"/>
                  <w:marRight w:val="0"/>
                  <w:marTop w:val="0"/>
                  <w:marBottom w:val="0"/>
                  <w:divBdr>
                    <w:top w:val="none" w:sz="0" w:space="0" w:color="auto"/>
                    <w:left w:val="none" w:sz="0" w:space="0" w:color="auto"/>
                    <w:bottom w:val="none" w:sz="0" w:space="0" w:color="auto"/>
                    <w:right w:val="none" w:sz="0" w:space="0" w:color="auto"/>
                  </w:divBdr>
                  <w:divsChild>
                    <w:div w:id="1909220504">
                      <w:marLeft w:val="0"/>
                      <w:marRight w:val="0"/>
                      <w:marTop w:val="0"/>
                      <w:marBottom w:val="0"/>
                      <w:divBdr>
                        <w:top w:val="none" w:sz="0" w:space="0" w:color="auto"/>
                        <w:left w:val="none" w:sz="0" w:space="0" w:color="auto"/>
                        <w:bottom w:val="none" w:sz="0" w:space="0" w:color="auto"/>
                        <w:right w:val="none" w:sz="0" w:space="0" w:color="auto"/>
                      </w:divBdr>
                    </w:div>
                  </w:divsChild>
                </w:div>
                <w:div w:id="1282228244">
                  <w:marLeft w:val="0"/>
                  <w:marRight w:val="0"/>
                  <w:marTop w:val="0"/>
                  <w:marBottom w:val="0"/>
                  <w:divBdr>
                    <w:top w:val="none" w:sz="0" w:space="0" w:color="auto"/>
                    <w:left w:val="none" w:sz="0" w:space="0" w:color="auto"/>
                    <w:bottom w:val="none" w:sz="0" w:space="0" w:color="auto"/>
                    <w:right w:val="none" w:sz="0" w:space="0" w:color="auto"/>
                  </w:divBdr>
                  <w:divsChild>
                    <w:div w:id="910234297">
                      <w:marLeft w:val="0"/>
                      <w:marRight w:val="0"/>
                      <w:marTop w:val="0"/>
                      <w:marBottom w:val="0"/>
                      <w:divBdr>
                        <w:top w:val="none" w:sz="0" w:space="0" w:color="auto"/>
                        <w:left w:val="none" w:sz="0" w:space="0" w:color="auto"/>
                        <w:bottom w:val="none" w:sz="0" w:space="0" w:color="auto"/>
                        <w:right w:val="none" w:sz="0" w:space="0" w:color="auto"/>
                      </w:divBdr>
                    </w:div>
                  </w:divsChild>
                </w:div>
                <w:div w:id="1371145041">
                  <w:marLeft w:val="0"/>
                  <w:marRight w:val="0"/>
                  <w:marTop w:val="0"/>
                  <w:marBottom w:val="0"/>
                  <w:divBdr>
                    <w:top w:val="none" w:sz="0" w:space="0" w:color="auto"/>
                    <w:left w:val="none" w:sz="0" w:space="0" w:color="auto"/>
                    <w:bottom w:val="none" w:sz="0" w:space="0" w:color="auto"/>
                    <w:right w:val="none" w:sz="0" w:space="0" w:color="auto"/>
                  </w:divBdr>
                  <w:divsChild>
                    <w:div w:id="1413965446">
                      <w:marLeft w:val="0"/>
                      <w:marRight w:val="0"/>
                      <w:marTop w:val="0"/>
                      <w:marBottom w:val="0"/>
                      <w:divBdr>
                        <w:top w:val="none" w:sz="0" w:space="0" w:color="auto"/>
                        <w:left w:val="none" w:sz="0" w:space="0" w:color="auto"/>
                        <w:bottom w:val="none" w:sz="0" w:space="0" w:color="auto"/>
                        <w:right w:val="none" w:sz="0" w:space="0" w:color="auto"/>
                      </w:divBdr>
                    </w:div>
                  </w:divsChild>
                </w:div>
                <w:div w:id="851839317">
                  <w:marLeft w:val="0"/>
                  <w:marRight w:val="0"/>
                  <w:marTop w:val="0"/>
                  <w:marBottom w:val="0"/>
                  <w:divBdr>
                    <w:top w:val="none" w:sz="0" w:space="0" w:color="auto"/>
                    <w:left w:val="none" w:sz="0" w:space="0" w:color="auto"/>
                    <w:bottom w:val="none" w:sz="0" w:space="0" w:color="auto"/>
                    <w:right w:val="none" w:sz="0" w:space="0" w:color="auto"/>
                  </w:divBdr>
                  <w:divsChild>
                    <w:div w:id="1351494971">
                      <w:marLeft w:val="0"/>
                      <w:marRight w:val="0"/>
                      <w:marTop w:val="0"/>
                      <w:marBottom w:val="0"/>
                      <w:divBdr>
                        <w:top w:val="none" w:sz="0" w:space="0" w:color="auto"/>
                        <w:left w:val="none" w:sz="0" w:space="0" w:color="auto"/>
                        <w:bottom w:val="none" w:sz="0" w:space="0" w:color="auto"/>
                        <w:right w:val="none" w:sz="0" w:space="0" w:color="auto"/>
                      </w:divBdr>
                    </w:div>
                  </w:divsChild>
                </w:div>
                <w:div w:id="1119833052">
                  <w:marLeft w:val="0"/>
                  <w:marRight w:val="0"/>
                  <w:marTop w:val="0"/>
                  <w:marBottom w:val="0"/>
                  <w:divBdr>
                    <w:top w:val="none" w:sz="0" w:space="0" w:color="auto"/>
                    <w:left w:val="none" w:sz="0" w:space="0" w:color="auto"/>
                    <w:bottom w:val="none" w:sz="0" w:space="0" w:color="auto"/>
                    <w:right w:val="none" w:sz="0" w:space="0" w:color="auto"/>
                  </w:divBdr>
                  <w:divsChild>
                    <w:div w:id="2094549909">
                      <w:marLeft w:val="0"/>
                      <w:marRight w:val="0"/>
                      <w:marTop w:val="0"/>
                      <w:marBottom w:val="0"/>
                      <w:divBdr>
                        <w:top w:val="none" w:sz="0" w:space="0" w:color="auto"/>
                        <w:left w:val="none" w:sz="0" w:space="0" w:color="auto"/>
                        <w:bottom w:val="none" w:sz="0" w:space="0" w:color="auto"/>
                        <w:right w:val="none" w:sz="0" w:space="0" w:color="auto"/>
                      </w:divBdr>
                    </w:div>
                  </w:divsChild>
                </w:div>
                <w:div w:id="1418555288">
                  <w:marLeft w:val="0"/>
                  <w:marRight w:val="0"/>
                  <w:marTop w:val="0"/>
                  <w:marBottom w:val="0"/>
                  <w:divBdr>
                    <w:top w:val="none" w:sz="0" w:space="0" w:color="auto"/>
                    <w:left w:val="none" w:sz="0" w:space="0" w:color="auto"/>
                    <w:bottom w:val="none" w:sz="0" w:space="0" w:color="auto"/>
                    <w:right w:val="none" w:sz="0" w:space="0" w:color="auto"/>
                  </w:divBdr>
                  <w:divsChild>
                    <w:div w:id="1178157500">
                      <w:marLeft w:val="0"/>
                      <w:marRight w:val="0"/>
                      <w:marTop w:val="0"/>
                      <w:marBottom w:val="0"/>
                      <w:divBdr>
                        <w:top w:val="none" w:sz="0" w:space="0" w:color="auto"/>
                        <w:left w:val="none" w:sz="0" w:space="0" w:color="auto"/>
                        <w:bottom w:val="none" w:sz="0" w:space="0" w:color="auto"/>
                        <w:right w:val="none" w:sz="0" w:space="0" w:color="auto"/>
                      </w:divBdr>
                    </w:div>
                  </w:divsChild>
                </w:div>
                <w:div w:id="602492474">
                  <w:marLeft w:val="0"/>
                  <w:marRight w:val="0"/>
                  <w:marTop w:val="0"/>
                  <w:marBottom w:val="0"/>
                  <w:divBdr>
                    <w:top w:val="none" w:sz="0" w:space="0" w:color="auto"/>
                    <w:left w:val="none" w:sz="0" w:space="0" w:color="auto"/>
                    <w:bottom w:val="none" w:sz="0" w:space="0" w:color="auto"/>
                    <w:right w:val="none" w:sz="0" w:space="0" w:color="auto"/>
                  </w:divBdr>
                  <w:divsChild>
                    <w:div w:id="1156874070">
                      <w:marLeft w:val="0"/>
                      <w:marRight w:val="0"/>
                      <w:marTop w:val="0"/>
                      <w:marBottom w:val="0"/>
                      <w:divBdr>
                        <w:top w:val="none" w:sz="0" w:space="0" w:color="auto"/>
                        <w:left w:val="none" w:sz="0" w:space="0" w:color="auto"/>
                        <w:bottom w:val="none" w:sz="0" w:space="0" w:color="auto"/>
                        <w:right w:val="none" w:sz="0" w:space="0" w:color="auto"/>
                      </w:divBdr>
                    </w:div>
                  </w:divsChild>
                </w:div>
                <w:div w:id="898595604">
                  <w:marLeft w:val="0"/>
                  <w:marRight w:val="0"/>
                  <w:marTop w:val="0"/>
                  <w:marBottom w:val="0"/>
                  <w:divBdr>
                    <w:top w:val="none" w:sz="0" w:space="0" w:color="auto"/>
                    <w:left w:val="none" w:sz="0" w:space="0" w:color="auto"/>
                    <w:bottom w:val="none" w:sz="0" w:space="0" w:color="auto"/>
                    <w:right w:val="none" w:sz="0" w:space="0" w:color="auto"/>
                  </w:divBdr>
                  <w:divsChild>
                    <w:div w:id="754088937">
                      <w:marLeft w:val="0"/>
                      <w:marRight w:val="0"/>
                      <w:marTop w:val="0"/>
                      <w:marBottom w:val="0"/>
                      <w:divBdr>
                        <w:top w:val="none" w:sz="0" w:space="0" w:color="auto"/>
                        <w:left w:val="none" w:sz="0" w:space="0" w:color="auto"/>
                        <w:bottom w:val="none" w:sz="0" w:space="0" w:color="auto"/>
                        <w:right w:val="none" w:sz="0" w:space="0" w:color="auto"/>
                      </w:divBdr>
                    </w:div>
                  </w:divsChild>
                </w:div>
                <w:div w:id="1779908017">
                  <w:marLeft w:val="0"/>
                  <w:marRight w:val="0"/>
                  <w:marTop w:val="0"/>
                  <w:marBottom w:val="0"/>
                  <w:divBdr>
                    <w:top w:val="none" w:sz="0" w:space="0" w:color="auto"/>
                    <w:left w:val="none" w:sz="0" w:space="0" w:color="auto"/>
                    <w:bottom w:val="none" w:sz="0" w:space="0" w:color="auto"/>
                    <w:right w:val="none" w:sz="0" w:space="0" w:color="auto"/>
                  </w:divBdr>
                  <w:divsChild>
                    <w:div w:id="1445462766">
                      <w:marLeft w:val="0"/>
                      <w:marRight w:val="0"/>
                      <w:marTop w:val="0"/>
                      <w:marBottom w:val="0"/>
                      <w:divBdr>
                        <w:top w:val="none" w:sz="0" w:space="0" w:color="auto"/>
                        <w:left w:val="none" w:sz="0" w:space="0" w:color="auto"/>
                        <w:bottom w:val="none" w:sz="0" w:space="0" w:color="auto"/>
                        <w:right w:val="none" w:sz="0" w:space="0" w:color="auto"/>
                      </w:divBdr>
                    </w:div>
                  </w:divsChild>
                </w:div>
                <w:div w:id="688919595">
                  <w:marLeft w:val="0"/>
                  <w:marRight w:val="0"/>
                  <w:marTop w:val="0"/>
                  <w:marBottom w:val="0"/>
                  <w:divBdr>
                    <w:top w:val="none" w:sz="0" w:space="0" w:color="auto"/>
                    <w:left w:val="none" w:sz="0" w:space="0" w:color="auto"/>
                    <w:bottom w:val="none" w:sz="0" w:space="0" w:color="auto"/>
                    <w:right w:val="none" w:sz="0" w:space="0" w:color="auto"/>
                  </w:divBdr>
                  <w:divsChild>
                    <w:div w:id="934481515">
                      <w:marLeft w:val="0"/>
                      <w:marRight w:val="0"/>
                      <w:marTop w:val="0"/>
                      <w:marBottom w:val="0"/>
                      <w:divBdr>
                        <w:top w:val="none" w:sz="0" w:space="0" w:color="auto"/>
                        <w:left w:val="none" w:sz="0" w:space="0" w:color="auto"/>
                        <w:bottom w:val="none" w:sz="0" w:space="0" w:color="auto"/>
                        <w:right w:val="none" w:sz="0" w:space="0" w:color="auto"/>
                      </w:divBdr>
                    </w:div>
                  </w:divsChild>
                </w:div>
                <w:div w:id="887185919">
                  <w:marLeft w:val="0"/>
                  <w:marRight w:val="0"/>
                  <w:marTop w:val="0"/>
                  <w:marBottom w:val="0"/>
                  <w:divBdr>
                    <w:top w:val="none" w:sz="0" w:space="0" w:color="auto"/>
                    <w:left w:val="none" w:sz="0" w:space="0" w:color="auto"/>
                    <w:bottom w:val="none" w:sz="0" w:space="0" w:color="auto"/>
                    <w:right w:val="none" w:sz="0" w:space="0" w:color="auto"/>
                  </w:divBdr>
                  <w:divsChild>
                    <w:div w:id="1144539749">
                      <w:marLeft w:val="0"/>
                      <w:marRight w:val="0"/>
                      <w:marTop w:val="0"/>
                      <w:marBottom w:val="0"/>
                      <w:divBdr>
                        <w:top w:val="none" w:sz="0" w:space="0" w:color="auto"/>
                        <w:left w:val="none" w:sz="0" w:space="0" w:color="auto"/>
                        <w:bottom w:val="none" w:sz="0" w:space="0" w:color="auto"/>
                        <w:right w:val="none" w:sz="0" w:space="0" w:color="auto"/>
                      </w:divBdr>
                    </w:div>
                  </w:divsChild>
                </w:div>
                <w:div w:id="107822386">
                  <w:marLeft w:val="0"/>
                  <w:marRight w:val="0"/>
                  <w:marTop w:val="0"/>
                  <w:marBottom w:val="0"/>
                  <w:divBdr>
                    <w:top w:val="none" w:sz="0" w:space="0" w:color="auto"/>
                    <w:left w:val="none" w:sz="0" w:space="0" w:color="auto"/>
                    <w:bottom w:val="none" w:sz="0" w:space="0" w:color="auto"/>
                    <w:right w:val="none" w:sz="0" w:space="0" w:color="auto"/>
                  </w:divBdr>
                  <w:divsChild>
                    <w:div w:id="605691809">
                      <w:marLeft w:val="0"/>
                      <w:marRight w:val="0"/>
                      <w:marTop w:val="0"/>
                      <w:marBottom w:val="0"/>
                      <w:divBdr>
                        <w:top w:val="none" w:sz="0" w:space="0" w:color="auto"/>
                        <w:left w:val="none" w:sz="0" w:space="0" w:color="auto"/>
                        <w:bottom w:val="none" w:sz="0" w:space="0" w:color="auto"/>
                        <w:right w:val="none" w:sz="0" w:space="0" w:color="auto"/>
                      </w:divBdr>
                    </w:div>
                  </w:divsChild>
                </w:div>
                <w:div w:id="349451980">
                  <w:marLeft w:val="0"/>
                  <w:marRight w:val="0"/>
                  <w:marTop w:val="0"/>
                  <w:marBottom w:val="0"/>
                  <w:divBdr>
                    <w:top w:val="none" w:sz="0" w:space="0" w:color="auto"/>
                    <w:left w:val="none" w:sz="0" w:space="0" w:color="auto"/>
                    <w:bottom w:val="none" w:sz="0" w:space="0" w:color="auto"/>
                    <w:right w:val="none" w:sz="0" w:space="0" w:color="auto"/>
                  </w:divBdr>
                  <w:divsChild>
                    <w:div w:id="1242106421">
                      <w:marLeft w:val="0"/>
                      <w:marRight w:val="0"/>
                      <w:marTop w:val="0"/>
                      <w:marBottom w:val="0"/>
                      <w:divBdr>
                        <w:top w:val="none" w:sz="0" w:space="0" w:color="auto"/>
                        <w:left w:val="none" w:sz="0" w:space="0" w:color="auto"/>
                        <w:bottom w:val="none" w:sz="0" w:space="0" w:color="auto"/>
                        <w:right w:val="none" w:sz="0" w:space="0" w:color="auto"/>
                      </w:divBdr>
                    </w:div>
                  </w:divsChild>
                </w:div>
                <w:div w:id="2040692126">
                  <w:marLeft w:val="0"/>
                  <w:marRight w:val="0"/>
                  <w:marTop w:val="0"/>
                  <w:marBottom w:val="0"/>
                  <w:divBdr>
                    <w:top w:val="none" w:sz="0" w:space="0" w:color="auto"/>
                    <w:left w:val="none" w:sz="0" w:space="0" w:color="auto"/>
                    <w:bottom w:val="none" w:sz="0" w:space="0" w:color="auto"/>
                    <w:right w:val="none" w:sz="0" w:space="0" w:color="auto"/>
                  </w:divBdr>
                  <w:divsChild>
                    <w:div w:id="1236209558">
                      <w:marLeft w:val="0"/>
                      <w:marRight w:val="0"/>
                      <w:marTop w:val="0"/>
                      <w:marBottom w:val="0"/>
                      <w:divBdr>
                        <w:top w:val="none" w:sz="0" w:space="0" w:color="auto"/>
                        <w:left w:val="none" w:sz="0" w:space="0" w:color="auto"/>
                        <w:bottom w:val="none" w:sz="0" w:space="0" w:color="auto"/>
                        <w:right w:val="none" w:sz="0" w:space="0" w:color="auto"/>
                      </w:divBdr>
                    </w:div>
                  </w:divsChild>
                </w:div>
                <w:div w:id="1211110834">
                  <w:marLeft w:val="0"/>
                  <w:marRight w:val="0"/>
                  <w:marTop w:val="0"/>
                  <w:marBottom w:val="0"/>
                  <w:divBdr>
                    <w:top w:val="none" w:sz="0" w:space="0" w:color="auto"/>
                    <w:left w:val="none" w:sz="0" w:space="0" w:color="auto"/>
                    <w:bottom w:val="none" w:sz="0" w:space="0" w:color="auto"/>
                    <w:right w:val="none" w:sz="0" w:space="0" w:color="auto"/>
                  </w:divBdr>
                  <w:divsChild>
                    <w:div w:id="1309094363">
                      <w:marLeft w:val="0"/>
                      <w:marRight w:val="0"/>
                      <w:marTop w:val="0"/>
                      <w:marBottom w:val="0"/>
                      <w:divBdr>
                        <w:top w:val="none" w:sz="0" w:space="0" w:color="auto"/>
                        <w:left w:val="none" w:sz="0" w:space="0" w:color="auto"/>
                        <w:bottom w:val="none" w:sz="0" w:space="0" w:color="auto"/>
                        <w:right w:val="none" w:sz="0" w:space="0" w:color="auto"/>
                      </w:divBdr>
                    </w:div>
                  </w:divsChild>
                </w:div>
                <w:div w:id="574972367">
                  <w:marLeft w:val="0"/>
                  <w:marRight w:val="0"/>
                  <w:marTop w:val="0"/>
                  <w:marBottom w:val="0"/>
                  <w:divBdr>
                    <w:top w:val="none" w:sz="0" w:space="0" w:color="auto"/>
                    <w:left w:val="none" w:sz="0" w:space="0" w:color="auto"/>
                    <w:bottom w:val="none" w:sz="0" w:space="0" w:color="auto"/>
                    <w:right w:val="none" w:sz="0" w:space="0" w:color="auto"/>
                  </w:divBdr>
                  <w:divsChild>
                    <w:div w:id="1325234932">
                      <w:marLeft w:val="0"/>
                      <w:marRight w:val="0"/>
                      <w:marTop w:val="0"/>
                      <w:marBottom w:val="0"/>
                      <w:divBdr>
                        <w:top w:val="none" w:sz="0" w:space="0" w:color="auto"/>
                        <w:left w:val="none" w:sz="0" w:space="0" w:color="auto"/>
                        <w:bottom w:val="none" w:sz="0" w:space="0" w:color="auto"/>
                        <w:right w:val="none" w:sz="0" w:space="0" w:color="auto"/>
                      </w:divBdr>
                    </w:div>
                  </w:divsChild>
                </w:div>
                <w:div w:id="696469726">
                  <w:marLeft w:val="0"/>
                  <w:marRight w:val="0"/>
                  <w:marTop w:val="0"/>
                  <w:marBottom w:val="0"/>
                  <w:divBdr>
                    <w:top w:val="none" w:sz="0" w:space="0" w:color="auto"/>
                    <w:left w:val="none" w:sz="0" w:space="0" w:color="auto"/>
                    <w:bottom w:val="none" w:sz="0" w:space="0" w:color="auto"/>
                    <w:right w:val="none" w:sz="0" w:space="0" w:color="auto"/>
                  </w:divBdr>
                  <w:divsChild>
                    <w:div w:id="1913464515">
                      <w:marLeft w:val="0"/>
                      <w:marRight w:val="0"/>
                      <w:marTop w:val="0"/>
                      <w:marBottom w:val="0"/>
                      <w:divBdr>
                        <w:top w:val="none" w:sz="0" w:space="0" w:color="auto"/>
                        <w:left w:val="none" w:sz="0" w:space="0" w:color="auto"/>
                        <w:bottom w:val="none" w:sz="0" w:space="0" w:color="auto"/>
                        <w:right w:val="none" w:sz="0" w:space="0" w:color="auto"/>
                      </w:divBdr>
                    </w:div>
                  </w:divsChild>
                </w:div>
                <w:div w:id="1138300966">
                  <w:marLeft w:val="0"/>
                  <w:marRight w:val="0"/>
                  <w:marTop w:val="0"/>
                  <w:marBottom w:val="0"/>
                  <w:divBdr>
                    <w:top w:val="none" w:sz="0" w:space="0" w:color="auto"/>
                    <w:left w:val="none" w:sz="0" w:space="0" w:color="auto"/>
                    <w:bottom w:val="none" w:sz="0" w:space="0" w:color="auto"/>
                    <w:right w:val="none" w:sz="0" w:space="0" w:color="auto"/>
                  </w:divBdr>
                  <w:divsChild>
                    <w:div w:id="2071420005">
                      <w:marLeft w:val="0"/>
                      <w:marRight w:val="0"/>
                      <w:marTop w:val="0"/>
                      <w:marBottom w:val="0"/>
                      <w:divBdr>
                        <w:top w:val="none" w:sz="0" w:space="0" w:color="auto"/>
                        <w:left w:val="none" w:sz="0" w:space="0" w:color="auto"/>
                        <w:bottom w:val="none" w:sz="0" w:space="0" w:color="auto"/>
                        <w:right w:val="none" w:sz="0" w:space="0" w:color="auto"/>
                      </w:divBdr>
                    </w:div>
                  </w:divsChild>
                </w:div>
                <w:div w:id="387848698">
                  <w:marLeft w:val="0"/>
                  <w:marRight w:val="0"/>
                  <w:marTop w:val="0"/>
                  <w:marBottom w:val="0"/>
                  <w:divBdr>
                    <w:top w:val="none" w:sz="0" w:space="0" w:color="auto"/>
                    <w:left w:val="none" w:sz="0" w:space="0" w:color="auto"/>
                    <w:bottom w:val="none" w:sz="0" w:space="0" w:color="auto"/>
                    <w:right w:val="none" w:sz="0" w:space="0" w:color="auto"/>
                  </w:divBdr>
                  <w:divsChild>
                    <w:div w:id="2093429721">
                      <w:marLeft w:val="0"/>
                      <w:marRight w:val="0"/>
                      <w:marTop w:val="0"/>
                      <w:marBottom w:val="0"/>
                      <w:divBdr>
                        <w:top w:val="none" w:sz="0" w:space="0" w:color="auto"/>
                        <w:left w:val="none" w:sz="0" w:space="0" w:color="auto"/>
                        <w:bottom w:val="none" w:sz="0" w:space="0" w:color="auto"/>
                        <w:right w:val="none" w:sz="0" w:space="0" w:color="auto"/>
                      </w:divBdr>
                    </w:div>
                  </w:divsChild>
                </w:div>
                <w:div w:id="160320737">
                  <w:marLeft w:val="0"/>
                  <w:marRight w:val="0"/>
                  <w:marTop w:val="0"/>
                  <w:marBottom w:val="0"/>
                  <w:divBdr>
                    <w:top w:val="none" w:sz="0" w:space="0" w:color="auto"/>
                    <w:left w:val="none" w:sz="0" w:space="0" w:color="auto"/>
                    <w:bottom w:val="none" w:sz="0" w:space="0" w:color="auto"/>
                    <w:right w:val="none" w:sz="0" w:space="0" w:color="auto"/>
                  </w:divBdr>
                  <w:divsChild>
                    <w:div w:id="693380759">
                      <w:marLeft w:val="0"/>
                      <w:marRight w:val="0"/>
                      <w:marTop w:val="0"/>
                      <w:marBottom w:val="0"/>
                      <w:divBdr>
                        <w:top w:val="none" w:sz="0" w:space="0" w:color="auto"/>
                        <w:left w:val="none" w:sz="0" w:space="0" w:color="auto"/>
                        <w:bottom w:val="none" w:sz="0" w:space="0" w:color="auto"/>
                        <w:right w:val="none" w:sz="0" w:space="0" w:color="auto"/>
                      </w:divBdr>
                    </w:div>
                  </w:divsChild>
                </w:div>
                <w:div w:id="1328708959">
                  <w:marLeft w:val="0"/>
                  <w:marRight w:val="0"/>
                  <w:marTop w:val="0"/>
                  <w:marBottom w:val="0"/>
                  <w:divBdr>
                    <w:top w:val="none" w:sz="0" w:space="0" w:color="auto"/>
                    <w:left w:val="none" w:sz="0" w:space="0" w:color="auto"/>
                    <w:bottom w:val="none" w:sz="0" w:space="0" w:color="auto"/>
                    <w:right w:val="none" w:sz="0" w:space="0" w:color="auto"/>
                  </w:divBdr>
                  <w:divsChild>
                    <w:div w:id="1715081993">
                      <w:marLeft w:val="0"/>
                      <w:marRight w:val="0"/>
                      <w:marTop w:val="0"/>
                      <w:marBottom w:val="0"/>
                      <w:divBdr>
                        <w:top w:val="none" w:sz="0" w:space="0" w:color="auto"/>
                        <w:left w:val="none" w:sz="0" w:space="0" w:color="auto"/>
                        <w:bottom w:val="none" w:sz="0" w:space="0" w:color="auto"/>
                        <w:right w:val="none" w:sz="0" w:space="0" w:color="auto"/>
                      </w:divBdr>
                    </w:div>
                  </w:divsChild>
                </w:div>
                <w:div w:id="971908734">
                  <w:marLeft w:val="0"/>
                  <w:marRight w:val="0"/>
                  <w:marTop w:val="0"/>
                  <w:marBottom w:val="0"/>
                  <w:divBdr>
                    <w:top w:val="none" w:sz="0" w:space="0" w:color="auto"/>
                    <w:left w:val="none" w:sz="0" w:space="0" w:color="auto"/>
                    <w:bottom w:val="none" w:sz="0" w:space="0" w:color="auto"/>
                    <w:right w:val="none" w:sz="0" w:space="0" w:color="auto"/>
                  </w:divBdr>
                  <w:divsChild>
                    <w:div w:id="1656369761">
                      <w:marLeft w:val="0"/>
                      <w:marRight w:val="0"/>
                      <w:marTop w:val="0"/>
                      <w:marBottom w:val="0"/>
                      <w:divBdr>
                        <w:top w:val="none" w:sz="0" w:space="0" w:color="auto"/>
                        <w:left w:val="none" w:sz="0" w:space="0" w:color="auto"/>
                        <w:bottom w:val="none" w:sz="0" w:space="0" w:color="auto"/>
                        <w:right w:val="none" w:sz="0" w:space="0" w:color="auto"/>
                      </w:divBdr>
                    </w:div>
                  </w:divsChild>
                </w:div>
                <w:div w:id="321201840">
                  <w:marLeft w:val="0"/>
                  <w:marRight w:val="0"/>
                  <w:marTop w:val="0"/>
                  <w:marBottom w:val="0"/>
                  <w:divBdr>
                    <w:top w:val="none" w:sz="0" w:space="0" w:color="auto"/>
                    <w:left w:val="none" w:sz="0" w:space="0" w:color="auto"/>
                    <w:bottom w:val="none" w:sz="0" w:space="0" w:color="auto"/>
                    <w:right w:val="none" w:sz="0" w:space="0" w:color="auto"/>
                  </w:divBdr>
                  <w:divsChild>
                    <w:div w:id="867136877">
                      <w:marLeft w:val="0"/>
                      <w:marRight w:val="0"/>
                      <w:marTop w:val="0"/>
                      <w:marBottom w:val="0"/>
                      <w:divBdr>
                        <w:top w:val="none" w:sz="0" w:space="0" w:color="auto"/>
                        <w:left w:val="none" w:sz="0" w:space="0" w:color="auto"/>
                        <w:bottom w:val="none" w:sz="0" w:space="0" w:color="auto"/>
                        <w:right w:val="none" w:sz="0" w:space="0" w:color="auto"/>
                      </w:divBdr>
                    </w:div>
                  </w:divsChild>
                </w:div>
                <w:div w:id="585849550">
                  <w:marLeft w:val="0"/>
                  <w:marRight w:val="0"/>
                  <w:marTop w:val="0"/>
                  <w:marBottom w:val="0"/>
                  <w:divBdr>
                    <w:top w:val="none" w:sz="0" w:space="0" w:color="auto"/>
                    <w:left w:val="none" w:sz="0" w:space="0" w:color="auto"/>
                    <w:bottom w:val="none" w:sz="0" w:space="0" w:color="auto"/>
                    <w:right w:val="none" w:sz="0" w:space="0" w:color="auto"/>
                  </w:divBdr>
                  <w:divsChild>
                    <w:div w:id="866993324">
                      <w:marLeft w:val="0"/>
                      <w:marRight w:val="0"/>
                      <w:marTop w:val="0"/>
                      <w:marBottom w:val="0"/>
                      <w:divBdr>
                        <w:top w:val="none" w:sz="0" w:space="0" w:color="auto"/>
                        <w:left w:val="none" w:sz="0" w:space="0" w:color="auto"/>
                        <w:bottom w:val="none" w:sz="0" w:space="0" w:color="auto"/>
                        <w:right w:val="none" w:sz="0" w:space="0" w:color="auto"/>
                      </w:divBdr>
                    </w:div>
                  </w:divsChild>
                </w:div>
                <w:div w:id="581137255">
                  <w:marLeft w:val="0"/>
                  <w:marRight w:val="0"/>
                  <w:marTop w:val="0"/>
                  <w:marBottom w:val="0"/>
                  <w:divBdr>
                    <w:top w:val="none" w:sz="0" w:space="0" w:color="auto"/>
                    <w:left w:val="none" w:sz="0" w:space="0" w:color="auto"/>
                    <w:bottom w:val="none" w:sz="0" w:space="0" w:color="auto"/>
                    <w:right w:val="none" w:sz="0" w:space="0" w:color="auto"/>
                  </w:divBdr>
                  <w:divsChild>
                    <w:div w:id="827092537">
                      <w:marLeft w:val="0"/>
                      <w:marRight w:val="0"/>
                      <w:marTop w:val="0"/>
                      <w:marBottom w:val="0"/>
                      <w:divBdr>
                        <w:top w:val="none" w:sz="0" w:space="0" w:color="auto"/>
                        <w:left w:val="none" w:sz="0" w:space="0" w:color="auto"/>
                        <w:bottom w:val="none" w:sz="0" w:space="0" w:color="auto"/>
                        <w:right w:val="none" w:sz="0" w:space="0" w:color="auto"/>
                      </w:divBdr>
                    </w:div>
                  </w:divsChild>
                </w:div>
                <w:div w:id="1807353716">
                  <w:marLeft w:val="0"/>
                  <w:marRight w:val="0"/>
                  <w:marTop w:val="0"/>
                  <w:marBottom w:val="0"/>
                  <w:divBdr>
                    <w:top w:val="none" w:sz="0" w:space="0" w:color="auto"/>
                    <w:left w:val="none" w:sz="0" w:space="0" w:color="auto"/>
                    <w:bottom w:val="none" w:sz="0" w:space="0" w:color="auto"/>
                    <w:right w:val="none" w:sz="0" w:space="0" w:color="auto"/>
                  </w:divBdr>
                  <w:divsChild>
                    <w:div w:id="1842423897">
                      <w:marLeft w:val="0"/>
                      <w:marRight w:val="0"/>
                      <w:marTop w:val="0"/>
                      <w:marBottom w:val="0"/>
                      <w:divBdr>
                        <w:top w:val="none" w:sz="0" w:space="0" w:color="auto"/>
                        <w:left w:val="none" w:sz="0" w:space="0" w:color="auto"/>
                        <w:bottom w:val="none" w:sz="0" w:space="0" w:color="auto"/>
                        <w:right w:val="none" w:sz="0" w:space="0" w:color="auto"/>
                      </w:divBdr>
                    </w:div>
                  </w:divsChild>
                </w:div>
                <w:div w:id="1656448905">
                  <w:marLeft w:val="0"/>
                  <w:marRight w:val="0"/>
                  <w:marTop w:val="0"/>
                  <w:marBottom w:val="0"/>
                  <w:divBdr>
                    <w:top w:val="none" w:sz="0" w:space="0" w:color="auto"/>
                    <w:left w:val="none" w:sz="0" w:space="0" w:color="auto"/>
                    <w:bottom w:val="none" w:sz="0" w:space="0" w:color="auto"/>
                    <w:right w:val="none" w:sz="0" w:space="0" w:color="auto"/>
                  </w:divBdr>
                  <w:divsChild>
                    <w:div w:id="1725326943">
                      <w:marLeft w:val="0"/>
                      <w:marRight w:val="0"/>
                      <w:marTop w:val="0"/>
                      <w:marBottom w:val="0"/>
                      <w:divBdr>
                        <w:top w:val="none" w:sz="0" w:space="0" w:color="auto"/>
                        <w:left w:val="none" w:sz="0" w:space="0" w:color="auto"/>
                        <w:bottom w:val="none" w:sz="0" w:space="0" w:color="auto"/>
                        <w:right w:val="none" w:sz="0" w:space="0" w:color="auto"/>
                      </w:divBdr>
                    </w:div>
                  </w:divsChild>
                </w:div>
                <w:div w:id="1670060686">
                  <w:marLeft w:val="0"/>
                  <w:marRight w:val="0"/>
                  <w:marTop w:val="0"/>
                  <w:marBottom w:val="0"/>
                  <w:divBdr>
                    <w:top w:val="none" w:sz="0" w:space="0" w:color="auto"/>
                    <w:left w:val="none" w:sz="0" w:space="0" w:color="auto"/>
                    <w:bottom w:val="none" w:sz="0" w:space="0" w:color="auto"/>
                    <w:right w:val="none" w:sz="0" w:space="0" w:color="auto"/>
                  </w:divBdr>
                  <w:divsChild>
                    <w:div w:id="685596624">
                      <w:marLeft w:val="0"/>
                      <w:marRight w:val="0"/>
                      <w:marTop w:val="0"/>
                      <w:marBottom w:val="0"/>
                      <w:divBdr>
                        <w:top w:val="none" w:sz="0" w:space="0" w:color="auto"/>
                        <w:left w:val="none" w:sz="0" w:space="0" w:color="auto"/>
                        <w:bottom w:val="none" w:sz="0" w:space="0" w:color="auto"/>
                        <w:right w:val="none" w:sz="0" w:space="0" w:color="auto"/>
                      </w:divBdr>
                    </w:div>
                  </w:divsChild>
                </w:div>
                <w:div w:id="1151869591">
                  <w:marLeft w:val="0"/>
                  <w:marRight w:val="0"/>
                  <w:marTop w:val="0"/>
                  <w:marBottom w:val="0"/>
                  <w:divBdr>
                    <w:top w:val="none" w:sz="0" w:space="0" w:color="auto"/>
                    <w:left w:val="none" w:sz="0" w:space="0" w:color="auto"/>
                    <w:bottom w:val="none" w:sz="0" w:space="0" w:color="auto"/>
                    <w:right w:val="none" w:sz="0" w:space="0" w:color="auto"/>
                  </w:divBdr>
                  <w:divsChild>
                    <w:div w:id="1012026095">
                      <w:marLeft w:val="0"/>
                      <w:marRight w:val="0"/>
                      <w:marTop w:val="0"/>
                      <w:marBottom w:val="0"/>
                      <w:divBdr>
                        <w:top w:val="none" w:sz="0" w:space="0" w:color="auto"/>
                        <w:left w:val="none" w:sz="0" w:space="0" w:color="auto"/>
                        <w:bottom w:val="none" w:sz="0" w:space="0" w:color="auto"/>
                        <w:right w:val="none" w:sz="0" w:space="0" w:color="auto"/>
                      </w:divBdr>
                    </w:div>
                  </w:divsChild>
                </w:div>
                <w:div w:id="1518620236">
                  <w:marLeft w:val="0"/>
                  <w:marRight w:val="0"/>
                  <w:marTop w:val="0"/>
                  <w:marBottom w:val="0"/>
                  <w:divBdr>
                    <w:top w:val="none" w:sz="0" w:space="0" w:color="auto"/>
                    <w:left w:val="none" w:sz="0" w:space="0" w:color="auto"/>
                    <w:bottom w:val="none" w:sz="0" w:space="0" w:color="auto"/>
                    <w:right w:val="none" w:sz="0" w:space="0" w:color="auto"/>
                  </w:divBdr>
                  <w:divsChild>
                    <w:div w:id="354163403">
                      <w:marLeft w:val="0"/>
                      <w:marRight w:val="0"/>
                      <w:marTop w:val="0"/>
                      <w:marBottom w:val="0"/>
                      <w:divBdr>
                        <w:top w:val="none" w:sz="0" w:space="0" w:color="auto"/>
                        <w:left w:val="none" w:sz="0" w:space="0" w:color="auto"/>
                        <w:bottom w:val="none" w:sz="0" w:space="0" w:color="auto"/>
                        <w:right w:val="none" w:sz="0" w:space="0" w:color="auto"/>
                      </w:divBdr>
                    </w:div>
                  </w:divsChild>
                </w:div>
                <w:div w:id="2021733579">
                  <w:marLeft w:val="0"/>
                  <w:marRight w:val="0"/>
                  <w:marTop w:val="0"/>
                  <w:marBottom w:val="0"/>
                  <w:divBdr>
                    <w:top w:val="none" w:sz="0" w:space="0" w:color="auto"/>
                    <w:left w:val="none" w:sz="0" w:space="0" w:color="auto"/>
                    <w:bottom w:val="none" w:sz="0" w:space="0" w:color="auto"/>
                    <w:right w:val="none" w:sz="0" w:space="0" w:color="auto"/>
                  </w:divBdr>
                  <w:divsChild>
                    <w:div w:id="1549605880">
                      <w:marLeft w:val="0"/>
                      <w:marRight w:val="0"/>
                      <w:marTop w:val="0"/>
                      <w:marBottom w:val="0"/>
                      <w:divBdr>
                        <w:top w:val="none" w:sz="0" w:space="0" w:color="auto"/>
                        <w:left w:val="none" w:sz="0" w:space="0" w:color="auto"/>
                        <w:bottom w:val="none" w:sz="0" w:space="0" w:color="auto"/>
                        <w:right w:val="none" w:sz="0" w:space="0" w:color="auto"/>
                      </w:divBdr>
                    </w:div>
                  </w:divsChild>
                </w:div>
                <w:div w:id="471019090">
                  <w:marLeft w:val="0"/>
                  <w:marRight w:val="0"/>
                  <w:marTop w:val="0"/>
                  <w:marBottom w:val="0"/>
                  <w:divBdr>
                    <w:top w:val="none" w:sz="0" w:space="0" w:color="auto"/>
                    <w:left w:val="none" w:sz="0" w:space="0" w:color="auto"/>
                    <w:bottom w:val="none" w:sz="0" w:space="0" w:color="auto"/>
                    <w:right w:val="none" w:sz="0" w:space="0" w:color="auto"/>
                  </w:divBdr>
                  <w:divsChild>
                    <w:div w:id="1461337740">
                      <w:marLeft w:val="0"/>
                      <w:marRight w:val="0"/>
                      <w:marTop w:val="0"/>
                      <w:marBottom w:val="0"/>
                      <w:divBdr>
                        <w:top w:val="none" w:sz="0" w:space="0" w:color="auto"/>
                        <w:left w:val="none" w:sz="0" w:space="0" w:color="auto"/>
                        <w:bottom w:val="none" w:sz="0" w:space="0" w:color="auto"/>
                        <w:right w:val="none" w:sz="0" w:space="0" w:color="auto"/>
                      </w:divBdr>
                    </w:div>
                  </w:divsChild>
                </w:div>
                <w:div w:id="480657089">
                  <w:marLeft w:val="0"/>
                  <w:marRight w:val="0"/>
                  <w:marTop w:val="0"/>
                  <w:marBottom w:val="0"/>
                  <w:divBdr>
                    <w:top w:val="none" w:sz="0" w:space="0" w:color="auto"/>
                    <w:left w:val="none" w:sz="0" w:space="0" w:color="auto"/>
                    <w:bottom w:val="none" w:sz="0" w:space="0" w:color="auto"/>
                    <w:right w:val="none" w:sz="0" w:space="0" w:color="auto"/>
                  </w:divBdr>
                  <w:divsChild>
                    <w:div w:id="273099700">
                      <w:marLeft w:val="0"/>
                      <w:marRight w:val="0"/>
                      <w:marTop w:val="0"/>
                      <w:marBottom w:val="0"/>
                      <w:divBdr>
                        <w:top w:val="none" w:sz="0" w:space="0" w:color="auto"/>
                        <w:left w:val="none" w:sz="0" w:space="0" w:color="auto"/>
                        <w:bottom w:val="none" w:sz="0" w:space="0" w:color="auto"/>
                        <w:right w:val="none" w:sz="0" w:space="0" w:color="auto"/>
                      </w:divBdr>
                    </w:div>
                  </w:divsChild>
                </w:div>
                <w:div w:id="966738842">
                  <w:marLeft w:val="0"/>
                  <w:marRight w:val="0"/>
                  <w:marTop w:val="0"/>
                  <w:marBottom w:val="0"/>
                  <w:divBdr>
                    <w:top w:val="none" w:sz="0" w:space="0" w:color="auto"/>
                    <w:left w:val="none" w:sz="0" w:space="0" w:color="auto"/>
                    <w:bottom w:val="none" w:sz="0" w:space="0" w:color="auto"/>
                    <w:right w:val="none" w:sz="0" w:space="0" w:color="auto"/>
                  </w:divBdr>
                  <w:divsChild>
                    <w:div w:id="2041928695">
                      <w:marLeft w:val="0"/>
                      <w:marRight w:val="0"/>
                      <w:marTop w:val="0"/>
                      <w:marBottom w:val="0"/>
                      <w:divBdr>
                        <w:top w:val="none" w:sz="0" w:space="0" w:color="auto"/>
                        <w:left w:val="none" w:sz="0" w:space="0" w:color="auto"/>
                        <w:bottom w:val="none" w:sz="0" w:space="0" w:color="auto"/>
                        <w:right w:val="none" w:sz="0" w:space="0" w:color="auto"/>
                      </w:divBdr>
                    </w:div>
                  </w:divsChild>
                </w:div>
                <w:div w:id="1009403530">
                  <w:marLeft w:val="0"/>
                  <w:marRight w:val="0"/>
                  <w:marTop w:val="0"/>
                  <w:marBottom w:val="0"/>
                  <w:divBdr>
                    <w:top w:val="none" w:sz="0" w:space="0" w:color="auto"/>
                    <w:left w:val="none" w:sz="0" w:space="0" w:color="auto"/>
                    <w:bottom w:val="none" w:sz="0" w:space="0" w:color="auto"/>
                    <w:right w:val="none" w:sz="0" w:space="0" w:color="auto"/>
                  </w:divBdr>
                  <w:divsChild>
                    <w:div w:id="2049065883">
                      <w:marLeft w:val="0"/>
                      <w:marRight w:val="0"/>
                      <w:marTop w:val="0"/>
                      <w:marBottom w:val="0"/>
                      <w:divBdr>
                        <w:top w:val="none" w:sz="0" w:space="0" w:color="auto"/>
                        <w:left w:val="none" w:sz="0" w:space="0" w:color="auto"/>
                        <w:bottom w:val="none" w:sz="0" w:space="0" w:color="auto"/>
                        <w:right w:val="none" w:sz="0" w:space="0" w:color="auto"/>
                      </w:divBdr>
                    </w:div>
                  </w:divsChild>
                </w:div>
                <w:div w:id="577132534">
                  <w:marLeft w:val="0"/>
                  <w:marRight w:val="0"/>
                  <w:marTop w:val="0"/>
                  <w:marBottom w:val="0"/>
                  <w:divBdr>
                    <w:top w:val="none" w:sz="0" w:space="0" w:color="auto"/>
                    <w:left w:val="none" w:sz="0" w:space="0" w:color="auto"/>
                    <w:bottom w:val="none" w:sz="0" w:space="0" w:color="auto"/>
                    <w:right w:val="none" w:sz="0" w:space="0" w:color="auto"/>
                  </w:divBdr>
                  <w:divsChild>
                    <w:div w:id="813569887">
                      <w:marLeft w:val="0"/>
                      <w:marRight w:val="0"/>
                      <w:marTop w:val="0"/>
                      <w:marBottom w:val="0"/>
                      <w:divBdr>
                        <w:top w:val="none" w:sz="0" w:space="0" w:color="auto"/>
                        <w:left w:val="none" w:sz="0" w:space="0" w:color="auto"/>
                        <w:bottom w:val="none" w:sz="0" w:space="0" w:color="auto"/>
                        <w:right w:val="none" w:sz="0" w:space="0" w:color="auto"/>
                      </w:divBdr>
                    </w:div>
                  </w:divsChild>
                </w:div>
                <w:div w:id="974720779">
                  <w:marLeft w:val="0"/>
                  <w:marRight w:val="0"/>
                  <w:marTop w:val="0"/>
                  <w:marBottom w:val="0"/>
                  <w:divBdr>
                    <w:top w:val="none" w:sz="0" w:space="0" w:color="auto"/>
                    <w:left w:val="none" w:sz="0" w:space="0" w:color="auto"/>
                    <w:bottom w:val="none" w:sz="0" w:space="0" w:color="auto"/>
                    <w:right w:val="none" w:sz="0" w:space="0" w:color="auto"/>
                  </w:divBdr>
                  <w:divsChild>
                    <w:div w:id="723602185">
                      <w:marLeft w:val="0"/>
                      <w:marRight w:val="0"/>
                      <w:marTop w:val="0"/>
                      <w:marBottom w:val="0"/>
                      <w:divBdr>
                        <w:top w:val="none" w:sz="0" w:space="0" w:color="auto"/>
                        <w:left w:val="none" w:sz="0" w:space="0" w:color="auto"/>
                        <w:bottom w:val="none" w:sz="0" w:space="0" w:color="auto"/>
                        <w:right w:val="none" w:sz="0" w:space="0" w:color="auto"/>
                      </w:divBdr>
                    </w:div>
                  </w:divsChild>
                </w:div>
                <w:div w:id="283922139">
                  <w:marLeft w:val="0"/>
                  <w:marRight w:val="0"/>
                  <w:marTop w:val="0"/>
                  <w:marBottom w:val="0"/>
                  <w:divBdr>
                    <w:top w:val="none" w:sz="0" w:space="0" w:color="auto"/>
                    <w:left w:val="none" w:sz="0" w:space="0" w:color="auto"/>
                    <w:bottom w:val="none" w:sz="0" w:space="0" w:color="auto"/>
                    <w:right w:val="none" w:sz="0" w:space="0" w:color="auto"/>
                  </w:divBdr>
                  <w:divsChild>
                    <w:div w:id="834802263">
                      <w:marLeft w:val="0"/>
                      <w:marRight w:val="0"/>
                      <w:marTop w:val="0"/>
                      <w:marBottom w:val="0"/>
                      <w:divBdr>
                        <w:top w:val="none" w:sz="0" w:space="0" w:color="auto"/>
                        <w:left w:val="none" w:sz="0" w:space="0" w:color="auto"/>
                        <w:bottom w:val="none" w:sz="0" w:space="0" w:color="auto"/>
                        <w:right w:val="none" w:sz="0" w:space="0" w:color="auto"/>
                      </w:divBdr>
                    </w:div>
                  </w:divsChild>
                </w:div>
                <w:div w:id="2068214189">
                  <w:marLeft w:val="0"/>
                  <w:marRight w:val="0"/>
                  <w:marTop w:val="0"/>
                  <w:marBottom w:val="0"/>
                  <w:divBdr>
                    <w:top w:val="none" w:sz="0" w:space="0" w:color="auto"/>
                    <w:left w:val="none" w:sz="0" w:space="0" w:color="auto"/>
                    <w:bottom w:val="none" w:sz="0" w:space="0" w:color="auto"/>
                    <w:right w:val="none" w:sz="0" w:space="0" w:color="auto"/>
                  </w:divBdr>
                  <w:divsChild>
                    <w:div w:id="870456101">
                      <w:marLeft w:val="0"/>
                      <w:marRight w:val="0"/>
                      <w:marTop w:val="0"/>
                      <w:marBottom w:val="0"/>
                      <w:divBdr>
                        <w:top w:val="none" w:sz="0" w:space="0" w:color="auto"/>
                        <w:left w:val="none" w:sz="0" w:space="0" w:color="auto"/>
                        <w:bottom w:val="none" w:sz="0" w:space="0" w:color="auto"/>
                        <w:right w:val="none" w:sz="0" w:space="0" w:color="auto"/>
                      </w:divBdr>
                    </w:div>
                  </w:divsChild>
                </w:div>
                <w:div w:id="929965148">
                  <w:marLeft w:val="0"/>
                  <w:marRight w:val="0"/>
                  <w:marTop w:val="0"/>
                  <w:marBottom w:val="0"/>
                  <w:divBdr>
                    <w:top w:val="none" w:sz="0" w:space="0" w:color="auto"/>
                    <w:left w:val="none" w:sz="0" w:space="0" w:color="auto"/>
                    <w:bottom w:val="none" w:sz="0" w:space="0" w:color="auto"/>
                    <w:right w:val="none" w:sz="0" w:space="0" w:color="auto"/>
                  </w:divBdr>
                  <w:divsChild>
                    <w:div w:id="827675949">
                      <w:marLeft w:val="0"/>
                      <w:marRight w:val="0"/>
                      <w:marTop w:val="0"/>
                      <w:marBottom w:val="0"/>
                      <w:divBdr>
                        <w:top w:val="none" w:sz="0" w:space="0" w:color="auto"/>
                        <w:left w:val="none" w:sz="0" w:space="0" w:color="auto"/>
                        <w:bottom w:val="none" w:sz="0" w:space="0" w:color="auto"/>
                        <w:right w:val="none" w:sz="0" w:space="0" w:color="auto"/>
                      </w:divBdr>
                    </w:div>
                  </w:divsChild>
                </w:div>
                <w:div w:id="683440309">
                  <w:marLeft w:val="0"/>
                  <w:marRight w:val="0"/>
                  <w:marTop w:val="0"/>
                  <w:marBottom w:val="0"/>
                  <w:divBdr>
                    <w:top w:val="none" w:sz="0" w:space="0" w:color="auto"/>
                    <w:left w:val="none" w:sz="0" w:space="0" w:color="auto"/>
                    <w:bottom w:val="none" w:sz="0" w:space="0" w:color="auto"/>
                    <w:right w:val="none" w:sz="0" w:space="0" w:color="auto"/>
                  </w:divBdr>
                  <w:divsChild>
                    <w:div w:id="1808011336">
                      <w:marLeft w:val="0"/>
                      <w:marRight w:val="0"/>
                      <w:marTop w:val="0"/>
                      <w:marBottom w:val="0"/>
                      <w:divBdr>
                        <w:top w:val="none" w:sz="0" w:space="0" w:color="auto"/>
                        <w:left w:val="none" w:sz="0" w:space="0" w:color="auto"/>
                        <w:bottom w:val="none" w:sz="0" w:space="0" w:color="auto"/>
                        <w:right w:val="none" w:sz="0" w:space="0" w:color="auto"/>
                      </w:divBdr>
                    </w:div>
                  </w:divsChild>
                </w:div>
                <w:div w:id="1563517415">
                  <w:marLeft w:val="0"/>
                  <w:marRight w:val="0"/>
                  <w:marTop w:val="0"/>
                  <w:marBottom w:val="0"/>
                  <w:divBdr>
                    <w:top w:val="none" w:sz="0" w:space="0" w:color="auto"/>
                    <w:left w:val="none" w:sz="0" w:space="0" w:color="auto"/>
                    <w:bottom w:val="none" w:sz="0" w:space="0" w:color="auto"/>
                    <w:right w:val="none" w:sz="0" w:space="0" w:color="auto"/>
                  </w:divBdr>
                  <w:divsChild>
                    <w:div w:id="1617714085">
                      <w:marLeft w:val="0"/>
                      <w:marRight w:val="0"/>
                      <w:marTop w:val="0"/>
                      <w:marBottom w:val="0"/>
                      <w:divBdr>
                        <w:top w:val="none" w:sz="0" w:space="0" w:color="auto"/>
                        <w:left w:val="none" w:sz="0" w:space="0" w:color="auto"/>
                        <w:bottom w:val="none" w:sz="0" w:space="0" w:color="auto"/>
                        <w:right w:val="none" w:sz="0" w:space="0" w:color="auto"/>
                      </w:divBdr>
                    </w:div>
                  </w:divsChild>
                </w:div>
                <w:div w:id="1053695158">
                  <w:marLeft w:val="0"/>
                  <w:marRight w:val="0"/>
                  <w:marTop w:val="0"/>
                  <w:marBottom w:val="0"/>
                  <w:divBdr>
                    <w:top w:val="none" w:sz="0" w:space="0" w:color="auto"/>
                    <w:left w:val="none" w:sz="0" w:space="0" w:color="auto"/>
                    <w:bottom w:val="none" w:sz="0" w:space="0" w:color="auto"/>
                    <w:right w:val="none" w:sz="0" w:space="0" w:color="auto"/>
                  </w:divBdr>
                  <w:divsChild>
                    <w:div w:id="2129547301">
                      <w:marLeft w:val="0"/>
                      <w:marRight w:val="0"/>
                      <w:marTop w:val="0"/>
                      <w:marBottom w:val="0"/>
                      <w:divBdr>
                        <w:top w:val="none" w:sz="0" w:space="0" w:color="auto"/>
                        <w:left w:val="none" w:sz="0" w:space="0" w:color="auto"/>
                        <w:bottom w:val="none" w:sz="0" w:space="0" w:color="auto"/>
                        <w:right w:val="none" w:sz="0" w:space="0" w:color="auto"/>
                      </w:divBdr>
                    </w:div>
                  </w:divsChild>
                </w:div>
                <w:div w:id="1247613051">
                  <w:marLeft w:val="0"/>
                  <w:marRight w:val="0"/>
                  <w:marTop w:val="0"/>
                  <w:marBottom w:val="0"/>
                  <w:divBdr>
                    <w:top w:val="none" w:sz="0" w:space="0" w:color="auto"/>
                    <w:left w:val="none" w:sz="0" w:space="0" w:color="auto"/>
                    <w:bottom w:val="none" w:sz="0" w:space="0" w:color="auto"/>
                    <w:right w:val="none" w:sz="0" w:space="0" w:color="auto"/>
                  </w:divBdr>
                  <w:divsChild>
                    <w:div w:id="316152585">
                      <w:marLeft w:val="0"/>
                      <w:marRight w:val="0"/>
                      <w:marTop w:val="0"/>
                      <w:marBottom w:val="0"/>
                      <w:divBdr>
                        <w:top w:val="none" w:sz="0" w:space="0" w:color="auto"/>
                        <w:left w:val="none" w:sz="0" w:space="0" w:color="auto"/>
                        <w:bottom w:val="none" w:sz="0" w:space="0" w:color="auto"/>
                        <w:right w:val="none" w:sz="0" w:space="0" w:color="auto"/>
                      </w:divBdr>
                    </w:div>
                  </w:divsChild>
                </w:div>
                <w:div w:id="920719000">
                  <w:marLeft w:val="0"/>
                  <w:marRight w:val="0"/>
                  <w:marTop w:val="0"/>
                  <w:marBottom w:val="0"/>
                  <w:divBdr>
                    <w:top w:val="none" w:sz="0" w:space="0" w:color="auto"/>
                    <w:left w:val="none" w:sz="0" w:space="0" w:color="auto"/>
                    <w:bottom w:val="none" w:sz="0" w:space="0" w:color="auto"/>
                    <w:right w:val="none" w:sz="0" w:space="0" w:color="auto"/>
                  </w:divBdr>
                  <w:divsChild>
                    <w:div w:id="1048337589">
                      <w:marLeft w:val="0"/>
                      <w:marRight w:val="0"/>
                      <w:marTop w:val="0"/>
                      <w:marBottom w:val="0"/>
                      <w:divBdr>
                        <w:top w:val="none" w:sz="0" w:space="0" w:color="auto"/>
                        <w:left w:val="none" w:sz="0" w:space="0" w:color="auto"/>
                        <w:bottom w:val="none" w:sz="0" w:space="0" w:color="auto"/>
                        <w:right w:val="none" w:sz="0" w:space="0" w:color="auto"/>
                      </w:divBdr>
                    </w:div>
                  </w:divsChild>
                </w:div>
                <w:div w:id="1723746960">
                  <w:marLeft w:val="0"/>
                  <w:marRight w:val="0"/>
                  <w:marTop w:val="0"/>
                  <w:marBottom w:val="0"/>
                  <w:divBdr>
                    <w:top w:val="none" w:sz="0" w:space="0" w:color="auto"/>
                    <w:left w:val="none" w:sz="0" w:space="0" w:color="auto"/>
                    <w:bottom w:val="none" w:sz="0" w:space="0" w:color="auto"/>
                    <w:right w:val="none" w:sz="0" w:space="0" w:color="auto"/>
                  </w:divBdr>
                  <w:divsChild>
                    <w:div w:id="1728917293">
                      <w:marLeft w:val="0"/>
                      <w:marRight w:val="0"/>
                      <w:marTop w:val="0"/>
                      <w:marBottom w:val="0"/>
                      <w:divBdr>
                        <w:top w:val="none" w:sz="0" w:space="0" w:color="auto"/>
                        <w:left w:val="none" w:sz="0" w:space="0" w:color="auto"/>
                        <w:bottom w:val="none" w:sz="0" w:space="0" w:color="auto"/>
                        <w:right w:val="none" w:sz="0" w:space="0" w:color="auto"/>
                      </w:divBdr>
                    </w:div>
                  </w:divsChild>
                </w:div>
                <w:div w:id="1557163801">
                  <w:marLeft w:val="0"/>
                  <w:marRight w:val="0"/>
                  <w:marTop w:val="0"/>
                  <w:marBottom w:val="0"/>
                  <w:divBdr>
                    <w:top w:val="none" w:sz="0" w:space="0" w:color="auto"/>
                    <w:left w:val="none" w:sz="0" w:space="0" w:color="auto"/>
                    <w:bottom w:val="none" w:sz="0" w:space="0" w:color="auto"/>
                    <w:right w:val="none" w:sz="0" w:space="0" w:color="auto"/>
                  </w:divBdr>
                  <w:divsChild>
                    <w:div w:id="473066966">
                      <w:marLeft w:val="0"/>
                      <w:marRight w:val="0"/>
                      <w:marTop w:val="0"/>
                      <w:marBottom w:val="0"/>
                      <w:divBdr>
                        <w:top w:val="none" w:sz="0" w:space="0" w:color="auto"/>
                        <w:left w:val="none" w:sz="0" w:space="0" w:color="auto"/>
                        <w:bottom w:val="none" w:sz="0" w:space="0" w:color="auto"/>
                        <w:right w:val="none" w:sz="0" w:space="0" w:color="auto"/>
                      </w:divBdr>
                    </w:div>
                  </w:divsChild>
                </w:div>
                <w:div w:id="985281827">
                  <w:marLeft w:val="0"/>
                  <w:marRight w:val="0"/>
                  <w:marTop w:val="0"/>
                  <w:marBottom w:val="0"/>
                  <w:divBdr>
                    <w:top w:val="none" w:sz="0" w:space="0" w:color="auto"/>
                    <w:left w:val="none" w:sz="0" w:space="0" w:color="auto"/>
                    <w:bottom w:val="none" w:sz="0" w:space="0" w:color="auto"/>
                    <w:right w:val="none" w:sz="0" w:space="0" w:color="auto"/>
                  </w:divBdr>
                  <w:divsChild>
                    <w:div w:id="983390292">
                      <w:marLeft w:val="0"/>
                      <w:marRight w:val="0"/>
                      <w:marTop w:val="0"/>
                      <w:marBottom w:val="0"/>
                      <w:divBdr>
                        <w:top w:val="none" w:sz="0" w:space="0" w:color="auto"/>
                        <w:left w:val="none" w:sz="0" w:space="0" w:color="auto"/>
                        <w:bottom w:val="none" w:sz="0" w:space="0" w:color="auto"/>
                        <w:right w:val="none" w:sz="0" w:space="0" w:color="auto"/>
                      </w:divBdr>
                    </w:div>
                  </w:divsChild>
                </w:div>
                <w:div w:id="772629956">
                  <w:marLeft w:val="0"/>
                  <w:marRight w:val="0"/>
                  <w:marTop w:val="0"/>
                  <w:marBottom w:val="0"/>
                  <w:divBdr>
                    <w:top w:val="none" w:sz="0" w:space="0" w:color="auto"/>
                    <w:left w:val="none" w:sz="0" w:space="0" w:color="auto"/>
                    <w:bottom w:val="none" w:sz="0" w:space="0" w:color="auto"/>
                    <w:right w:val="none" w:sz="0" w:space="0" w:color="auto"/>
                  </w:divBdr>
                  <w:divsChild>
                    <w:div w:id="524683029">
                      <w:marLeft w:val="0"/>
                      <w:marRight w:val="0"/>
                      <w:marTop w:val="0"/>
                      <w:marBottom w:val="0"/>
                      <w:divBdr>
                        <w:top w:val="none" w:sz="0" w:space="0" w:color="auto"/>
                        <w:left w:val="none" w:sz="0" w:space="0" w:color="auto"/>
                        <w:bottom w:val="none" w:sz="0" w:space="0" w:color="auto"/>
                        <w:right w:val="none" w:sz="0" w:space="0" w:color="auto"/>
                      </w:divBdr>
                    </w:div>
                  </w:divsChild>
                </w:div>
                <w:div w:id="1910457069">
                  <w:marLeft w:val="0"/>
                  <w:marRight w:val="0"/>
                  <w:marTop w:val="0"/>
                  <w:marBottom w:val="0"/>
                  <w:divBdr>
                    <w:top w:val="none" w:sz="0" w:space="0" w:color="auto"/>
                    <w:left w:val="none" w:sz="0" w:space="0" w:color="auto"/>
                    <w:bottom w:val="none" w:sz="0" w:space="0" w:color="auto"/>
                    <w:right w:val="none" w:sz="0" w:space="0" w:color="auto"/>
                  </w:divBdr>
                  <w:divsChild>
                    <w:div w:id="650402215">
                      <w:marLeft w:val="0"/>
                      <w:marRight w:val="0"/>
                      <w:marTop w:val="0"/>
                      <w:marBottom w:val="0"/>
                      <w:divBdr>
                        <w:top w:val="none" w:sz="0" w:space="0" w:color="auto"/>
                        <w:left w:val="none" w:sz="0" w:space="0" w:color="auto"/>
                        <w:bottom w:val="none" w:sz="0" w:space="0" w:color="auto"/>
                        <w:right w:val="none" w:sz="0" w:space="0" w:color="auto"/>
                      </w:divBdr>
                    </w:div>
                  </w:divsChild>
                </w:div>
                <w:div w:id="1266497056">
                  <w:marLeft w:val="0"/>
                  <w:marRight w:val="0"/>
                  <w:marTop w:val="0"/>
                  <w:marBottom w:val="0"/>
                  <w:divBdr>
                    <w:top w:val="none" w:sz="0" w:space="0" w:color="auto"/>
                    <w:left w:val="none" w:sz="0" w:space="0" w:color="auto"/>
                    <w:bottom w:val="none" w:sz="0" w:space="0" w:color="auto"/>
                    <w:right w:val="none" w:sz="0" w:space="0" w:color="auto"/>
                  </w:divBdr>
                  <w:divsChild>
                    <w:div w:id="450633345">
                      <w:marLeft w:val="0"/>
                      <w:marRight w:val="0"/>
                      <w:marTop w:val="0"/>
                      <w:marBottom w:val="0"/>
                      <w:divBdr>
                        <w:top w:val="none" w:sz="0" w:space="0" w:color="auto"/>
                        <w:left w:val="none" w:sz="0" w:space="0" w:color="auto"/>
                        <w:bottom w:val="none" w:sz="0" w:space="0" w:color="auto"/>
                        <w:right w:val="none" w:sz="0" w:space="0" w:color="auto"/>
                      </w:divBdr>
                    </w:div>
                  </w:divsChild>
                </w:div>
                <w:div w:id="1229922204">
                  <w:marLeft w:val="0"/>
                  <w:marRight w:val="0"/>
                  <w:marTop w:val="0"/>
                  <w:marBottom w:val="0"/>
                  <w:divBdr>
                    <w:top w:val="none" w:sz="0" w:space="0" w:color="auto"/>
                    <w:left w:val="none" w:sz="0" w:space="0" w:color="auto"/>
                    <w:bottom w:val="none" w:sz="0" w:space="0" w:color="auto"/>
                    <w:right w:val="none" w:sz="0" w:space="0" w:color="auto"/>
                  </w:divBdr>
                  <w:divsChild>
                    <w:div w:id="2113090082">
                      <w:marLeft w:val="0"/>
                      <w:marRight w:val="0"/>
                      <w:marTop w:val="0"/>
                      <w:marBottom w:val="0"/>
                      <w:divBdr>
                        <w:top w:val="none" w:sz="0" w:space="0" w:color="auto"/>
                        <w:left w:val="none" w:sz="0" w:space="0" w:color="auto"/>
                        <w:bottom w:val="none" w:sz="0" w:space="0" w:color="auto"/>
                        <w:right w:val="none" w:sz="0" w:space="0" w:color="auto"/>
                      </w:divBdr>
                    </w:div>
                  </w:divsChild>
                </w:div>
                <w:div w:id="1229414209">
                  <w:marLeft w:val="0"/>
                  <w:marRight w:val="0"/>
                  <w:marTop w:val="0"/>
                  <w:marBottom w:val="0"/>
                  <w:divBdr>
                    <w:top w:val="none" w:sz="0" w:space="0" w:color="auto"/>
                    <w:left w:val="none" w:sz="0" w:space="0" w:color="auto"/>
                    <w:bottom w:val="none" w:sz="0" w:space="0" w:color="auto"/>
                    <w:right w:val="none" w:sz="0" w:space="0" w:color="auto"/>
                  </w:divBdr>
                  <w:divsChild>
                    <w:div w:id="920025118">
                      <w:marLeft w:val="0"/>
                      <w:marRight w:val="0"/>
                      <w:marTop w:val="0"/>
                      <w:marBottom w:val="0"/>
                      <w:divBdr>
                        <w:top w:val="none" w:sz="0" w:space="0" w:color="auto"/>
                        <w:left w:val="none" w:sz="0" w:space="0" w:color="auto"/>
                        <w:bottom w:val="none" w:sz="0" w:space="0" w:color="auto"/>
                        <w:right w:val="none" w:sz="0" w:space="0" w:color="auto"/>
                      </w:divBdr>
                    </w:div>
                  </w:divsChild>
                </w:div>
                <w:div w:id="1450473470">
                  <w:marLeft w:val="0"/>
                  <w:marRight w:val="0"/>
                  <w:marTop w:val="0"/>
                  <w:marBottom w:val="0"/>
                  <w:divBdr>
                    <w:top w:val="none" w:sz="0" w:space="0" w:color="auto"/>
                    <w:left w:val="none" w:sz="0" w:space="0" w:color="auto"/>
                    <w:bottom w:val="none" w:sz="0" w:space="0" w:color="auto"/>
                    <w:right w:val="none" w:sz="0" w:space="0" w:color="auto"/>
                  </w:divBdr>
                  <w:divsChild>
                    <w:div w:id="2011370843">
                      <w:marLeft w:val="0"/>
                      <w:marRight w:val="0"/>
                      <w:marTop w:val="0"/>
                      <w:marBottom w:val="0"/>
                      <w:divBdr>
                        <w:top w:val="none" w:sz="0" w:space="0" w:color="auto"/>
                        <w:left w:val="none" w:sz="0" w:space="0" w:color="auto"/>
                        <w:bottom w:val="none" w:sz="0" w:space="0" w:color="auto"/>
                        <w:right w:val="none" w:sz="0" w:space="0" w:color="auto"/>
                      </w:divBdr>
                    </w:div>
                  </w:divsChild>
                </w:div>
                <w:div w:id="1994017792">
                  <w:marLeft w:val="0"/>
                  <w:marRight w:val="0"/>
                  <w:marTop w:val="0"/>
                  <w:marBottom w:val="0"/>
                  <w:divBdr>
                    <w:top w:val="none" w:sz="0" w:space="0" w:color="auto"/>
                    <w:left w:val="none" w:sz="0" w:space="0" w:color="auto"/>
                    <w:bottom w:val="none" w:sz="0" w:space="0" w:color="auto"/>
                    <w:right w:val="none" w:sz="0" w:space="0" w:color="auto"/>
                  </w:divBdr>
                  <w:divsChild>
                    <w:div w:id="1995329181">
                      <w:marLeft w:val="0"/>
                      <w:marRight w:val="0"/>
                      <w:marTop w:val="0"/>
                      <w:marBottom w:val="0"/>
                      <w:divBdr>
                        <w:top w:val="none" w:sz="0" w:space="0" w:color="auto"/>
                        <w:left w:val="none" w:sz="0" w:space="0" w:color="auto"/>
                        <w:bottom w:val="none" w:sz="0" w:space="0" w:color="auto"/>
                        <w:right w:val="none" w:sz="0" w:space="0" w:color="auto"/>
                      </w:divBdr>
                    </w:div>
                  </w:divsChild>
                </w:div>
                <w:div w:id="294259565">
                  <w:marLeft w:val="0"/>
                  <w:marRight w:val="0"/>
                  <w:marTop w:val="0"/>
                  <w:marBottom w:val="0"/>
                  <w:divBdr>
                    <w:top w:val="none" w:sz="0" w:space="0" w:color="auto"/>
                    <w:left w:val="none" w:sz="0" w:space="0" w:color="auto"/>
                    <w:bottom w:val="none" w:sz="0" w:space="0" w:color="auto"/>
                    <w:right w:val="none" w:sz="0" w:space="0" w:color="auto"/>
                  </w:divBdr>
                  <w:divsChild>
                    <w:div w:id="755516197">
                      <w:marLeft w:val="0"/>
                      <w:marRight w:val="0"/>
                      <w:marTop w:val="0"/>
                      <w:marBottom w:val="0"/>
                      <w:divBdr>
                        <w:top w:val="none" w:sz="0" w:space="0" w:color="auto"/>
                        <w:left w:val="none" w:sz="0" w:space="0" w:color="auto"/>
                        <w:bottom w:val="none" w:sz="0" w:space="0" w:color="auto"/>
                        <w:right w:val="none" w:sz="0" w:space="0" w:color="auto"/>
                      </w:divBdr>
                    </w:div>
                  </w:divsChild>
                </w:div>
                <w:div w:id="1420522000">
                  <w:marLeft w:val="0"/>
                  <w:marRight w:val="0"/>
                  <w:marTop w:val="0"/>
                  <w:marBottom w:val="0"/>
                  <w:divBdr>
                    <w:top w:val="none" w:sz="0" w:space="0" w:color="auto"/>
                    <w:left w:val="none" w:sz="0" w:space="0" w:color="auto"/>
                    <w:bottom w:val="none" w:sz="0" w:space="0" w:color="auto"/>
                    <w:right w:val="none" w:sz="0" w:space="0" w:color="auto"/>
                  </w:divBdr>
                  <w:divsChild>
                    <w:div w:id="1615139837">
                      <w:marLeft w:val="0"/>
                      <w:marRight w:val="0"/>
                      <w:marTop w:val="0"/>
                      <w:marBottom w:val="0"/>
                      <w:divBdr>
                        <w:top w:val="none" w:sz="0" w:space="0" w:color="auto"/>
                        <w:left w:val="none" w:sz="0" w:space="0" w:color="auto"/>
                        <w:bottom w:val="none" w:sz="0" w:space="0" w:color="auto"/>
                        <w:right w:val="none" w:sz="0" w:space="0" w:color="auto"/>
                      </w:divBdr>
                    </w:div>
                  </w:divsChild>
                </w:div>
                <w:div w:id="781729307">
                  <w:marLeft w:val="0"/>
                  <w:marRight w:val="0"/>
                  <w:marTop w:val="0"/>
                  <w:marBottom w:val="0"/>
                  <w:divBdr>
                    <w:top w:val="none" w:sz="0" w:space="0" w:color="auto"/>
                    <w:left w:val="none" w:sz="0" w:space="0" w:color="auto"/>
                    <w:bottom w:val="none" w:sz="0" w:space="0" w:color="auto"/>
                    <w:right w:val="none" w:sz="0" w:space="0" w:color="auto"/>
                  </w:divBdr>
                  <w:divsChild>
                    <w:div w:id="85149325">
                      <w:marLeft w:val="0"/>
                      <w:marRight w:val="0"/>
                      <w:marTop w:val="0"/>
                      <w:marBottom w:val="0"/>
                      <w:divBdr>
                        <w:top w:val="none" w:sz="0" w:space="0" w:color="auto"/>
                        <w:left w:val="none" w:sz="0" w:space="0" w:color="auto"/>
                        <w:bottom w:val="none" w:sz="0" w:space="0" w:color="auto"/>
                        <w:right w:val="none" w:sz="0" w:space="0" w:color="auto"/>
                      </w:divBdr>
                    </w:div>
                  </w:divsChild>
                </w:div>
                <w:div w:id="713427482">
                  <w:marLeft w:val="0"/>
                  <w:marRight w:val="0"/>
                  <w:marTop w:val="0"/>
                  <w:marBottom w:val="0"/>
                  <w:divBdr>
                    <w:top w:val="none" w:sz="0" w:space="0" w:color="auto"/>
                    <w:left w:val="none" w:sz="0" w:space="0" w:color="auto"/>
                    <w:bottom w:val="none" w:sz="0" w:space="0" w:color="auto"/>
                    <w:right w:val="none" w:sz="0" w:space="0" w:color="auto"/>
                  </w:divBdr>
                  <w:divsChild>
                    <w:div w:id="807164178">
                      <w:marLeft w:val="0"/>
                      <w:marRight w:val="0"/>
                      <w:marTop w:val="0"/>
                      <w:marBottom w:val="0"/>
                      <w:divBdr>
                        <w:top w:val="none" w:sz="0" w:space="0" w:color="auto"/>
                        <w:left w:val="none" w:sz="0" w:space="0" w:color="auto"/>
                        <w:bottom w:val="none" w:sz="0" w:space="0" w:color="auto"/>
                        <w:right w:val="none" w:sz="0" w:space="0" w:color="auto"/>
                      </w:divBdr>
                    </w:div>
                  </w:divsChild>
                </w:div>
                <w:div w:id="167643271">
                  <w:marLeft w:val="0"/>
                  <w:marRight w:val="0"/>
                  <w:marTop w:val="0"/>
                  <w:marBottom w:val="0"/>
                  <w:divBdr>
                    <w:top w:val="none" w:sz="0" w:space="0" w:color="auto"/>
                    <w:left w:val="none" w:sz="0" w:space="0" w:color="auto"/>
                    <w:bottom w:val="none" w:sz="0" w:space="0" w:color="auto"/>
                    <w:right w:val="none" w:sz="0" w:space="0" w:color="auto"/>
                  </w:divBdr>
                  <w:divsChild>
                    <w:div w:id="350225218">
                      <w:marLeft w:val="0"/>
                      <w:marRight w:val="0"/>
                      <w:marTop w:val="0"/>
                      <w:marBottom w:val="0"/>
                      <w:divBdr>
                        <w:top w:val="none" w:sz="0" w:space="0" w:color="auto"/>
                        <w:left w:val="none" w:sz="0" w:space="0" w:color="auto"/>
                        <w:bottom w:val="none" w:sz="0" w:space="0" w:color="auto"/>
                        <w:right w:val="none" w:sz="0" w:space="0" w:color="auto"/>
                      </w:divBdr>
                    </w:div>
                  </w:divsChild>
                </w:div>
                <w:div w:id="1017659426">
                  <w:marLeft w:val="0"/>
                  <w:marRight w:val="0"/>
                  <w:marTop w:val="0"/>
                  <w:marBottom w:val="0"/>
                  <w:divBdr>
                    <w:top w:val="none" w:sz="0" w:space="0" w:color="auto"/>
                    <w:left w:val="none" w:sz="0" w:space="0" w:color="auto"/>
                    <w:bottom w:val="none" w:sz="0" w:space="0" w:color="auto"/>
                    <w:right w:val="none" w:sz="0" w:space="0" w:color="auto"/>
                  </w:divBdr>
                  <w:divsChild>
                    <w:div w:id="681706211">
                      <w:marLeft w:val="0"/>
                      <w:marRight w:val="0"/>
                      <w:marTop w:val="0"/>
                      <w:marBottom w:val="0"/>
                      <w:divBdr>
                        <w:top w:val="none" w:sz="0" w:space="0" w:color="auto"/>
                        <w:left w:val="none" w:sz="0" w:space="0" w:color="auto"/>
                        <w:bottom w:val="none" w:sz="0" w:space="0" w:color="auto"/>
                        <w:right w:val="none" w:sz="0" w:space="0" w:color="auto"/>
                      </w:divBdr>
                    </w:div>
                  </w:divsChild>
                </w:div>
                <w:div w:id="1033651186">
                  <w:marLeft w:val="0"/>
                  <w:marRight w:val="0"/>
                  <w:marTop w:val="0"/>
                  <w:marBottom w:val="0"/>
                  <w:divBdr>
                    <w:top w:val="none" w:sz="0" w:space="0" w:color="auto"/>
                    <w:left w:val="none" w:sz="0" w:space="0" w:color="auto"/>
                    <w:bottom w:val="none" w:sz="0" w:space="0" w:color="auto"/>
                    <w:right w:val="none" w:sz="0" w:space="0" w:color="auto"/>
                  </w:divBdr>
                  <w:divsChild>
                    <w:div w:id="1716857020">
                      <w:marLeft w:val="0"/>
                      <w:marRight w:val="0"/>
                      <w:marTop w:val="0"/>
                      <w:marBottom w:val="0"/>
                      <w:divBdr>
                        <w:top w:val="none" w:sz="0" w:space="0" w:color="auto"/>
                        <w:left w:val="none" w:sz="0" w:space="0" w:color="auto"/>
                        <w:bottom w:val="none" w:sz="0" w:space="0" w:color="auto"/>
                        <w:right w:val="none" w:sz="0" w:space="0" w:color="auto"/>
                      </w:divBdr>
                    </w:div>
                  </w:divsChild>
                </w:div>
                <w:div w:id="1685009862">
                  <w:marLeft w:val="0"/>
                  <w:marRight w:val="0"/>
                  <w:marTop w:val="0"/>
                  <w:marBottom w:val="0"/>
                  <w:divBdr>
                    <w:top w:val="none" w:sz="0" w:space="0" w:color="auto"/>
                    <w:left w:val="none" w:sz="0" w:space="0" w:color="auto"/>
                    <w:bottom w:val="none" w:sz="0" w:space="0" w:color="auto"/>
                    <w:right w:val="none" w:sz="0" w:space="0" w:color="auto"/>
                  </w:divBdr>
                  <w:divsChild>
                    <w:div w:id="1196772403">
                      <w:marLeft w:val="0"/>
                      <w:marRight w:val="0"/>
                      <w:marTop w:val="0"/>
                      <w:marBottom w:val="0"/>
                      <w:divBdr>
                        <w:top w:val="none" w:sz="0" w:space="0" w:color="auto"/>
                        <w:left w:val="none" w:sz="0" w:space="0" w:color="auto"/>
                        <w:bottom w:val="none" w:sz="0" w:space="0" w:color="auto"/>
                        <w:right w:val="none" w:sz="0" w:space="0" w:color="auto"/>
                      </w:divBdr>
                    </w:div>
                  </w:divsChild>
                </w:div>
                <w:div w:id="284628244">
                  <w:marLeft w:val="0"/>
                  <w:marRight w:val="0"/>
                  <w:marTop w:val="0"/>
                  <w:marBottom w:val="0"/>
                  <w:divBdr>
                    <w:top w:val="none" w:sz="0" w:space="0" w:color="auto"/>
                    <w:left w:val="none" w:sz="0" w:space="0" w:color="auto"/>
                    <w:bottom w:val="none" w:sz="0" w:space="0" w:color="auto"/>
                    <w:right w:val="none" w:sz="0" w:space="0" w:color="auto"/>
                  </w:divBdr>
                  <w:divsChild>
                    <w:div w:id="226494692">
                      <w:marLeft w:val="0"/>
                      <w:marRight w:val="0"/>
                      <w:marTop w:val="0"/>
                      <w:marBottom w:val="0"/>
                      <w:divBdr>
                        <w:top w:val="none" w:sz="0" w:space="0" w:color="auto"/>
                        <w:left w:val="none" w:sz="0" w:space="0" w:color="auto"/>
                        <w:bottom w:val="none" w:sz="0" w:space="0" w:color="auto"/>
                        <w:right w:val="none" w:sz="0" w:space="0" w:color="auto"/>
                      </w:divBdr>
                    </w:div>
                  </w:divsChild>
                </w:div>
                <w:div w:id="228081078">
                  <w:marLeft w:val="0"/>
                  <w:marRight w:val="0"/>
                  <w:marTop w:val="0"/>
                  <w:marBottom w:val="0"/>
                  <w:divBdr>
                    <w:top w:val="none" w:sz="0" w:space="0" w:color="auto"/>
                    <w:left w:val="none" w:sz="0" w:space="0" w:color="auto"/>
                    <w:bottom w:val="none" w:sz="0" w:space="0" w:color="auto"/>
                    <w:right w:val="none" w:sz="0" w:space="0" w:color="auto"/>
                  </w:divBdr>
                  <w:divsChild>
                    <w:div w:id="484973700">
                      <w:marLeft w:val="0"/>
                      <w:marRight w:val="0"/>
                      <w:marTop w:val="0"/>
                      <w:marBottom w:val="0"/>
                      <w:divBdr>
                        <w:top w:val="none" w:sz="0" w:space="0" w:color="auto"/>
                        <w:left w:val="none" w:sz="0" w:space="0" w:color="auto"/>
                        <w:bottom w:val="none" w:sz="0" w:space="0" w:color="auto"/>
                        <w:right w:val="none" w:sz="0" w:space="0" w:color="auto"/>
                      </w:divBdr>
                    </w:div>
                  </w:divsChild>
                </w:div>
                <w:div w:id="1904757737">
                  <w:marLeft w:val="0"/>
                  <w:marRight w:val="0"/>
                  <w:marTop w:val="0"/>
                  <w:marBottom w:val="0"/>
                  <w:divBdr>
                    <w:top w:val="none" w:sz="0" w:space="0" w:color="auto"/>
                    <w:left w:val="none" w:sz="0" w:space="0" w:color="auto"/>
                    <w:bottom w:val="none" w:sz="0" w:space="0" w:color="auto"/>
                    <w:right w:val="none" w:sz="0" w:space="0" w:color="auto"/>
                  </w:divBdr>
                  <w:divsChild>
                    <w:div w:id="265581802">
                      <w:marLeft w:val="0"/>
                      <w:marRight w:val="0"/>
                      <w:marTop w:val="0"/>
                      <w:marBottom w:val="0"/>
                      <w:divBdr>
                        <w:top w:val="none" w:sz="0" w:space="0" w:color="auto"/>
                        <w:left w:val="none" w:sz="0" w:space="0" w:color="auto"/>
                        <w:bottom w:val="none" w:sz="0" w:space="0" w:color="auto"/>
                        <w:right w:val="none" w:sz="0" w:space="0" w:color="auto"/>
                      </w:divBdr>
                    </w:div>
                  </w:divsChild>
                </w:div>
                <w:div w:id="1179393805">
                  <w:marLeft w:val="0"/>
                  <w:marRight w:val="0"/>
                  <w:marTop w:val="0"/>
                  <w:marBottom w:val="0"/>
                  <w:divBdr>
                    <w:top w:val="none" w:sz="0" w:space="0" w:color="auto"/>
                    <w:left w:val="none" w:sz="0" w:space="0" w:color="auto"/>
                    <w:bottom w:val="none" w:sz="0" w:space="0" w:color="auto"/>
                    <w:right w:val="none" w:sz="0" w:space="0" w:color="auto"/>
                  </w:divBdr>
                  <w:divsChild>
                    <w:div w:id="1197232255">
                      <w:marLeft w:val="0"/>
                      <w:marRight w:val="0"/>
                      <w:marTop w:val="0"/>
                      <w:marBottom w:val="0"/>
                      <w:divBdr>
                        <w:top w:val="none" w:sz="0" w:space="0" w:color="auto"/>
                        <w:left w:val="none" w:sz="0" w:space="0" w:color="auto"/>
                        <w:bottom w:val="none" w:sz="0" w:space="0" w:color="auto"/>
                        <w:right w:val="none" w:sz="0" w:space="0" w:color="auto"/>
                      </w:divBdr>
                    </w:div>
                  </w:divsChild>
                </w:div>
                <w:div w:id="794103640">
                  <w:marLeft w:val="0"/>
                  <w:marRight w:val="0"/>
                  <w:marTop w:val="0"/>
                  <w:marBottom w:val="0"/>
                  <w:divBdr>
                    <w:top w:val="none" w:sz="0" w:space="0" w:color="auto"/>
                    <w:left w:val="none" w:sz="0" w:space="0" w:color="auto"/>
                    <w:bottom w:val="none" w:sz="0" w:space="0" w:color="auto"/>
                    <w:right w:val="none" w:sz="0" w:space="0" w:color="auto"/>
                  </w:divBdr>
                  <w:divsChild>
                    <w:div w:id="1372266005">
                      <w:marLeft w:val="0"/>
                      <w:marRight w:val="0"/>
                      <w:marTop w:val="0"/>
                      <w:marBottom w:val="0"/>
                      <w:divBdr>
                        <w:top w:val="none" w:sz="0" w:space="0" w:color="auto"/>
                        <w:left w:val="none" w:sz="0" w:space="0" w:color="auto"/>
                        <w:bottom w:val="none" w:sz="0" w:space="0" w:color="auto"/>
                        <w:right w:val="none" w:sz="0" w:space="0" w:color="auto"/>
                      </w:divBdr>
                    </w:div>
                  </w:divsChild>
                </w:div>
                <w:div w:id="1553468305">
                  <w:marLeft w:val="0"/>
                  <w:marRight w:val="0"/>
                  <w:marTop w:val="0"/>
                  <w:marBottom w:val="0"/>
                  <w:divBdr>
                    <w:top w:val="none" w:sz="0" w:space="0" w:color="auto"/>
                    <w:left w:val="none" w:sz="0" w:space="0" w:color="auto"/>
                    <w:bottom w:val="none" w:sz="0" w:space="0" w:color="auto"/>
                    <w:right w:val="none" w:sz="0" w:space="0" w:color="auto"/>
                  </w:divBdr>
                  <w:divsChild>
                    <w:div w:id="812021137">
                      <w:marLeft w:val="0"/>
                      <w:marRight w:val="0"/>
                      <w:marTop w:val="0"/>
                      <w:marBottom w:val="0"/>
                      <w:divBdr>
                        <w:top w:val="none" w:sz="0" w:space="0" w:color="auto"/>
                        <w:left w:val="none" w:sz="0" w:space="0" w:color="auto"/>
                        <w:bottom w:val="none" w:sz="0" w:space="0" w:color="auto"/>
                        <w:right w:val="none" w:sz="0" w:space="0" w:color="auto"/>
                      </w:divBdr>
                    </w:div>
                  </w:divsChild>
                </w:div>
                <w:div w:id="369183599">
                  <w:marLeft w:val="0"/>
                  <w:marRight w:val="0"/>
                  <w:marTop w:val="0"/>
                  <w:marBottom w:val="0"/>
                  <w:divBdr>
                    <w:top w:val="none" w:sz="0" w:space="0" w:color="auto"/>
                    <w:left w:val="none" w:sz="0" w:space="0" w:color="auto"/>
                    <w:bottom w:val="none" w:sz="0" w:space="0" w:color="auto"/>
                    <w:right w:val="none" w:sz="0" w:space="0" w:color="auto"/>
                  </w:divBdr>
                  <w:divsChild>
                    <w:div w:id="1202934083">
                      <w:marLeft w:val="0"/>
                      <w:marRight w:val="0"/>
                      <w:marTop w:val="0"/>
                      <w:marBottom w:val="0"/>
                      <w:divBdr>
                        <w:top w:val="none" w:sz="0" w:space="0" w:color="auto"/>
                        <w:left w:val="none" w:sz="0" w:space="0" w:color="auto"/>
                        <w:bottom w:val="none" w:sz="0" w:space="0" w:color="auto"/>
                        <w:right w:val="none" w:sz="0" w:space="0" w:color="auto"/>
                      </w:divBdr>
                    </w:div>
                  </w:divsChild>
                </w:div>
                <w:div w:id="557280371">
                  <w:marLeft w:val="0"/>
                  <w:marRight w:val="0"/>
                  <w:marTop w:val="0"/>
                  <w:marBottom w:val="0"/>
                  <w:divBdr>
                    <w:top w:val="none" w:sz="0" w:space="0" w:color="auto"/>
                    <w:left w:val="none" w:sz="0" w:space="0" w:color="auto"/>
                    <w:bottom w:val="none" w:sz="0" w:space="0" w:color="auto"/>
                    <w:right w:val="none" w:sz="0" w:space="0" w:color="auto"/>
                  </w:divBdr>
                  <w:divsChild>
                    <w:div w:id="1862281867">
                      <w:marLeft w:val="0"/>
                      <w:marRight w:val="0"/>
                      <w:marTop w:val="0"/>
                      <w:marBottom w:val="0"/>
                      <w:divBdr>
                        <w:top w:val="none" w:sz="0" w:space="0" w:color="auto"/>
                        <w:left w:val="none" w:sz="0" w:space="0" w:color="auto"/>
                        <w:bottom w:val="none" w:sz="0" w:space="0" w:color="auto"/>
                        <w:right w:val="none" w:sz="0" w:space="0" w:color="auto"/>
                      </w:divBdr>
                    </w:div>
                  </w:divsChild>
                </w:div>
                <w:div w:id="25838681">
                  <w:marLeft w:val="0"/>
                  <w:marRight w:val="0"/>
                  <w:marTop w:val="0"/>
                  <w:marBottom w:val="0"/>
                  <w:divBdr>
                    <w:top w:val="none" w:sz="0" w:space="0" w:color="auto"/>
                    <w:left w:val="none" w:sz="0" w:space="0" w:color="auto"/>
                    <w:bottom w:val="none" w:sz="0" w:space="0" w:color="auto"/>
                    <w:right w:val="none" w:sz="0" w:space="0" w:color="auto"/>
                  </w:divBdr>
                  <w:divsChild>
                    <w:div w:id="631667674">
                      <w:marLeft w:val="0"/>
                      <w:marRight w:val="0"/>
                      <w:marTop w:val="0"/>
                      <w:marBottom w:val="0"/>
                      <w:divBdr>
                        <w:top w:val="none" w:sz="0" w:space="0" w:color="auto"/>
                        <w:left w:val="none" w:sz="0" w:space="0" w:color="auto"/>
                        <w:bottom w:val="none" w:sz="0" w:space="0" w:color="auto"/>
                        <w:right w:val="none" w:sz="0" w:space="0" w:color="auto"/>
                      </w:divBdr>
                    </w:div>
                  </w:divsChild>
                </w:div>
                <w:div w:id="1209882015">
                  <w:marLeft w:val="0"/>
                  <w:marRight w:val="0"/>
                  <w:marTop w:val="0"/>
                  <w:marBottom w:val="0"/>
                  <w:divBdr>
                    <w:top w:val="none" w:sz="0" w:space="0" w:color="auto"/>
                    <w:left w:val="none" w:sz="0" w:space="0" w:color="auto"/>
                    <w:bottom w:val="none" w:sz="0" w:space="0" w:color="auto"/>
                    <w:right w:val="none" w:sz="0" w:space="0" w:color="auto"/>
                  </w:divBdr>
                  <w:divsChild>
                    <w:div w:id="577910019">
                      <w:marLeft w:val="0"/>
                      <w:marRight w:val="0"/>
                      <w:marTop w:val="0"/>
                      <w:marBottom w:val="0"/>
                      <w:divBdr>
                        <w:top w:val="none" w:sz="0" w:space="0" w:color="auto"/>
                        <w:left w:val="none" w:sz="0" w:space="0" w:color="auto"/>
                        <w:bottom w:val="none" w:sz="0" w:space="0" w:color="auto"/>
                        <w:right w:val="none" w:sz="0" w:space="0" w:color="auto"/>
                      </w:divBdr>
                    </w:div>
                  </w:divsChild>
                </w:div>
                <w:div w:id="1343623178">
                  <w:marLeft w:val="0"/>
                  <w:marRight w:val="0"/>
                  <w:marTop w:val="0"/>
                  <w:marBottom w:val="0"/>
                  <w:divBdr>
                    <w:top w:val="none" w:sz="0" w:space="0" w:color="auto"/>
                    <w:left w:val="none" w:sz="0" w:space="0" w:color="auto"/>
                    <w:bottom w:val="none" w:sz="0" w:space="0" w:color="auto"/>
                    <w:right w:val="none" w:sz="0" w:space="0" w:color="auto"/>
                  </w:divBdr>
                  <w:divsChild>
                    <w:div w:id="1543245146">
                      <w:marLeft w:val="0"/>
                      <w:marRight w:val="0"/>
                      <w:marTop w:val="0"/>
                      <w:marBottom w:val="0"/>
                      <w:divBdr>
                        <w:top w:val="none" w:sz="0" w:space="0" w:color="auto"/>
                        <w:left w:val="none" w:sz="0" w:space="0" w:color="auto"/>
                        <w:bottom w:val="none" w:sz="0" w:space="0" w:color="auto"/>
                        <w:right w:val="none" w:sz="0" w:space="0" w:color="auto"/>
                      </w:divBdr>
                    </w:div>
                  </w:divsChild>
                </w:div>
                <w:div w:id="1860388964">
                  <w:marLeft w:val="0"/>
                  <w:marRight w:val="0"/>
                  <w:marTop w:val="0"/>
                  <w:marBottom w:val="0"/>
                  <w:divBdr>
                    <w:top w:val="none" w:sz="0" w:space="0" w:color="auto"/>
                    <w:left w:val="none" w:sz="0" w:space="0" w:color="auto"/>
                    <w:bottom w:val="none" w:sz="0" w:space="0" w:color="auto"/>
                    <w:right w:val="none" w:sz="0" w:space="0" w:color="auto"/>
                  </w:divBdr>
                  <w:divsChild>
                    <w:div w:id="1745685981">
                      <w:marLeft w:val="0"/>
                      <w:marRight w:val="0"/>
                      <w:marTop w:val="0"/>
                      <w:marBottom w:val="0"/>
                      <w:divBdr>
                        <w:top w:val="none" w:sz="0" w:space="0" w:color="auto"/>
                        <w:left w:val="none" w:sz="0" w:space="0" w:color="auto"/>
                        <w:bottom w:val="none" w:sz="0" w:space="0" w:color="auto"/>
                        <w:right w:val="none" w:sz="0" w:space="0" w:color="auto"/>
                      </w:divBdr>
                    </w:div>
                  </w:divsChild>
                </w:div>
                <w:div w:id="428474858">
                  <w:marLeft w:val="0"/>
                  <w:marRight w:val="0"/>
                  <w:marTop w:val="0"/>
                  <w:marBottom w:val="0"/>
                  <w:divBdr>
                    <w:top w:val="none" w:sz="0" w:space="0" w:color="auto"/>
                    <w:left w:val="none" w:sz="0" w:space="0" w:color="auto"/>
                    <w:bottom w:val="none" w:sz="0" w:space="0" w:color="auto"/>
                    <w:right w:val="none" w:sz="0" w:space="0" w:color="auto"/>
                  </w:divBdr>
                  <w:divsChild>
                    <w:div w:id="823814892">
                      <w:marLeft w:val="0"/>
                      <w:marRight w:val="0"/>
                      <w:marTop w:val="0"/>
                      <w:marBottom w:val="0"/>
                      <w:divBdr>
                        <w:top w:val="none" w:sz="0" w:space="0" w:color="auto"/>
                        <w:left w:val="none" w:sz="0" w:space="0" w:color="auto"/>
                        <w:bottom w:val="none" w:sz="0" w:space="0" w:color="auto"/>
                        <w:right w:val="none" w:sz="0" w:space="0" w:color="auto"/>
                      </w:divBdr>
                    </w:div>
                  </w:divsChild>
                </w:div>
                <w:div w:id="1493789375">
                  <w:marLeft w:val="0"/>
                  <w:marRight w:val="0"/>
                  <w:marTop w:val="0"/>
                  <w:marBottom w:val="0"/>
                  <w:divBdr>
                    <w:top w:val="none" w:sz="0" w:space="0" w:color="auto"/>
                    <w:left w:val="none" w:sz="0" w:space="0" w:color="auto"/>
                    <w:bottom w:val="none" w:sz="0" w:space="0" w:color="auto"/>
                    <w:right w:val="none" w:sz="0" w:space="0" w:color="auto"/>
                  </w:divBdr>
                  <w:divsChild>
                    <w:div w:id="148442956">
                      <w:marLeft w:val="0"/>
                      <w:marRight w:val="0"/>
                      <w:marTop w:val="0"/>
                      <w:marBottom w:val="0"/>
                      <w:divBdr>
                        <w:top w:val="none" w:sz="0" w:space="0" w:color="auto"/>
                        <w:left w:val="none" w:sz="0" w:space="0" w:color="auto"/>
                        <w:bottom w:val="none" w:sz="0" w:space="0" w:color="auto"/>
                        <w:right w:val="none" w:sz="0" w:space="0" w:color="auto"/>
                      </w:divBdr>
                    </w:div>
                  </w:divsChild>
                </w:div>
                <w:div w:id="1218471270">
                  <w:marLeft w:val="0"/>
                  <w:marRight w:val="0"/>
                  <w:marTop w:val="0"/>
                  <w:marBottom w:val="0"/>
                  <w:divBdr>
                    <w:top w:val="none" w:sz="0" w:space="0" w:color="auto"/>
                    <w:left w:val="none" w:sz="0" w:space="0" w:color="auto"/>
                    <w:bottom w:val="none" w:sz="0" w:space="0" w:color="auto"/>
                    <w:right w:val="none" w:sz="0" w:space="0" w:color="auto"/>
                  </w:divBdr>
                  <w:divsChild>
                    <w:div w:id="1447770521">
                      <w:marLeft w:val="0"/>
                      <w:marRight w:val="0"/>
                      <w:marTop w:val="0"/>
                      <w:marBottom w:val="0"/>
                      <w:divBdr>
                        <w:top w:val="none" w:sz="0" w:space="0" w:color="auto"/>
                        <w:left w:val="none" w:sz="0" w:space="0" w:color="auto"/>
                        <w:bottom w:val="none" w:sz="0" w:space="0" w:color="auto"/>
                        <w:right w:val="none" w:sz="0" w:space="0" w:color="auto"/>
                      </w:divBdr>
                    </w:div>
                  </w:divsChild>
                </w:div>
                <w:div w:id="608780310">
                  <w:marLeft w:val="0"/>
                  <w:marRight w:val="0"/>
                  <w:marTop w:val="0"/>
                  <w:marBottom w:val="0"/>
                  <w:divBdr>
                    <w:top w:val="none" w:sz="0" w:space="0" w:color="auto"/>
                    <w:left w:val="none" w:sz="0" w:space="0" w:color="auto"/>
                    <w:bottom w:val="none" w:sz="0" w:space="0" w:color="auto"/>
                    <w:right w:val="none" w:sz="0" w:space="0" w:color="auto"/>
                  </w:divBdr>
                  <w:divsChild>
                    <w:div w:id="500395697">
                      <w:marLeft w:val="0"/>
                      <w:marRight w:val="0"/>
                      <w:marTop w:val="0"/>
                      <w:marBottom w:val="0"/>
                      <w:divBdr>
                        <w:top w:val="none" w:sz="0" w:space="0" w:color="auto"/>
                        <w:left w:val="none" w:sz="0" w:space="0" w:color="auto"/>
                        <w:bottom w:val="none" w:sz="0" w:space="0" w:color="auto"/>
                        <w:right w:val="none" w:sz="0" w:space="0" w:color="auto"/>
                      </w:divBdr>
                    </w:div>
                  </w:divsChild>
                </w:div>
                <w:div w:id="570431938">
                  <w:marLeft w:val="0"/>
                  <w:marRight w:val="0"/>
                  <w:marTop w:val="0"/>
                  <w:marBottom w:val="0"/>
                  <w:divBdr>
                    <w:top w:val="none" w:sz="0" w:space="0" w:color="auto"/>
                    <w:left w:val="none" w:sz="0" w:space="0" w:color="auto"/>
                    <w:bottom w:val="none" w:sz="0" w:space="0" w:color="auto"/>
                    <w:right w:val="none" w:sz="0" w:space="0" w:color="auto"/>
                  </w:divBdr>
                  <w:divsChild>
                    <w:div w:id="818768244">
                      <w:marLeft w:val="0"/>
                      <w:marRight w:val="0"/>
                      <w:marTop w:val="0"/>
                      <w:marBottom w:val="0"/>
                      <w:divBdr>
                        <w:top w:val="none" w:sz="0" w:space="0" w:color="auto"/>
                        <w:left w:val="none" w:sz="0" w:space="0" w:color="auto"/>
                        <w:bottom w:val="none" w:sz="0" w:space="0" w:color="auto"/>
                        <w:right w:val="none" w:sz="0" w:space="0" w:color="auto"/>
                      </w:divBdr>
                    </w:div>
                  </w:divsChild>
                </w:div>
                <w:div w:id="882597457">
                  <w:marLeft w:val="0"/>
                  <w:marRight w:val="0"/>
                  <w:marTop w:val="0"/>
                  <w:marBottom w:val="0"/>
                  <w:divBdr>
                    <w:top w:val="none" w:sz="0" w:space="0" w:color="auto"/>
                    <w:left w:val="none" w:sz="0" w:space="0" w:color="auto"/>
                    <w:bottom w:val="none" w:sz="0" w:space="0" w:color="auto"/>
                    <w:right w:val="none" w:sz="0" w:space="0" w:color="auto"/>
                  </w:divBdr>
                  <w:divsChild>
                    <w:div w:id="1058285345">
                      <w:marLeft w:val="0"/>
                      <w:marRight w:val="0"/>
                      <w:marTop w:val="0"/>
                      <w:marBottom w:val="0"/>
                      <w:divBdr>
                        <w:top w:val="none" w:sz="0" w:space="0" w:color="auto"/>
                        <w:left w:val="none" w:sz="0" w:space="0" w:color="auto"/>
                        <w:bottom w:val="none" w:sz="0" w:space="0" w:color="auto"/>
                        <w:right w:val="none" w:sz="0" w:space="0" w:color="auto"/>
                      </w:divBdr>
                    </w:div>
                  </w:divsChild>
                </w:div>
                <w:div w:id="792016288">
                  <w:marLeft w:val="0"/>
                  <w:marRight w:val="0"/>
                  <w:marTop w:val="0"/>
                  <w:marBottom w:val="0"/>
                  <w:divBdr>
                    <w:top w:val="none" w:sz="0" w:space="0" w:color="auto"/>
                    <w:left w:val="none" w:sz="0" w:space="0" w:color="auto"/>
                    <w:bottom w:val="none" w:sz="0" w:space="0" w:color="auto"/>
                    <w:right w:val="none" w:sz="0" w:space="0" w:color="auto"/>
                  </w:divBdr>
                  <w:divsChild>
                    <w:div w:id="1669595371">
                      <w:marLeft w:val="0"/>
                      <w:marRight w:val="0"/>
                      <w:marTop w:val="0"/>
                      <w:marBottom w:val="0"/>
                      <w:divBdr>
                        <w:top w:val="none" w:sz="0" w:space="0" w:color="auto"/>
                        <w:left w:val="none" w:sz="0" w:space="0" w:color="auto"/>
                        <w:bottom w:val="none" w:sz="0" w:space="0" w:color="auto"/>
                        <w:right w:val="none" w:sz="0" w:space="0" w:color="auto"/>
                      </w:divBdr>
                    </w:div>
                  </w:divsChild>
                </w:div>
                <w:div w:id="1353612126">
                  <w:marLeft w:val="0"/>
                  <w:marRight w:val="0"/>
                  <w:marTop w:val="0"/>
                  <w:marBottom w:val="0"/>
                  <w:divBdr>
                    <w:top w:val="none" w:sz="0" w:space="0" w:color="auto"/>
                    <w:left w:val="none" w:sz="0" w:space="0" w:color="auto"/>
                    <w:bottom w:val="none" w:sz="0" w:space="0" w:color="auto"/>
                    <w:right w:val="none" w:sz="0" w:space="0" w:color="auto"/>
                  </w:divBdr>
                  <w:divsChild>
                    <w:div w:id="1337268338">
                      <w:marLeft w:val="0"/>
                      <w:marRight w:val="0"/>
                      <w:marTop w:val="0"/>
                      <w:marBottom w:val="0"/>
                      <w:divBdr>
                        <w:top w:val="none" w:sz="0" w:space="0" w:color="auto"/>
                        <w:left w:val="none" w:sz="0" w:space="0" w:color="auto"/>
                        <w:bottom w:val="none" w:sz="0" w:space="0" w:color="auto"/>
                        <w:right w:val="none" w:sz="0" w:space="0" w:color="auto"/>
                      </w:divBdr>
                    </w:div>
                  </w:divsChild>
                </w:div>
                <w:div w:id="443579750">
                  <w:marLeft w:val="0"/>
                  <w:marRight w:val="0"/>
                  <w:marTop w:val="0"/>
                  <w:marBottom w:val="0"/>
                  <w:divBdr>
                    <w:top w:val="none" w:sz="0" w:space="0" w:color="auto"/>
                    <w:left w:val="none" w:sz="0" w:space="0" w:color="auto"/>
                    <w:bottom w:val="none" w:sz="0" w:space="0" w:color="auto"/>
                    <w:right w:val="none" w:sz="0" w:space="0" w:color="auto"/>
                  </w:divBdr>
                  <w:divsChild>
                    <w:div w:id="1902909746">
                      <w:marLeft w:val="0"/>
                      <w:marRight w:val="0"/>
                      <w:marTop w:val="0"/>
                      <w:marBottom w:val="0"/>
                      <w:divBdr>
                        <w:top w:val="none" w:sz="0" w:space="0" w:color="auto"/>
                        <w:left w:val="none" w:sz="0" w:space="0" w:color="auto"/>
                        <w:bottom w:val="none" w:sz="0" w:space="0" w:color="auto"/>
                        <w:right w:val="none" w:sz="0" w:space="0" w:color="auto"/>
                      </w:divBdr>
                    </w:div>
                  </w:divsChild>
                </w:div>
                <w:div w:id="385185656">
                  <w:marLeft w:val="0"/>
                  <w:marRight w:val="0"/>
                  <w:marTop w:val="0"/>
                  <w:marBottom w:val="0"/>
                  <w:divBdr>
                    <w:top w:val="none" w:sz="0" w:space="0" w:color="auto"/>
                    <w:left w:val="none" w:sz="0" w:space="0" w:color="auto"/>
                    <w:bottom w:val="none" w:sz="0" w:space="0" w:color="auto"/>
                    <w:right w:val="none" w:sz="0" w:space="0" w:color="auto"/>
                  </w:divBdr>
                  <w:divsChild>
                    <w:div w:id="1481967524">
                      <w:marLeft w:val="0"/>
                      <w:marRight w:val="0"/>
                      <w:marTop w:val="0"/>
                      <w:marBottom w:val="0"/>
                      <w:divBdr>
                        <w:top w:val="none" w:sz="0" w:space="0" w:color="auto"/>
                        <w:left w:val="none" w:sz="0" w:space="0" w:color="auto"/>
                        <w:bottom w:val="none" w:sz="0" w:space="0" w:color="auto"/>
                        <w:right w:val="none" w:sz="0" w:space="0" w:color="auto"/>
                      </w:divBdr>
                    </w:div>
                  </w:divsChild>
                </w:div>
                <w:div w:id="1630161481">
                  <w:marLeft w:val="0"/>
                  <w:marRight w:val="0"/>
                  <w:marTop w:val="0"/>
                  <w:marBottom w:val="0"/>
                  <w:divBdr>
                    <w:top w:val="none" w:sz="0" w:space="0" w:color="auto"/>
                    <w:left w:val="none" w:sz="0" w:space="0" w:color="auto"/>
                    <w:bottom w:val="none" w:sz="0" w:space="0" w:color="auto"/>
                    <w:right w:val="none" w:sz="0" w:space="0" w:color="auto"/>
                  </w:divBdr>
                  <w:divsChild>
                    <w:div w:id="1626502134">
                      <w:marLeft w:val="0"/>
                      <w:marRight w:val="0"/>
                      <w:marTop w:val="0"/>
                      <w:marBottom w:val="0"/>
                      <w:divBdr>
                        <w:top w:val="none" w:sz="0" w:space="0" w:color="auto"/>
                        <w:left w:val="none" w:sz="0" w:space="0" w:color="auto"/>
                        <w:bottom w:val="none" w:sz="0" w:space="0" w:color="auto"/>
                        <w:right w:val="none" w:sz="0" w:space="0" w:color="auto"/>
                      </w:divBdr>
                    </w:div>
                  </w:divsChild>
                </w:div>
                <w:div w:id="1077362781">
                  <w:marLeft w:val="0"/>
                  <w:marRight w:val="0"/>
                  <w:marTop w:val="0"/>
                  <w:marBottom w:val="0"/>
                  <w:divBdr>
                    <w:top w:val="none" w:sz="0" w:space="0" w:color="auto"/>
                    <w:left w:val="none" w:sz="0" w:space="0" w:color="auto"/>
                    <w:bottom w:val="none" w:sz="0" w:space="0" w:color="auto"/>
                    <w:right w:val="none" w:sz="0" w:space="0" w:color="auto"/>
                  </w:divBdr>
                  <w:divsChild>
                    <w:div w:id="1909879044">
                      <w:marLeft w:val="0"/>
                      <w:marRight w:val="0"/>
                      <w:marTop w:val="0"/>
                      <w:marBottom w:val="0"/>
                      <w:divBdr>
                        <w:top w:val="none" w:sz="0" w:space="0" w:color="auto"/>
                        <w:left w:val="none" w:sz="0" w:space="0" w:color="auto"/>
                        <w:bottom w:val="none" w:sz="0" w:space="0" w:color="auto"/>
                        <w:right w:val="none" w:sz="0" w:space="0" w:color="auto"/>
                      </w:divBdr>
                    </w:div>
                  </w:divsChild>
                </w:div>
                <w:div w:id="1167357296">
                  <w:marLeft w:val="0"/>
                  <w:marRight w:val="0"/>
                  <w:marTop w:val="0"/>
                  <w:marBottom w:val="0"/>
                  <w:divBdr>
                    <w:top w:val="none" w:sz="0" w:space="0" w:color="auto"/>
                    <w:left w:val="none" w:sz="0" w:space="0" w:color="auto"/>
                    <w:bottom w:val="none" w:sz="0" w:space="0" w:color="auto"/>
                    <w:right w:val="none" w:sz="0" w:space="0" w:color="auto"/>
                  </w:divBdr>
                  <w:divsChild>
                    <w:div w:id="1044447360">
                      <w:marLeft w:val="0"/>
                      <w:marRight w:val="0"/>
                      <w:marTop w:val="0"/>
                      <w:marBottom w:val="0"/>
                      <w:divBdr>
                        <w:top w:val="none" w:sz="0" w:space="0" w:color="auto"/>
                        <w:left w:val="none" w:sz="0" w:space="0" w:color="auto"/>
                        <w:bottom w:val="none" w:sz="0" w:space="0" w:color="auto"/>
                        <w:right w:val="none" w:sz="0" w:space="0" w:color="auto"/>
                      </w:divBdr>
                    </w:div>
                  </w:divsChild>
                </w:div>
                <w:div w:id="1523742154">
                  <w:marLeft w:val="0"/>
                  <w:marRight w:val="0"/>
                  <w:marTop w:val="0"/>
                  <w:marBottom w:val="0"/>
                  <w:divBdr>
                    <w:top w:val="none" w:sz="0" w:space="0" w:color="auto"/>
                    <w:left w:val="none" w:sz="0" w:space="0" w:color="auto"/>
                    <w:bottom w:val="none" w:sz="0" w:space="0" w:color="auto"/>
                    <w:right w:val="none" w:sz="0" w:space="0" w:color="auto"/>
                  </w:divBdr>
                  <w:divsChild>
                    <w:div w:id="78261650">
                      <w:marLeft w:val="0"/>
                      <w:marRight w:val="0"/>
                      <w:marTop w:val="0"/>
                      <w:marBottom w:val="0"/>
                      <w:divBdr>
                        <w:top w:val="none" w:sz="0" w:space="0" w:color="auto"/>
                        <w:left w:val="none" w:sz="0" w:space="0" w:color="auto"/>
                        <w:bottom w:val="none" w:sz="0" w:space="0" w:color="auto"/>
                        <w:right w:val="none" w:sz="0" w:space="0" w:color="auto"/>
                      </w:divBdr>
                    </w:div>
                  </w:divsChild>
                </w:div>
                <w:div w:id="1607082201">
                  <w:marLeft w:val="0"/>
                  <w:marRight w:val="0"/>
                  <w:marTop w:val="0"/>
                  <w:marBottom w:val="0"/>
                  <w:divBdr>
                    <w:top w:val="none" w:sz="0" w:space="0" w:color="auto"/>
                    <w:left w:val="none" w:sz="0" w:space="0" w:color="auto"/>
                    <w:bottom w:val="none" w:sz="0" w:space="0" w:color="auto"/>
                    <w:right w:val="none" w:sz="0" w:space="0" w:color="auto"/>
                  </w:divBdr>
                  <w:divsChild>
                    <w:div w:id="1810247636">
                      <w:marLeft w:val="0"/>
                      <w:marRight w:val="0"/>
                      <w:marTop w:val="0"/>
                      <w:marBottom w:val="0"/>
                      <w:divBdr>
                        <w:top w:val="none" w:sz="0" w:space="0" w:color="auto"/>
                        <w:left w:val="none" w:sz="0" w:space="0" w:color="auto"/>
                        <w:bottom w:val="none" w:sz="0" w:space="0" w:color="auto"/>
                        <w:right w:val="none" w:sz="0" w:space="0" w:color="auto"/>
                      </w:divBdr>
                    </w:div>
                  </w:divsChild>
                </w:div>
                <w:div w:id="1161116139">
                  <w:marLeft w:val="0"/>
                  <w:marRight w:val="0"/>
                  <w:marTop w:val="0"/>
                  <w:marBottom w:val="0"/>
                  <w:divBdr>
                    <w:top w:val="none" w:sz="0" w:space="0" w:color="auto"/>
                    <w:left w:val="none" w:sz="0" w:space="0" w:color="auto"/>
                    <w:bottom w:val="none" w:sz="0" w:space="0" w:color="auto"/>
                    <w:right w:val="none" w:sz="0" w:space="0" w:color="auto"/>
                  </w:divBdr>
                  <w:divsChild>
                    <w:div w:id="837962078">
                      <w:marLeft w:val="0"/>
                      <w:marRight w:val="0"/>
                      <w:marTop w:val="0"/>
                      <w:marBottom w:val="0"/>
                      <w:divBdr>
                        <w:top w:val="none" w:sz="0" w:space="0" w:color="auto"/>
                        <w:left w:val="none" w:sz="0" w:space="0" w:color="auto"/>
                        <w:bottom w:val="none" w:sz="0" w:space="0" w:color="auto"/>
                        <w:right w:val="none" w:sz="0" w:space="0" w:color="auto"/>
                      </w:divBdr>
                    </w:div>
                  </w:divsChild>
                </w:div>
                <w:div w:id="1306816789">
                  <w:marLeft w:val="0"/>
                  <w:marRight w:val="0"/>
                  <w:marTop w:val="0"/>
                  <w:marBottom w:val="0"/>
                  <w:divBdr>
                    <w:top w:val="none" w:sz="0" w:space="0" w:color="auto"/>
                    <w:left w:val="none" w:sz="0" w:space="0" w:color="auto"/>
                    <w:bottom w:val="none" w:sz="0" w:space="0" w:color="auto"/>
                    <w:right w:val="none" w:sz="0" w:space="0" w:color="auto"/>
                  </w:divBdr>
                  <w:divsChild>
                    <w:div w:id="1983345731">
                      <w:marLeft w:val="0"/>
                      <w:marRight w:val="0"/>
                      <w:marTop w:val="0"/>
                      <w:marBottom w:val="0"/>
                      <w:divBdr>
                        <w:top w:val="none" w:sz="0" w:space="0" w:color="auto"/>
                        <w:left w:val="none" w:sz="0" w:space="0" w:color="auto"/>
                        <w:bottom w:val="none" w:sz="0" w:space="0" w:color="auto"/>
                        <w:right w:val="none" w:sz="0" w:space="0" w:color="auto"/>
                      </w:divBdr>
                    </w:div>
                  </w:divsChild>
                </w:div>
                <w:div w:id="1762607190">
                  <w:marLeft w:val="0"/>
                  <w:marRight w:val="0"/>
                  <w:marTop w:val="0"/>
                  <w:marBottom w:val="0"/>
                  <w:divBdr>
                    <w:top w:val="none" w:sz="0" w:space="0" w:color="auto"/>
                    <w:left w:val="none" w:sz="0" w:space="0" w:color="auto"/>
                    <w:bottom w:val="none" w:sz="0" w:space="0" w:color="auto"/>
                    <w:right w:val="none" w:sz="0" w:space="0" w:color="auto"/>
                  </w:divBdr>
                  <w:divsChild>
                    <w:div w:id="1308248202">
                      <w:marLeft w:val="0"/>
                      <w:marRight w:val="0"/>
                      <w:marTop w:val="0"/>
                      <w:marBottom w:val="0"/>
                      <w:divBdr>
                        <w:top w:val="none" w:sz="0" w:space="0" w:color="auto"/>
                        <w:left w:val="none" w:sz="0" w:space="0" w:color="auto"/>
                        <w:bottom w:val="none" w:sz="0" w:space="0" w:color="auto"/>
                        <w:right w:val="none" w:sz="0" w:space="0" w:color="auto"/>
                      </w:divBdr>
                    </w:div>
                  </w:divsChild>
                </w:div>
                <w:div w:id="1998991425">
                  <w:marLeft w:val="0"/>
                  <w:marRight w:val="0"/>
                  <w:marTop w:val="0"/>
                  <w:marBottom w:val="0"/>
                  <w:divBdr>
                    <w:top w:val="none" w:sz="0" w:space="0" w:color="auto"/>
                    <w:left w:val="none" w:sz="0" w:space="0" w:color="auto"/>
                    <w:bottom w:val="none" w:sz="0" w:space="0" w:color="auto"/>
                    <w:right w:val="none" w:sz="0" w:space="0" w:color="auto"/>
                  </w:divBdr>
                  <w:divsChild>
                    <w:div w:id="1296787710">
                      <w:marLeft w:val="0"/>
                      <w:marRight w:val="0"/>
                      <w:marTop w:val="0"/>
                      <w:marBottom w:val="0"/>
                      <w:divBdr>
                        <w:top w:val="none" w:sz="0" w:space="0" w:color="auto"/>
                        <w:left w:val="none" w:sz="0" w:space="0" w:color="auto"/>
                        <w:bottom w:val="none" w:sz="0" w:space="0" w:color="auto"/>
                        <w:right w:val="none" w:sz="0" w:space="0" w:color="auto"/>
                      </w:divBdr>
                    </w:div>
                  </w:divsChild>
                </w:div>
                <w:div w:id="1010369872">
                  <w:marLeft w:val="0"/>
                  <w:marRight w:val="0"/>
                  <w:marTop w:val="0"/>
                  <w:marBottom w:val="0"/>
                  <w:divBdr>
                    <w:top w:val="none" w:sz="0" w:space="0" w:color="auto"/>
                    <w:left w:val="none" w:sz="0" w:space="0" w:color="auto"/>
                    <w:bottom w:val="none" w:sz="0" w:space="0" w:color="auto"/>
                    <w:right w:val="none" w:sz="0" w:space="0" w:color="auto"/>
                  </w:divBdr>
                  <w:divsChild>
                    <w:div w:id="1329020634">
                      <w:marLeft w:val="0"/>
                      <w:marRight w:val="0"/>
                      <w:marTop w:val="0"/>
                      <w:marBottom w:val="0"/>
                      <w:divBdr>
                        <w:top w:val="none" w:sz="0" w:space="0" w:color="auto"/>
                        <w:left w:val="none" w:sz="0" w:space="0" w:color="auto"/>
                        <w:bottom w:val="none" w:sz="0" w:space="0" w:color="auto"/>
                        <w:right w:val="none" w:sz="0" w:space="0" w:color="auto"/>
                      </w:divBdr>
                    </w:div>
                  </w:divsChild>
                </w:div>
                <w:div w:id="802424357">
                  <w:marLeft w:val="0"/>
                  <w:marRight w:val="0"/>
                  <w:marTop w:val="0"/>
                  <w:marBottom w:val="0"/>
                  <w:divBdr>
                    <w:top w:val="none" w:sz="0" w:space="0" w:color="auto"/>
                    <w:left w:val="none" w:sz="0" w:space="0" w:color="auto"/>
                    <w:bottom w:val="none" w:sz="0" w:space="0" w:color="auto"/>
                    <w:right w:val="none" w:sz="0" w:space="0" w:color="auto"/>
                  </w:divBdr>
                  <w:divsChild>
                    <w:div w:id="1291084154">
                      <w:marLeft w:val="0"/>
                      <w:marRight w:val="0"/>
                      <w:marTop w:val="0"/>
                      <w:marBottom w:val="0"/>
                      <w:divBdr>
                        <w:top w:val="none" w:sz="0" w:space="0" w:color="auto"/>
                        <w:left w:val="none" w:sz="0" w:space="0" w:color="auto"/>
                        <w:bottom w:val="none" w:sz="0" w:space="0" w:color="auto"/>
                        <w:right w:val="none" w:sz="0" w:space="0" w:color="auto"/>
                      </w:divBdr>
                    </w:div>
                  </w:divsChild>
                </w:div>
                <w:div w:id="1304047483">
                  <w:marLeft w:val="0"/>
                  <w:marRight w:val="0"/>
                  <w:marTop w:val="0"/>
                  <w:marBottom w:val="0"/>
                  <w:divBdr>
                    <w:top w:val="none" w:sz="0" w:space="0" w:color="auto"/>
                    <w:left w:val="none" w:sz="0" w:space="0" w:color="auto"/>
                    <w:bottom w:val="none" w:sz="0" w:space="0" w:color="auto"/>
                    <w:right w:val="none" w:sz="0" w:space="0" w:color="auto"/>
                  </w:divBdr>
                  <w:divsChild>
                    <w:div w:id="1411736508">
                      <w:marLeft w:val="0"/>
                      <w:marRight w:val="0"/>
                      <w:marTop w:val="0"/>
                      <w:marBottom w:val="0"/>
                      <w:divBdr>
                        <w:top w:val="none" w:sz="0" w:space="0" w:color="auto"/>
                        <w:left w:val="none" w:sz="0" w:space="0" w:color="auto"/>
                        <w:bottom w:val="none" w:sz="0" w:space="0" w:color="auto"/>
                        <w:right w:val="none" w:sz="0" w:space="0" w:color="auto"/>
                      </w:divBdr>
                    </w:div>
                  </w:divsChild>
                </w:div>
                <w:div w:id="716583672">
                  <w:marLeft w:val="0"/>
                  <w:marRight w:val="0"/>
                  <w:marTop w:val="0"/>
                  <w:marBottom w:val="0"/>
                  <w:divBdr>
                    <w:top w:val="none" w:sz="0" w:space="0" w:color="auto"/>
                    <w:left w:val="none" w:sz="0" w:space="0" w:color="auto"/>
                    <w:bottom w:val="none" w:sz="0" w:space="0" w:color="auto"/>
                    <w:right w:val="none" w:sz="0" w:space="0" w:color="auto"/>
                  </w:divBdr>
                  <w:divsChild>
                    <w:div w:id="595476128">
                      <w:marLeft w:val="0"/>
                      <w:marRight w:val="0"/>
                      <w:marTop w:val="0"/>
                      <w:marBottom w:val="0"/>
                      <w:divBdr>
                        <w:top w:val="none" w:sz="0" w:space="0" w:color="auto"/>
                        <w:left w:val="none" w:sz="0" w:space="0" w:color="auto"/>
                        <w:bottom w:val="none" w:sz="0" w:space="0" w:color="auto"/>
                        <w:right w:val="none" w:sz="0" w:space="0" w:color="auto"/>
                      </w:divBdr>
                    </w:div>
                  </w:divsChild>
                </w:div>
                <w:div w:id="511841112">
                  <w:marLeft w:val="0"/>
                  <w:marRight w:val="0"/>
                  <w:marTop w:val="0"/>
                  <w:marBottom w:val="0"/>
                  <w:divBdr>
                    <w:top w:val="none" w:sz="0" w:space="0" w:color="auto"/>
                    <w:left w:val="none" w:sz="0" w:space="0" w:color="auto"/>
                    <w:bottom w:val="none" w:sz="0" w:space="0" w:color="auto"/>
                    <w:right w:val="none" w:sz="0" w:space="0" w:color="auto"/>
                  </w:divBdr>
                  <w:divsChild>
                    <w:div w:id="1619217511">
                      <w:marLeft w:val="0"/>
                      <w:marRight w:val="0"/>
                      <w:marTop w:val="0"/>
                      <w:marBottom w:val="0"/>
                      <w:divBdr>
                        <w:top w:val="none" w:sz="0" w:space="0" w:color="auto"/>
                        <w:left w:val="none" w:sz="0" w:space="0" w:color="auto"/>
                        <w:bottom w:val="none" w:sz="0" w:space="0" w:color="auto"/>
                        <w:right w:val="none" w:sz="0" w:space="0" w:color="auto"/>
                      </w:divBdr>
                    </w:div>
                  </w:divsChild>
                </w:div>
                <w:div w:id="1756824560">
                  <w:marLeft w:val="0"/>
                  <w:marRight w:val="0"/>
                  <w:marTop w:val="0"/>
                  <w:marBottom w:val="0"/>
                  <w:divBdr>
                    <w:top w:val="none" w:sz="0" w:space="0" w:color="auto"/>
                    <w:left w:val="none" w:sz="0" w:space="0" w:color="auto"/>
                    <w:bottom w:val="none" w:sz="0" w:space="0" w:color="auto"/>
                    <w:right w:val="none" w:sz="0" w:space="0" w:color="auto"/>
                  </w:divBdr>
                  <w:divsChild>
                    <w:div w:id="616251846">
                      <w:marLeft w:val="0"/>
                      <w:marRight w:val="0"/>
                      <w:marTop w:val="0"/>
                      <w:marBottom w:val="0"/>
                      <w:divBdr>
                        <w:top w:val="none" w:sz="0" w:space="0" w:color="auto"/>
                        <w:left w:val="none" w:sz="0" w:space="0" w:color="auto"/>
                        <w:bottom w:val="none" w:sz="0" w:space="0" w:color="auto"/>
                        <w:right w:val="none" w:sz="0" w:space="0" w:color="auto"/>
                      </w:divBdr>
                    </w:div>
                  </w:divsChild>
                </w:div>
                <w:div w:id="592858271">
                  <w:marLeft w:val="0"/>
                  <w:marRight w:val="0"/>
                  <w:marTop w:val="0"/>
                  <w:marBottom w:val="0"/>
                  <w:divBdr>
                    <w:top w:val="none" w:sz="0" w:space="0" w:color="auto"/>
                    <w:left w:val="none" w:sz="0" w:space="0" w:color="auto"/>
                    <w:bottom w:val="none" w:sz="0" w:space="0" w:color="auto"/>
                    <w:right w:val="none" w:sz="0" w:space="0" w:color="auto"/>
                  </w:divBdr>
                  <w:divsChild>
                    <w:div w:id="272785075">
                      <w:marLeft w:val="0"/>
                      <w:marRight w:val="0"/>
                      <w:marTop w:val="0"/>
                      <w:marBottom w:val="0"/>
                      <w:divBdr>
                        <w:top w:val="none" w:sz="0" w:space="0" w:color="auto"/>
                        <w:left w:val="none" w:sz="0" w:space="0" w:color="auto"/>
                        <w:bottom w:val="none" w:sz="0" w:space="0" w:color="auto"/>
                        <w:right w:val="none" w:sz="0" w:space="0" w:color="auto"/>
                      </w:divBdr>
                    </w:div>
                  </w:divsChild>
                </w:div>
                <w:div w:id="1486818564">
                  <w:marLeft w:val="0"/>
                  <w:marRight w:val="0"/>
                  <w:marTop w:val="0"/>
                  <w:marBottom w:val="0"/>
                  <w:divBdr>
                    <w:top w:val="none" w:sz="0" w:space="0" w:color="auto"/>
                    <w:left w:val="none" w:sz="0" w:space="0" w:color="auto"/>
                    <w:bottom w:val="none" w:sz="0" w:space="0" w:color="auto"/>
                    <w:right w:val="none" w:sz="0" w:space="0" w:color="auto"/>
                  </w:divBdr>
                  <w:divsChild>
                    <w:div w:id="390927470">
                      <w:marLeft w:val="0"/>
                      <w:marRight w:val="0"/>
                      <w:marTop w:val="0"/>
                      <w:marBottom w:val="0"/>
                      <w:divBdr>
                        <w:top w:val="none" w:sz="0" w:space="0" w:color="auto"/>
                        <w:left w:val="none" w:sz="0" w:space="0" w:color="auto"/>
                        <w:bottom w:val="none" w:sz="0" w:space="0" w:color="auto"/>
                        <w:right w:val="none" w:sz="0" w:space="0" w:color="auto"/>
                      </w:divBdr>
                    </w:div>
                  </w:divsChild>
                </w:div>
                <w:div w:id="303236411">
                  <w:marLeft w:val="0"/>
                  <w:marRight w:val="0"/>
                  <w:marTop w:val="0"/>
                  <w:marBottom w:val="0"/>
                  <w:divBdr>
                    <w:top w:val="none" w:sz="0" w:space="0" w:color="auto"/>
                    <w:left w:val="none" w:sz="0" w:space="0" w:color="auto"/>
                    <w:bottom w:val="none" w:sz="0" w:space="0" w:color="auto"/>
                    <w:right w:val="none" w:sz="0" w:space="0" w:color="auto"/>
                  </w:divBdr>
                  <w:divsChild>
                    <w:div w:id="1324358945">
                      <w:marLeft w:val="0"/>
                      <w:marRight w:val="0"/>
                      <w:marTop w:val="0"/>
                      <w:marBottom w:val="0"/>
                      <w:divBdr>
                        <w:top w:val="none" w:sz="0" w:space="0" w:color="auto"/>
                        <w:left w:val="none" w:sz="0" w:space="0" w:color="auto"/>
                        <w:bottom w:val="none" w:sz="0" w:space="0" w:color="auto"/>
                        <w:right w:val="none" w:sz="0" w:space="0" w:color="auto"/>
                      </w:divBdr>
                    </w:div>
                  </w:divsChild>
                </w:div>
                <w:div w:id="812066895">
                  <w:marLeft w:val="0"/>
                  <w:marRight w:val="0"/>
                  <w:marTop w:val="0"/>
                  <w:marBottom w:val="0"/>
                  <w:divBdr>
                    <w:top w:val="none" w:sz="0" w:space="0" w:color="auto"/>
                    <w:left w:val="none" w:sz="0" w:space="0" w:color="auto"/>
                    <w:bottom w:val="none" w:sz="0" w:space="0" w:color="auto"/>
                    <w:right w:val="none" w:sz="0" w:space="0" w:color="auto"/>
                  </w:divBdr>
                  <w:divsChild>
                    <w:div w:id="920257037">
                      <w:marLeft w:val="0"/>
                      <w:marRight w:val="0"/>
                      <w:marTop w:val="0"/>
                      <w:marBottom w:val="0"/>
                      <w:divBdr>
                        <w:top w:val="none" w:sz="0" w:space="0" w:color="auto"/>
                        <w:left w:val="none" w:sz="0" w:space="0" w:color="auto"/>
                        <w:bottom w:val="none" w:sz="0" w:space="0" w:color="auto"/>
                        <w:right w:val="none" w:sz="0" w:space="0" w:color="auto"/>
                      </w:divBdr>
                    </w:div>
                  </w:divsChild>
                </w:div>
                <w:div w:id="789397596">
                  <w:marLeft w:val="0"/>
                  <w:marRight w:val="0"/>
                  <w:marTop w:val="0"/>
                  <w:marBottom w:val="0"/>
                  <w:divBdr>
                    <w:top w:val="none" w:sz="0" w:space="0" w:color="auto"/>
                    <w:left w:val="none" w:sz="0" w:space="0" w:color="auto"/>
                    <w:bottom w:val="none" w:sz="0" w:space="0" w:color="auto"/>
                    <w:right w:val="none" w:sz="0" w:space="0" w:color="auto"/>
                  </w:divBdr>
                  <w:divsChild>
                    <w:div w:id="11301690">
                      <w:marLeft w:val="0"/>
                      <w:marRight w:val="0"/>
                      <w:marTop w:val="0"/>
                      <w:marBottom w:val="0"/>
                      <w:divBdr>
                        <w:top w:val="none" w:sz="0" w:space="0" w:color="auto"/>
                        <w:left w:val="none" w:sz="0" w:space="0" w:color="auto"/>
                        <w:bottom w:val="none" w:sz="0" w:space="0" w:color="auto"/>
                        <w:right w:val="none" w:sz="0" w:space="0" w:color="auto"/>
                      </w:divBdr>
                    </w:div>
                  </w:divsChild>
                </w:div>
                <w:div w:id="1711565486">
                  <w:marLeft w:val="0"/>
                  <w:marRight w:val="0"/>
                  <w:marTop w:val="0"/>
                  <w:marBottom w:val="0"/>
                  <w:divBdr>
                    <w:top w:val="none" w:sz="0" w:space="0" w:color="auto"/>
                    <w:left w:val="none" w:sz="0" w:space="0" w:color="auto"/>
                    <w:bottom w:val="none" w:sz="0" w:space="0" w:color="auto"/>
                    <w:right w:val="none" w:sz="0" w:space="0" w:color="auto"/>
                  </w:divBdr>
                  <w:divsChild>
                    <w:div w:id="930629072">
                      <w:marLeft w:val="0"/>
                      <w:marRight w:val="0"/>
                      <w:marTop w:val="0"/>
                      <w:marBottom w:val="0"/>
                      <w:divBdr>
                        <w:top w:val="none" w:sz="0" w:space="0" w:color="auto"/>
                        <w:left w:val="none" w:sz="0" w:space="0" w:color="auto"/>
                        <w:bottom w:val="none" w:sz="0" w:space="0" w:color="auto"/>
                        <w:right w:val="none" w:sz="0" w:space="0" w:color="auto"/>
                      </w:divBdr>
                    </w:div>
                  </w:divsChild>
                </w:div>
                <w:div w:id="1428112709">
                  <w:marLeft w:val="0"/>
                  <w:marRight w:val="0"/>
                  <w:marTop w:val="0"/>
                  <w:marBottom w:val="0"/>
                  <w:divBdr>
                    <w:top w:val="none" w:sz="0" w:space="0" w:color="auto"/>
                    <w:left w:val="none" w:sz="0" w:space="0" w:color="auto"/>
                    <w:bottom w:val="none" w:sz="0" w:space="0" w:color="auto"/>
                    <w:right w:val="none" w:sz="0" w:space="0" w:color="auto"/>
                  </w:divBdr>
                  <w:divsChild>
                    <w:div w:id="1089935437">
                      <w:marLeft w:val="0"/>
                      <w:marRight w:val="0"/>
                      <w:marTop w:val="0"/>
                      <w:marBottom w:val="0"/>
                      <w:divBdr>
                        <w:top w:val="none" w:sz="0" w:space="0" w:color="auto"/>
                        <w:left w:val="none" w:sz="0" w:space="0" w:color="auto"/>
                        <w:bottom w:val="none" w:sz="0" w:space="0" w:color="auto"/>
                        <w:right w:val="none" w:sz="0" w:space="0" w:color="auto"/>
                      </w:divBdr>
                    </w:div>
                  </w:divsChild>
                </w:div>
                <w:div w:id="989214676">
                  <w:marLeft w:val="0"/>
                  <w:marRight w:val="0"/>
                  <w:marTop w:val="0"/>
                  <w:marBottom w:val="0"/>
                  <w:divBdr>
                    <w:top w:val="none" w:sz="0" w:space="0" w:color="auto"/>
                    <w:left w:val="none" w:sz="0" w:space="0" w:color="auto"/>
                    <w:bottom w:val="none" w:sz="0" w:space="0" w:color="auto"/>
                    <w:right w:val="none" w:sz="0" w:space="0" w:color="auto"/>
                  </w:divBdr>
                  <w:divsChild>
                    <w:div w:id="1915702536">
                      <w:marLeft w:val="0"/>
                      <w:marRight w:val="0"/>
                      <w:marTop w:val="0"/>
                      <w:marBottom w:val="0"/>
                      <w:divBdr>
                        <w:top w:val="none" w:sz="0" w:space="0" w:color="auto"/>
                        <w:left w:val="none" w:sz="0" w:space="0" w:color="auto"/>
                        <w:bottom w:val="none" w:sz="0" w:space="0" w:color="auto"/>
                        <w:right w:val="none" w:sz="0" w:space="0" w:color="auto"/>
                      </w:divBdr>
                    </w:div>
                  </w:divsChild>
                </w:div>
                <w:div w:id="1193962197">
                  <w:marLeft w:val="0"/>
                  <w:marRight w:val="0"/>
                  <w:marTop w:val="0"/>
                  <w:marBottom w:val="0"/>
                  <w:divBdr>
                    <w:top w:val="none" w:sz="0" w:space="0" w:color="auto"/>
                    <w:left w:val="none" w:sz="0" w:space="0" w:color="auto"/>
                    <w:bottom w:val="none" w:sz="0" w:space="0" w:color="auto"/>
                    <w:right w:val="none" w:sz="0" w:space="0" w:color="auto"/>
                  </w:divBdr>
                  <w:divsChild>
                    <w:div w:id="1753965834">
                      <w:marLeft w:val="0"/>
                      <w:marRight w:val="0"/>
                      <w:marTop w:val="0"/>
                      <w:marBottom w:val="0"/>
                      <w:divBdr>
                        <w:top w:val="none" w:sz="0" w:space="0" w:color="auto"/>
                        <w:left w:val="none" w:sz="0" w:space="0" w:color="auto"/>
                        <w:bottom w:val="none" w:sz="0" w:space="0" w:color="auto"/>
                        <w:right w:val="none" w:sz="0" w:space="0" w:color="auto"/>
                      </w:divBdr>
                    </w:div>
                  </w:divsChild>
                </w:div>
                <w:div w:id="758714335">
                  <w:marLeft w:val="0"/>
                  <w:marRight w:val="0"/>
                  <w:marTop w:val="0"/>
                  <w:marBottom w:val="0"/>
                  <w:divBdr>
                    <w:top w:val="none" w:sz="0" w:space="0" w:color="auto"/>
                    <w:left w:val="none" w:sz="0" w:space="0" w:color="auto"/>
                    <w:bottom w:val="none" w:sz="0" w:space="0" w:color="auto"/>
                    <w:right w:val="none" w:sz="0" w:space="0" w:color="auto"/>
                  </w:divBdr>
                  <w:divsChild>
                    <w:div w:id="624967052">
                      <w:marLeft w:val="0"/>
                      <w:marRight w:val="0"/>
                      <w:marTop w:val="0"/>
                      <w:marBottom w:val="0"/>
                      <w:divBdr>
                        <w:top w:val="none" w:sz="0" w:space="0" w:color="auto"/>
                        <w:left w:val="none" w:sz="0" w:space="0" w:color="auto"/>
                        <w:bottom w:val="none" w:sz="0" w:space="0" w:color="auto"/>
                        <w:right w:val="none" w:sz="0" w:space="0" w:color="auto"/>
                      </w:divBdr>
                    </w:div>
                  </w:divsChild>
                </w:div>
                <w:div w:id="1597247059">
                  <w:marLeft w:val="0"/>
                  <w:marRight w:val="0"/>
                  <w:marTop w:val="0"/>
                  <w:marBottom w:val="0"/>
                  <w:divBdr>
                    <w:top w:val="none" w:sz="0" w:space="0" w:color="auto"/>
                    <w:left w:val="none" w:sz="0" w:space="0" w:color="auto"/>
                    <w:bottom w:val="none" w:sz="0" w:space="0" w:color="auto"/>
                    <w:right w:val="none" w:sz="0" w:space="0" w:color="auto"/>
                  </w:divBdr>
                  <w:divsChild>
                    <w:div w:id="1886060713">
                      <w:marLeft w:val="0"/>
                      <w:marRight w:val="0"/>
                      <w:marTop w:val="0"/>
                      <w:marBottom w:val="0"/>
                      <w:divBdr>
                        <w:top w:val="none" w:sz="0" w:space="0" w:color="auto"/>
                        <w:left w:val="none" w:sz="0" w:space="0" w:color="auto"/>
                        <w:bottom w:val="none" w:sz="0" w:space="0" w:color="auto"/>
                        <w:right w:val="none" w:sz="0" w:space="0" w:color="auto"/>
                      </w:divBdr>
                    </w:div>
                  </w:divsChild>
                </w:div>
                <w:div w:id="2127967291">
                  <w:marLeft w:val="0"/>
                  <w:marRight w:val="0"/>
                  <w:marTop w:val="0"/>
                  <w:marBottom w:val="0"/>
                  <w:divBdr>
                    <w:top w:val="none" w:sz="0" w:space="0" w:color="auto"/>
                    <w:left w:val="none" w:sz="0" w:space="0" w:color="auto"/>
                    <w:bottom w:val="none" w:sz="0" w:space="0" w:color="auto"/>
                    <w:right w:val="none" w:sz="0" w:space="0" w:color="auto"/>
                  </w:divBdr>
                  <w:divsChild>
                    <w:div w:id="405615730">
                      <w:marLeft w:val="0"/>
                      <w:marRight w:val="0"/>
                      <w:marTop w:val="0"/>
                      <w:marBottom w:val="0"/>
                      <w:divBdr>
                        <w:top w:val="none" w:sz="0" w:space="0" w:color="auto"/>
                        <w:left w:val="none" w:sz="0" w:space="0" w:color="auto"/>
                        <w:bottom w:val="none" w:sz="0" w:space="0" w:color="auto"/>
                        <w:right w:val="none" w:sz="0" w:space="0" w:color="auto"/>
                      </w:divBdr>
                    </w:div>
                  </w:divsChild>
                </w:div>
                <w:div w:id="1373725795">
                  <w:marLeft w:val="0"/>
                  <w:marRight w:val="0"/>
                  <w:marTop w:val="0"/>
                  <w:marBottom w:val="0"/>
                  <w:divBdr>
                    <w:top w:val="none" w:sz="0" w:space="0" w:color="auto"/>
                    <w:left w:val="none" w:sz="0" w:space="0" w:color="auto"/>
                    <w:bottom w:val="none" w:sz="0" w:space="0" w:color="auto"/>
                    <w:right w:val="none" w:sz="0" w:space="0" w:color="auto"/>
                  </w:divBdr>
                  <w:divsChild>
                    <w:div w:id="1373579923">
                      <w:marLeft w:val="0"/>
                      <w:marRight w:val="0"/>
                      <w:marTop w:val="0"/>
                      <w:marBottom w:val="0"/>
                      <w:divBdr>
                        <w:top w:val="none" w:sz="0" w:space="0" w:color="auto"/>
                        <w:left w:val="none" w:sz="0" w:space="0" w:color="auto"/>
                        <w:bottom w:val="none" w:sz="0" w:space="0" w:color="auto"/>
                        <w:right w:val="none" w:sz="0" w:space="0" w:color="auto"/>
                      </w:divBdr>
                    </w:div>
                  </w:divsChild>
                </w:div>
                <w:div w:id="269050341">
                  <w:marLeft w:val="0"/>
                  <w:marRight w:val="0"/>
                  <w:marTop w:val="0"/>
                  <w:marBottom w:val="0"/>
                  <w:divBdr>
                    <w:top w:val="none" w:sz="0" w:space="0" w:color="auto"/>
                    <w:left w:val="none" w:sz="0" w:space="0" w:color="auto"/>
                    <w:bottom w:val="none" w:sz="0" w:space="0" w:color="auto"/>
                    <w:right w:val="none" w:sz="0" w:space="0" w:color="auto"/>
                  </w:divBdr>
                  <w:divsChild>
                    <w:div w:id="1044603568">
                      <w:marLeft w:val="0"/>
                      <w:marRight w:val="0"/>
                      <w:marTop w:val="0"/>
                      <w:marBottom w:val="0"/>
                      <w:divBdr>
                        <w:top w:val="none" w:sz="0" w:space="0" w:color="auto"/>
                        <w:left w:val="none" w:sz="0" w:space="0" w:color="auto"/>
                        <w:bottom w:val="none" w:sz="0" w:space="0" w:color="auto"/>
                        <w:right w:val="none" w:sz="0" w:space="0" w:color="auto"/>
                      </w:divBdr>
                    </w:div>
                  </w:divsChild>
                </w:div>
                <w:div w:id="854196416">
                  <w:marLeft w:val="0"/>
                  <w:marRight w:val="0"/>
                  <w:marTop w:val="0"/>
                  <w:marBottom w:val="0"/>
                  <w:divBdr>
                    <w:top w:val="none" w:sz="0" w:space="0" w:color="auto"/>
                    <w:left w:val="none" w:sz="0" w:space="0" w:color="auto"/>
                    <w:bottom w:val="none" w:sz="0" w:space="0" w:color="auto"/>
                    <w:right w:val="none" w:sz="0" w:space="0" w:color="auto"/>
                  </w:divBdr>
                  <w:divsChild>
                    <w:div w:id="752627256">
                      <w:marLeft w:val="0"/>
                      <w:marRight w:val="0"/>
                      <w:marTop w:val="0"/>
                      <w:marBottom w:val="0"/>
                      <w:divBdr>
                        <w:top w:val="none" w:sz="0" w:space="0" w:color="auto"/>
                        <w:left w:val="none" w:sz="0" w:space="0" w:color="auto"/>
                        <w:bottom w:val="none" w:sz="0" w:space="0" w:color="auto"/>
                        <w:right w:val="none" w:sz="0" w:space="0" w:color="auto"/>
                      </w:divBdr>
                    </w:div>
                  </w:divsChild>
                </w:div>
                <w:div w:id="90668343">
                  <w:marLeft w:val="0"/>
                  <w:marRight w:val="0"/>
                  <w:marTop w:val="0"/>
                  <w:marBottom w:val="0"/>
                  <w:divBdr>
                    <w:top w:val="none" w:sz="0" w:space="0" w:color="auto"/>
                    <w:left w:val="none" w:sz="0" w:space="0" w:color="auto"/>
                    <w:bottom w:val="none" w:sz="0" w:space="0" w:color="auto"/>
                    <w:right w:val="none" w:sz="0" w:space="0" w:color="auto"/>
                  </w:divBdr>
                  <w:divsChild>
                    <w:div w:id="1269511445">
                      <w:marLeft w:val="0"/>
                      <w:marRight w:val="0"/>
                      <w:marTop w:val="0"/>
                      <w:marBottom w:val="0"/>
                      <w:divBdr>
                        <w:top w:val="none" w:sz="0" w:space="0" w:color="auto"/>
                        <w:left w:val="none" w:sz="0" w:space="0" w:color="auto"/>
                        <w:bottom w:val="none" w:sz="0" w:space="0" w:color="auto"/>
                        <w:right w:val="none" w:sz="0" w:space="0" w:color="auto"/>
                      </w:divBdr>
                    </w:div>
                  </w:divsChild>
                </w:div>
                <w:div w:id="1264457495">
                  <w:marLeft w:val="0"/>
                  <w:marRight w:val="0"/>
                  <w:marTop w:val="0"/>
                  <w:marBottom w:val="0"/>
                  <w:divBdr>
                    <w:top w:val="none" w:sz="0" w:space="0" w:color="auto"/>
                    <w:left w:val="none" w:sz="0" w:space="0" w:color="auto"/>
                    <w:bottom w:val="none" w:sz="0" w:space="0" w:color="auto"/>
                    <w:right w:val="none" w:sz="0" w:space="0" w:color="auto"/>
                  </w:divBdr>
                  <w:divsChild>
                    <w:div w:id="1330449774">
                      <w:marLeft w:val="0"/>
                      <w:marRight w:val="0"/>
                      <w:marTop w:val="0"/>
                      <w:marBottom w:val="0"/>
                      <w:divBdr>
                        <w:top w:val="none" w:sz="0" w:space="0" w:color="auto"/>
                        <w:left w:val="none" w:sz="0" w:space="0" w:color="auto"/>
                        <w:bottom w:val="none" w:sz="0" w:space="0" w:color="auto"/>
                        <w:right w:val="none" w:sz="0" w:space="0" w:color="auto"/>
                      </w:divBdr>
                    </w:div>
                  </w:divsChild>
                </w:div>
                <w:div w:id="1101687570">
                  <w:marLeft w:val="0"/>
                  <w:marRight w:val="0"/>
                  <w:marTop w:val="0"/>
                  <w:marBottom w:val="0"/>
                  <w:divBdr>
                    <w:top w:val="none" w:sz="0" w:space="0" w:color="auto"/>
                    <w:left w:val="none" w:sz="0" w:space="0" w:color="auto"/>
                    <w:bottom w:val="none" w:sz="0" w:space="0" w:color="auto"/>
                    <w:right w:val="none" w:sz="0" w:space="0" w:color="auto"/>
                  </w:divBdr>
                  <w:divsChild>
                    <w:div w:id="1556350951">
                      <w:marLeft w:val="0"/>
                      <w:marRight w:val="0"/>
                      <w:marTop w:val="0"/>
                      <w:marBottom w:val="0"/>
                      <w:divBdr>
                        <w:top w:val="none" w:sz="0" w:space="0" w:color="auto"/>
                        <w:left w:val="none" w:sz="0" w:space="0" w:color="auto"/>
                        <w:bottom w:val="none" w:sz="0" w:space="0" w:color="auto"/>
                        <w:right w:val="none" w:sz="0" w:space="0" w:color="auto"/>
                      </w:divBdr>
                    </w:div>
                  </w:divsChild>
                </w:div>
                <w:div w:id="1930314654">
                  <w:marLeft w:val="0"/>
                  <w:marRight w:val="0"/>
                  <w:marTop w:val="0"/>
                  <w:marBottom w:val="0"/>
                  <w:divBdr>
                    <w:top w:val="none" w:sz="0" w:space="0" w:color="auto"/>
                    <w:left w:val="none" w:sz="0" w:space="0" w:color="auto"/>
                    <w:bottom w:val="none" w:sz="0" w:space="0" w:color="auto"/>
                    <w:right w:val="none" w:sz="0" w:space="0" w:color="auto"/>
                  </w:divBdr>
                  <w:divsChild>
                    <w:div w:id="1069109166">
                      <w:marLeft w:val="0"/>
                      <w:marRight w:val="0"/>
                      <w:marTop w:val="0"/>
                      <w:marBottom w:val="0"/>
                      <w:divBdr>
                        <w:top w:val="none" w:sz="0" w:space="0" w:color="auto"/>
                        <w:left w:val="none" w:sz="0" w:space="0" w:color="auto"/>
                        <w:bottom w:val="none" w:sz="0" w:space="0" w:color="auto"/>
                        <w:right w:val="none" w:sz="0" w:space="0" w:color="auto"/>
                      </w:divBdr>
                    </w:div>
                  </w:divsChild>
                </w:div>
                <w:div w:id="887835122">
                  <w:marLeft w:val="0"/>
                  <w:marRight w:val="0"/>
                  <w:marTop w:val="0"/>
                  <w:marBottom w:val="0"/>
                  <w:divBdr>
                    <w:top w:val="none" w:sz="0" w:space="0" w:color="auto"/>
                    <w:left w:val="none" w:sz="0" w:space="0" w:color="auto"/>
                    <w:bottom w:val="none" w:sz="0" w:space="0" w:color="auto"/>
                    <w:right w:val="none" w:sz="0" w:space="0" w:color="auto"/>
                  </w:divBdr>
                  <w:divsChild>
                    <w:div w:id="571543721">
                      <w:marLeft w:val="0"/>
                      <w:marRight w:val="0"/>
                      <w:marTop w:val="0"/>
                      <w:marBottom w:val="0"/>
                      <w:divBdr>
                        <w:top w:val="none" w:sz="0" w:space="0" w:color="auto"/>
                        <w:left w:val="none" w:sz="0" w:space="0" w:color="auto"/>
                        <w:bottom w:val="none" w:sz="0" w:space="0" w:color="auto"/>
                        <w:right w:val="none" w:sz="0" w:space="0" w:color="auto"/>
                      </w:divBdr>
                    </w:div>
                  </w:divsChild>
                </w:div>
                <w:div w:id="1072193474">
                  <w:marLeft w:val="0"/>
                  <w:marRight w:val="0"/>
                  <w:marTop w:val="0"/>
                  <w:marBottom w:val="0"/>
                  <w:divBdr>
                    <w:top w:val="none" w:sz="0" w:space="0" w:color="auto"/>
                    <w:left w:val="none" w:sz="0" w:space="0" w:color="auto"/>
                    <w:bottom w:val="none" w:sz="0" w:space="0" w:color="auto"/>
                    <w:right w:val="none" w:sz="0" w:space="0" w:color="auto"/>
                  </w:divBdr>
                  <w:divsChild>
                    <w:div w:id="1958364009">
                      <w:marLeft w:val="0"/>
                      <w:marRight w:val="0"/>
                      <w:marTop w:val="0"/>
                      <w:marBottom w:val="0"/>
                      <w:divBdr>
                        <w:top w:val="none" w:sz="0" w:space="0" w:color="auto"/>
                        <w:left w:val="none" w:sz="0" w:space="0" w:color="auto"/>
                        <w:bottom w:val="none" w:sz="0" w:space="0" w:color="auto"/>
                        <w:right w:val="none" w:sz="0" w:space="0" w:color="auto"/>
                      </w:divBdr>
                    </w:div>
                  </w:divsChild>
                </w:div>
                <w:div w:id="1157651365">
                  <w:marLeft w:val="0"/>
                  <w:marRight w:val="0"/>
                  <w:marTop w:val="0"/>
                  <w:marBottom w:val="0"/>
                  <w:divBdr>
                    <w:top w:val="none" w:sz="0" w:space="0" w:color="auto"/>
                    <w:left w:val="none" w:sz="0" w:space="0" w:color="auto"/>
                    <w:bottom w:val="none" w:sz="0" w:space="0" w:color="auto"/>
                    <w:right w:val="none" w:sz="0" w:space="0" w:color="auto"/>
                  </w:divBdr>
                  <w:divsChild>
                    <w:div w:id="895355166">
                      <w:marLeft w:val="0"/>
                      <w:marRight w:val="0"/>
                      <w:marTop w:val="0"/>
                      <w:marBottom w:val="0"/>
                      <w:divBdr>
                        <w:top w:val="none" w:sz="0" w:space="0" w:color="auto"/>
                        <w:left w:val="none" w:sz="0" w:space="0" w:color="auto"/>
                        <w:bottom w:val="none" w:sz="0" w:space="0" w:color="auto"/>
                        <w:right w:val="none" w:sz="0" w:space="0" w:color="auto"/>
                      </w:divBdr>
                    </w:div>
                  </w:divsChild>
                </w:div>
                <w:div w:id="1131901357">
                  <w:marLeft w:val="0"/>
                  <w:marRight w:val="0"/>
                  <w:marTop w:val="0"/>
                  <w:marBottom w:val="0"/>
                  <w:divBdr>
                    <w:top w:val="none" w:sz="0" w:space="0" w:color="auto"/>
                    <w:left w:val="none" w:sz="0" w:space="0" w:color="auto"/>
                    <w:bottom w:val="none" w:sz="0" w:space="0" w:color="auto"/>
                    <w:right w:val="none" w:sz="0" w:space="0" w:color="auto"/>
                  </w:divBdr>
                  <w:divsChild>
                    <w:div w:id="1843855999">
                      <w:marLeft w:val="0"/>
                      <w:marRight w:val="0"/>
                      <w:marTop w:val="0"/>
                      <w:marBottom w:val="0"/>
                      <w:divBdr>
                        <w:top w:val="none" w:sz="0" w:space="0" w:color="auto"/>
                        <w:left w:val="none" w:sz="0" w:space="0" w:color="auto"/>
                        <w:bottom w:val="none" w:sz="0" w:space="0" w:color="auto"/>
                        <w:right w:val="none" w:sz="0" w:space="0" w:color="auto"/>
                      </w:divBdr>
                    </w:div>
                  </w:divsChild>
                </w:div>
                <w:div w:id="1759980953">
                  <w:marLeft w:val="0"/>
                  <w:marRight w:val="0"/>
                  <w:marTop w:val="0"/>
                  <w:marBottom w:val="0"/>
                  <w:divBdr>
                    <w:top w:val="none" w:sz="0" w:space="0" w:color="auto"/>
                    <w:left w:val="none" w:sz="0" w:space="0" w:color="auto"/>
                    <w:bottom w:val="none" w:sz="0" w:space="0" w:color="auto"/>
                    <w:right w:val="none" w:sz="0" w:space="0" w:color="auto"/>
                  </w:divBdr>
                  <w:divsChild>
                    <w:div w:id="919873348">
                      <w:marLeft w:val="0"/>
                      <w:marRight w:val="0"/>
                      <w:marTop w:val="0"/>
                      <w:marBottom w:val="0"/>
                      <w:divBdr>
                        <w:top w:val="none" w:sz="0" w:space="0" w:color="auto"/>
                        <w:left w:val="none" w:sz="0" w:space="0" w:color="auto"/>
                        <w:bottom w:val="none" w:sz="0" w:space="0" w:color="auto"/>
                        <w:right w:val="none" w:sz="0" w:space="0" w:color="auto"/>
                      </w:divBdr>
                    </w:div>
                  </w:divsChild>
                </w:div>
                <w:div w:id="1046442923">
                  <w:marLeft w:val="0"/>
                  <w:marRight w:val="0"/>
                  <w:marTop w:val="0"/>
                  <w:marBottom w:val="0"/>
                  <w:divBdr>
                    <w:top w:val="none" w:sz="0" w:space="0" w:color="auto"/>
                    <w:left w:val="none" w:sz="0" w:space="0" w:color="auto"/>
                    <w:bottom w:val="none" w:sz="0" w:space="0" w:color="auto"/>
                    <w:right w:val="none" w:sz="0" w:space="0" w:color="auto"/>
                  </w:divBdr>
                  <w:divsChild>
                    <w:div w:id="1386568215">
                      <w:marLeft w:val="0"/>
                      <w:marRight w:val="0"/>
                      <w:marTop w:val="0"/>
                      <w:marBottom w:val="0"/>
                      <w:divBdr>
                        <w:top w:val="none" w:sz="0" w:space="0" w:color="auto"/>
                        <w:left w:val="none" w:sz="0" w:space="0" w:color="auto"/>
                        <w:bottom w:val="none" w:sz="0" w:space="0" w:color="auto"/>
                        <w:right w:val="none" w:sz="0" w:space="0" w:color="auto"/>
                      </w:divBdr>
                    </w:div>
                  </w:divsChild>
                </w:div>
                <w:div w:id="1212419130">
                  <w:marLeft w:val="0"/>
                  <w:marRight w:val="0"/>
                  <w:marTop w:val="0"/>
                  <w:marBottom w:val="0"/>
                  <w:divBdr>
                    <w:top w:val="none" w:sz="0" w:space="0" w:color="auto"/>
                    <w:left w:val="none" w:sz="0" w:space="0" w:color="auto"/>
                    <w:bottom w:val="none" w:sz="0" w:space="0" w:color="auto"/>
                    <w:right w:val="none" w:sz="0" w:space="0" w:color="auto"/>
                  </w:divBdr>
                  <w:divsChild>
                    <w:div w:id="121459439">
                      <w:marLeft w:val="0"/>
                      <w:marRight w:val="0"/>
                      <w:marTop w:val="0"/>
                      <w:marBottom w:val="0"/>
                      <w:divBdr>
                        <w:top w:val="none" w:sz="0" w:space="0" w:color="auto"/>
                        <w:left w:val="none" w:sz="0" w:space="0" w:color="auto"/>
                        <w:bottom w:val="none" w:sz="0" w:space="0" w:color="auto"/>
                        <w:right w:val="none" w:sz="0" w:space="0" w:color="auto"/>
                      </w:divBdr>
                    </w:div>
                  </w:divsChild>
                </w:div>
                <w:div w:id="1973512397">
                  <w:marLeft w:val="0"/>
                  <w:marRight w:val="0"/>
                  <w:marTop w:val="0"/>
                  <w:marBottom w:val="0"/>
                  <w:divBdr>
                    <w:top w:val="none" w:sz="0" w:space="0" w:color="auto"/>
                    <w:left w:val="none" w:sz="0" w:space="0" w:color="auto"/>
                    <w:bottom w:val="none" w:sz="0" w:space="0" w:color="auto"/>
                    <w:right w:val="none" w:sz="0" w:space="0" w:color="auto"/>
                  </w:divBdr>
                  <w:divsChild>
                    <w:div w:id="126703925">
                      <w:marLeft w:val="0"/>
                      <w:marRight w:val="0"/>
                      <w:marTop w:val="0"/>
                      <w:marBottom w:val="0"/>
                      <w:divBdr>
                        <w:top w:val="none" w:sz="0" w:space="0" w:color="auto"/>
                        <w:left w:val="none" w:sz="0" w:space="0" w:color="auto"/>
                        <w:bottom w:val="none" w:sz="0" w:space="0" w:color="auto"/>
                        <w:right w:val="none" w:sz="0" w:space="0" w:color="auto"/>
                      </w:divBdr>
                    </w:div>
                  </w:divsChild>
                </w:div>
                <w:div w:id="1322007562">
                  <w:marLeft w:val="0"/>
                  <w:marRight w:val="0"/>
                  <w:marTop w:val="0"/>
                  <w:marBottom w:val="0"/>
                  <w:divBdr>
                    <w:top w:val="none" w:sz="0" w:space="0" w:color="auto"/>
                    <w:left w:val="none" w:sz="0" w:space="0" w:color="auto"/>
                    <w:bottom w:val="none" w:sz="0" w:space="0" w:color="auto"/>
                    <w:right w:val="none" w:sz="0" w:space="0" w:color="auto"/>
                  </w:divBdr>
                  <w:divsChild>
                    <w:div w:id="714547628">
                      <w:marLeft w:val="0"/>
                      <w:marRight w:val="0"/>
                      <w:marTop w:val="0"/>
                      <w:marBottom w:val="0"/>
                      <w:divBdr>
                        <w:top w:val="none" w:sz="0" w:space="0" w:color="auto"/>
                        <w:left w:val="none" w:sz="0" w:space="0" w:color="auto"/>
                        <w:bottom w:val="none" w:sz="0" w:space="0" w:color="auto"/>
                        <w:right w:val="none" w:sz="0" w:space="0" w:color="auto"/>
                      </w:divBdr>
                    </w:div>
                  </w:divsChild>
                </w:div>
                <w:div w:id="718088749">
                  <w:marLeft w:val="0"/>
                  <w:marRight w:val="0"/>
                  <w:marTop w:val="0"/>
                  <w:marBottom w:val="0"/>
                  <w:divBdr>
                    <w:top w:val="none" w:sz="0" w:space="0" w:color="auto"/>
                    <w:left w:val="none" w:sz="0" w:space="0" w:color="auto"/>
                    <w:bottom w:val="none" w:sz="0" w:space="0" w:color="auto"/>
                    <w:right w:val="none" w:sz="0" w:space="0" w:color="auto"/>
                  </w:divBdr>
                  <w:divsChild>
                    <w:div w:id="1458182457">
                      <w:marLeft w:val="0"/>
                      <w:marRight w:val="0"/>
                      <w:marTop w:val="0"/>
                      <w:marBottom w:val="0"/>
                      <w:divBdr>
                        <w:top w:val="none" w:sz="0" w:space="0" w:color="auto"/>
                        <w:left w:val="none" w:sz="0" w:space="0" w:color="auto"/>
                        <w:bottom w:val="none" w:sz="0" w:space="0" w:color="auto"/>
                        <w:right w:val="none" w:sz="0" w:space="0" w:color="auto"/>
                      </w:divBdr>
                    </w:div>
                  </w:divsChild>
                </w:div>
                <w:div w:id="2138599913">
                  <w:marLeft w:val="0"/>
                  <w:marRight w:val="0"/>
                  <w:marTop w:val="0"/>
                  <w:marBottom w:val="0"/>
                  <w:divBdr>
                    <w:top w:val="none" w:sz="0" w:space="0" w:color="auto"/>
                    <w:left w:val="none" w:sz="0" w:space="0" w:color="auto"/>
                    <w:bottom w:val="none" w:sz="0" w:space="0" w:color="auto"/>
                    <w:right w:val="none" w:sz="0" w:space="0" w:color="auto"/>
                  </w:divBdr>
                  <w:divsChild>
                    <w:div w:id="57175404">
                      <w:marLeft w:val="0"/>
                      <w:marRight w:val="0"/>
                      <w:marTop w:val="0"/>
                      <w:marBottom w:val="0"/>
                      <w:divBdr>
                        <w:top w:val="none" w:sz="0" w:space="0" w:color="auto"/>
                        <w:left w:val="none" w:sz="0" w:space="0" w:color="auto"/>
                        <w:bottom w:val="none" w:sz="0" w:space="0" w:color="auto"/>
                        <w:right w:val="none" w:sz="0" w:space="0" w:color="auto"/>
                      </w:divBdr>
                    </w:div>
                  </w:divsChild>
                </w:div>
                <w:div w:id="539316824">
                  <w:marLeft w:val="0"/>
                  <w:marRight w:val="0"/>
                  <w:marTop w:val="0"/>
                  <w:marBottom w:val="0"/>
                  <w:divBdr>
                    <w:top w:val="none" w:sz="0" w:space="0" w:color="auto"/>
                    <w:left w:val="none" w:sz="0" w:space="0" w:color="auto"/>
                    <w:bottom w:val="none" w:sz="0" w:space="0" w:color="auto"/>
                    <w:right w:val="none" w:sz="0" w:space="0" w:color="auto"/>
                  </w:divBdr>
                  <w:divsChild>
                    <w:div w:id="651830852">
                      <w:marLeft w:val="0"/>
                      <w:marRight w:val="0"/>
                      <w:marTop w:val="0"/>
                      <w:marBottom w:val="0"/>
                      <w:divBdr>
                        <w:top w:val="none" w:sz="0" w:space="0" w:color="auto"/>
                        <w:left w:val="none" w:sz="0" w:space="0" w:color="auto"/>
                        <w:bottom w:val="none" w:sz="0" w:space="0" w:color="auto"/>
                        <w:right w:val="none" w:sz="0" w:space="0" w:color="auto"/>
                      </w:divBdr>
                    </w:div>
                  </w:divsChild>
                </w:div>
                <w:div w:id="2023432478">
                  <w:marLeft w:val="0"/>
                  <w:marRight w:val="0"/>
                  <w:marTop w:val="0"/>
                  <w:marBottom w:val="0"/>
                  <w:divBdr>
                    <w:top w:val="none" w:sz="0" w:space="0" w:color="auto"/>
                    <w:left w:val="none" w:sz="0" w:space="0" w:color="auto"/>
                    <w:bottom w:val="none" w:sz="0" w:space="0" w:color="auto"/>
                    <w:right w:val="none" w:sz="0" w:space="0" w:color="auto"/>
                  </w:divBdr>
                  <w:divsChild>
                    <w:div w:id="337390945">
                      <w:marLeft w:val="0"/>
                      <w:marRight w:val="0"/>
                      <w:marTop w:val="0"/>
                      <w:marBottom w:val="0"/>
                      <w:divBdr>
                        <w:top w:val="none" w:sz="0" w:space="0" w:color="auto"/>
                        <w:left w:val="none" w:sz="0" w:space="0" w:color="auto"/>
                        <w:bottom w:val="none" w:sz="0" w:space="0" w:color="auto"/>
                        <w:right w:val="none" w:sz="0" w:space="0" w:color="auto"/>
                      </w:divBdr>
                    </w:div>
                  </w:divsChild>
                </w:div>
                <w:div w:id="1172641532">
                  <w:marLeft w:val="0"/>
                  <w:marRight w:val="0"/>
                  <w:marTop w:val="0"/>
                  <w:marBottom w:val="0"/>
                  <w:divBdr>
                    <w:top w:val="none" w:sz="0" w:space="0" w:color="auto"/>
                    <w:left w:val="none" w:sz="0" w:space="0" w:color="auto"/>
                    <w:bottom w:val="none" w:sz="0" w:space="0" w:color="auto"/>
                    <w:right w:val="none" w:sz="0" w:space="0" w:color="auto"/>
                  </w:divBdr>
                  <w:divsChild>
                    <w:div w:id="306281235">
                      <w:marLeft w:val="0"/>
                      <w:marRight w:val="0"/>
                      <w:marTop w:val="0"/>
                      <w:marBottom w:val="0"/>
                      <w:divBdr>
                        <w:top w:val="none" w:sz="0" w:space="0" w:color="auto"/>
                        <w:left w:val="none" w:sz="0" w:space="0" w:color="auto"/>
                        <w:bottom w:val="none" w:sz="0" w:space="0" w:color="auto"/>
                        <w:right w:val="none" w:sz="0" w:space="0" w:color="auto"/>
                      </w:divBdr>
                    </w:div>
                  </w:divsChild>
                </w:div>
                <w:div w:id="1690183264">
                  <w:marLeft w:val="0"/>
                  <w:marRight w:val="0"/>
                  <w:marTop w:val="0"/>
                  <w:marBottom w:val="0"/>
                  <w:divBdr>
                    <w:top w:val="none" w:sz="0" w:space="0" w:color="auto"/>
                    <w:left w:val="none" w:sz="0" w:space="0" w:color="auto"/>
                    <w:bottom w:val="none" w:sz="0" w:space="0" w:color="auto"/>
                    <w:right w:val="none" w:sz="0" w:space="0" w:color="auto"/>
                  </w:divBdr>
                  <w:divsChild>
                    <w:div w:id="1506438217">
                      <w:marLeft w:val="0"/>
                      <w:marRight w:val="0"/>
                      <w:marTop w:val="0"/>
                      <w:marBottom w:val="0"/>
                      <w:divBdr>
                        <w:top w:val="none" w:sz="0" w:space="0" w:color="auto"/>
                        <w:left w:val="none" w:sz="0" w:space="0" w:color="auto"/>
                        <w:bottom w:val="none" w:sz="0" w:space="0" w:color="auto"/>
                        <w:right w:val="none" w:sz="0" w:space="0" w:color="auto"/>
                      </w:divBdr>
                    </w:div>
                  </w:divsChild>
                </w:div>
                <w:div w:id="657684501">
                  <w:marLeft w:val="0"/>
                  <w:marRight w:val="0"/>
                  <w:marTop w:val="0"/>
                  <w:marBottom w:val="0"/>
                  <w:divBdr>
                    <w:top w:val="none" w:sz="0" w:space="0" w:color="auto"/>
                    <w:left w:val="none" w:sz="0" w:space="0" w:color="auto"/>
                    <w:bottom w:val="none" w:sz="0" w:space="0" w:color="auto"/>
                    <w:right w:val="none" w:sz="0" w:space="0" w:color="auto"/>
                  </w:divBdr>
                  <w:divsChild>
                    <w:div w:id="921066774">
                      <w:marLeft w:val="0"/>
                      <w:marRight w:val="0"/>
                      <w:marTop w:val="0"/>
                      <w:marBottom w:val="0"/>
                      <w:divBdr>
                        <w:top w:val="none" w:sz="0" w:space="0" w:color="auto"/>
                        <w:left w:val="none" w:sz="0" w:space="0" w:color="auto"/>
                        <w:bottom w:val="none" w:sz="0" w:space="0" w:color="auto"/>
                        <w:right w:val="none" w:sz="0" w:space="0" w:color="auto"/>
                      </w:divBdr>
                    </w:div>
                  </w:divsChild>
                </w:div>
                <w:div w:id="2039769865">
                  <w:marLeft w:val="0"/>
                  <w:marRight w:val="0"/>
                  <w:marTop w:val="0"/>
                  <w:marBottom w:val="0"/>
                  <w:divBdr>
                    <w:top w:val="none" w:sz="0" w:space="0" w:color="auto"/>
                    <w:left w:val="none" w:sz="0" w:space="0" w:color="auto"/>
                    <w:bottom w:val="none" w:sz="0" w:space="0" w:color="auto"/>
                    <w:right w:val="none" w:sz="0" w:space="0" w:color="auto"/>
                  </w:divBdr>
                  <w:divsChild>
                    <w:div w:id="183120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7004">
          <w:marLeft w:val="0"/>
          <w:marRight w:val="0"/>
          <w:marTop w:val="0"/>
          <w:marBottom w:val="0"/>
          <w:divBdr>
            <w:top w:val="none" w:sz="0" w:space="0" w:color="auto"/>
            <w:left w:val="none" w:sz="0" w:space="0" w:color="auto"/>
            <w:bottom w:val="none" w:sz="0" w:space="0" w:color="auto"/>
            <w:right w:val="none" w:sz="0" w:space="0" w:color="auto"/>
          </w:divBdr>
        </w:div>
        <w:div w:id="12853150">
          <w:marLeft w:val="0"/>
          <w:marRight w:val="0"/>
          <w:marTop w:val="0"/>
          <w:marBottom w:val="0"/>
          <w:divBdr>
            <w:top w:val="none" w:sz="0" w:space="0" w:color="auto"/>
            <w:left w:val="none" w:sz="0" w:space="0" w:color="auto"/>
            <w:bottom w:val="none" w:sz="0" w:space="0" w:color="auto"/>
            <w:right w:val="none" w:sz="0" w:space="0" w:color="auto"/>
          </w:divBdr>
        </w:div>
        <w:div w:id="323626735">
          <w:marLeft w:val="0"/>
          <w:marRight w:val="0"/>
          <w:marTop w:val="0"/>
          <w:marBottom w:val="0"/>
          <w:divBdr>
            <w:top w:val="none" w:sz="0" w:space="0" w:color="auto"/>
            <w:left w:val="none" w:sz="0" w:space="0" w:color="auto"/>
            <w:bottom w:val="none" w:sz="0" w:space="0" w:color="auto"/>
            <w:right w:val="none" w:sz="0" w:space="0" w:color="auto"/>
          </w:divBdr>
        </w:div>
        <w:div w:id="861749715">
          <w:marLeft w:val="0"/>
          <w:marRight w:val="0"/>
          <w:marTop w:val="0"/>
          <w:marBottom w:val="0"/>
          <w:divBdr>
            <w:top w:val="none" w:sz="0" w:space="0" w:color="auto"/>
            <w:left w:val="none" w:sz="0" w:space="0" w:color="auto"/>
            <w:bottom w:val="none" w:sz="0" w:space="0" w:color="auto"/>
            <w:right w:val="none" w:sz="0" w:space="0" w:color="auto"/>
          </w:divBdr>
        </w:div>
        <w:div w:id="1696231871">
          <w:marLeft w:val="0"/>
          <w:marRight w:val="0"/>
          <w:marTop w:val="0"/>
          <w:marBottom w:val="0"/>
          <w:divBdr>
            <w:top w:val="none" w:sz="0" w:space="0" w:color="auto"/>
            <w:left w:val="none" w:sz="0" w:space="0" w:color="auto"/>
            <w:bottom w:val="none" w:sz="0" w:space="0" w:color="auto"/>
            <w:right w:val="none" w:sz="0" w:space="0" w:color="auto"/>
          </w:divBdr>
        </w:div>
        <w:div w:id="1610821576">
          <w:marLeft w:val="0"/>
          <w:marRight w:val="0"/>
          <w:marTop w:val="0"/>
          <w:marBottom w:val="0"/>
          <w:divBdr>
            <w:top w:val="none" w:sz="0" w:space="0" w:color="auto"/>
            <w:left w:val="none" w:sz="0" w:space="0" w:color="auto"/>
            <w:bottom w:val="none" w:sz="0" w:space="0" w:color="auto"/>
            <w:right w:val="none" w:sz="0" w:space="0" w:color="auto"/>
          </w:divBdr>
        </w:div>
        <w:div w:id="600071222">
          <w:marLeft w:val="0"/>
          <w:marRight w:val="0"/>
          <w:marTop w:val="0"/>
          <w:marBottom w:val="0"/>
          <w:divBdr>
            <w:top w:val="none" w:sz="0" w:space="0" w:color="auto"/>
            <w:left w:val="none" w:sz="0" w:space="0" w:color="auto"/>
            <w:bottom w:val="none" w:sz="0" w:space="0" w:color="auto"/>
            <w:right w:val="none" w:sz="0" w:space="0" w:color="auto"/>
          </w:divBdr>
        </w:div>
        <w:div w:id="501432470">
          <w:marLeft w:val="0"/>
          <w:marRight w:val="0"/>
          <w:marTop w:val="0"/>
          <w:marBottom w:val="0"/>
          <w:divBdr>
            <w:top w:val="none" w:sz="0" w:space="0" w:color="auto"/>
            <w:left w:val="none" w:sz="0" w:space="0" w:color="auto"/>
            <w:bottom w:val="none" w:sz="0" w:space="0" w:color="auto"/>
            <w:right w:val="none" w:sz="0" w:space="0" w:color="auto"/>
          </w:divBdr>
        </w:div>
        <w:div w:id="1502043877">
          <w:marLeft w:val="0"/>
          <w:marRight w:val="0"/>
          <w:marTop w:val="0"/>
          <w:marBottom w:val="0"/>
          <w:divBdr>
            <w:top w:val="none" w:sz="0" w:space="0" w:color="auto"/>
            <w:left w:val="none" w:sz="0" w:space="0" w:color="auto"/>
            <w:bottom w:val="none" w:sz="0" w:space="0" w:color="auto"/>
            <w:right w:val="none" w:sz="0" w:space="0" w:color="auto"/>
          </w:divBdr>
        </w:div>
        <w:div w:id="236596859">
          <w:marLeft w:val="0"/>
          <w:marRight w:val="0"/>
          <w:marTop w:val="0"/>
          <w:marBottom w:val="0"/>
          <w:divBdr>
            <w:top w:val="none" w:sz="0" w:space="0" w:color="auto"/>
            <w:left w:val="none" w:sz="0" w:space="0" w:color="auto"/>
            <w:bottom w:val="none" w:sz="0" w:space="0" w:color="auto"/>
            <w:right w:val="none" w:sz="0" w:space="0" w:color="auto"/>
          </w:divBdr>
        </w:div>
        <w:div w:id="1045985750">
          <w:marLeft w:val="0"/>
          <w:marRight w:val="0"/>
          <w:marTop w:val="0"/>
          <w:marBottom w:val="0"/>
          <w:divBdr>
            <w:top w:val="none" w:sz="0" w:space="0" w:color="auto"/>
            <w:left w:val="none" w:sz="0" w:space="0" w:color="auto"/>
            <w:bottom w:val="none" w:sz="0" w:space="0" w:color="auto"/>
            <w:right w:val="none" w:sz="0" w:space="0" w:color="auto"/>
          </w:divBdr>
        </w:div>
        <w:div w:id="1117677391">
          <w:marLeft w:val="0"/>
          <w:marRight w:val="0"/>
          <w:marTop w:val="0"/>
          <w:marBottom w:val="0"/>
          <w:divBdr>
            <w:top w:val="none" w:sz="0" w:space="0" w:color="auto"/>
            <w:left w:val="none" w:sz="0" w:space="0" w:color="auto"/>
            <w:bottom w:val="none" w:sz="0" w:space="0" w:color="auto"/>
            <w:right w:val="none" w:sz="0" w:space="0" w:color="auto"/>
          </w:divBdr>
        </w:div>
        <w:div w:id="2064981983">
          <w:marLeft w:val="0"/>
          <w:marRight w:val="0"/>
          <w:marTop w:val="0"/>
          <w:marBottom w:val="0"/>
          <w:divBdr>
            <w:top w:val="none" w:sz="0" w:space="0" w:color="auto"/>
            <w:left w:val="none" w:sz="0" w:space="0" w:color="auto"/>
            <w:bottom w:val="none" w:sz="0" w:space="0" w:color="auto"/>
            <w:right w:val="none" w:sz="0" w:space="0" w:color="auto"/>
          </w:divBdr>
        </w:div>
        <w:div w:id="1364787296">
          <w:marLeft w:val="0"/>
          <w:marRight w:val="0"/>
          <w:marTop w:val="0"/>
          <w:marBottom w:val="0"/>
          <w:divBdr>
            <w:top w:val="none" w:sz="0" w:space="0" w:color="auto"/>
            <w:left w:val="none" w:sz="0" w:space="0" w:color="auto"/>
            <w:bottom w:val="none" w:sz="0" w:space="0" w:color="auto"/>
            <w:right w:val="none" w:sz="0" w:space="0" w:color="auto"/>
          </w:divBdr>
        </w:div>
        <w:div w:id="2111002542">
          <w:marLeft w:val="0"/>
          <w:marRight w:val="0"/>
          <w:marTop w:val="0"/>
          <w:marBottom w:val="0"/>
          <w:divBdr>
            <w:top w:val="none" w:sz="0" w:space="0" w:color="auto"/>
            <w:left w:val="none" w:sz="0" w:space="0" w:color="auto"/>
            <w:bottom w:val="none" w:sz="0" w:space="0" w:color="auto"/>
            <w:right w:val="none" w:sz="0" w:space="0" w:color="auto"/>
          </w:divBdr>
        </w:div>
        <w:div w:id="1618633242">
          <w:marLeft w:val="0"/>
          <w:marRight w:val="0"/>
          <w:marTop w:val="0"/>
          <w:marBottom w:val="0"/>
          <w:divBdr>
            <w:top w:val="none" w:sz="0" w:space="0" w:color="auto"/>
            <w:left w:val="none" w:sz="0" w:space="0" w:color="auto"/>
            <w:bottom w:val="none" w:sz="0" w:space="0" w:color="auto"/>
            <w:right w:val="none" w:sz="0" w:space="0" w:color="auto"/>
          </w:divBdr>
        </w:div>
        <w:div w:id="373845415">
          <w:marLeft w:val="0"/>
          <w:marRight w:val="0"/>
          <w:marTop w:val="0"/>
          <w:marBottom w:val="0"/>
          <w:divBdr>
            <w:top w:val="none" w:sz="0" w:space="0" w:color="auto"/>
            <w:left w:val="none" w:sz="0" w:space="0" w:color="auto"/>
            <w:bottom w:val="none" w:sz="0" w:space="0" w:color="auto"/>
            <w:right w:val="none" w:sz="0" w:space="0" w:color="auto"/>
          </w:divBdr>
        </w:div>
        <w:div w:id="1301614981">
          <w:marLeft w:val="0"/>
          <w:marRight w:val="0"/>
          <w:marTop w:val="0"/>
          <w:marBottom w:val="0"/>
          <w:divBdr>
            <w:top w:val="none" w:sz="0" w:space="0" w:color="auto"/>
            <w:left w:val="none" w:sz="0" w:space="0" w:color="auto"/>
            <w:bottom w:val="none" w:sz="0" w:space="0" w:color="auto"/>
            <w:right w:val="none" w:sz="0" w:space="0" w:color="auto"/>
          </w:divBdr>
        </w:div>
        <w:div w:id="700907821">
          <w:marLeft w:val="0"/>
          <w:marRight w:val="0"/>
          <w:marTop w:val="0"/>
          <w:marBottom w:val="0"/>
          <w:divBdr>
            <w:top w:val="none" w:sz="0" w:space="0" w:color="auto"/>
            <w:left w:val="none" w:sz="0" w:space="0" w:color="auto"/>
            <w:bottom w:val="none" w:sz="0" w:space="0" w:color="auto"/>
            <w:right w:val="none" w:sz="0" w:space="0" w:color="auto"/>
          </w:divBdr>
        </w:div>
        <w:div w:id="438841111">
          <w:marLeft w:val="0"/>
          <w:marRight w:val="0"/>
          <w:marTop w:val="0"/>
          <w:marBottom w:val="0"/>
          <w:divBdr>
            <w:top w:val="none" w:sz="0" w:space="0" w:color="auto"/>
            <w:left w:val="none" w:sz="0" w:space="0" w:color="auto"/>
            <w:bottom w:val="none" w:sz="0" w:space="0" w:color="auto"/>
            <w:right w:val="none" w:sz="0" w:space="0" w:color="auto"/>
          </w:divBdr>
        </w:div>
        <w:div w:id="277569320">
          <w:marLeft w:val="0"/>
          <w:marRight w:val="0"/>
          <w:marTop w:val="0"/>
          <w:marBottom w:val="0"/>
          <w:divBdr>
            <w:top w:val="none" w:sz="0" w:space="0" w:color="auto"/>
            <w:left w:val="none" w:sz="0" w:space="0" w:color="auto"/>
            <w:bottom w:val="none" w:sz="0" w:space="0" w:color="auto"/>
            <w:right w:val="none" w:sz="0" w:space="0" w:color="auto"/>
          </w:divBdr>
        </w:div>
        <w:div w:id="572937156">
          <w:marLeft w:val="0"/>
          <w:marRight w:val="0"/>
          <w:marTop w:val="0"/>
          <w:marBottom w:val="0"/>
          <w:divBdr>
            <w:top w:val="none" w:sz="0" w:space="0" w:color="auto"/>
            <w:left w:val="none" w:sz="0" w:space="0" w:color="auto"/>
            <w:bottom w:val="none" w:sz="0" w:space="0" w:color="auto"/>
            <w:right w:val="none" w:sz="0" w:space="0" w:color="auto"/>
          </w:divBdr>
        </w:div>
        <w:div w:id="549079633">
          <w:marLeft w:val="0"/>
          <w:marRight w:val="0"/>
          <w:marTop w:val="0"/>
          <w:marBottom w:val="0"/>
          <w:divBdr>
            <w:top w:val="none" w:sz="0" w:space="0" w:color="auto"/>
            <w:left w:val="none" w:sz="0" w:space="0" w:color="auto"/>
            <w:bottom w:val="none" w:sz="0" w:space="0" w:color="auto"/>
            <w:right w:val="none" w:sz="0" w:space="0" w:color="auto"/>
          </w:divBdr>
        </w:div>
        <w:div w:id="529681794">
          <w:marLeft w:val="0"/>
          <w:marRight w:val="0"/>
          <w:marTop w:val="0"/>
          <w:marBottom w:val="0"/>
          <w:divBdr>
            <w:top w:val="none" w:sz="0" w:space="0" w:color="auto"/>
            <w:left w:val="none" w:sz="0" w:space="0" w:color="auto"/>
            <w:bottom w:val="none" w:sz="0" w:space="0" w:color="auto"/>
            <w:right w:val="none" w:sz="0" w:space="0" w:color="auto"/>
          </w:divBdr>
        </w:div>
        <w:div w:id="27919138">
          <w:marLeft w:val="0"/>
          <w:marRight w:val="0"/>
          <w:marTop w:val="0"/>
          <w:marBottom w:val="0"/>
          <w:divBdr>
            <w:top w:val="none" w:sz="0" w:space="0" w:color="auto"/>
            <w:left w:val="none" w:sz="0" w:space="0" w:color="auto"/>
            <w:bottom w:val="none" w:sz="0" w:space="0" w:color="auto"/>
            <w:right w:val="none" w:sz="0" w:space="0" w:color="auto"/>
          </w:divBdr>
        </w:div>
        <w:div w:id="1201354341">
          <w:marLeft w:val="0"/>
          <w:marRight w:val="0"/>
          <w:marTop w:val="0"/>
          <w:marBottom w:val="0"/>
          <w:divBdr>
            <w:top w:val="none" w:sz="0" w:space="0" w:color="auto"/>
            <w:left w:val="none" w:sz="0" w:space="0" w:color="auto"/>
            <w:bottom w:val="none" w:sz="0" w:space="0" w:color="auto"/>
            <w:right w:val="none" w:sz="0" w:space="0" w:color="auto"/>
          </w:divBdr>
        </w:div>
        <w:div w:id="1715427357">
          <w:marLeft w:val="0"/>
          <w:marRight w:val="0"/>
          <w:marTop w:val="0"/>
          <w:marBottom w:val="0"/>
          <w:divBdr>
            <w:top w:val="none" w:sz="0" w:space="0" w:color="auto"/>
            <w:left w:val="none" w:sz="0" w:space="0" w:color="auto"/>
            <w:bottom w:val="none" w:sz="0" w:space="0" w:color="auto"/>
            <w:right w:val="none" w:sz="0" w:space="0" w:color="auto"/>
          </w:divBdr>
        </w:div>
        <w:div w:id="1797946746">
          <w:marLeft w:val="0"/>
          <w:marRight w:val="0"/>
          <w:marTop w:val="0"/>
          <w:marBottom w:val="0"/>
          <w:divBdr>
            <w:top w:val="none" w:sz="0" w:space="0" w:color="auto"/>
            <w:left w:val="none" w:sz="0" w:space="0" w:color="auto"/>
            <w:bottom w:val="none" w:sz="0" w:space="0" w:color="auto"/>
            <w:right w:val="none" w:sz="0" w:space="0" w:color="auto"/>
          </w:divBdr>
        </w:div>
        <w:div w:id="1679119938">
          <w:marLeft w:val="0"/>
          <w:marRight w:val="0"/>
          <w:marTop w:val="0"/>
          <w:marBottom w:val="0"/>
          <w:divBdr>
            <w:top w:val="none" w:sz="0" w:space="0" w:color="auto"/>
            <w:left w:val="none" w:sz="0" w:space="0" w:color="auto"/>
            <w:bottom w:val="none" w:sz="0" w:space="0" w:color="auto"/>
            <w:right w:val="none" w:sz="0" w:space="0" w:color="auto"/>
          </w:divBdr>
        </w:div>
        <w:div w:id="1423599674">
          <w:marLeft w:val="0"/>
          <w:marRight w:val="0"/>
          <w:marTop w:val="0"/>
          <w:marBottom w:val="0"/>
          <w:divBdr>
            <w:top w:val="none" w:sz="0" w:space="0" w:color="auto"/>
            <w:left w:val="none" w:sz="0" w:space="0" w:color="auto"/>
            <w:bottom w:val="none" w:sz="0" w:space="0" w:color="auto"/>
            <w:right w:val="none" w:sz="0" w:space="0" w:color="auto"/>
          </w:divBdr>
        </w:div>
        <w:div w:id="526455088">
          <w:marLeft w:val="0"/>
          <w:marRight w:val="0"/>
          <w:marTop w:val="0"/>
          <w:marBottom w:val="0"/>
          <w:divBdr>
            <w:top w:val="none" w:sz="0" w:space="0" w:color="auto"/>
            <w:left w:val="none" w:sz="0" w:space="0" w:color="auto"/>
            <w:bottom w:val="none" w:sz="0" w:space="0" w:color="auto"/>
            <w:right w:val="none" w:sz="0" w:space="0" w:color="auto"/>
          </w:divBdr>
        </w:div>
        <w:div w:id="2060277388">
          <w:marLeft w:val="0"/>
          <w:marRight w:val="0"/>
          <w:marTop w:val="0"/>
          <w:marBottom w:val="0"/>
          <w:divBdr>
            <w:top w:val="none" w:sz="0" w:space="0" w:color="auto"/>
            <w:left w:val="none" w:sz="0" w:space="0" w:color="auto"/>
            <w:bottom w:val="none" w:sz="0" w:space="0" w:color="auto"/>
            <w:right w:val="none" w:sz="0" w:space="0" w:color="auto"/>
          </w:divBdr>
        </w:div>
        <w:div w:id="1309822749">
          <w:marLeft w:val="0"/>
          <w:marRight w:val="0"/>
          <w:marTop w:val="0"/>
          <w:marBottom w:val="0"/>
          <w:divBdr>
            <w:top w:val="none" w:sz="0" w:space="0" w:color="auto"/>
            <w:left w:val="none" w:sz="0" w:space="0" w:color="auto"/>
            <w:bottom w:val="none" w:sz="0" w:space="0" w:color="auto"/>
            <w:right w:val="none" w:sz="0" w:space="0" w:color="auto"/>
          </w:divBdr>
        </w:div>
        <w:div w:id="658734381">
          <w:marLeft w:val="0"/>
          <w:marRight w:val="0"/>
          <w:marTop w:val="0"/>
          <w:marBottom w:val="0"/>
          <w:divBdr>
            <w:top w:val="none" w:sz="0" w:space="0" w:color="auto"/>
            <w:left w:val="none" w:sz="0" w:space="0" w:color="auto"/>
            <w:bottom w:val="none" w:sz="0" w:space="0" w:color="auto"/>
            <w:right w:val="none" w:sz="0" w:space="0" w:color="auto"/>
          </w:divBdr>
        </w:div>
        <w:div w:id="1597055539">
          <w:marLeft w:val="0"/>
          <w:marRight w:val="0"/>
          <w:marTop w:val="0"/>
          <w:marBottom w:val="0"/>
          <w:divBdr>
            <w:top w:val="none" w:sz="0" w:space="0" w:color="auto"/>
            <w:left w:val="none" w:sz="0" w:space="0" w:color="auto"/>
            <w:bottom w:val="none" w:sz="0" w:space="0" w:color="auto"/>
            <w:right w:val="none" w:sz="0" w:space="0" w:color="auto"/>
          </w:divBdr>
        </w:div>
        <w:div w:id="304552171">
          <w:marLeft w:val="0"/>
          <w:marRight w:val="0"/>
          <w:marTop w:val="0"/>
          <w:marBottom w:val="0"/>
          <w:divBdr>
            <w:top w:val="none" w:sz="0" w:space="0" w:color="auto"/>
            <w:left w:val="none" w:sz="0" w:space="0" w:color="auto"/>
            <w:bottom w:val="none" w:sz="0" w:space="0" w:color="auto"/>
            <w:right w:val="none" w:sz="0" w:space="0" w:color="auto"/>
          </w:divBdr>
        </w:div>
        <w:div w:id="244874683">
          <w:marLeft w:val="0"/>
          <w:marRight w:val="0"/>
          <w:marTop w:val="0"/>
          <w:marBottom w:val="0"/>
          <w:divBdr>
            <w:top w:val="none" w:sz="0" w:space="0" w:color="auto"/>
            <w:left w:val="none" w:sz="0" w:space="0" w:color="auto"/>
            <w:bottom w:val="none" w:sz="0" w:space="0" w:color="auto"/>
            <w:right w:val="none" w:sz="0" w:space="0" w:color="auto"/>
          </w:divBdr>
        </w:div>
        <w:div w:id="411509230">
          <w:marLeft w:val="0"/>
          <w:marRight w:val="0"/>
          <w:marTop w:val="0"/>
          <w:marBottom w:val="0"/>
          <w:divBdr>
            <w:top w:val="none" w:sz="0" w:space="0" w:color="auto"/>
            <w:left w:val="none" w:sz="0" w:space="0" w:color="auto"/>
            <w:bottom w:val="none" w:sz="0" w:space="0" w:color="auto"/>
            <w:right w:val="none" w:sz="0" w:space="0" w:color="auto"/>
          </w:divBdr>
        </w:div>
        <w:div w:id="1093626907">
          <w:marLeft w:val="0"/>
          <w:marRight w:val="0"/>
          <w:marTop w:val="0"/>
          <w:marBottom w:val="0"/>
          <w:divBdr>
            <w:top w:val="none" w:sz="0" w:space="0" w:color="auto"/>
            <w:left w:val="none" w:sz="0" w:space="0" w:color="auto"/>
            <w:bottom w:val="none" w:sz="0" w:space="0" w:color="auto"/>
            <w:right w:val="none" w:sz="0" w:space="0" w:color="auto"/>
          </w:divBdr>
        </w:div>
        <w:div w:id="1808163133">
          <w:marLeft w:val="0"/>
          <w:marRight w:val="0"/>
          <w:marTop w:val="0"/>
          <w:marBottom w:val="0"/>
          <w:divBdr>
            <w:top w:val="none" w:sz="0" w:space="0" w:color="auto"/>
            <w:left w:val="none" w:sz="0" w:space="0" w:color="auto"/>
            <w:bottom w:val="none" w:sz="0" w:space="0" w:color="auto"/>
            <w:right w:val="none" w:sz="0" w:space="0" w:color="auto"/>
          </w:divBdr>
        </w:div>
        <w:div w:id="322857088">
          <w:marLeft w:val="0"/>
          <w:marRight w:val="0"/>
          <w:marTop w:val="0"/>
          <w:marBottom w:val="0"/>
          <w:divBdr>
            <w:top w:val="none" w:sz="0" w:space="0" w:color="auto"/>
            <w:left w:val="none" w:sz="0" w:space="0" w:color="auto"/>
            <w:bottom w:val="none" w:sz="0" w:space="0" w:color="auto"/>
            <w:right w:val="none" w:sz="0" w:space="0" w:color="auto"/>
          </w:divBdr>
        </w:div>
        <w:div w:id="222446380">
          <w:marLeft w:val="0"/>
          <w:marRight w:val="0"/>
          <w:marTop w:val="0"/>
          <w:marBottom w:val="0"/>
          <w:divBdr>
            <w:top w:val="none" w:sz="0" w:space="0" w:color="auto"/>
            <w:left w:val="none" w:sz="0" w:space="0" w:color="auto"/>
            <w:bottom w:val="none" w:sz="0" w:space="0" w:color="auto"/>
            <w:right w:val="none" w:sz="0" w:space="0" w:color="auto"/>
          </w:divBdr>
        </w:div>
        <w:div w:id="2142260118">
          <w:marLeft w:val="0"/>
          <w:marRight w:val="0"/>
          <w:marTop w:val="0"/>
          <w:marBottom w:val="0"/>
          <w:divBdr>
            <w:top w:val="none" w:sz="0" w:space="0" w:color="auto"/>
            <w:left w:val="none" w:sz="0" w:space="0" w:color="auto"/>
            <w:bottom w:val="none" w:sz="0" w:space="0" w:color="auto"/>
            <w:right w:val="none" w:sz="0" w:space="0" w:color="auto"/>
          </w:divBdr>
        </w:div>
        <w:div w:id="1561861083">
          <w:marLeft w:val="0"/>
          <w:marRight w:val="0"/>
          <w:marTop w:val="0"/>
          <w:marBottom w:val="0"/>
          <w:divBdr>
            <w:top w:val="none" w:sz="0" w:space="0" w:color="auto"/>
            <w:left w:val="none" w:sz="0" w:space="0" w:color="auto"/>
            <w:bottom w:val="none" w:sz="0" w:space="0" w:color="auto"/>
            <w:right w:val="none" w:sz="0" w:space="0" w:color="auto"/>
          </w:divBdr>
        </w:div>
        <w:div w:id="1006859999">
          <w:marLeft w:val="0"/>
          <w:marRight w:val="0"/>
          <w:marTop w:val="0"/>
          <w:marBottom w:val="0"/>
          <w:divBdr>
            <w:top w:val="none" w:sz="0" w:space="0" w:color="auto"/>
            <w:left w:val="none" w:sz="0" w:space="0" w:color="auto"/>
            <w:bottom w:val="none" w:sz="0" w:space="0" w:color="auto"/>
            <w:right w:val="none" w:sz="0" w:space="0" w:color="auto"/>
          </w:divBdr>
        </w:div>
        <w:div w:id="1867064097">
          <w:marLeft w:val="0"/>
          <w:marRight w:val="0"/>
          <w:marTop w:val="0"/>
          <w:marBottom w:val="0"/>
          <w:divBdr>
            <w:top w:val="none" w:sz="0" w:space="0" w:color="auto"/>
            <w:left w:val="none" w:sz="0" w:space="0" w:color="auto"/>
            <w:bottom w:val="none" w:sz="0" w:space="0" w:color="auto"/>
            <w:right w:val="none" w:sz="0" w:space="0" w:color="auto"/>
          </w:divBdr>
        </w:div>
        <w:div w:id="1298533629">
          <w:marLeft w:val="0"/>
          <w:marRight w:val="0"/>
          <w:marTop w:val="0"/>
          <w:marBottom w:val="0"/>
          <w:divBdr>
            <w:top w:val="none" w:sz="0" w:space="0" w:color="auto"/>
            <w:left w:val="none" w:sz="0" w:space="0" w:color="auto"/>
            <w:bottom w:val="none" w:sz="0" w:space="0" w:color="auto"/>
            <w:right w:val="none" w:sz="0" w:space="0" w:color="auto"/>
          </w:divBdr>
        </w:div>
        <w:div w:id="1288050819">
          <w:marLeft w:val="0"/>
          <w:marRight w:val="0"/>
          <w:marTop w:val="0"/>
          <w:marBottom w:val="0"/>
          <w:divBdr>
            <w:top w:val="none" w:sz="0" w:space="0" w:color="auto"/>
            <w:left w:val="none" w:sz="0" w:space="0" w:color="auto"/>
            <w:bottom w:val="none" w:sz="0" w:space="0" w:color="auto"/>
            <w:right w:val="none" w:sz="0" w:space="0" w:color="auto"/>
          </w:divBdr>
        </w:div>
        <w:div w:id="1569612969">
          <w:marLeft w:val="0"/>
          <w:marRight w:val="0"/>
          <w:marTop w:val="0"/>
          <w:marBottom w:val="0"/>
          <w:divBdr>
            <w:top w:val="none" w:sz="0" w:space="0" w:color="auto"/>
            <w:left w:val="none" w:sz="0" w:space="0" w:color="auto"/>
            <w:bottom w:val="none" w:sz="0" w:space="0" w:color="auto"/>
            <w:right w:val="none" w:sz="0" w:space="0" w:color="auto"/>
          </w:divBdr>
        </w:div>
        <w:div w:id="1552109169">
          <w:marLeft w:val="0"/>
          <w:marRight w:val="0"/>
          <w:marTop w:val="0"/>
          <w:marBottom w:val="0"/>
          <w:divBdr>
            <w:top w:val="none" w:sz="0" w:space="0" w:color="auto"/>
            <w:left w:val="none" w:sz="0" w:space="0" w:color="auto"/>
            <w:bottom w:val="none" w:sz="0" w:space="0" w:color="auto"/>
            <w:right w:val="none" w:sz="0" w:space="0" w:color="auto"/>
          </w:divBdr>
        </w:div>
        <w:div w:id="1673681139">
          <w:marLeft w:val="0"/>
          <w:marRight w:val="0"/>
          <w:marTop w:val="0"/>
          <w:marBottom w:val="0"/>
          <w:divBdr>
            <w:top w:val="none" w:sz="0" w:space="0" w:color="auto"/>
            <w:left w:val="none" w:sz="0" w:space="0" w:color="auto"/>
            <w:bottom w:val="none" w:sz="0" w:space="0" w:color="auto"/>
            <w:right w:val="none" w:sz="0" w:space="0" w:color="auto"/>
          </w:divBdr>
        </w:div>
        <w:div w:id="98527770">
          <w:marLeft w:val="0"/>
          <w:marRight w:val="0"/>
          <w:marTop w:val="0"/>
          <w:marBottom w:val="0"/>
          <w:divBdr>
            <w:top w:val="none" w:sz="0" w:space="0" w:color="auto"/>
            <w:left w:val="none" w:sz="0" w:space="0" w:color="auto"/>
            <w:bottom w:val="none" w:sz="0" w:space="0" w:color="auto"/>
            <w:right w:val="none" w:sz="0" w:space="0" w:color="auto"/>
          </w:divBdr>
        </w:div>
        <w:div w:id="205680647">
          <w:marLeft w:val="0"/>
          <w:marRight w:val="0"/>
          <w:marTop w:val="0"/>
          <w:marBottom w:val="0"/>
          <w:divBdr>
            <w:top w:val="none" w:sz="0" w:space="0" w:color="auto"/>
            <w:left w:val="none" w:sz="0" w:space="0" w:color="auto"/>
            <w:bottom w:val="none" w:sz="0" w:space="0" w:color="auto"/>
            <w:right w:val="none" w:sz="0" w:space="0" w:color="auto"/>
          </w:divBdr>
        </w:div>
        <w:div w:id="1730616088">
          <w:marLeft w:val="0"/>
          <w:marRight w:val="0"/>
          <w:marTop w:val="0"/>
          <w:marBottom w:val="0"/>
          <w:divBdr>
            <w:top w:val="none" w:sz="0" w:space="0" w:color="auto"/>
            <w:left w:val="none" w:sz="0" w:space="0" w:color="auto"/>
            <w:bottom w:val="none" w:sz="0" w:space="0" w:color="auto"/>
            <w:right w:val="none" w:sz="0" w:space="0" w:color="auto"/>
          </w:divBdr>
        </w:div>
        <w:div w:id="36786780">
          <w:marLeft w:val="0"/>
          <w:marRight w:val="0"/>
          <w:marTop w:val="0"/>
          <w:marBottom w:val="0"/>
          <w:divBdr>
            <w:top w:val="none" w:sz="0" w:space="0" w:color="auto"/>
            <w:left w:val="none" w:sz="0" w:space="0" w:color="auto"/>
            <w:bottom w:val="none" w:sz="0" w:space="0" w:color="auto"/>
            <w:right w:val="none" w:sz="0" w:space="0" w:color="auto"/>
          </w:divBdr>
        </w:div>
        <w:div w:id="939027802">
          <w:marLeft w:val="0"/>
          <w:marRight w:val="0"/>
          <w:marTop w:val="0"/>
          <w:marBottom w:val="0"/>
          <w:divBdr>
            <w:top w:val="none" w:sz="0" w:space="0" w:color="auto"/>
            <w:left w:val="none" w:sz="0" w:space="0" w:color="auto"/>
            <w:bottom w:val="none" w:sz="0" w:space="0" w:color="auto"/>
            <w:right w:val="none" w:sz="0" w:space="0" w:color="auto"/>
          </w:divBdr>
        </w:div>
        <w:div w:id="1074669600">
          <w:marLeft w:val="0"/>
          <w:marRight w:val="0"/>
          <w:marTop w:val="0"/>
          <w:marBottom w:val="0"/>
          <w:divBdr>
            <w:top w:val="none" w:sz="0" w:space="0" w:color="auto"/>
            <w:left w:val="none" w:sz="0" w:space="0" w:color="auto"/>
            <w:bottom w:val="none" w:sz="0" w:space="0" w:color="auto"/>
            <w:right w:val="none" w:sz="0" w:space="0" w:color="auto"/>
          </w:divBdr>
        </w:div>
        <w:div w:id="1598440230">
          <w:marLeft w:val="0"/>
          <w:marRight w:val="0"/>
          <w:marTop w:val="0"/>
          <w:marBottom w:val="0"/>
          <w:divBdr>
            <w:top w:val="none" w:sz="0" w:space="0" w:color="auto"/>
            <w:left w:val="none" w:sz="0" w:space="0" w:color="auto"/>
            <w:bottom w:val="none" w:sz="0" w:space="0" w:color="auto"/>
            <w:right w:val="none" w:sz="0" w:space="0" w:color="auto"/>
          </w:divBdr>
        </w:div>
        <w:div w:id="635452342">
          <w:marLeft w:val="0"/>
          <w:marRight w:val="0"/>
          <w:marTop w:val="0"/>
          <w:marBottom w:val="0"/>
          <w:divBdr>
            <w:top w:val="none" w:sz="0" w:space="0" w:color="auto"/>
            <w:left w:val="none" w:sz="0" w:space="0" w:color="auto"/>
            <w:bottom w:val="none" w:sz="0" w:space="0" w:color="auto"/>
            <w:right w:val="none" w:sz="0" w:space="0" w:color="auto"/>
          </w:divBdr>
        </w:div>
        <w:div w:id="1528830771">
          <w:marLeft w:val="0"/>
          <w:marRight w:val="0"/>
          <w:marTop w:val="0"/>
          <w:marBottom w:val="0"/>
          <w:divBdr>
            <w:top w:val="none" w:sz="0" w:space="0" w:color="auto"/>
            <w:left w:val="none" w:sz="0" w:space="0" w:color="auto"/>
            <w:bottom w:val="none" w:sz="0" w:space="0" w:color="auto"/>
            <w:right w:val="none" w:sz="0" w:space="0" w:color="auto"/>
          </w:divBdr>
        </w:div>
        <w:div w:id="8262474">
          <w:marLeft w:val="0"/>
          <w:marRight w:val="0"/>
          <w:marTop w:val="0"/>
          <w:marBottom w:val="0"/>
          <w:divBdr>
            <w:top w:val="none" w:sz="0" w:space="0" w:color="auto"/>
            <w:left w:val="none" w:sz="0" w:space="0" w:color="auto"/>
            <w:bottom w:val="none" w:sz="0" w:space="0" w:color="auto"/>
            <w:right w:val="none" w:sz="0" w:space="0" w:color="auto"/>
          </w:divBdr>
        </w:div>
        <w:div w:id="42678708">
          <w:marLeft w:val="0"/>
          <w:marRight w:val="0"/>
          <w:marTop w:val="0"/>
          <w:marBottom w:val="0"/>
          <w:divBdr>
            <w:top w:val="none" w:sz="0" w:space="0" w:color="auto"/>
            <w:left w:val="none" w:sz="0" w:space="0" w:color="auto"/>
            <w:bottom w:val="none" w:sz="0" w:space="0" w:color="auto"/>
            <w:right w:val="none" w:sz="0" w:space="0" w:color="auto"/>
          </w:divBdr>
        </w:div>
        <w:div w:id="1207062866">
          <w:marLeft w:val="0"/>
          <w:marRight w:val="0"/>
          <w:marTop w:val="0"/>
          <w:marBottom w:val="0"/>
          <w:divBdr>
            <w:top w:val="none" w:sz="0" w:space="0" w:color="auto"/>
            <w:left w:val="none" w:sz="0" w:space="0" w:color="auto"/>
            <w:bottom w:val="none" w:sz="0" w:space="0" w:color="auto"/>
            <w:right w:val="none" w:sz="0" w:space="0" w:color="auto"/>
          </w:divBdr>
        </w:div>
        <w:div w:id="1646929339">
          <w:marLeft w:val="0"/>
          <w:marRight w:val="0"/>
          <w:marTop w:val="0"/>
          <w:marBottom w:val="0"/>
          <w:divBdr>
            <w:top w:val="none" w:sz="0" w:space="0" w:color="auto"/>
            <w:left w:val="none" w:sz="0" w:space="0" w:color="auto"/>
            <w:bottom w:val="none" w:sz="0" w:space="0" w:color="auto"/>
            <w:right w:val="none" w:sz="0" w:space="0" w:color="auto"/>
          </w:divBdr>
        </w:div>
        <w:div w:id="378822307">
          <w:marLeft w:val="0"/>
          <w:marRight w:val="0"/>
          <w:marTop w:val="0"/>
          <w:marBottom w:val="0"/>
          <w:divBdr>
            <w:top w:val="none" w:sz="0" w:space="0" w:color="auto"/>
            <w:left w:val="none" w:sz="0" w:space="0" w:color="auto"/>
            <w:bottom w:val="none" w:sz="0" w:space="0" w:color="auto"/>
            <w:right w:val="none" w:sz="0" w:space="0" w:color="auto"/>
          </w:divBdr>
        </w:div>
        <w:div w:id="1191651201">
          <w:marLeft w:val="0"/>
          <w:marRight w:val="0"/>
          <w:marTop w:val="0"/>
          <w:marBottom w:val="0"/>
          <w:divBdr>
            <w:top w:val="none" w:sz="0" w:space="0" w:color="auto"/>
            <w:left w:val="none" w:sz="0" w:space="0" w:color="auto"/>
            <w:bottom w:val="none" w:sz="0" w:space="0" w:color="auto"/>
            <w:right w:val="none" w:sz="0" w:space="0" w:color="auto"/>
          </w:divBdr>
        </w:div>
        <w:div w:id="305545815">
          <w:marLeft w:val="0"/>
          <w:marRight w:val="0"/>
          <w:marTop w:val="0"/>
          <w:marBottom w:val="0"/>
          <w:divBdr>
            <w:top w:val="none" w:sz="0" w:space="0" w:color="auto"/>
            <w:left w:val="none" w:sz="0" w:space="0" w:color="auto"/>
            <w:bottom w:val="none" w:sz="0" w:space="0" w:color="auto"/>
            <w:right w:val="none" w:sz="0" w:space="0" w:color="auto"/>
          </w:divBdr>
        </w:div>
        <w:div w:id="675378488">
          <w:marLeft w:val="0"/>
          <w:marRight w:val="0"/>
          <w:marTop w:val="0"/>
          <w:marBottom w:val="0"/>
          <w:divBdr>
            <w:top w:val="none" w:sz="0" w:space="0" w:color="auto"/>
            <w:left w:val="none" w:sz="0" w:space="0" w:color="auto"/>
            <w:bottom w:val="none" w:sz="0" w:space="0" w:color="auto"/>
            <w:right w:val="none" w:sz="0" w:space="0" w:color="auto"/>
          </w:divBdr>
        </w:div>
        <w:div w:id="34044080">
          <w:marLeft w:val="0"/>
          <w:marRight w:val="0"/>
          <w:marTop w:val="0"/>
          <w:marBottom w:val="0"/>
          <w:divBdr>
            <w:top w:val="none" w:sz="0" w:space="0" w:color="auto"/>
            <w:left w:val="none" w:sz="0" w:space="0" w:color="auto"/>
            <w:bottom w:val="none" w:sz="0" w:space="0" w:color="auto"/>
            <w:right w:val="none" w:sz="0" w:space="0" w:color="auto"/>
          </w:divBdr>
        </w:div>
        <w:div w:id="307515643">
          <w:marLeft w:val="0"/>
          <w:marRight w:val="0"/>
          <w:marTop w:val="0"/>
          <w:marBottom w:val="0"/>
          <w:divBdr>
            <w:top w:val="none" w:sz="0" w:space="0" w:color="auto"/>
            <w:left w:val="none" w:sz="0" w:space="0" w:color="auto"/>
            <w:bottom w:val="none" w:sz="0" w:space="0" w:color="auto"/>
            <w:right w:val="none" w:sz="0" w:space="0" w:color="auto"/>
          </w:divBdr>
        </w:div>
        <w:div w:id="1249073586">
          <w:marLeft w:val="0"/>
          <w:marRight w:val="0"/>
          <w:marTop w:val="0"/>
          <w:marBottom w:val="0"/>
          <w:divBdr>
            <w:top w:val="none" w:sz="0" w:space="0" w:color="auto"/>
            <w:left w:val="none" w:sz="0" w:space="0" w:color="auto"/>
            <w:bottom w:val="none" w:sz="0" w:space="0" w:color="auto"/>
            <w:right w:val="none" w:sz="0" w:space="0" w:color="auto"/>
          </w:divBdr>
        </w:div>
        <w:div w:id="719742431">
          <w:marLeft w:val="0"/>
          <w:marRight w:val="0"/>
          <w:marTop w:val="0"/>
          <w:marBottom w:val="0"/>
          <w:divBdr>
            <w:top w:val="none" w:sz="0" w:space="0" w:color="auto"/>
            <w:left w:val="none" w:sz="0" w:space="0" w:color="auto"/>
            <w:bottom w:val="none" w:sz="0" w:space="0" w:color="auto"/>
            <w:right w:val="none" w:sz="0" w:space="0" w:color="auto"/>
          </w:divBdr>
        </w:div>
        <w:div w:id="1163200626">
          <w:marLeft w:val="0"/>
          <w:marRight w:val="0"/>
          <w:marTop w:val="0"/>
          <w:marBottom w:val="0"/>
          <w:divBdr>
            <w:top w:val="none" w:sz="0" w:space="0" w:color="auto"/>
            <w:left w:val="none" w:sz="0" w:space="0" w:color="auto"/>
            <w:bottom w:val="none" w:sz="0" w:space="0" w:color="auto"/>
            <w:right w:val="none" w:sz="0" w:space="0" w:color="auto"/>
          </w:divBdr>
        </w:div>
        <w:div w:id="94522129">
          <w:marLeft w:val="0"/>
          <w:marRight w:val="0"/>
          <w:marTop w:val="0"/>
          <w:marBottom w:val="0"/>
          <w:divBdr>
            <w:top w:val="none" w:sz="0" w:space="0" w:color="auto"/>
            <w:left w:val="none" w:sz="0" w:space="0" w:color="auto"/>
            <w:bottom w:val="none" w:sz="0" w:space="0" w:color="auto"/>
            <w:right w:val="none" w:sz="0" w:space="0" w:color="auto"/>
          </w:divBdr>
        </w:div>
        <w:div w:id="1505320874">
          <w:marLeft w:val="0"/>
          <w:marRight w:val="0"/>
          <w:marTop w:val="0"/>
          <w:marBottom w:val="0"/>
          <w:divBdr>
            <w:top w:val="none" w:sz="0" w:space="0" w:color="auto"/>
            <w:left w:val="none" w:sz="0" w:space="0" w:color="auto"/>
            <w:bottom w:val="none" w:sz="0" w:space="0" w:color="auto"/>
            <w:right w:val="none" w:sz="0" w:space="0" w:color="auto"/>
          </w:divBdr>
        </w:div>
        <w:div w:id="367922739">
          <w:marLeft w:val="0"/>
          <w:marRight w:val="0"/>
          <w:marTop w:val="0"/>
          <w:marBottom w:val="0"/>
          <w:divBdr>
            <w:top w:val="none" w:sz="0" w:space="0" w:color="auto"/>
            <w:left w:val="none" w:sz="0" w:space="0" w:color="auto"/>
            <w:bottom w:val="none" w:sz="0" w:space="0" w:color="auto"/>
            <w:right w:val="none" w:sz="0" w:space="0" w:color="auto"/>
          </w:divBdr>
        </w:div>
        <w:div w:id="1214386952">
          <w:marLeft w:val="0"/>
          <w:marRight w:val="0"/>
          <w:marTop w:val="0"/>
          <w:marBottom w:val="0"/>
          <w:divBdr>
            <w:top w:val="none" w:sz="0" w:space="0" w:color="auto"/>
            <w:left w:val="none" w:sz="0" w:space="0" w:color="auto"/>
            <w:bottom w:val="none" w:sz="0" w:space="0" w:color="auto"/>
            <w:right w:val="none" w:sz="0" w:space="0" w:color="auto"/>
          </w:divBdr>
        </w:div>
        <w:div w:id="851988074">
          <w:marLeft w:val="0"/>
          <w:marRight w:val="0"/>
          <w:marTop w:val="0"/>
          <w:marBottom w:val="0"/>
          <w:divBdr>
            <w:top w:val="none" w:sz="0" w:space="0" w:color="auto"/>
            <w:left w:val="none" w:sz="0" w:space="0" w:color="auto"/>
            <w:bottom w:val="none" w:sz="0" w:space="0" w:color="auto"/>
            <w:right w:val="none" w:sz="0" w:space="0" w:color="auto"/>
          </w:divBdr>
        </w:div>
        <w:div w:id="1637102063">
          <w:marLeft w:val="0"/>
          <w:marRight w:val="0"/>
          <w:marTop w:val="0"/>
          <w:marBottom w:val="0"/>
          <w:divBdr>
            <w:top w:val="none" w:sz="0" w:space="0" w:color="auto"/>
            <w:left w:val="none" w:sz="0" w:space="0" w:color="auto"/>
            <w:bottom w:val="none" w:sz="0" w:space="0" w:color="auto"/>
            <w:right w:val="none" w:sz="0" w:space="0" w:color="auto"/>
          </w:divBdr>
        </w:div>
        <w:div w:id="893547810">
          <w:marLeft w:val="0"/>
          <w:marRight w:val="0"/>
          <w:marTop w:val="0"/>
          <w:marBottom w:val="0"/>
          <w:divBdr>
            <w:top w:val="none" w:sz="0" w:space="0" w:color="auto"/>
            <w:left w:val="none" w:sz="0" w:space="0" w:color="auto"/>
            <w:bottom w:val="none" w:sz="0" w:space="0" w:color="auto"/>
            <w:right w:val="none" w:sz="0" w:space="0" w:color="auto"/>
          </w:divBdr>
        </w:div>
        <w:div w:id="956527374">
          <w:marLeft w:val="0"/>
          <w:marRight w:val="0"/>
          <w:marTop w:val="0"/>
          <w:marBottom w:val="0"/>
          <w:divBdr>
            <w:top w:val="none" w:sz="0" w:space="0" w:color="auto"/>
            <w:left w:val="none" w:sz="0" w:space="0" w:color="auto"/>
            <w:bottom w:val="none" w:sz="0" w:space="0" w:color="auto"/>
            <w:right w:val="none" w:sz="0" w:space="0" w:color="auto"/>
          </w:divBdr>
        </w:div>
        <w:div w:id="19865890">
          <w:marLeft w:val="0"/>
          <w:marRight w:val="0"/>
          <w:marTop w:val="0"/>
          <w:marBottom w:val="0"/>
          <w:divBdr>
            <w:top w:val="none" w:sz="0" w:space="0" w:color="auto"/>
            <w:left w:val="none" w:sz="0" w:space="0" w:color="auto"/>
            <w:bottom w:val="none" w:sz="0" w:space="0" w:color="auto"/>
            <w:right w:val="none" w:sz="0" w:space="0" w:color="auto"/>
          </w:divBdr>
        </w:div>
        <w:div w:id="520969263">
          <w:marLeft w:val="0"/>
          <w:marRight w:val="0"/>
          <w:marTop w:val="0"/>
          <w:marBottom w:val="0"/>
          <w:divBdr>
            <w:top w:val="none" w:sz="0" w:space="0" w:color="auto"/>
            <w:left w:val="none" w:sz="0" w:space="0" w:color="auto"/>
            <w:bottom w:val="none" w:sz="0" w:space="0" w:color="auto"/>
            <w:right w:val="none" w:sz="0" w:space="0" w:color="auto"/>
          </w:divBdr>
        </w:div>
        <w:div w:id="716320174">
          <w:marLeft w:val="0"/>
          <w:marRight w:val="0"/>
          <w:marTop w:val="0"/>
          <w:marBottom w:val="0"/>
          <w:divBdr>
            <w:top w:val="none" w:sz="0" w:space="0" w:color="auto"/>
            <w:left w:val="none" w:sz="0" w:space="0" w:color="auto"/>
            <w:bottom w:val="none" w:sz="0" w:space="0" w:color="auto"/>
            <w:right w:val="none" w:sz="0" w:space="0" w:color="auto"/>
          </w:divBdr>
        </w:div>
        <w:div w:id="71392104">
          <w:marLeft w:val="0"/>
          <w:marRight w:val="0"/>
          <w:marTop w:val="0"/>
          <w:marBottom w:val="0"/>
          <w:divBdr>
            <w:top w:val="none" w:sz="0" w:space="0" w:color="auto"/>
            <w:left w:val="none" w:sz="0" w:space="0" w:color="auto"/>
            <w:bottom w:val="none" w:sz="0" w:space="0" w:color="auto"/>
            <w:right w:val="none" w:sz="0" w:space="0" w:color="auto"/>
          </w:divBdr>
        </w:div>
        <w:div w:id="1048996624">
          <w:marLeft w:val="0"/>
          <w:marRight w:val="0"/>
          <w:marTop w:val="0"/>
          <w:marBottom w:val="0"/>
          <w:divBdr>
            <w:top w:val="none" w:sz="0" w:space="0" w:color="auto"/>
            <w:left w:val="none" w:sz="0" w:space="0" w:color="auto"/>
            <w:bottom w:val="none" w:sz="0" w:space="0" w:color="auto"/>
            <w:right w:val="none" w:sz="0" w:space="0" w:color="auto"/>
          </w:divBdr>
        </w:div>
        <w:div w:id="1718822188">
          <w:marLeft w:val="0"/>
          <w:marRight w:val="0"/>
          <w:marTop w:val="0"/>
          <w:marBottom w:val="0"/>
          <w:divBdr>
            <w:top w:val="none" w:sz="0" w:space="0" w:color="auto"/>
            <w:left w:val="none" w:sz="0" w:space="0" w:color="auto"/>
            <w:bottom w:val="none" w:sz="0" w:space="0" w:color="auto"/>
            <w:right w:val="none" w:sz="0" w:space="0" w:color="auto"/>
          </w:divBdr>
        </w:div>
        <w:div w:id="726952711">
          <w:marLeft w:val="0"/>
          <w:marRight w:val="0"/>
          <w:marTop w:val="0"/>
          <w:marBottom w:val="0"/>
          <w:divBdr>
            <w:top w:val="none" w:sz="0" w:space="0" w:color="auto"/>
            <w:left w:val="none" w:sz="0" w:space="0" w:color="auto"/>
            <w:bottom w:val="none" w:sz="0" w:space="0" w:color="auto"/>
            <w:right w:val="none" w:sz="0" w:space="0" w:color="auto"/>
          </w:divBdr>
        </w:div>
        <w:div w:id="505823902">
          <w:marLeft w:val="0"/>
          <w:marRight w:val="0"/>
          <w:marTop w:val="0"/>
          <w:marBottom w:val="0"/>
          <w:divBdr>
            <w:top w:val="none" w:sz="0" w:space="0" w:color="auto"/>
            <w:left w:val="none" w:sz="0" w:space="0" w:color="auto"/>
            <w:bottom w:val="none" w:sz="0" w:space="0" w:color="auto"/>
            <w:right w:val="none" w:sz="0" w:space="0" w:color="auto"/>
          </w:divBdr>
        </w:div>
        <w:div w:id="810438663">
          <w:marLeft w:val="0"/>
          <w:marRight w:val="0"/>
          <w:marTop w:val="0"/>
          <w:marBottom w:val="0"/>
          <w:divBdr>
            <w:top w:val="none" w:sz="0" w:space="0" w:color="auto"/>
            <w:left w:val="none" w:sz="0" w:space="0" w:color="auto"/>
            <w:bottom w:val="none" w:sz="0" w:space="0" w:color="auto"/>
            <w:right w:val="none" w:sz="0" w:space="0" w:color="auto"/>
          </w:divBdr>
        </w:div>
        <w:div w:id="969701721">
          <w:marLeft w:val="0"/>
          <w:marRight w:val="0"/>
          <w:marTop w:val="0"/>
          <w:marBottom w:val="0"/>
          <w:divBdr>
            <w:top w:val="none" w:sz="0" w:space="0" w:color="auto"/>
            <w:left w:val="none" w:sz="0" w:space="0" w:color="auto"/>
            <w:bottom w:val="none" w:sz="0" w:space="0" w:color="auto"/>
            <w:right w:val="none" w:sz="0" w:space="0" w:color="auto"/>
          </w:divBdr>
        </w:div>
        <w:div w:id="1706904114">
          <w:marLeft w:val="0"/>
          <w:marRight w:val="0"/>
          <w:marTop w:val="0"/>
          <w:marBottom w:val="0"/>
          <w:divBdr>
            <w:top w:val="none" w:sz="0" w:space="0" w:color="auto"/>
            <w:left w:val="none" w:sz="0" w:space="0" w:color="auto"/>
            <w:bottom w:val="none" w:sz="0" w:space="0" w:color="auto"/>
            <w:right w:val="none" w:sz="0" w:space="0" w:color="auto"/>
          </w:divBdr>
        </w:div>
        <w:div w:id="2113042018">
          <w:marLeft w:val="0"/>
          <w:marRight w:val="0"/>
          <w:marTop w:val="0"/>
          <w:marBottom w:val="0"/>
          <w:divBdr>
            <w:top w:val="none" w:sz="0" w:space="0" w:color="auto"/>
            <w:left w:val="none" w:sz="0" w:space="0" w:color="auto"/>
            <w:bottom w:val="none" w:sz="0" w:space="0" w:color="auto"/>
            <w:right w:val="none" w:sz="0" w:space="0" w:color="auto"/>
          </w:divBdr>
        </w:div>
        <w:div w:id="797064823">
          <w:marLeft w:val="0"/>
          <w:marRight w:val="0"/>
          <w:marTop w:val="0"/>
          <w:marBottom w:val="0"/>
          <w:divBdr>
            <w:top w:val="none" w:sz="0" w:space="0" w:color="auto"/>
            <w:left w:val="none" w:sz="0" w:space="0" w:color="auto"/>
            <w:bottom w:val="none" w:sz="0" w:space="0" w:color="auto"/>
            <w:right w:val="none" w:sz="0" w:space="0" w:color="auto"/>
          </w:divBdr>
        </w:div>
        <w:div w:id="22366895">
          <w:marLeft w:val="0"/>
          <w:marRight w:val="0"/>
          <w:marTop w:val="0"/>
          <w:marBottom w:val="0"/>
          <w:divBdr>
            <w:top w:val="none" w:sz="0" w:space="0" w:color="auto"/>
            <w:left w:val="none" w:sz="0" w:space="0" w:color="auto"/>
            <w:bottom w:val="none" w:sz="0" w:space="0" w:color="auto"/>
            <w:right w:val="none" w:sz="0" w:space="0" w:color="auto"/>
          </w:divBdr>
        </w:div>
        <w:div w:id="703023316">
          <w:marLeft w:val="0"/>
          <w:marRight w:val="0"/>
          <w:marTop w:val="0"/>
          <w:marBottom w:val="0"/>
          <w:divBdr>
            <w:top w:val="none" w:sz="0" w:space="0" w:color="auto"/>
            <w:left w:val="none" w:sz="0" w:space="0" w:color="auto"/>
            <w:bottom w:val="none" w:sz="0" w:space="0" w:color="auto"/>
            <w:right w:val="none" w:sz="0" w:space="0" w:color="auto"/>
          </w:divBdr>
        </w:div>
        <w:div w:id="84543638">
          <w:marLeft w:val="0"/>
          <w:marRight w:val="0"/>
          <w:marTop w:val="0"/>
          <w:marBottom w:val="0"/>
          <w:divBdr>
            <w:top w:val="none" w:sz="0" w:space="0" w:color="auto"/>
            <w:left w:val="none" w:sz="0" w:space="0" w:color="auto"/>
            <w:bottom w:val="none" w:sz="0" w:space="0" w:color="auto"/>
            <w:right w:val="none" w:sz="0" w:space="0" w:color="auto"/>
          </w:divBdr>
        </w:div>
        <w:div w:id="1918830738">
          <w:marLeft w:val="0"/>
          <w:marRight w:val="0"/>
          <w:marTop w:val="0"/>
          <w:marBottom w:val="0"/>
          <w:divBdr>
            <w:top w:val="none" w:sz="0" w:space="0" w:color="auto"/>
            <w:left w:val="none" w:sz="0" w:space="0" w:color="auto"/>
            <w:bottom w:val="none" w:sz="0" w:space="0" w:color="auto"/>
            <w:right w:val="none" w:sz="0" w:space="0" w:color="auto"/>
          </w:divBdr>
        </w:div>
        <w:div w:id="1206061997">
          <w:marLeft w:val="0"/>
          <w:marRight w:val="0"/>
          <w:marTop w:val="0"/>
          <w:marBottom w:val="0"/>
          <w:divBdr>
            <w:top w:val="none" w:sz="0" w:space="0" w:color="auto"/>
            <w:left w:val="none" w:sz="0" w:space="0" w:color="auto"/>
            <w:bottom w:val="none" w:sz="0" w:space="0" w:color="auto"/>
            <w:right w:val="none" w:sz="0" w:space="0" w:color="auto"/>
          </w:divBdr>
        </w:div>
        <w:div w:id="2139030383">
          <w:marLeft w:val="0"/>
          <w:marRight w:val="0"/>
          <w:marTop w:val="0"/>
          <w:marBottom w:val="0"/>
          <w:divBdr>
            <w:top w:val="none" w:sz="0" w:space="0" w:color="auto"/>
            <w:left w:val="none" w:sz="0" w:space="0" w:color="auto"/>
            <w:bottom w:val="none" w:sz="0" w:space="0" w:color="auto"/>
            <w:right w:val="none" w:sz="0" w:space="0" w:color="auto"/>
          </w:divBdr>
        </w:div>
        <w:div w:id="1009141448">
          <w:marLeft w:val="0"/>
          <w:marRight w:val="0"/>
          <w:marTop w:val="0"/>
          <w:marBottom w:val="0"/>
          <w:divBdr>
            <w:top w:val="none" w:sz="0" w:space="0" w:color="auto"/>
            <w:left w:val="none" w:sz="0" w:space="0" w:color="auto"/>
            <w:bottom w:val="none" w:sz="0" w:space="0" w:color="auto"/>
            <w:right w:val="none" w:sz="0" w:space="0" w:color="auto"/>
          </w:divBdr>
        </w:div>
        <w:div w:id="1963420908">
          <w:marLeft w:val="0"/>
          <w:marRight w:val="0"/>
          <w:marTop w:val="0"/>
          <w:marBottom w:val="0"/>
          <w:divBdr>
            <w:top w:val="none" w:sz="0" w:space="0" w:color="auto"/>
            <w:left w:val="none" w:sz="0" w:space="0" w:color="auto"/>
            <w:bottom w:val="none" w:sz="0" w:space="0" w:color="auto"/>
            <w:right w:val="none" w:sz="0" w:space="0" w:color="auto"/>
          </w:divBdr>
        </w:div>
        <w:div w:id="1123379314">
          <w:marLeft w:val="0"/>
          <w:marRight w:val="0"/>
          <w:marTop w:val="0"/>
          <w:marBottom w:val="0"/>
          <w:divBdr>
            <w:top w:val="none" w:sz="0" w:space="0" w:color="auto"/>
            <w:left w:val="none" w:sz="0" w:space="0" w:color="auto"/>
            <w:bottom w:val="none" w:sz="0" w:space="0" w:color="auto"/>
            <w:right w:val="none" w:sz="0" w:space="0" w:color="auto"/>
          </w:divBdr>
        </w:div>
        <w:div w:id="146945529">
          <w:marLeft w:val="0"/>
          <w:marRight w:val="0"/>
          <w:marTop w:val="0"/>
          <w:marBottom w:val="0"/>
          <w:divBdr>
            <w:top w:val="none" w:sz="0" w:space="0" w:color="auto"/>
            <w:left w:val="none" w:sz="0" w:space="0" w:color="auto"/>
            <w:bottom w:val="none" w:sz="0" w:space="0" w:color="auto"/>
            <w:right w:val="none" w:sz="0" w:space="0" w:color="auto"/>
          </w:divBdr>
        </w:div>
        <w:div w:id="844318662">
          <w:marLeft w:val="0"/>
          <w:marRight w:val="0"/>
          <w:marTop w:val="0"/>
          <w:marBottom w:val="0"/>
          <w:divBdr>
            <w:top w:val="none" w:sz="0" w:space="0" w:color="auto"/>
            <w:left w:val="none" w:sz="0" w:space="0" w:color="auto"/>
            <w:bottom w:val="none" w:sz="0" w:space="0" w:color="auto"/>
            <w:right w:val="none" w:sz="0" w:space="0" w:color="auto"/>
          </w:divBdr>
        </w:div>
        <w:div w:id="73404998">
          <w:marLeft w:val="0"/>
          <w:marRight w:val="0"/>
          <w:marTop w:val="0"/>
          <w:marBottom w:val="0"/>
          <w:divBdr>
            <w:top w:val="none" w:sz="0" w:space="0" w:color="auto"/>
            <w:left w:val="none" w:sz="0" w:space="0" w:color="auto"/>
            <w:bottom w:val="none" w:sz="0" w:space="0" w:color="auto"/>
            <w:right w:val="none" w:sz="0" w:space="0" w:color="auto"/>
          </w:divBdr>
        </w:div>
        <w:div w:id="207956141">
          <w:marLeft w:val="0"/>
          <w:marRight w:val="0"/>
          <w:marTop w:val="0"/>
          <w:marBottom w:val="0"/>
          <w:divBdr>
            <w:top w:val="none" w:sz="0" w:space="0" w:color="auto"/>
            <w:left w:val="none" w:sz="0" w:space="0" w:color="auto"/>
            <w:bottom w:val="none" w:sz="0" w:space="0" w:color="auto"/>
            <w:right w:val="none" w:sz="0" w:space="0" w:color="auto"/>
          </w:divBdr>
        </w:div>
        <w:div w:id="326904111">
          <w:marLeft w:val="0"/>
          <w:marRight w:val="0"/>
          <w:marTop w:val="0"/>
          <w:marBottom w:val="0"/>
          <w:divBdr>
            <w:top w:val="none" w:sz="0" w:space="0" w:color="auto"/>
            <w:left w:val="none" w:sz="0" w:space="0" w:color="auto"/>
            <w:bottom w:val="none" w:sz="0" w:space="0" w:color="auto"/>
            <w:right w:val="none" w:sz="0" w:space="0" w:color="auto"/>
          </w:divBdr>
        </w:div>
        <w:div w:id="1986856378">
          <w:marLeft w:val="0"/>
          <w:marRight w:val="0"/>
          <w:marTop w:val="0"/>
          <w:marBottom w:val="0"/>
          <w:divBdr>
            <w:top w:val="none" w:sz="0" w:space="0" w:color="auto"/>
            <w:left w:val="none" w:sz="0" w:space="0" w:color="auto"/>
            <w:bottom w:val="none" w:sz="0" w:space="0" w:color="auto"/>
            <w:right w:val="none" w:sz="0" w:space="0" w:color="auto"/>
          </w:divBdr>
        </w:div>
        <w:div w:id="663165968">
          <w:marLeft w:val="0"/>
          <w:marRight w:val="0"/>
          <w:marTop w:val="0"/>
          <w:marBottom w:val="0"/>
          <w:divBdr>
            <w:top w:val="none" w:sz="0" w:space="0" w:color="auto"/>
            <w:left w:val="none" w:sz="0" w:space="0" w:color="auto"/>
            <w:bottom w:val="none" w:sz="0" w:space="0" w:color="auto"/>
            <w:right w:val="none" w:sz="0" w:space="0" w:color="auto"/>
          </w:divBdr>
        </w:div>
        <w:div w:id="814571046">
          <w:marLeft w:val="0"/>
          <w:marRight w:val="0"/>
          <w:marTop w:val="0"/>
          <w:marBottom w:val="0"/>
          <w:divBdr>
            <w:top w:val="none" w:sz="0" w:space="0" w:color="auto"/>
            <w:left w:val="none" w:sz="0" w:space="0" w:color="auto"/>
            <w:bottom w:val="none" w:sz="0" w:space="0" w:color="auto"/>
            <w:right w:val="none" w:sz="0" w:space="0" w:color="auto"/>
          </w:divBdr>
        </w:div>
        <w:div w:id="2106685485">
          <w:marLeft w:val="0"/>
          <w:marRight w:val="0"/>
          <w:marTop w:val="0"/>
          <w:marBottom w:val="0"/>
          <w:divBdr>
            <w:top w:val="none" w:sz="0" w:space="0" w:color="auto"/>
            <w:left w:val="none" w:sz="0" w:space="0" w:color="auto"/>
            <w:bottom w:val="none" w:sz="0" w:space="0" w:color="auto"/>
            <w:right w:val="none" w:sz="0" w:space="0" w:color="auto"/>
          </w:divBdr>
        </w:div>
        <w:div w:id="2127040589">
          <w:marLeft w:val="0"/>
          <w:marRight w:val="0"/>
          <w:marTop w:val="0"/>
          <w:marBottom w:val="0"/>
          <w:divBdr>
            <w:top w:val="none" w:sz="0" w:space="0" w:color="auto"/>
            <w:left w:val="none" w:sz="0" w:space="0" w:color="auto"/>
            <w:bottom w:val="none" w:sz="0" w:space="0" w:color="auto"/>
            <w:right w:val="none" w:sz="0" w:space="0" w:color="auto"/>
          </w:divBdr>
        </w:div>
        <w:div w:id="1575238333">
          <w:marLeft w:val="0"/>
          <w:marRight w:val="0"/>
          <w:marTop w:val="0"/>
          <w:marBottom w:val="0"/>
          <w:divBdr>
            <w:top w:val="none" w:sz="0" w:space="0" w:color="auto"/>
            <w:left w:val="none" w:sz="0" w:space="0" w:color="auto"/>
            <w:bottom w:val="none" w:sz="0" w:space="0" w:color="auto"/>
            <w:right w:val="none" w:sz="0" w:space="0" w:color="auto"/>
          </w:divBdr>
        </w:div>
        <w:div w:id="1810436335">
          <w:marLeft w:val="0"/>
          <w:marRight w:val="0"/>
          <w:marTop w:val="0"/>
          <w:marBottom w:val="0"/>
          <w:divBdr>
            <w:top w:val="none" w:sz="0" w:space="0" w:color="auto"/>
            <w:left w:val="none" w:sz="0" w:space="0" w:color="auto"/>
            <w:bottom w:val="none" w:sz="0" w:space="0" w:color="auto"/>
            <w:right w:val="none" w:sz="0" w:space="0" w:color="auto"/>
          </w:divBdr>
        </w:div>
        <w:div w:id="967736759">
          <w:marLeft w:val="0"/>
          <w:marRight w:val="0"/>
          <w:marTop w:val="0"/>
          <w:marBottom w:val="0"/>
          <w:divBdr>
            <w:top w:val="none" w:sz="0" w:space="0" w:color="auto"/>
            <w:left w:val="none" w:sz="0" w:space="0" w:color="auto"/>
            <w:bottom w:val="none" w:sz="0" w:space="0" w:color="auto"/>
            <w:right w:val="none" w:sz="0" w:space="0" w:color="auto"/>
          </w:divBdr>
        </w:div>
        <w:div w:id="18548186">
          <w:marLeft w:val="0"/>
          <w:marRight w:val="0"/>
          <w:marTop w:val="0"/>
          <w:marBottom w:val="0"/>
          <w:divBdr>
            <w:top w:val="none" w:sz="0" w:space="0" w:color="auto"/>
            <w:left w:val="none" w:sz="0" w:space="0" w:color="auto"/>
            <w:bottom w:val="none" w:sz="0" w:space="0" w:color="auto"/>
            <w:right w:val="none" w:sz="0" w:space="0" w:color="auto"/>
          </w:divBdr>
        </w:div>
        <w:div w:id="309795264">
          <w:marLeft w:val="0"/>
          <w:marRight w:val="0"/>
          <w:marTop w:val="0"/>
          <w:marBottom w:val="0"/>
          <w:divBdr>
            <w:top w:val="none" w:sz="0" w:space="0" w:color="auto"/>
            <w:left w:val="none" w:sz="0" w:space="0" w:color="auto"/>
            <w:bottom w:val="none" w:sz="0" w:space="0" w:color="auto"/>
            <w:right w:val="none" w:sz="0" w:space="0" w:color="auto"/>
          </w:divBdr>
        </w:div>
        <w:div w:id="1805929064">
          <w:marLeft w:val="0"/>
          <w:marRight w:val="0"/>
          <w:marTop w:val="0"/>
          <w:marBottom w:val="0"/>
          <w:divBdr>
            <w:top w:val="none" w:sz="0" w:space="0" w:color="auto"/>
            <w:left w:val="none" w:sz="0" w:space="0" w:color="auto"/>
            <w:bottom w:val="none" w:sz="0" w:space="0" w:color="auto"/>
            <w:right w:val="none" w:sz="0" w:space="0" w:color="auto"/>
          </w:divBdr>
        </w:div>
        <w:div w:id="540241712">
          <w:marLeft w:val="0"/>
          <w:marRight w:val="0"/>
          <w:marTop w:val="0"/>
          <w:marBottom w:val="0"/>
          <w:divBdr>
            <w:top w:val="none" w:sz="0" w:space="0" w:color="auto"/>
            <w:left w:val="none" w:sz="0" w:space="0" w:color="auto"/>
            <w:bottom w:val="none" w:sz="0" w:space="0" w:color="auto"/>
            <w:right w:val="none" w:sz="0" w:space="0" w:color="auto"/>
          </w:divBdr>
        </w:div>
        <w:div w:id="724328653">
          <w:marLeft w:val="0"/>
          <w:marRight w:val="0"/>
          <w:marTop w:val="0"/>
          <w:marBottom w:val="0"/>
          <w:divBdr>
            <w:top w:val="none" w:sz="0" w:space="0" w:color="auto"/>
            <w:left w:val="none" w:sz="0" w:space="0" w:color="auto"/>
            <w:bottom w:val="none" w:sz="0" w:space="0" w:color="auto"/>
            <w:right w:val="none" w:sz="0" w:space="0" w:color="auto"/>
          </w:divBdr>
        </w:div>
        <w:div w:id="862330656">
          <w:marLeft w:val="0"/>
          <w:marRight w:val="0"/>
          <w:marTop w:val="0"/>
          <w:marBottom w:val="0"/>
          <w:divBdr>
            <w:top w:val="none" w:sz="0" w:space="0" w:color="auto"/>
            <w:left w:val="none" w:sz="0" w:space="0" w:color="auto"/>
            <w:bottom w:val="none" w:sz="0" w:space="0" w:color="auto"/>
            <w:right w:val="none" w:sz="0" w:space="0" w:color="auto"/>
          </w:divBdr>
        </w:div>
        <w:div w:id="782385298">
          <w:marLeft w:val="0"/>
          <w:marRight w:val="0"/>
          <w:marTop w:val="0"/>
          <w:marBottom w:val="0"/>
          <w:divBdr>
            <w:top w:val="none" w:sz="0" w:space="0" w:color="auto"/>
            <w:left w:val="none" w:sz="0" w:space="0" w:color="auto"/>
            <w:bottom w:val="none" w:sz="0" w:space="0" w:color="auto"/>
            <w:right w:val="none" w:sz="0" w:space="0" w:color="auto"/>
          </w:divBdr>
        </w:div>
        <w:div w:id="924534838">
          <w:marLeft w:val="0"/>
          <w:marRight w:val="0"/>
          <w:marTop w:val="0"/>
          <w:marBottom w:val="0"/>
          <w:divBdr>
            <w:top w:val="none" w:sz="0" w:space="0" w:color="auto"/>
            <w:left w:val="none" w:sz="0" w:space="0" w:color="auto"/>
            <w:bottom w:val="none" w:sz="0" w:space="0" w:color="auto"/>
            <w:right w:val="none" w:sz="0" w:space="0" w:color="auto"/>
          </w:divBdr>
        </w:div>
        <w:div w:id="1767191016">
          <w:marLeft w:val="0"/>
          <w:marRight w:val="0"/>
          <w:marTop w:val="0"/>
          <w:marBottom w:val="0"/>
          <w:divBdr>
            <w:top w:val="none" w:sz="0" w:space="0" w:color="auto"/>
            <w:left w:val="none" w:sz="0" w:space="0" w:color="auto"/>
            <w:bottom w:val="none" w:sz="0" w:space="0" w:color="auto"/>
            <w:right w:val="none" w:sz="0" w:space="0" w:color="auto"/>
          </w:divBdr>
        </w:div>
        <w:div w:id="562259404">
          <w:marLeft w:val="0"/>
          <w:marRight w:val="0"/>
          <w:marTop w:val="0"/>
          <w:marBottom w:val="0"/>
          <w:divBdr>
            <w:top w:val="none" w:sz="0" w:space="0" w:color="auto"/>
            <w:left w:val="none" w:sz="0" w:space="0" w:color="auto"/>
            <w:bottom w:val="none" w:sz="0" w:space="0" w:color="auto"/>
            <w:right w:val="none" w:sz="0" w:space="0" w:color="auto"/>
          </w:divBdr>
        </w:div>
        <w:div w:id="1745910127">
          <w:marLeft w:val="0"/>
          <w:marRight w:val="0"/>
          <w:marTop w:val="0"/>
          <w:marBottom w:val="0"/>
          <w:divBdr>
            <w:top w:val="none" w:sz="0" w:space="0" w:color="auto"/>
            <w:left w:val="none" w:sz="0" w:space="0" w:color="auto"/>
            <w:bottom w:val="none" w:sz="0" w:space="0" w:color="auto"/>
            <w:right w:val="none" w:sz="0" w:space="0" w:color="auto"/>
          </w:divBdr>
        </w:div>
        <w:div w:id="1105424845">
          <w:marLeft w:val="0"/>
          <w:marRight w:val="0"/>
          <w:marTop w:val="0"/>
          <w:marBottom w:val="0"/>
          <w:divBdr>
            <w:top w:val="none" w:sz="0" w:space="0" w:color="auto"/>
            <w:left w:val="none" w:sz="0" w:space="0" w:color="auto"/>
            <w:bottom w:val="none" w:sz="0" w:space="0" w:color="auto"/>
            <w:right w:val="none" w:sz="0" w:space="0" w:color="auto"/>
          </w:divBdr>
        </w:div>
        <w:div w:id="1885560390">
          <w:marLeft w:val="0"/>
          <w:marRight w:val="0"/>
          <w:marTop w:val="0"/>
          <w:marBottom w:val="0"/>
          <w:divBdr>
            <w:top w:val="none" w:sz="0" w:space="0" w:color="auto"/>
            <w:left w:val="none" w:sz="0" w:space="0" w:color="auto"/>
            <w:bottom w:val="none" w:sz="0" w:space="0" w:color="auto"/>
            <w:right w:val="none" w:sz="0" w:space="0" w:color="auto"/>
          </w:divBdr>
        </w:div>
        <w:div w:id="1186864197">
          <w:marLeft w:val="0"/>
          <w:marRight w:val="0"/>
          <w:marTop w:val="0"/>
          <w:marBottom w:val="0"/>
          <w:divBdr>
            <w:top w:val="none" w:sz="0" w:space="0" w:color="auto"/>
            <w:left w:val="none" w:sz="0" w:space="0" w:color="auto"/>
            <w:bottom w:val="none" w:sz="0" w:space="0" w:color="auto"/>
            <w:right w:val="none" w:sz="0" w:space="0" w:color="auto"/>
          </w:divBdr>
        </w:div>
        <w:div w:id="475803358">
          <w:marLeft w:val="0"/>
          <w:marRight w:val="0"/>
          <w:marTop w:val="0"/>
          <w:marBottom w:val="0"/>
          <w:divBdr>
            <w:top w:val="none" w:sz="0" w:space="0" w:color="auto"/>
            <w:left w:val="none" w:sz="0" w:space="0" w:color="auto"/>
            <w:bottom w:val="none" w:sz="0" w:space="0" w:color="auto"/>
            <w:right w:val="none" w:sz="0" w:space="0" w:color="auto"/>
          </w:divBdr>
        </w:div>
        <w:div w:id="166675938">
          <w:marLeft w:val="0"/>
          <w:marRight w:val="0"/>
          <w:marTop w:val="0"/>
          <w:marBottom w:val="0"/>
          <w:divBdr>
            <w:top w:val="none" w:sz="0" w:space="0" w:color="auto"/>
            <w:left w:val="none" w:sz="0" w:space="0" w:color="auto"/>
            <w:bottom w:val="none" w:sz="0" w:space="0" w:color="auto"/>
            <w:right w:val="none" w:sz="0" w:space="0" w:color="auto"/>
          </w:divBdr>
        </w:div>
        <w:div w:id="654455628">
          <w:marLeft w:val="0"/>
          <w:marRight w:val="0"/>
          <w:marTop w:val="0"/>
          <w:marBottom w:val="0"/>
          <w:divBdr>
            <w:top w:val="none" w:sz="0" w:space="0" w:color="auto"/>
            <w:left w:val="none" w:sz="0" w:space="0" w:color="auto"/>
            <w:bottom w:val="none" w:sz="0" w:space="0" w:color="auto"/>
            <w:right w:val="none" w:sz="0" w:space="0" w:color="auto"/>
          </w:divBdr>
          <w:divsChild>
            <w:div w:id="35547581">
              <w:marLeft w:val="-75"/>
              <w:marRight w:val="0"/>
              <w:marTop w:val="30"/>
              <w:marBottom w:val="30"/>
              <w:divBdr>
                <w:top w:val="none" w:sz="0" w:space="0" w:color="auto"/>
                <w:left w:val="none" w:sz="0" w:space="0" w:color="auto"/>
                <w:bottom w:val="none" w:sz="0" w:space="0" w:color="auto"/>
                <w:right w:val="none" w:sz="0" w:space="0" w:color="auto"/>
              </w:divBdr>
              <w:divsChild>
                <w:div w:id="2052419363">
                  <w:marLeft w:val="0"/>
                  <w:marRight w:val="0"/>
                  <w:marTop w:val="0"/>
                  <w:marBottom w:val="0"/>
                  <w:divBdr>
                    <w:top w:val="none" w:sz="0" w:space="0" w:color="auto"/>
                    <w:left w:val="none" w:sz="0" w:space="0" w:color="auto"/>
                    <w:bottom w:val="none" w:sz="0" w:space="0" w:color="auto"/>
                    <w:right w:val="none" w:sz="0" w:space="0" w:color="auto"/>
                  </w:divBdr>
                  <w:divsChild>
                    <w:div w:id="83843952">
                      <w:marLeft w:val="0"/>
                      <w:marRight w:val="0"/>
                      <w:marTop w:val="0"/>
                      <w:marBottom w:val="0"/>
                      <w:divBdr>
                        <w:top w:val="none" w:sz="0" w:space="0" w:color="auto"/>
                        <w:left w:val="none" w:sz="0" w:space="0" w:color="auto"/>
                        <w:bottom w:val="none" w:sz="0" w:space="0" w:color="auto"/>
                        <w:right w:val="none" w:sz="0" w:space="0" w:color="auto"/>
                      </w:divBdr>
                    </w:div>
                  </w:divsChild>
                </w:div>
                <w:div w:id="1476340480">
                  <w:marLeft w:val="0"/>
                  <w:marRight w:val="0"/>
                  <w:marTop w:val="0"/>
                  <w:marBottom w:val="0"/>
                  <w:divBdr>
                    <w:top w:val="none" w:sz="0" w:space="0" w:color="auto"/>
                    <w:left w:val="none" w:sz="0" w:space="0" w:color="auto"/>
                    <w:bottom w:val="none" w:sz="0" w:space="0" w:color="auto"/>
                    <w:right w:val="none" w:sz="0" w:space="0" w:color="auto"/>
                  </w:divBdr>
                  <w:divsChild>
                    <w:div w:id="856768832">
                      <w:marLeft w:val="0"/>
                      <w:marRight w:val="0"/>
                      <w:marTop w:val="0"/>
                      <w:marBottom w:val="0"/>
                      <w:divBdr>
                        <w:top w:val="none" w:sz="0" w:space="0" w:color="auto"/>
                        <w:left w:val="none" w:sz="0" w:space="0" w:color="auto"/>
                        <w:bottom w:val="none" w:sz="0" w:space="0" w:color="auto"/>
                        <w:right w:val="none" w:sz="0" w:space="0" w:color="auto"/>
                      </w:divBdr>
                    </w:div>
                  </w:divsChild>
                </w:div>
                <w:div w:id="1260286146">
                  <w:marLeft w:val="0"/>
                  <w:marRight w:val="0"/>
                  <w:marTop w:val="0"/>
                  <w:marBottom w:val="0"/>
                  <w:divBdr>
                    <w:top w:val="none" w:sz="0" w:space="0" w:color="auto"/>
                    <w:left w:val="none" w:sz="0" w:space="0" w:color="auto"/>
                    <w:bottom w:val="none" w:sz="0" w:space="0" w:color="auto"/>
                    <w:right w:val="none" w:sz="0" w:space="0" w:color="auto"/>
                  </w:divBdr>
                  <w:divsChild>
                    <w:div w:id="567762569">
                      <w:marLeft w:val="0"/>
                      <w:marRight w:val="0"/>
                      <w:marTop w:val="0"/>
                      <w:marBottom w:val="0"/>
                      <w:divBdr>
                        <w:top w:val="none" w:sz="0" w:space="0" w:color="auto"/>
                        <w:left w:val="none" w:sz="0" w:space="0" w:color="auto"/>
                        <w:bottom w:val="none" w:sz="0" w:space="0" w:color="auto"/>
                        <w:right w:val="none" w:sz="0" w:space="0" w:color="auto"/>
                      </w:divBdr>
                    </w:div>
                  </w:divsChild>
                </w:div>
                <w:div w:id="1772969395">
                  <w:marLeft w:val="0"/>
                  <w:marRight w:val="0"/>
                  <w:marTop w:val="0"/>
                  <w:marBottom w:val="0"/>
                  <w:divBdr>
                    <w:top w:val="none" w:sz="0" w:space="0" w:color="auto"/>
                    <w:left w:val="none" w:sz="0" w:space="0" w:color="auto"/>
                    <w:bottom w:val="none" w:sz="0" w:space="0" w:color="auto"/>
                    <w:right w:val="none" w:sz="0" w:space="0" w:color="auto"/>
                  </w:divBdr>
                  <w:divsChild>
                    <w:div w:id="2071924359">
                      <w:marLeft w:val="0"/>
                      <w:marRight w:val="0"/>
                      <w:marTop w:val="0"/>
                      <w:marBottom w:val="0"/>
                      <w:divBdr>
                        <w:top w:val="none" w:sz="0" w:space="0" w:color="auto"/>
                        <w:left w:val="none" w:sz="0" w:space="0" w:color="auto"/>
                        <w:bottom w:val="none" w:sz="0" w:space="0" w:color="auto"/>
                        <w:right w:val="none" w:sz="0" w:space="0" w:color="auto"/>
                      </w:divBdr>
                    </w:div>
                  </w:divsChild>
                </w:div>
                <w:div w:id="775489872">
                  <w:marLeft w:val="0"/>
                  <w:marRight w:val="0"/>
                  <w:marTop w:val="0"/>
                  <w:marBottom w:val="0"/>
                  <w:divBdr>
                    <w:top w:val="none" w:sz="0" w:space="0" w:color="auto"/>
                    <w:left w:val="none" w:sz="0" w:space="0" w:color="auto"/>
                    <w:bottom w:val="none" w:sz="0" w:space="0" w:color="auto"/>
                    <w:right w:val="none" w:sz="0" w:space="0" w:color="auto"/>
                  </w:divBdr>
                  <w:divsChild>
                    <w:div w:id="1122461341">
                      <w:marLeft w:val="0"/>
                      <w:marRight w:val="0"/>
                      <w:marTop w:val="0"/>
                      <w:marBottom w:val="0"/>
                      <w:divBdr>
                        <w:top w:val="none" w:sz="0" w:space="0" w:color="auto"/>
                        <w:left w:val="none" w:sz="0" w:space="0" w:color="auto"/>
                        <w:bottom w:val="none" w:sz="0" w:space="0" w:color="auto"/>
                        <w:right w:val="none" w:sz="0" w:space="0" w:color="auto"/>
                      </w:divBdr>
                    </w:div>
                  </w:divsChild>
                </w:div>
                <w:div w:id="1988048912">
                  <w:marLeft w:val="0"/>
                  <w:marRight w:val="0"/>
                  <w:marTop w:val="0"/>
                  <w:marBottom w:val="0"/>
                  <w:divBdr>
                    <w:top w:val="none" w:sz="0" w:space="0" w:color="auto"/>
                    <w:left w:val="none" w:sz="0" w:space="0" w:color="auto"/>
                    <w:bottom w:val="none" w:sz="0" w:space="0" w:color="auto"/>
                    <w:right w:val="none" w:sz="0" w:space="0" w:color="auto"/>
                  </w:divBdr>
                  <w:divsChild>
                    <w:div w:id="1474056484">
                      <w:marLeft w:val="0"/>
                      <w:marRight w:val="0"/>
                      <w:marTop w:val="0"/>
                      <w:marBottom w:val="0"/>
                      <w:divBdr>
                        <w:top w:val="none" w:sz="0" w:space="0" w:color="auto"/>
                        <w:left w:val="none" w:sz="0" w:space="0" w:color="auto"/>
                        <w:bottom w:val="none" w:sz="0" w:space="0" w:color="auto"/>
                        <w:right w:val="none" w:sz="0" w:space="0" w:color="auto"/>
                      </w:divBdr>
                    </w:div>
                  </w:divsChild>
                </w:div>
                <w:div w:id="325286889">
                  <w:marLeft w:val="0"/>
                  <w:marRight w:val="0"/>
                  <w:marTop w:val="0"/>
                  <w:marBottom w:val="0"/>
                  <w:divBdr>
                    <w:top w:val="none" w:sz="0" w:space="0" w:color="auto"/>
                    <w:left w:val="none" w:sz="0" w:space="0" w:color="auto"/>
                    <w:bottom w:val="none" w:sz="0" w:space="0" w:color="auto"/>
                    <w:right w:val="none" w:sz="0" w:space="0" w:color="auto"/>
                  </w:divBdr>
                  <w:divsChild>
                    <w:div w:id="1302424731">
                      <w:marLeft w:val="0"/>
                      <w:marRight w:val="0"/>
                      <w:marTop w:val="0"/>
                      <w:marBottom w:val="0"/>
                      <w:divBdr>
                        <w:top w:val="none" w:sz="0" w:space="0" w:color="auto"/>
                        <w:left w:val="none" w:sz="0" w:space="0" w:color="auto"/>
                        <w:bottom w:val="none" w:sz="0" w:space="0" w:color="auto"/>
                        <w:right w:val="none" w:sz="0" w:space="0" w:color="auto"/>
                      </w:divBdr>
                    </w:div>
                  </w:divsChild>
                </w:div>
                <w:div w:id="777260946">
                  <w:marLeft w:val="0"/>
                  <w:marRight w:val="0"/>
                  <w:marTop w:val="0"/>
                  <w:marBottom w:val="0"/>
                  <w:divBdr>
                    <w:top w:val="none" w:sz="0" w:space="0" w:color="auto"/>
                    <w:left w:val="none" w:sz="0" w:space="0" w:color="auto"/>
                    <w:bottom w:val="none" w:sz="0" w:space="0" w:color="auto"/>
                    <w:right w:val="none" w:sz="0" w:space="0" w:color="auto"/>
                  </w:divBdr>
                  <w:divsChild>
                    <w:div w:id="1499688435">
                      <w:marLeft w:val="0"/>
                      <w:marRight w:val="0"/>
                      <w:marTop w:val="0"/>
                      <w:marBottom w:val="0"/>
                      <w:divBdr>
                        <w:top w:val="none" w:sz="0" w:space="0" w:color="auto"/>
                        <w:left w:val="none" w:sz="0" w:space="0" w:color="auto"/>
                        <w:bottom w:val="none" w:sz="0" w:space="0" w:color="auto"/>
                        <w:right w:val="none" w:sz="0" w:space="0" w:color="auto"/>
                      </w:divBdr>
                    </w:div>
                  </w:divsChild>
                </w:div>
                <w:div w:id="721751742">
                  <w:marLeft w:val="0"/>
                  <w:marRight w:val="0"/>
                  <w:marTop w:val="0"/>
                  <w:marBottom w:val="0"/>
                  <w:divBdr>
                    <w:top w:val="none" w:sz="0" w:space="0" w:color="auto"/>
                    <w:left w:val="none" w:sz="0" w:space="0" w:color="auto"/>
                    <w:bottom w:val="none" w:sz="0" w:space="0" w:color="auto"/>
                    <w:right w:val="none" w:sz="0" w:space="0" w:color="auto"/>
                  </w:divBdr>
                  <w:divsChild>
                    <w:div w:id="1710453742">
                      <w:marLeft w:val="0"/>
                      <w:marRight w:val="0"/>
                      <w:marTop w:val="0"/>
                      <w:marBottom w:val="0"/>
                      <w:divBdr>
                        <w:top w:val="none" w:sz="0" w:space="0" w:color="auto"/>
                        <w:left w:val="none" w:sz="0" w:space="0" w:color="auto"/>
                        <w:bottom w:val="none" w:sz="0" w:space="0" w:color="auto"/>
                        <w:right w:val="none" w:sz="0" w:space="0" w:color="auto"/>
                      </w:divBdr>
                    </w:div>
                  </w:divsChild>
                </w:div>
                <w:div w:id="1262644111">
                  <w:marLeft w:val="0"/>
                  <w:marRight w:val="0"/>
                  <w:marTop w:val="0"/>
                  <w:marBottom w:val="0"/>
                  <w:divBdr>
                    <w:top w:val="none" w:sz="0" w:space="0" w:color="auto"/>
                    <w:left w:val="none" w:sz="0" w:space="0" w:color="auto"/>
                    <w:bottom w:val="none" w:sz="0" w:space="0" w:color="auto"/>
                    <w:right w:val="none" w:sz="0" w:space="0" w:color="auto"/>
                  </w:divBdr>
                  <w:divsChild>
                    <w:div w:id="400371634">
                      <w:marLeft w:val="0"/>
                      <w:marRight w:val="0"/>
                      <w:marTop w:val="0"/>
                      <w:marBottom w:val="0"/>
                      <w:divBdr>
                        <w:top w:val="none" w:sz="0" w:space="0" w:color="auto"/>
                        <w:left w:val="none" w:sz="0" w:space="0" w:color="auto"/>
                        <w:bottom w:val="none" w:sz="0" w:space="0" w:color="auto"/>
                        <w:right w:val="none" w:sz="0" w:space="0" w:color="auto"/>
                      </w:divBdr>
                    </w:div>
                  </w:divsChild>
                </w:div>
                <w:div w:id="622269089">
                  <w:marLeft w:val="0"/>
                  <w:marRight w:val="0"/>
                  <w:marTop w:val="0"/>
                  <w:marBottom w:val="0"/>
                  <w:divBdr>
                    <w:top w:val="none" w:sz="0" w:space="0" w:color="auto"/>
                    <w:left w:val="none" w:sz="0" w:space="0" w:color="auto"/>
                    <w:bottom w:val="none" w:sz="0" w:space="0" w:color="auto"/>
                    <w:right w:val="none" w:sz="0" w:space="0" w:color="auto"/>
                  </w:divBdr>
                  <w:divsChild>
                    <w:div w:id="49620699">
                      <w:marLeft w:val="0"/>
                      <w:marRight w:val="0"/>
                      <w:marTop w:val="0"/>
                      <w:marBottom w:val="0"/>
                      <w:divBdr>
                        <w:top w:val="none" w:sz="0" w:space="0" w:color="auto"/>
                        <w:left w:val="none" w:sz="0" w:space="0" w:color="auto"/>
                        <w:bottom w:val="none" w:sz="0" w:space="0" w:color="auto"/>
                        <w:right w:val="none" w:sz="0" w:space="0" w:color="auto"/>
                      </w:divBdr>
                    </w:div>
                  </w:divsChild>
                </w:div>
                <w:div w:id="171605451">
                  <w:marLeft w:val="0"/>
                  <w:marRight w:val="0"/>
                  <w:marTop w:val="0"/>
                  <w:marBottom w:val="0"/>
                  <w:divBdr>
                    <w:top w:val="none" w:sz="0" w:space="0" w:color="auto"/>
                    <w:left w:val="none" w:sz="0" w:space="0" w:color="auto"/>
                    <w:bottom w:val="none" w:sz="0" w:space="0" w:color="auto"/>
                    <w:right w:val="none" w:sz="0" w:space="0" w:color="auto"/>
                  </w:divBdr>
                  <w:divsChild>
                    <w:div w:id="1119102695">
                      <w:marLeft w:val="0"/>
                      <w:marRight w:val="0"/>
                      <w:marTop w:val="0"/>
                      <w:marBottom w:val="0"/>
                      <w:divBdr>
                        <w:top w:val="none" w:sz="0" w:space="0" w:color="auto"/>
                        <w:left w:val="none" w:sz="0" w:space="0" w:color="auto"/>
                        <w:bottom w:val="none" w:sz="0" w:space="0" w:color="auto"/>
                        <w:right w:val="none" w:sz="0" w:space="0" w:color="auto"/>
                      </w:divBdr>
                    </w:div>
                  </w:divsChild>
                </w:div>
                <w:div w:id="1136872945">
                  <w:marLeft w:val="0"/>
                  <w:marRight w:val="0"/>
                  <w:marTop w:val="0"/>
                  <w:marBottom w:val="0"/>
                  <w:divBdr>
                    <w:top w:val="none" w:sz="0" w:space="0" w:color="auto"/>
                    <w:left w:val="none" w:sz="0" w:space="0" w:color="auto"/>
                    <w:bottom w:val="none" w:sz="0" w:space="0" w:color="auto"/>
                    <w:right w:val="none" w:sz="0" w:space="0" w:color="auto"/>
                  </w:divBdr>
                  <w:divsChild>
                    <w:div w:id="164248939">
                      <w:marLeft w:val="0"/>
                      <w:marRight w:val="0"/>
                      <w:marTop w:val="0"/>
                      <w:marBottom w:val="0"/>
                      <w:divBdr>
                        <w:top w:val="none" w:sz="0" w:space="0" w:color="auto"/>
                        <w:left w:val="none" w:sz="0" w:space="0" w:color="auto"/>
                        <w:bottom w:val="none" w:sz="0" w:space="0" w:color="auto"/>
                        <w:right w:val="none" w:sz="0" w:space="0" w:color="auto"/>
                      </w:divBdr>
                    </w:div>
                  </w:divsChild>
                </w:div>
                <w:div w:id="1524130104">
                  <w:marLeft w:val="0"/>
                  <w:marRight w:val="0"/>
                  <w:marTop w:val="0"/>
                  <w:marBottom w:val="0"/>
                  <w:divBdr>
                    <w:top w:val="none" w:sz="0" w:space="0" w:color="auto"/>
                    <w:left w:val="none" w:sz="0" w:space="0" w:color="auto"/>
                    <w:bottom w:val="none" w:sz="0" w:space="0" w:color="auto"/>
                    <w:right w:val="none" w:sz="0" w:space="0" w:color="auto"/>
                  </w:divBdr>
                  <w:divsChild>
                    <w:div w:id="587546234">
                      <w:marLeft w:val="0"/>
                      <w:marRight w:val="0"/>
                      <w:marTop w:val="0"/>
                      <w:marBottom w:val="0"/>
                      <w:divBdr>
                        <w:top w:val="none" w:sz="0" w:space="0" w:color="auto"/>
                        <w:left w:val="none" w:sz="0" w:space="0" w:color="auto"/>
                        <w:bottom w:val="none" w:sz="0" w:space="0" w:color="auto"/>
                        <w:right w:val="none" w:sz="0" w:space="0" w:color="auto"/>
                      </w:divBdr>
                    </w:div>
                  </w:divsChild>
                </w:div>
                <w:div w:id="1821920774">
                  <w:marLeft w:val="0"/>
                  <w:marRight w:val="0"/>
                  <w:marTop w:val="0"/>
                  <w:marBottom w:val="0"/>
                  <w:divBdr>
                    <w:top w:val="none" w:sz="0" w:space="0" w:color="auto"/>
                    <w:left w:val="none" w:sz="0" w:space="0" w:color="auto"/>
                    <w:bottom w:val="none" w:sz="0" w:space="0" w:color="auto"/>
                    <w:right w:val="none" w:sz="0" w:space="0" w:color="auto"/>
                  </w:divBdr>
                  <w:divsChild>
                    <w:div w:id="883558960">
                      <w:marLeft w:val="0"/>
                      <w:marRight w:val="0"/>
                      <w:marTop w:val="0"/>
                      <w:marBottom w:val="0"/>
                      <w:divBdr>
                        <w:top w:val="none" w:sz="0" w:space="0" w:color="auto"/>
                        <w:left w:val="none" w:sz="0" w:space="0" w:color="auto"/>
                        <w:bottom w:val="none" w:sz="0" w:space="0" w:color="auto"/>
                        <w:right w:val="none" w:sz="0" w:space="0" w:color="auto"/>
                      </w:divBdr>
                    </w:div>
                  </w:divsChild>
                </w:div>
                <w:div w:id="672072861">
                  <w:marLeft w:val="0"/>
                  <w:marRight w:val="0"/>
                  <w:marTop w:val="0"/>
                  <w:marBottom w:val="0"/>
                  <w:divBdr>
                    <w:top w:val="none" w:sz="0" w:space="0" w:color="auto"/>
                    <w:left w:val="none" w:sz="0" w:space="0" w:color="auto"/>
                    <w:bottom w:val="none" w:sz="0" w:space="0" w:color="auto"/>
                    <w:right w:val="none" w:sz="0" w:space="0" w:color="auto"/>
                  </w:divBdr>
                  <w:divsChild>
                    <w:div w:id="1268540584">
                      <w:marLeft w:val="0"/>
                      <w:marRight w:val="0"/>
                      <w:marTop w:val="0"/>
                      <w:marBottom w:val="0"/>
                      <w:divBdr>
                        <w:top w:val="none" w:sz="0" w:space="0" w:color="auto"/>
                        <w:left w:val="none" w:sz="0" w:space="0" w:color="auto"/>
                        <w:bottom w:val="none" w:sz="0" w:space="0" w:color="auto"/>
                        <w:right w:val="none" w:sz="0" w:space="0" w:color="auto"/>
                      </w:divBdr>
                    </w:div>
                  </w:divsChild>
                </w:div>
                <w:div w:id="1227766310">
                  <w:marLeft w:val="0"/>
                  <w:marRight w:val="0"/>
                  <w:marTop w:val="0"/>
                  <w:marBottom w:val="0"/>
                  <w:divBdr>
                    <w:top w:val="none" w:sz="0" w:space="0" w:color="auto"/>
                    <w:left w:val="none" w:sz="0" w:space="0" w:color="auto"/>
                    <w:bottom w:val="none" w:sz="0" w:space="0" w:color="auto"/>
                    <w:right w:val="none" w:sz="0" w:space="0" w:color="auto"/>
                  </w:divBdr>
                  <w:divsChild>
                    <w:div w:id="162354117">
                      <w:marLeft w:val="0"/>
                      <w:marRight w:val="0"/>
                      <w:marTop w:val="0"/>
                      <w:marBottom w:val="0"/>
                      <w:divBdr>
                        <w:top w:val="none" w:sz="0" w:space="0" w:color="auto"/>
                        <w:left w:val="none" w:sz="0" w:space="0" w:color="auto"/>
                        <w:bottom w:val="none" w:sz="0" w:space="0" w:color="auto"/>
                        <w:right w:val="none" w:sz="0" w:space="0" w:color="auto"/>
                      </w:divBdr>
                    </w:div>
                  </w:divsChild>
                </w:div>
                <w:div w:id="1705668658">
                  <w:marLeft w:val="0"/>
                  <w:marRight w:val="0"/>
                  <w:marTop w:val="0"/>
                  <w:marBottom w:val="0"/>
                  <w:divBdr>
                    <w:top w:val="none" w:sz="0" w:space="0" w:color="auto"/>
                    <w:left w:val="none" w:sz="0" w:space="0" w:color="auto"/>
                    <w:bottom w:val="none" w:sz="0" w:space="0" w:color="auto"/>
                    <w:right w:val="none" w:sz="0" w:space="0" w:color="auto"/>
                  </w:divBdr>
                  <w:divsChild>
                    <w:div w:id="1470902678">
                      <w:marLeft w:val="0"/>
                      <w:marRight w:val="0"/>
                      <w:marTop w:val="0"/>
                      <w:marBottom w:val="0"/>
                      <w:divBdr>
                        <w:top w:val="none" w:sz="0" w:space="0" w:color="auto"/>
                        <w:left w:val="none" w:sz="0" w:space="0" w:color="auto"/>
                        <w:bottom w:val="none" w:sz="0" w:space="0" w:color="auto"/>
                        <w:right w:val="none" w:sz="0" w:space="0" w:color="auto"/>
                      </w:divBdr>
                    </w:div>
                  </w:divsChild>
                </w:div>
                <w:div w:id="459151285">
                  <w:marLeft w:val="0"/>
                  <w:marRight w:val="0"/>
                  <w:marTop w:val="0"/>
                  <w:marBottom w:val="0"/>
                  <w:divBdr>
                    <w:top w:val="none" w:sz="0" w:space="0" w:color="auto"/>
                    <w:left w:val="none" w:sz="0" w:space="0" w:color="auto"/>
                    <w:bottom w:val="none" w:sz="0" w:space="0" w:color="auto"/>
                    <w:right w:val="none" w:sz="0" w:space="0" w:color="auto"/>
                  </w:divBdr>
                  <w:divsChild>
                    <w:div w:id="1315598211">
                      <w:marLeft w:val="0"/>
                      <w:marRight w:val="0"/>
                      <w:marTop w:val="0"/>
                      <w:marBottom w:val="0"/>
                      <w:divBdr>
                        <w:top w:val="none" w:sz="0" w:space="0" w:color="auto"/>
                        <w:left w:val="none" w:sz="0" w:space="0" w:color="auto"/>
                        <w:bottom w:val="none" w:sz="0" w:space="0" w:color="auto"/>
                        <w:right w:val="none" w:sz="0" w:space="0" w:color="auto"/>
                      </w:divBdr>
                    </w:div>
                  </w:divsChild>
                </w:div>
                <w:div w:id="668800428">
                  <w:marLeft w:val="0"/>
                  <w:marRight w:val="0"/>
                  <w:marTop w:val="0"/>
                  <w:marBottom w:val="0"/>
                  <w:divBdr>
                    <w:top w:val="none" w:sz="0" w:space="0" w:color="auto"/>
                    <w:left w:val="none" w:sz="0" w:space="0" w:color="auto"/>
                    <w:bottom w:val="none" w:sz="0" w:space="0" w:color="auto"/>
                    <w:right w:val="none" w:sz="0" w:space="0" w:color="auto"/>
                  </w:divBdr>
                  <w:divsChild>
                    <w:div w:id="39063547">
                      <w:marLeft w:val="0"/>
                      <w:marRight w:val="0"/>
                      <w:marTop w:val="0"/>
                      <w:marBottom w:val="0"/>
                      <w:divBdr>
                        <w:top w:val="none" w:sz="0" w:space="0" w:color="auto"/>
                        <w:left w:val="none" w:sz="0" w:space="0" w:color="auto"/>
                        <w:bottom w:val="none" w:sz="0" w:space="0" w:color="auto"/>
                        <w:right w:val="none" w:sz="0" w:space="0" w:color="auto"/>
                      </w:divBdr>
                    </w:div>
                  </w:divsChild>
                </w:div>
                <w:div w:id="1003506379">
                  <w:marLeft w:val="0"/>
                  <w:marRight w:val="0"/>
                  <w:marTop w:val="0"/>
                  <w:marBottom w:val="0"/>
                  <w:divBdr>
                    <w:top w:val="none" w:sz="0" w:space="0" w:color="auto"/>
                    <w:left w:val="none" w:sz="0" w:space="0" w:color="auto"/>
                    <w:bottom w:val="none" w:sz="0" w:space="0" w:color="auto"/>
                    <w:right w:val="none" w:sz="0" w:space="0" w:color="auto"/>
                  </w:divBdr>
                  <w:divsChild>
                    <w:div w:id="2120484789">
                      <w:marLeft w:val="0"/>
                      <w:marRight w:val="0"/>
                      <w:marTop w:val="0"/>
                      <w:marBottom w:val="0"/>
                      <w:divBdr>
                        <w:top w:val="none" w:sz="0" w:space="0" w:color="auto"/>
                        <w:left w:val="none" w:sz="0" w:space="0" w:color="auto"/>
                        <w:bottom w:val="none" w:sz="0" w:space="0" w:color="auto"/>
                        <w:right w:val="none" w:sz="0" w:space="0" w:color="auto"/>
                      </w:divBdr>
                    </w:div>
                  </w:divsChild>
                </w:div>
                <w:div w:id="618803417">
                  <w:marLeft w:val="0"/>
                  <w:marRight w:val="0"/>
                  <w:marTop w:val="0"/>
                  <w:marBottom w:val="0"/>
                  <w:divBdr>
                    <w:top w:val="none" w:sz="0" w:space="0" w:color="auto"/>
                    <w:left w:val="none" w:sz="0" w:space="0" w:color="auto"/>
                    <w:bottom w:val="none" w:sz="0" w:space="0" w:color="auto"/>
                    <w:right w:val="none" w:sz="0" w:space="0" w:color="auto"/>
                  </w:divBdr>
                  <w:divsChild>
                    <w:div w:id="1922904195">
                      <w:marLeft w:val="0"/>
                      <w:marRight w:val="0"/>
                      <w:marTop w:val="0"/>
                      <w:marBottom w:val="0"/>
                      <w:divBdr>
                        <w:top w:val="none" w:sz="0" w:space="0" w:color="auto"/>
                        <w:left w:val="none" w:sz="0" w:space="0" w:color="auto"/>
                        <w:bottom w:val="none" w:sz="0" w:space="0" w:color="auto"/>
                        <w:right w:val="none" w:sz="0" w:space="0" w:color="auto"/>
                      </w:divBdr>
                    </w:div>
                  </w:divsChild>
                </w:div>
                <w:div w:id="1219437834">
                  <w:marLeft w:val="0"/>
                  <w:marRight w:val="0"/>
                  <w:marTop w:val="0"/>
                  <w:marBottom w:val="0"/>
                  <w:divBdr>
                    <w:top w:val="none" w:sz="0" w:space="0" w:color="auto"/>
                    <w:left w:val="none" w:sz="0" w:space="0" w:color="auto"/>
                    <w:bottom w:val="none" w:sz="0" w:space="0" w:color="auto"/>
                    <w:right w:val="none" w:sz="0" w:space="0" w:color="auto"/>
                  </w:divBdr>
                  <w:divsChild>
                    <w:div w:id="159391007">
                      <w:marLeft w:val="0"/>
                      <w:marRight w:val="0"/>
                      <w:marTop w:val="0"/>
                      <w:marBottom w:val="0"/>
                      <w:divBdr>
                        <w:top w:val="none" w:sz="0" w:space="0" w:color="auto"/>
                        <w:left w:val="none" w:sz="0" w:space="0" w:color="auto"/>
                        <w:bottom w:val="none" w:sz="0" w:space="0" w:color="auto"/>
                        <w:right w:val="none" w:sz="0" w:space="0" w:color="auto"/>
                      </w:divBdr>
                    </w:div>
                  </w:divsChild>
                </w:div>
                <w:div w:id="1943682427">
                  <w:marLeft w:val="0"/>
                  <w:marRight w:val="0"/>
                  <w:marTop w:val="0"/>
                  <w:marBottom w:val="0"/>
                  <w:divBdr>
                    <w:top w:val="none" w:sz="0" w:space="0" w:color="auto"/>
                    <w:left w:val="none" w:sz="0" w:space="0" w:color="auto"/>
                    <w:bottom w:val="none" w:sz="0" w:space="0" w:color="auto"/>
                    <w:right w:val="none" w:sz="0" w:space="0" w:color="auto"/>
                  </w:divBdr>
                  <w:divsChild>
                    <w:div w:id="311755756">
                      <w:marLeft w:val="0"/>
                      <w:marRight w:val="0"/>
                      <w:marTop w:val="0"/>
                      <w:marBottom w:val="0"/>
                      <w:divBdr>
                        <w:top w:val="none" w:sz="0" w:space="0" w:color="auto"/>
                        <w:left w:val="none" w:sz="0" w:space="0" w:color="auto"/>
                        <w:bottom w:val="none" w:sz="0" w:space="0" w:color="auto"/>
                        <w:right w:val="none" w:sz="0" w:space="0" w:color="auto"/>
                      </w:divBdr>
                    </w:div>
                  </w:divsChild>
                </w:div>
                <w:div w:id="36203510">
                  <w:marLeft w:val="0"/>
                  <w:marRight w:val="0"/>
                  <w:marTop w:val="0"/>
                  <w:marBottom w:val="0"/>
                  <w:divBdr>
                    <w:top w:val="none" w:sz="0" w:space="0" w:color="auto"/>
                    <w:left w:val="none" w:sz="0" w:space="0" w:color="auto"/>
                    <w:bottom w:val="none" w:sz="0" w:space="0" w:color="auto"/>
                    <w:right w:val="none" w:sz="0" w:space="0" w:color="auto"/>
                  </w:divBdr>
                  <w:divsChild>
                    <w:div w:id="873882004">
                      <w:marLeft w:val="0"/>
                      <w:marRight w:val="0"/>
                      <w:marTop w:val="0"/>
                      <w:marBottom w:val="0"/>
                      <w:divBdr>
                        <w:top w:val="none" w:sz="0" w:space="0" w:color="auto"/>
                        <w:left w:val="none" w:sz="0" w:space="0" w:color="auto"/>
                        <w:bottom w:val="none" w:sz="0" w:space="0" w:color="auto"/>
                        <w:right w:val="none" w:sz="0" w:space="0" w:color="auto"/>
                      </w:divBdr>
                    </w:div>
                  </w:divsChild>
                </w:div>
                <w:div w:id="2052606982">
                  <w:marLeft w:val="0"/>
                  <w:marRight w:val="0"/>
                  <w:marTop w:val="0"/>
                  <w:marBottom w:val="0"/>
                  <w:divBdr>
                    <w:top w:val="none" w:sz="0" w:space="0" w:color="auto"/>
                    <w:left w:val="none" w:sz="0" w:space="0" w:color="auto"/>
                    <w:bottom w:val="none" w:sz="0" w:space="0" w:color="auto"/>
                    <w:right w:val="none" w:sz="0" w:space="0" w:color="auto"/>
                  </w:divBdr>
                  <w:divsChild>
                    <w:div w:id="1481774792">
                      <w:marLeft w:val="0"/>
                      <w:marRight w:val="0"/>
                      <w:marTop w:val="0"/>
                      <w:marBottom w:val="0"/>
                      <w:divBdr>
                        <w:top w:val="none" w:sz="0" w:space="0" w:color="auto"/>
                        <w:left w:val="none" w:sz="0" w:space="0" w:color="auto"/>
                        <w:bottom w:val="none" w:sz="0" w:space="0" w:color="auto"/>
                        <w:right w:val="none" w:sz="0" w:space="0" w:color="auto"/>
                      </w:divBdr>
                    </w:div>
                  </w:divsChild>
                </w:div>
                <w:div w:id="7217267">
                  <w:marLeft w:val="0"/>
                  <w:marRight w:val="0"/>
                  <w:marTop w:val="0"/>
                  <w:marBottom w:val="0"/>
                  <w:divBdr>
                    <w:top w:val="none" w:sz="0" w:space="0" w:color="auto"/>
                    <w:left w:val="none" w:sz="0" w:space="0" w:color="auto"/>
                    <w:bottom w:val="none" w:sz="0" w:space="0" w:color="auto"/>
                    <w:right w:val="none" w:sz="0" w:space="0" w:color="auto"/>
                  </w:divBdr>
                  <w:divsChild>
                    <w:div w:id="845051999">
                      <w:marLeft w:val="0"/>
                      <w:marRight w:val="0"/>
                      <w:marTop w:val="0"/>
                      <w:marBottom w:val="0"/>
                      <w:divBdr>
                        <w:top w:val="none" w:sz="0" w:space="0" w:color="auto"/>
                        <w:left w:val="none" w:sz="0" w:space="0" w:color="auto"/>
                        <w:bottom w:val="none" w:sz="0" w:space="0" w:color="auto"/>
                        <w:right w:val="none" w:sz="0" w:space="0" w:color="auto"/>
                      </w:divBdr>
                    </w:div>
                  </w:divsChild>
                </w:div>
                <w:div w:id="619842502">
                  <w:marLeft w:val="0"/>
                  <w:marRight w:val="0"/>
                  <w:marTop w:val="0"/>
                  <w:marBottom w:val="0"/>
                  <w:divBdr>
                    <w:top w:val="none" w:sz="0" w:space="0" w:color="auto"/>
                    <w:left w:val="none" w:sz="0" w:space="0" w:color="auto"/>
                    <w:bottom w:val="none" w:sz="0" w:space="0" w:color="auto"/>
                    <w:right w:val="none" w:sz="0" w:space="0" w:color="auto"/>
                  </w:divBdr>
                  <w:divsChild>
                    <w:div w:id="1730224351">
                      <w:marLeft w:val="0"/>
                      <w:marRight w:val="0"/>
                      <w:marTop w:val="0"/>
                      <w:marBottom w:val="0"/>
                      <w:divBdr>
                        <w:top w:val="none" w:sz="0" w:space="0" w:color="auto"/>
                        <w:left w:val="none" w:sz="0" w:space="0" w:color="auto"/>
                        <w:bottom w:val="none" w:sz="0" w:space="0" w:color="auto"/>
                        <w:right w:val="none" w:sz="0" w:space="0" w:color="auto"/>
                      </w:divBdr>
                    </w:div>
                  </w:divsChild>
                </w:div>
                <w:div w:id="938295624">
                  <w:marLeft w:val="0"/>
                  <w:marRight w:val="0"/>
                  <w:marTop w:val="0"/>
                  <w:marBottom w:val="0"/>
                  <w:divBdr>
                    <w:top w:val="none" w:sz="0" w:space="0" w:color="auto"/>
                    <w:left w:val="none" w:sz="0" w:space="0" w:color="auto"/>
                    <w:bottom w:val="none" w:sz="0" w:space="0" w:color="auto"/>
                    <w:right w:val="none" w:sz="0" w:space="0" w:color="auto"/>
                  </w:divBdr>
                  <w:divsChild>
                    <w:div w:id="1017271236">
                      <w:marLeft w:val="0"/>
                      <w:marRight w:val="0"/>
                      <w:marTop w:val="0"/>
                      <w:marBottom w:val="0"/>
                      <w:divBdr>
                        <w:top w:val="none" w:sz="0" w:space="0" w:color="auto"/>
                        <w:left w:val="none" w:sz="0" w:space="0" w:color="auto"/>
                        <w:bottom w:val="none" w:sz="0" w:space="0" w:color="auto"/>
                        <w:right w:val="none" w:sz="0" w:space="0" w:color="auto"/>
                      </w:divBdr>
                    </w:div>
                  </w:divsChild>
                </w:div>
                <w:div w:id="140343517">
                  <w:marLeft w:val="0"/>
                  <w:marRight w:val="0"/>
                  <w:marTop w:val="0"/>
                  <w:marBottom w:val="0"/>
                  <w:divBdr>
                    <w:top w:val="none" w:sz="0" w:space="0" w:color="auto"/>
                    <w:left w:val="none" w:sz="0" w:space="0" w:color="auto"/>
                    <w:bottom w:val="none" w:sz="0" w:space="0" w:color="auto"/>
                    <w:right w:val="none" w:sz="0" w:space="0" w:color="auto"/>
                  </w:divBdr>
                  <w:divsChild>
                    <w:div w:id="230385251">
                      <w:marLeft w:val="0"/>
                      <w:marRight w:val="0"/>
                      <w:marTop w:val="0"/>
                      <w:marBottom w:val="0"/>
                      <w:divBdr>
                        <w:top w:val="none" w:sz="0" w:space="0" w:color="auto"/>
                        <w:left w:val="none" w:sz="0" w:space="0" w:color="auto"/>
                        <w:bottom w:val="none" w:sz="0" w:space="0" w:color="auto"/>
                        <w:right w:val="none" w:sz="0" w:space="0" w:color="auto"/>
                      </w:divBdr>
                    </w:div>
                  </w:divsChild>
                </w:div>
                <w:div w:id="907689697">
                  <w:marLeft w:val="0"/>
                  <w:marRight w:val="0"/>
                  <w:marTop w:val="0"/>
                  <w:marBottom w:val="0"/>
                  <w:divBdr>
                    <w:top w:val="none" w:sz="0" w:space="0" w:color="auto"/>
                    <w:left w:val="none" w:sz="0" w:space="0" w:color="auto"/>
                    <w:bottom w:val="none" w:sz="0" w:space="0" w:color="auto"/>
                    <w:right w:val="none" w:sz="0" w:space="0" w:color="auto"/>
                  </w:divBdr>
                  <w:divsChild>
                    <w:div w:id="1789230557">
                      <w:marLeft w:val="0"/>
                      <w:marRight w:val="0"/>
                      <w:marTop w:val="0"/>
                      <w:marBottom w:val="0"/>
                      <w:divBdr>
                        <w:top w:val="none" w:sz="0" w:space="0" w:color="auto"/>
                        <w:left w:val="none" w:sz="0" w:space="0" w:color="auto"/>
                        <w:bottom w:val="none" w:sz="0" w:space="0" w:color="auto"/>
                        <w:right w:val="none" w:sz="0" w:space="0" w:color="auto"/>
                      </w:divBdr>
                    </w:div>
                  </w:divsChild>
                </w:div>
                <w:div w:id="1234589384">
                  <w:marLeft w:val="0"/>
                  <w:marRight w:val="0"/>
                  <w:marTop w:val="0"/>
                  <w:marBottom w:val="0"/>
                  <w:divBdr>
                    <w:top w:val="none" w:sz="0" w:space="0" w:color="auto"/>
                    <w:left w:val="none" w:sz="0" w:space="0" w:color="auto"/>
                    <w:bottom w:val="none" w:sz="0" w:space="0" w:color="auto"/>
                    <w:right w:val="none" w:sz="0" w:space="0" w:color="auto"/>
                  </w:divBdr>
                  <w:divsChild>
                    <w:div w:id="1325628583">
                      <w:marLeft w:val="0"/>
                      <w:marRight w:val="0"/>
                      <w:marTop w:val="0"/>
                      <w:marBottom w:val="0"/>
                      <w:divBdr>
                        <w:top w:val="none" w:sz="0" w:space="0" w:color="auto"/>
                        <w:left w:val="none" w:sz="0" w:space="0" w:color="auto"/>
                        <w:bottom w:val="none" w:sz="0" w:space="0" w:color="auto"/>
                        <w:right w:val="none" w:sz="0" w:space="0" w:color="auto"/>
                      </w:divBdr>
                    </w:div>
                  </w:divsChild>
                </w:div>
                <w:div w:id="1568802866">
                  <w:marLeft w:val="0"/>
                  <w:marRight w:val="0"/>
                  <w:marTop w:val="0"/>
                  <w:marBottom w:val="0"/>
                  <w:divBdr>
                    <w:top w:val="none" w:sz="0" w:space="0" w:color="auto"/>
                    <w:left w:val="none" w:sz="0" w:space="0" w:color="auto"/>
                    <w:bottom w:val="none" w:sz="0" w:space="0" w:color="auto"/>
                    <w:right w:val="none" w:sz="0" w:space="0" w:color="auto"/>
                  </w:divBdr>
                  <w:divsChild>
                    <w:div w:id="1388189523">
                      <w:marLeft w:val="0"/>
                      <w:marRight w:val="0"/>
                      <w:marTop w:val="0"/>
                      <w:marBottom w:val="0"/>
                      <w:divBdr>
                        <w:top w:val="none" w:sz="0" w:space="0" w:color="auto"/>
                        <w:left w:val="none" w:sz="0" w:space="0" w:color="auto"/>
                        <w:bottom w:val="none" w:sz="0" w:space="0" w:color="auto"/>
                        <w:right w:val="none" w:sz="0" w:space="0" w:color="auto"/>
                      </w:divBdr>
                    </w:div>
                  </w:divsChild>
                </w:div>
                <w:div w:id="1890988955">
                  <w:marLeft w:val="0"/>
                  <w:marRight w:val="0"/>
                  <w:marTop w:val="0"/>
                  <w:marBottom w:val="0"/>
                  <w:divBdr>
                    <w:top w:val="none" w:sz="0" w:space="0" w:color="auto"/>
                    <w:left w:val="none" w:sz="0" w:space="0" w:color="auto"/>
                    <w:bottom w:val="none" w:sz="0" w:space="0" w:color="auto"/>
                    <w:right w:val="none" w:sz="0" w:space="0" w:color="auto"/>
                  </w:divBdr>
                  <w:divsChild>
                    <w:div w:id="1982805582">
                      <w:marLeft w:val="0"/>
                      <w:marRight w:val="0"/>
                      <w:marTop w:val="0"/>
                      <w:marBottom w:val="0"/>
                      <w:divBdr>
                        <w:top w:val="none" w:sz="0" w:space="0" w:color="auto"/>
                        <w:left w:val="none" w:sz="0" w:space="0" w:color="auto"/>
                        <w:bottom w:val="none" w:sz="0" w:space="0" w:color="auto"/>
                        <w:right w:val="none" w:sz="0" w:space="0" w:color="auto"/>
                      </w:divBdr>
                    </w:div>
                  </w:divsChild>
                </w:div>
                <w:div w:id="433092188">
                  <w:marLeft w:val="0"/>
                  <w:marRight w:val="0"/>
                  <w:marTop w:val="0"/>
                  <w:marBottom w:val="0"/>
                  <w:divBdr>
                    <w:top w:val="none" w:sz="0" w:space="0" w:color="auto"/>
                    <w:left w:val="none" w:sz="0" w:space="0" w:color="auto"/>
                    <w:bottom w:val="none" w:sz="0" w:space="0" w:color="auto"/>
                    <w:right w:val="none" w:sz="0" w:space="0" w:color="auto"/>
                  </w:divBdr>
                  <w:divsChild>
                    <w:div w:id="1596012021">
                      <w:marLeft w:val="0"/>
                      <w:marRight w:val="0"/>
                      <w:marTop w:val="0"/>
                      <w:marBottom w:val="0"/>
                      <w:divBdr>
                        <w:top w:val="none" w:sz="0" w:space="0" w:color="auto"/>
                        <w:left w:val="none" w:sz="0" w:space="0" w:color="auto"/>
                        <w:bottom w:val="none" w:sz="0" w:space="0" w:color="auto"/>
                        <w:right w:val="none" w:sz="0" w:space="0" w:color="auto"/>
                      </w:divBdr>
                    </w:div>
                  </w:divsChild>
                </w:div>
                <w:div w:id="1000543187">
                  <w:marLeft w:val="0"/>
                  <w:marRight w:val="0"/>
                  <w:marTop w:val="0"/>
                  <w:marBottom w:val="0"/>
                  <w:divBdr>
                    <w:top w:val="none" w:sz="0" w:space="0" w:color="auto"/>
                    <w:left w:val="none" w:sz="0" w:space="0" w:color="auto"/>
                    <w:bottom w:val="none" w:sz="0" w:space="0" w:color="auto"/>
                    <w:right w:val="none" w:sz="0" w:space="0" w:color="auto"/>
                  </w:divBdr>
                  <w:divsChild>
                    <w:div w:id="1235967454">
                      <w:marLeft w:val="0"/>
                      <w:marRight w:val="0"/>
                      <w:marTop w:val="0"/>
                      <w:marBottom w:val="0"/>
                      <w:divBdr>
                        <w:top w:val="none" w:sz="0" w:space="0" w:color="auto"/>
                        <w:left w:val="none" w:sz="0" w:space="0" w:color="auto"/>
                        <w:bottom w:val="none" w:sz="0" w:space="0" w:color="auto"/>
                        <w:right w:val="none" w:sz="0" w:space="0" w:color="auto"/>
                      </w:divBdr>
                    </w:div>
                  </w:divsChild>
                </w:div>
                <w:div w:id="704453143">
                  <w:marLeft w:val="0"/>
                  <w:marRight w:val="0"/>
                  <w:marTop w:val="0"/>
                  <w:marBottom w:val="0"/>
                  <w:divBdr>
                    <w:top w:val="none" w:sz="0" w:space="0" w:color="auto"/>
                    <w:left w:val="none" w:sz="0" w:space="0" w:color="auto"/>
                    <w:bottom w:val="none" w:sz="0" w:space="0" w:color="auto"/>
                    <w:right w:val="none" w:sz="0" w:space="0" w:color="auto"/>
                  </w:divBdr>
                  <w:divsChild>
                    <w:div w:id="116029349">
                      <w:marLeft w:val="0"/>
                      <w:marRight w:val="0"/>
                      <w:marTop w:val="0"/>
                      <w:marBottom w:val="0"/>
                      <w:divBdr>
                        <w:top w:val="none" w:sz="0" w:space="0" w:color="auto"/>
                        <w:left w:val="none" w:sz="0" w:space="0" w:color="auto"/>
                        <w:bottom w:val="none" w:sz="0" w:space="0" w:color="auto"/>
                        <w:right w:val="none" w:sz="0" w:space="0" w:color="auto"/>
                      </w:divBdr>
                    </w:div>
                  </w:divsChild>
                </w:div>
                <w:div w:id="818885422">
                  <w:marLeft w:val="0"/>
                  <w:marRight w:val="0"/>
                  <w:marTop w:val="0"/>
                  <w:marBottom w:val="0"/>
                  <w:divBdr>
                    <w:top w:val="none" w:sz="0" w:space="0" w:color="auto"/>
                    <w:left w:val="none" w:sz="0" w:space="0" w:color="auto"/>
                    <w:bottom w:val="none" w:sz="0" w:space="0" w:color="auto"/>
                    <w:right w:val="none" w:sz="0" w:space="0" w:color="auto"/>
                  </w:divBdr>
                  <w:divsChild>
                    <w:div w:id="37823925">
                      <w:marLeft w:val="0"/>
                      <w:marRight w:val="0"/>
                      <w:marTop w:val="0"/>
                      <w:marBottom w:val="0"/>
                      <w:divBdr>
                        <w:top w:val="none" w:sz="0" w:space="0" w:color="auto"/>
                        <w:left w:val="none" w:sz="0" w:space="0" w:color="auto"/>
                        <w:bottom w:val="none" w:sz="0" w:space="0" w:color="auto"/>
                        <w:right w:val="none" w:sz="0" w:space="0" w:color="auto"/>
                      </w:divBdr>
                    </w:div>
                  </w:divsChild>
                </w:div>
                <w:div w:id="802768541">
                  <w:marLeft w:val="0"/>
                  <w:marRight w:val="0"/>
                  <w:marTop w:val="0"/>
                  <w:marBottom w:val="0"/>
                  <w:divBdr>
                    <w:top w:val="none" w:sz="0" w:space="0" w:color="auto"/>
                    <w:left w:val="none" w:sz="0" w:space="0" w:color="auto"/>
                    <w:bottom w:val="none" w:sz="0" w:space="0" w:color="auto"/>
                    <w:right w:val="none" w:sz="0" w:space="0" w:color="auto"/>
                  </w:divBdr>
                  <w:divsChild>
                    <w:div w:id="1943107257">
                      <w:marLeft w:val="0"/>
                      <w:marRight w:val="0"/>
                      <w:marTop w:val="0"/>
                      <w:marBottom w:val="0"/>
                      <w:divBdr>
                        <w:top w:val="none" w:sz="0" w:space="0" w:color="auto"/>
                        <w:left w:val="none" w:sz="0" w:space="0" w:color="auto"/>
                        <w:bottom w:val="none" w:sz="0" w:space="0" w:color="auto"/>
                        <w:right w:val="none" w:sz="0" w:space="0" w:color="auto"/>
                      </w:divBdr>
                    </w:div>
                  </w:divsChild>
                </w:div>
                <w:div w:id="1111628832">
                  <w:marLeft w:val="0"/>
                  <w:marRight w:val="0"/>
                  <w:marTop w:val="0"/>
                  <w:marBottom w:val="0"/>
                  <w:divBdr>
                    <w:top w:val="none" w:sz="0" w:space="0" w:color="auto"/>
                    <w:left w:val="none" w:sz="0" w:space="0" w:color="auto"/>
                    <w:bottom w:val="none" w:sz="0" w:space="0" w:color="auto"/>
                    <w:right w:val="none" w:sz="0" w:space="0" w:color="auto"/>
                  </w:divBdr>
                  <w:divsChild>
                    <w:div w:id="54014167">
                      <w:marLeft w:val="0"/>
                      <w:marRight w:val="0"/>
                      <w:marTop w:val="0"/>
                      <w:marBottom w:val="0"/>
                      <w:divBdr>
                        <w:top w:val="none" w:sz="0" w:space="0" w:color="auto"/>
                        <w:left w:val="none" w:sz="0" w:space="0" w:color="auto"/>
                        <w:bottom w:val="none" w:sz="0" w:space="0" w:color="auto"/>
                        <w:right w:val="none" w:sz="0" w:space="0" w:color="auto"/>
                      </w:divBdr>
                    </w:div>
                  </w:divsChild>
                </w:div>
                <w:div w:id="714042794">
                  <w:marLeft w:val="0"/>
                  <w:marRight w:val="0"/>
                  <w:marTop w:val="0"/>
                  <w:marBottom w:val="0"/>
                  <w:divBdr>
                    <w:top w:val="none" w:sz="0" w:space="0" w:color="auto"/>
                    <w:left w:val="none" w:sz="0" w:space="0" w:color="auto"/>
                    <w:bottom w:val="none" w:sz="0" w:space="0" w:color="auto"/>
                    <w:right w:val="none" w:sz="0" w:space="0" w:color="auto"/>
                  </w:divBdr>
                  <w:divsChild>
                    <w:div w:id="298918395">
                      <w:marLeft w:val="0"/>
                      <w:marRight w:val="0"/>
                      <w:marTop w:val="0"/>
                      <w:marBottom w:val="0"/>
                      <w:divBdr>
                        <w:top w:val="none" w:sz="0" w:space="0" w:color="auto"/>
                        <w:left w:val="none" w:sz="0" w:space="0" w:color="auto"/>
                        <w:bottom w:val="none" w:sz="0" w:space="0" w:color="auto"/>
                        <w:right w:val="none" w:sz="0" w:space="0" w:color="auto"/>
                      </w:divBdr>
                    </w:div>
                  </w:divsChild>
                </w:div>
                <w:div w:id="717584774">
                  <w:marLeft w:val="0"/>
                  <w:marRight w:val="0"/>
                  <w:marTop w:val="0"/>
                  <w:marBottom w:val="0"/>
                  <w:divBdr>
                    <w:top w:val="none" w:sz="0" w:space="0" w:color="auto"/>
                    <w:left w:val="none" w:sz="0" w:space="0" w:color="auto"/>
                    <w:bottom w:val="none" w:sz="0" w:space="0" w:color="auto"/>
                    <w:right w:val="none" w:sz="0" w:space="0" w:color="auto"/>
                  </w:divBdr>
                  <w:divsChild>
                    <w:div w:id="1218009322">
                      <w:marLeft w:val="0"/>
                      <w:marRight w:val="0"/>
                      <w:marTop w:val="0"/>
                      <w:marBottom w:val="0"/>
                      <w:divBdr>
                        <w:top w:val="none" w:sz="0" w:space="0" w:color="auto"/>
                        <w:left w:val="none" w:sz="0" w:space="0" w:color="auto"/>
                        <w:bottom w:val="none" w:sz="0" w:space="0" w:color="auto"/>
                        <w:right w:val="none" w:sz="0" w:space="0" w:color="auto"/>
                      </w:divBdr>
                    </w:div>
                  </w:divsChild>
                </w:div>
                <w:div w:id="544952835">
                  <w:marLeft w:val="0"/>
                  <w:marRight w:val="0"/>
                  <w:marTop w:val="0"/>
                  <w:marBottom w:val="0"/>
                  <w:divBdr>
                    <w:top w:val="none" w:sz="0" w:space="0" w:color="auto"/>
                    <w:left w:val="none" w:sz="0" w:space="0" w:color="auto"/>
                    <w:bottom w:val="none" w:sz="0" w:space="0" w:color="auto"/>
                    <w:right w:val="none" w:sz="0" w:space="0" w:color="auto"/>
                  </w:divBdr>
                  <w:divsChild>
                    <w:div w:id="1064984623">
                      <w:marLeft w:val="0"/>
                      <w:marRight w:val="0"/>
                      <w:marTop w:val="0"/>
                      <w:marBottom w:val="0"/>
                      <w:divBdr>
                        <w:top w:val="none" w:sz="0" w:space="0" w:color="auto"/>
                        <w:left w:val="none" w:sz="0" w:space="0" w:color="auto"/>
                        <w:bottom w:val="none" w:sz="0" w:space="0" w:color="auto"/>
                        <w:right w:val="none" w:sz="0" w:space="0" w:color="auto"/>
                      </w:divBdr>
                    </w:div>
                  </w:divsChild>
                </w:div>
                <w:div w:id="706952381">
                  <w:marLeft w:val="0"/>
                  <w:marRight w:val="0"/>
                  <w:marTop w:val="0"/>
                  <w:marBottom w:val="0"/>
                  <w:divBdr>
                    <w:top w:val="none" w:sz="0" w:space="0" w:color="auto"/>
                    <w:left w:val="none" w:sz="0" w:space="0" w:color="auto"/>
                    <w:bottom w:val="none" w:sz="0" w:space="0" w:color="auto"/>
                    <w:right w:val="none" w:sz="0" w:space="0" w:color="auto"/>
                  </w:divBdr>
                  <w:divsChild>
                    <w:div w:id="1565798388">
                      <w:marLeft w:val="0"/>
                      <w:marRight w:val="0"/>
                      <w:marTop w:val="0"/>
                      <w:marBottom w:val="0"/>
                      <w:divBdr>
                        <w:top w:val="none" w:sz="0" w:space="0" w:color="auto"/>
                        <w:left w:val="none" w:sz="0" w:space="0" w:color="auto"/>
                        <w:bottom w:val="none" w:sz="0" w:space="0" w:color="auto"/>
                        <w:right w:val="none" w:sz="0" w:space="0" w:color="auto"/>
                      </w:divBdr>
                    </w:div>
                  </w:divsChild>
                </w:div>
                <w:div w:id="1381905175">
                  <w:marLeft w:val="0"/>
                  <w:marRight w:val="0"/>
                  <w:marTop w:val="0"/>
                  <w:marBottom w:val="0"/>
                  <w:divBdr>
                    <w:top w:val="none" w:sz="0" w:space="0" w:color="auto"/>
                    <w:left w:val="none" w:sz="0" w:space="0" w:color="auto"/>
                    <w:bottom w:val="none" w:sz="0" w:space="0" w:color="auto"/>
                    <w:right w:val="none" w:sz="0" w:space="0" w:color="auto"/>
                  </w:divBdr>
                  <w:divsChild>
                    <w:div w:id="1252469014">
                      <w:marLeft w:val="0"/>
                      <w:marRight w:val="0"/>
                      <w:marTop w:val="0"/>
                      <w:marBottom w:val="0"/>
                      <w:divBdr>
                        <w:top w:val="none" w:sz="0" w:space="0" w:color="auto"/>
                        <w:left w:val="none" w:sz="0" w:space="0" w:color="auto"/>
                        <w:bottom w:val="none" w:sz="0" w:space="0" w:color="auto"/>
                        <w:right w:val="none" w:sz="0" w:space="0" w:color="auto"/>
                      </w:divBdr>
                    </w:div>
                  </w:divsChild>
                </w:div>
                <w:div w:id="17433845">
                  <w:marLeft w:val="0"/>
                  <w:marRight w:val="0"/>
                  <w:marTop w:val="0"/>
                  <w:marBottom w:val="0"/>
                  <w:divBdr>
                    <w:top w:val="none" w:sz="0" w:space="0" w:color="auto"/>
                    <w:left w:val="none" w:sz="0" w:space="0" w:color="auto"/>
                    <w:bottom w:val="none" w:sz="0" w:space="0" w:color="auto"/>
                    <w:right w:val="none" w:sz="0" w:space="0" w:color="auto"/>
                  </w:divBdr>
                  <w:divsChild>
                    <w:div w:id="559101899">
                      <w:marLeft w:val="0"/>
                      <w:marRight w:val="0"/>
                      <w:marTop w:val="0"/>
                      <w:marBottom w:val="0"/>
                      <w:divBdr>
                        <w:top w:val="none" w:sz="0" w:space="0" w:color="auto"/>
                        <w:left w:val="none" w:sz="0" w:space="0" w:color="auto"/>
                        <w:bottom w:val="none" w:sz="0" w:space="0" w:color="auto"/>
                        <w:right w:val="none" w:sz="0" w:space="0" w:color="auto"/>
                      </w:divBdr>
                    </w:div>
                  </w:divsChild>
                </w:div>
                <w:div w:id="607737083">
                  <w:marLeft w:val="0"/>
                  <w:marRight w:val="0"/>
                  <w:marTop w:val="0"/>
                  <w:marBottom w:val="0"/>
                  <w:divBdr>
                    <w:top w:val="none" w:sz="0" w:space="0" w:color="auto"/>
                    <w:left w:val="none" w:sz="0" w:space="0" w:color="auto"/>
                    <w:bottom w:val="none" w:sz="0" w:space="0" w:color="auto"/>
                    <w:right w:val="none" w:sz="0" w:space="0" w:color="auto"/>
                  </w:divBdr>
                  <w:divsChild>
                    <w:div w:id="1164856523">
                      <w:marLeft w:val="0"/>
                      <w:marRight w:val="0"/>
                      <w:marTop w:val="0"/>
                      <w:marBottom w:val="0"/>
                      <w:divBdr>
                        <w:top w:val="none" w:sz="0" w:space="0" w:color="auto"/>
                        <w:left w:val="none" w:sz="0" w:space="0" w:color="auto"/>
                        <w:bottom w:val="none" w:sz="0" w:space="0" w:color="auto"/>
                        <w:right w:val="none" w:sz="0" w:space="0" w:color="auto"/>
                      </w:divBdr>
                    </w:div>
                  </w:divsChild>
                </w:div>
                <w:div w:id="1530294120">
                  <w:marLeft w:val="0"/>
                  <w:marRight w:val="0"/>
                  <w:marTop w:val="0"/>
                  <w:marBottom w:val="0"/>
                  <w:divBdr>
                    <w:top w:val="none" w:sz="0" w:space="0" w:color="auto"/>
                    <w:left w:val="none" w:sz="0" w:space="0" w:color="auto"/>
                    <w:bottom w:val="none" w:sz="0" w:space="0" w:color="auto"/>
                    <w:right w:val="none" w:sz="0" w:space="0" w:color="auto"/>
                  </w:divBdr>
                  <w:divsChild>
                    <w:div w:id="1187401462">
                      <w:marLeft w:val="0"/>
                      <w:marRight w:val="0"/>
                      <w:marTop w:val="0"/>
                      <w:marBottom w:val="0"/>
                      <w:divBdr>
                        <w:top w:val="none" w:sz="0" w:space="0" w:color="auto"/>
                        <w:left w:val="none" w:sz="0" w:space="0" w:color="auto"/>
                        <w:bottom w:val="none" w:sz="0" w:space="0" w:color="auto"/>
                        <w:right w:val="none" w:sz="0" w:space="0" w:color="auto"/>
                      </w:divBdr>
                    </w:div>
                  </w:divsChild>
                </w:div>
                <w:div w:id="1276212997">
                  <w:marLeft w:val="0"/>
                  <w:marRight w:val="0"/>
                  <w:marTop w:val="0"/>
                  <w:marBottom w:val="0"/>
                  <w:divBdr>
                    <w:top w:val="none" w:sz="0" w:space="0" w:color="auto"/>
                    <w:left w:val="none" w:sz="0" w:space="0" w:color="auto"/>
                    <w:bottom w:val="none" w:sz="0" w:space="0" w:color="auto"/>
                    <w:right w:val="none" w:sz="0" w:space="0" w:color="auto"/>
                  </w:divBdr>
                  <w:divsChild>
                    <w:div w:id="254367332">
                      <w:marLeft w:val="0"/>
                      <w:marRight w:val="0"/>
                      <w:marTop w:val="0"/>
                      <w:marBottom w:val="0"/>
                      <w:divBdr>
                        <w:top w:val="none" w:sz="0" w:space="0" w:color="auto"/>
                        <w:left w:val="none" w:sz="0" w:space="0" w:color="auto"/>
                        <w:bottom w:val="none" w:sz="0" w:space="0" w:color="auto"/>
                        <w:right w:val="none" w:sz="0" w:space="0" w:color="auto"/>
                      </w:divBdr>
                    </w:div>
                  </w:divsChild>
                </w:div>
                <w:div w:id="1893804670">
                  <w:marLeft w:val="0"/>
                  <w:marRight w:val="0"/>
                  <w:marTop w:val="0"/>
                  <w:marBottom w:val="0"/>
                  <w:divBdr>
                    <w:top w:val="none" w:sz="0" w:space="0" w:color="auto"/>
                    <w:left w:val="none" w:sz="0" w:space="0" w:color="auto"/>
                    <w:bottom w:val="none" w:sz="0" w:space="0" w:color="auto"/>
                    <w:right w:val="none" w:sz="0" w:space="0" w:color="auto"/>
                  </w:divBdr>
                  <w:divsChild>
                    <w:div w:id="804741236">
                      <w:marLeft w:val="0"/>
                      <w:marRight w:val="0"/>
                      <w:marTop w:val="0"/>
                      <w:marBottom w:val="0"/>
                      <w:divBdr>
                        <w:top w:val="none" w:sz="0" w:space="0" w:color="auto"/>
                        <w:left w:val="none" w:sz="0" w:space="0" w:color="auto"/>
                        <w:bottom w:val="none" w:sz="0" w:space="0" w:color="auto"/>
                        <w:right w:val="none" w:sz="0" w:space="0" w:color="auto"/>
                      </w:divBdr>
                    </w:div>
                  </w:divsChild>
                </w:div>
                <w:div w:id="10879546">
                  <w:marLeft w:val="0"/>
                  <w:marRight w:val="0"/>
                  <w:marTop w:val="0"/>
                  <w:marBottom w:val="0"/>
                  <w:divBdr>
                    <w:top w:val="none" w:sz="0" w:space="0" w:color="auto"/>
                    <w:left w:val="none" w:sz="0" w:space="0" w:color="auto"/>
                    <w:bottom w:val="none" w:sz="0" w:space="0" w:color="auto"/>
                    <w:right w:val="none" w:sz="0" w:space="0" w:color="auto"/>
                  </w:divBdr>
                  <w:divsChild>
                    <w:div w:id="1012297489">
                      <w:marLeft w:val="0"/>
                      <w:marRight w:val="0"/>
                      <w:marTop w:val="0"/>
                      <w:marBottom w:val="0"/>
                      <w:divBdr>
                        <w:top w:val="none" w:sz="0" w:space="0" w:color="auto"/>
                        <w:left w:val="none" w:sz="0" w:space="0" w:color="auto"/>
                        <w:bottom w:val="none" w:sz="0" w:space="0" w:color="auto"/>
                        <w:right w:val="none" w:sz="0" w:space="0" w:color="auto"/>
                      </w:divBdr>
                    </w:div>
                  </w:divsChild>
                </w:div>
                <w:div w:id="593980564">
                  <w:marLeft w:val="0"/>
                  <w:marRight w:val="0"/>
                  <w:marTop w:val="0"/>
                  <w:marBottom w:val="0"/>
                  <w:divBdr>
                    <w:top w:val="none" w:sz="0" w:space="0" w:color="auto"/>
                    <w:left w:val="none" w:sz="0" w:space="0" w:color="auto"/>
                    <w:bottom w:val="none" w:sz="0" w:space="0" w:color="auto"/>
                    <w:right w:val="none" w:sz="0" w:space="0" w:color="auto"/>
                  </w:divBdr>
                  <w:divsChild>
                    <w:div w:id="1778938008">
                      <w:marLeft w:val="0"/>
                      <w:marRight w:val="0"/>
                      <w:marTop w:val="0"/>
                      <w:marBottom w:val="0"/>
                      <w:divBdr>
                        <w:top w:val="none" w:sz="0" w:space="0" w:color="auto"/>
                        <w:left w:val="none" w:sz="0" w:space="0" w:color="auto"/>
                        <w:bottom w:val="none" w:sz="0" w:space="0" w:color="auto"/>
                        <w:right w:val="none" w:sz="0" w:space="0" w:color="auto"/>
                      </w:divBdr>
                    </w:div>
                  </w:divsChild>
                </w:div>
                <w:div w:id="1498885597">
                  <w:marLeft w:val="0"/>
                  <w:marRight w:val="0"/>
                  <w:marTop w:val="0"/>
                  <w:marBottom w:val="0"/>
                  <w:divBdr>
                    <w:top w:val="none" w:sz="0" w:space="0" w:color="auto"/>
                    <w:left w:val="none" w:sz="0" w:space="0" w:color="auto"/>
                    <w:bottom w:val="none" w:sz="0" w:space="0" w:color="auto"/>
                    <w:right w:val="none" w:sz="0" w:space="0" w:color="auto"/>
                  </w:divBdr>
                  <w:divsChild>
                    <w:div w:id="536509798">
                      <w:marLeft w:val="0"/>
                      <w:marRight w:val="0"/>
                      <w:marTop w:val="0"/>
                      <w:marBottom w:val="0"/>
                      <w:divBdr>
                        <w:top w:val="none" w:sz="0" w:space="0" w:color="auto"/>
                        <w:left w:val="none" w:sz="0" w:space="0" w:color="auto"/>
                        <w:bottom w:val="none" w:sz="0" w:space="0" w:color="auto"/>
                        <w:right w:val="none" w:sz="0" w:space="0" w:color="auto"/>
                      </w:divBdr>
                    </w:div>
                  </w:divsChild>
                </w:div>
                <w:div w:id="1910655427">
                  <w:marLeft w:val="0"/>
                  <w:marRight w:val="0"/>
                  <w:marTop w:val="0"/>
                  <w:marBottom w:val="0"/>
                  <w:divBdr>
                    <w:top w:val="none" w:sz="0" w:space="0" w:color="auto"/>
                    <w:left w:val="none" w:sz="0" w:space="0" w:color="auto"/>
                    <w:bottom w:val="none" w:sz="0" w:space="0" w:color="auto"/>
                    <w:right w:val="none" w:sz="0" w:space="0" w:color="auto"/>
                  </w:divBdr>
                  <w:divsChild>
                    <w:div w:id="32387779">
                      <w:marLeft w:val="0"/>
                      <w:marRight w:val="0"/>
                      <w:marTop w:val="0"/>
                      <w:marBottom w:val="0"/>
                      <w:divBdr>
                        <w:top w:val="none" w:sz="0" w:space="0" w:color="auto"/>
                        <w:left w:val="none" w:sz="0" w:space="0" w:color="auto"/>
                        <w:bottom w:val="none" w:sz="0" w:space="0" w:color="auto"/>
                        <w:right w:val="none" w:sz="0" w:space="0" w:color="auto"/>
                      </w:divBdr>
                    </w:div>
                  </w:divsChild>
                </w:div>
                <w:div w:id="1720324828">
                  <w:marLeft w:val="0"/>
                  <w:marRight w:val="0"/>
                  <w:marTop w:val="0"/>
                  <w:marBottom w:val="0"/>
                  <w:divBdr>
                    <w:top w:val="none" w:sz="0" w:space="0" w:color="auto"/>
                    <w:left w:val="none" w:sz="0" w:space="0" w:color="auto"/>
                    <w:bottom w:val="none" w:sz="0" w:space="0" w:color="auto"/>
                    <w:right w:val="none" w:sz="0" w:space="0" w:color="auto"/>
                  </w:divBdr>
                  <w:divsChild>
                    <w:div w:id="1327585536">
                      <w:marLeft w:val="0"/>
                      <w:marRight w:val="0"/>
                      <w:marTop w:val="0"/>
                      <w:marBottom w:val="0"/>
                      <w:divBdr>
                        <w:top w:val="none" w:sz="0" w:space="0" w:color="auto"/>
                        <w:left w:val="none" w:sz="0" w:space="0" w:color="auto"/>
                        <w:bottom w:val="none" w:sz="0" w:space="0" w:color="auto"/>
                        <w:right w:val="none" w:sz="0" w:space="0" w:color="auto"/>
                      </w:divBdr>
                    </w:div>
                  </w:divsChild>
                </w:div>
                <w:div w:id="157112247">
                  <w:marLeft w:val="0"/>
                  <w:marRight w:val="0"/>
                  <w:marTop w:val="0"/>
                  <w:marBottom w:val="0"/>
                  <w:divBdr>
                    <w:top w:val="none" w:sz="0" w:space="0" w:color="auto"/>
                    <w:left w:val="none" w:sz="0" w:space="0" w:color="auto"/>
                    <w:bottom w:val="none" w:sz="0" w:space="0" w:color="auto"/>
                    <w:right w:val="none" w:sz="0" w:space="0" w:color="auto"/>
                  </w:divBdr>
                  <w:divsChild>
                    <w:div w:id="149255490">
                      <w:marLeft w:val="0"/>
                      <w:marRight w:val="0"/>
                      <w:marTop w:val="0"/>
                      <w:marBottom w:val="0"/>
                      <w:divBdr>
                        <w:top w:val="none" w:sz="0" w:space="0" w:color="auto"/>
                        <w:left w:val="none" w:sz="0" w:space="0" w:color="auto"/>
                        <w:bottom w:val="none" w:sz="0" w:space="0" w:color="auto"/>
                        <w:right w:val="none" w:sz="0" w:space="0" w:color="auto"/>
                      </w:divBdr>
                    </w:div>
                  </w:divsChild>
                </w:div>
                <w:div w:id="596985023">
                  <w:marLeft w:val="0"/>
                  <w:marRight w:val="0"/>
                  <w:marTop w:val="0"/>
                  <w:marBottom w:val="0"/>
                  <w:divBdr>
                    <w:top w:val="none" w:sz="0" w:space="0" w:color="auto"/>
                    <w:left w:val="none" w:sz="0" w:space="0" w:color="auto"/>
                    <w:bottom w:val="none" w:sz="0" w:space="0" w:color="auto"/>
                    <w:right w:val="none" w:sz="0" w:space="0" w:color="auto"/>
                  </w:divBdr>
                  <w:divsChild>
                    <w:div w:id="823745503">
                      <w:marLeft w:val="0"/>
                      <w:marRight w:val="0"/>
                      <w:marTop w:val="0"/>
                      <w:marBottom w:val="0"/>
                      <w:divBdr>
                        <w:top w:val="none" w:sz="0" w:space="0" w:color="auto"/>
                        <w:left w:val="none" w:sz="0" w:space="0" w:color="auto"/>
                        <w:bottom w:val="none" w:sz="0" w:space="0" w:color="auto"/>
                        <w:right w:val="none" w:sz="0" w:space="0" w:color="auto"/>
                      </w:divBdr>
                    </w:div>
                  </w:divsChild>
                </w:div>
                <w:div w:id="1967588988">
                  <w:marLeft w:val="0"/>
                  <w:marRight w:val="0"/>
                  <w:marTop w:val="0"/>
                  <w:marBottom w:val="0"/>
                  <w:divBdr>
                    <w:top w:val="none" w:sz="0" w:space="0" w:color="auto"/>
                    <w:left w:val="none" w:sz="0" w:space="0" w:color="auto"/>
                    <w:bottom w:val="none" w:sz="0" w:space="0" w:color="auto"/>
                    <w:right w:val="none" w:sz="0" w:space="0" w:color="auto"/>
                  </w:divBdr>
                  <w:divsChild>
                    <w:div w:id="1748573416">
                      <w:marLeft w:val="0"/>
                      <w:marRight w:val="0"/>
                      <w:marTop w:val="0"/>
                      <w:marBottom w:val="0"/>
                      <w:divBdr>
                        <w:top w:val="none" w:sz="0" w:space="0" w:color="auto"/>
                        <w:left w:val="none" w:sz="0" w:space="0" w:color="auto"/>
                        <w:bottom w:val="none" w:sz="0" w:space="0" w:color="auto"/>
                        <w:right w:val="none" w:sz="0" w:space="0" w:color="auto"/>
                      </w:divBdr>
                    </w:div>
                  </w:divsChild>
                </w:div>
                <w:div w:id="1519273715">
                  <w:marLeft w:val="0"/>
                  <w:marRight w:val="0"/>
                  <w:marTop w:val="0"/>
                  <w:marBottom w:val="0"/>
                  <w:divBdr>
                    <w:top w:val="none" w:sz="0" w:space="0" w:color="auto"/>
                    <w:left w:val="none" w:sz="0" w:space="0" w:color="auto"/>
                    <w:bottom w:val="none" w:sz="0" w:space="0" w:color="auto"/>
                    <w:right w:val="none" w:sz="0" w:space="0" w:color="auto"/>
                  </w:divBdr>
                  <w:divsChild>
                    <w:div w:id="1597444673">
                      <w:marLeft w:val="0"/>
                      <w:marRight w:val="0"/>
                      <w:marTop w:val="0"/>
                      <w:marBottom w:val="0"/>
                      <w:divBdr>
                        <w:top w:val="none" w:sz="0" w:space="0" w:color="auto"/>
                        <w:left w:val="none" w:sz="0" w:space="0" w:color="auto"/>
                        <w:bottom w:val="none" w:sz="0" w:space="0" w:color="auto"/>
                        <w:right w:val="none" w:sz="0" w:space="0" w:color="auto"/>
                      </w:divBdr>
                    </w:div>
                  </w:divsChild>
                </w:div>
                <w:div w:id="1968851360">
                  <w:marLeft w:val="0"/>
                  <w:marRight w:val="0"/>
                  <w:marTop w:val="0"/>
                  <w:marBottom w:val="0"/>
                  <w:divBdr>
                    <w:top w:val="none" w:sz="0" w:space="0" w:color="auto"/>
                    <w:left w:val="none" w:sz="0" w:space="0" w:color="auto"/>
                    <w:bottom w:val="none" w:sz="0" w:space="0" w:color="auto"/>
                    <w:right w:val="none" w:sz="0" w:space="0" w:color="auto"/>
                  </w:divBdr>
                  <w:divsChild>
                    <w:div w:id="119152582">
                      <w:marLeft w:val="0"/>
                      <w:marRight w:val="0"/>
                      <w:marTop w:val="0"/>
                      <w:marBottom w:val="0"/>
                      <w:divBdr>
                        <w:top w:val="none" w:sz="0" w:space="0" w:color="auto"/>
                        <w:left w:val="none" w:sz="0" w:space="0" w:color="auto"/>
                        <w:bottom w:val="none" w:sz="0" w:space="0" w:color="auto"/>
                        <w:right w:val="none" w:sz="0" w:space="0" w:color="auto"/>
                      </w:divBdr>
                    </w:div>
                  </w:divsChild>
                </w:div>
                <w:div w:id="1388845053">
                  <w:marLeft w:val="0"/>
                  <w:marRight w:val="0"/>
                  <w:marTop w:val="0"/>
                  <w:marBottom w:val="0"/>
                  <w:divBdr>
                    <w:top w:val="none" w:sz="0" w:space="0" w:color="auto"/>
                    <w:left w:val="none" w:sz="0" w:space="0" w:color="auto"/>
                    <w:bottom w:val="none" w:sz="0" w:space="0" w:color="auto"/>
                    <w:right w:val="none" w:sz="0" w:space="0" w:color="auto"/>
                  </w:divBdr>
                  <w:divsChild>
                    <w:div w:id="371613588">
                      <w:marLeft w:val="0"/>
                      <w:marRight w:val="0"/>
                      <w:marTop w:val="0"/>
                      <w:marBottom w:val="0"/>
                      <w:divBdr>
                        <w:top w:val="none" w:sz="0" w:space="0" w:color="auto"/>
                        <w:left w:val="none" w:sz="0" w:space="0" w:color="auto"/>
                        <w:bottom w:val="none" w:sz="0" w:space="0" w:color="auto"/>
                        <w:right w:val="none" w:sz="0" w:space="0" w:color="auto"/>
                      </w:divBdr>
                    </w:div>
                  </w:divsChild>
                </w:div>
                <w:div w:id="908154286">
                  <w:marLeft w:val="0"/>
                  <w:marRight w:val="0"/>
                  <w:marTop w:val="0"/>
                  <w:marBottom w:val="0"/>
                  <w:divBdr>
                    <w:top w:val="none" w:sz="0" w:space="0" w:color="auto"/>
                    <w:left w:val="none" w:sz="0" w:space="0" w:color="auto"/>
                    <w:bottom w:val="none" w:sz="0" w:space="0" w:color="auto"/>
                    <w:right w:val="none" w:sz="0" w:space="0" w:color="auto"/>
                  </w:divBdr>
                  <w:divsChild>
                    <w:div w:id="1153720952">
                      <w:marLeft w:val="0"/>
                      <w:marRight w:val="0"/>
                      <w:marTop w:val="0"/>
                      <w:marBottom w:val="0"/>
                      <w:divBdr>
                        <w:top w:val="none" w:sz="0" w:space="0" w:color="auto"/>
                        <w:left w:val="none" w:sz="0" w:space="0" w:color="auto"/>
                        <w:bottom w:val="none" w:sz="0" w:space="0" w:color="auto"/>
                        <w:right w:val="none" w:sz="0" w:space="0" w:color="auto"/>
                      </w:divBdr>
                    </w:div>
                  </w:divsChild>
                </w:div>
                <w:div w:id="1170557542">
                  <w:marLeft w:val="0"/>
                  <w:marRight w:val="0"/>
                  <w:marTop w:val="0"/>
                  <w:marBottom w:val="0"/>
                  <w:divBdr>
                    <w:top w:val="none" w:sz="0" w:space="0" w:color="auto"/>
                    <w:left w:val="none" w:sz="0" w:space="0" w:color="auto"/>
                    <w:bottom w:val="none" w:sz="0" w:space="0" w:color="auto"/>
                    <w:right w:val="none" w:sz="0" w:space="0" w:color="auto"/>
                  </w:divBdr>
                  <w:divsChild>
                    <w:div w:id="672412137">
                      <w:marLeft w:val="0"/>
                      <w:marRight w:val="0"/>
                      <w:marTop w:val="0"/>
                      <w:marBottom w:val="0"/>
                      <w:divBdr>
                        <w:top w:val="none" w:sz="0" w:space="0" w:color="auto"/>
                        <w:left w:val="none" w:sz="0" w:space="0" w:color="auto"/>
                        <w:bottom w:val="none" w:sz="0" w:space="0" w:color="auto"/>
                        <w:right w:val="none" w:sz="0" w:space="0" w:color="auto"/>
                      </w:divBdr>
                    </w:div>
                  </w:divsChild>
                </w:div>
                <w:div w:id="1907491583">
                  <w:marLeft w:val="0"/>
                  <w:marRight w:val="0"/>
                  <w:marTop w:val="0"/>
                  <w:marBottom w:val="0"/>
                  <w:divBdr>
                    <w:top w:val="none" w:sz="0" w:space="0" w:color="auto"/>
                    <w:left w:val="none" w:sz="0" w:space="0" w:color="auto"/>
                    <w:bottom w:val="none" w:sz="0" w:space="0" w:color="auto"/>
                    <w:right w:val="none" w:sz="0" w:space="0" w:color="auto"/>
                  </w:divBdr>
                  <w:divsChild>
                    <w:div w:id="1540628682">
                      <w:marLeft w:val="0"/>
                      <w:marRight w:val="0"/>
                      <w:marTop w:val="0"/>
                      <w:marBottom w:val="0"/>
                      <w:divBdr>
                        <w:top w:val="none" w:sz="0" w:space="0" w:color="auto"/>
                        <w:left w:val="none" w:sz="0" w:space="0" w:color="auto"/>
                        <w:bottom w:val="none" w:sz="0" w:space="0" w:color="auto"/>
                        <w:right w:val="none" w:sz="0" w:space="0" w:color="auto"/>
                      </w:divBdr>
                    </w:div>
                  </w:divsChild>
                </w:div>
                <w:div w:id="655300803">
                  <w:marLeft w:val="0"/>
                  <w:marRight w:val="0"/>
                  <w:marTop w:val="0"/>
                  <w:marBottom w:val="0"/>
                  <w:divBdr>
                    <w:top w:val="none" w:sz="0" w:space="0" w:color="auto"/>
                    <w:left w:val="none" w:sz="0" w:space="0" w:color="auto"/>
                    <w:bottom w:val="none" w:sz="0" w:space="0" w:color="auto"/>
                    <w:right w:val="none" w:sz="0" w:space="0" w:color="auto"/>
                  </w:divBdr>
                  <w:divsChild>
                    <w:div w:id="170922860">
                      <w:marLeft w:val="0"/>
                      <w:marRight w:val="0"/>
                      <w:marTop w:val="0"/>
                      <w:marBottom w:val="0"/>
                      <w:divBdr>
                        <w:top w:val="none" w:sz="0" w:space="0" w:color="auto"/>
                        <w:left w:val="none" w:sz="0" w:space="0" w:color="auto"/>
                        <w:bottom w:val="none" w:sz="0" w:space="0" w:color="auto"/>
                        <w:right w:val="none" w:sz="0" w:space="0" w:color="auto"/>
                      </w:divBdr>
                    </w:div>
                  </w:divsChild>
                </w:div>
                <w:div w:id="793207249">
                  <w:marLeft w:val="0"/>
                  <w:marRight w:val="0"/>
                  <w:marTop w:val="0"/>
                  <w:marBottom w:val="0"/>
                  <w:divBdr>
                    <w:top w:val="none" w:sz="0" w:space="0" w:color="auto"/>
                    <w:left w:val="none" w:sz="0" w:space="0" w:color="auto"/>
                    <w:bottom w:val="none" w:sz="0" w:space="0" w:color="auto"/>
                    <w:right w:val="none" w:sz="0" w:space="0" w:color="auto"/>
                  </w:divBdr>
                  <w:divsChild>
                    <w:div w:id="197220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7196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uffieldtrust.org.uk/resource/hospital-bed-occupancy"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F10AD446FB7E40BAE0DCC32C2196ED" ma:contentTypeVersion="11" ma:contentTypeDescription="Create a new document." ma:contentTypeScope="" ma:versionID="f5189412c481a08ea7736df5aa66024b">
  <xsd:schema xmlns:xsd="http://www.w3.org/2001/XMLSchema" xmlns:xs="http://www.w3.org/2001/XMLSchema" xmlns:p="http://schemas.microsoft.com/office/2006/metadata/properties" xmlns:ns3="687e9fac-138c-4049-b941-bc2982a8fd52" xmlns:ns4="44b7dab2-1b45-49a8-b2d5-0e9bddc37f87" targetNamespace="http://schemas.microsoft.com/office/2006/metadata/properties" ma:root="true" ma:fieldsID="3c26fce8839846b953eedc981c44bcf2" ns3:_="" ns4:_="">
    <xsd:import namespace="687e9fac-138c-4049-b941-bc2982a8fd52"/>
    <xsd:import namespace="44b7dab2-1b45-49a8-b2d5-0e9bddc37f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AutoKeyPoints" minOccurs="0"/>
                <xsd:element ref="ns4:MediaServiceKeyPoint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7e9fac-138c-4049-b941-bc2982a8fd5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b7dab2-1b45-49a8-b2d5-0e9bddc37f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2A99F8-7A1B-42CE-B91F-64DC40D4DEB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A1350C5-A202-4741-A889-EBF4B260DB9C}">
  <ds:schemaRefs>
    <ds:schemaRef ds:uri="http://schemas.microsoft.com/sharepoint/v3/contenttype/forms"/>
  </ds:schemaRefs>
</ds:datastoreItem>
</file>

<file path=customXml/itemProps3.xml><?xml version="1.0" encoding="utf-8"?>
<ds:datastoreItem xmlns:ds="http://schemas.openxmlformats.org/officeDocument/2006/customXml" ds:itemID="{6DE71213-534B-4FD1-9C21-CAC474A3C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7e9fac-138c-4049-b941-bc2982a8fd52"/>
    <ds:schemaRef ds:uri="44b7dab2-1b45-49a8-b2d5-0e9bddc37f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4858</Words>
  <Characters>27693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Evans</dc:creator>
  <cp:keywords/>
  <dc:description/>
  <cp:lastModifiedBy>Stephanie Evans</cp:lastModifiedBy>
  <cp:revision>2</cp:revision>
  <dcterms:created xsi:type="dcterms:W3CDTF">2021-10-21T13:55:00Z</dcterms:created>
  <dcterms:modified xsi:type="dcterms:W3CDTF">2021-10-21T13:55:00Z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0x0101003CF10AD446FB7E40BAE0DCC32C2196ED</vt:lpwstr>
  </property>
</Properties>
</file>