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373E" w14:textId="77777777" w:rsidR="007917F8" w:rsidRDefault="007917F8" w:rsidP="007917F8">
      <w:pPr>
        <w:spacing w:after="120" w:line="276" w:lineRule="auto"/>
      </w:pPr>
      <w:r>
        <w:rPr>
          <w:rFonts w:ascii="Times New Roman" w:eastAsia="Times New Roman" w:hAnsi="Times New Roman" w:cs="Times New Roman"/>
          <w:b/>
          <w:bCs/>
          <w:sz w:val="22"/>
        </w:rPr>
        <w:t xml:space="preserve">Supplementary Table 1. </w:t>
      </w:r>
      <w:r>
        <w:rPr>
          <w:rFonts w:ascii="Times New Roman" w:eastAsia="Times New Roman" w:hAnsi="Times New Roman" w:cs="Times New Roman"/>
          <w:sz w:val="22"/>
        </w:rPr>
        <w:t>Sensitivity analyses of the association between UEBMI (vs. URRBMI) and depressive symptoms.</w:t>
      </w: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900"/>
        <w:gridCol w:w="1200"/>
        <w:gridCol w:w="2300"/>
      </w:tblGrid>
      <w:tr w:rsidR="007917F8" w14:paraId="2A82B8B5" w14:textId="77777777" w:rsidTr="002674B1">
        <w:trPr>
          <w:tblHeader/>
        </w:trPr>
        <w:tc>
          <w:tcPr>
            <w:tcW w:w="3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A3A329E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</w:t>
            </w:r>
          </w:p>
        </w:tc>
        <w:tc>
          <w:tcPr>
            <w:tcW w:w="2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5B4DA39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Estimate (95% CI)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6249C18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58500F7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Notes</w:t>
            </w:r>
          </w:p>
        </w:tc>
      </w:tr>
      <w:tr w:rsidR="007917F8" w14:paraId="48342117" w14:textId="77777777" w:rsidTr="002674B1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3F4BB56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Primary analysis (full model)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EC3CC4E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0.684 (0.586–0.799)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8817BC5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A75E737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Table 2, Model 4</w:t>
            </w:r>
          </w:p>
        </w:tc>
      </w:tr>
      <w:tr w:rsidR="007917F8" w14:paraId="65B25F9E" w14:textId="77777777" w:rsidTr="002674B1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2E64FB7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S1: CES-D-10 cut-off ≥12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288CE996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0.686 (0.578–0.813)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0E9EB9F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900FB37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Prevalence 36.1%</w:t>
            </w:r>
          </w:p>
        </w:tc>
      </w:tr>
      <w:tr w:rsidR="007917F8" w14:paraId="005E3F74" w14:textId="77777777" w:rsidTr="002674B1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070B2D28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S2: CES-D-10 as a continuous score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2D01B91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β −1.019 (−1.414 to −0.624)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4BE60D2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66951547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Linear regression (β, not OR)</w:t>
            </w:r>
          </w:p>
        </w:tc>
      </w:tr>
      <w:tr w:rsidR="007917F8" w14:paraId="5ADF2D02" w14:textId="77777777" w:rsidTr="002674B1"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AB505E1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S3: PSM, caliper = 0.05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DAF602E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0.740 (0.619–0.884)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C09ABF6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7A16E1BE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Matched n = 2,208 (1,104/group)</w:t>
            </w:r>
          </w:p>
        </w:tc>
      </w:tr>
      <w:tr w:rsidR="007917F8" w14:paraId="361D9B35" w14:textId="77777777" w:rsidTr="002674B1">
        <w:tc>
          <w:tcPr>
            <w:tcW w:w="3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3ECE90A6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S4: PSM, 1:2 matching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159011DD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0.700 (0.593–0.824)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530A11CB" w14:textId="77777777" w:rsidR="007917F8" w:rsidRDefault="007917F8" w:rsidP="002674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70" w:type="dxa"/>
              <w:bottom w:w="20" w:type="dxa"/>
              <w:right w:w="70" w:type="dxa"/>
            </w:tcMar>
            <w:vAlign w:val="center"/>
          </w:tcPr>
          <w:p w14:paraId="44596FAA" w14:textId="77777777" w:rsidR="007917F8" w:rsidRDefault="007917F8" w:rsidP="002674B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UEBMI 1,078 vs URRBMI 1,674</w:t>
            </w:r>
          </w:p>
        </w:tc>
      </w:tr>
    </w:tbl>
    <w:p w14:paraId="28D820EA" w14:textId="77777777" w:rsidR="007917F8" w:rsidRDefault="007917F8" w:rsidP="007917F8">
      <w:pPr>
        <w:spacing w:before="60" w:line="236" w:lineRule="auto"/>
      </w:pPr>
      <w:r>
        <w:rPr>
          <w:rFonts w:ascii="Times New Roman" w:eastAsia="Times New Roman" w:hAnsi="Times New Roman" w:cs="Times New Roman"/>
          <w:sz w:val="16"/>
          <w:szCs w:val="16"/>
        </w:rPr>
        <w:t>All sensitivity analyses were consistent with the primary analysis in direction and significance.</w:t>
      </w:r>
    </w:p>
    <w:p w14:paraId="067370A0" w14:textId="77777777" w:rsidR="007917F8" w:rsidRDefault="007917F8" w:rsidP="007917F8">
      <w:pPr>
        <w:spacing w:before="60" w:line="23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Abbreviations: </w:t>
      </w:r>
      <w:r>
        <w:rPr>
          <w:rFonts w:ascii="Times New Roman" w:eastAsia="Times New Roman" w:hAnsi="Times New Roman" w:cs="Times New Roman"/>
          <w:sz w:val="16"/>
          <w:szCs w:val="16"/>
        </w:rPr>
        <w:t>PSM, propensity-score matching; OR, odds ratio; CI, confidence interval; CES-D-10, 10-item Center for Epidemiologic Studies Depression Scale.</w:t>
      </w:r>
    </w:p>
    <w:p w14:paraId="3CFCCC6E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F8"/>
    <w:rsid w:val="00264C10"/>
    <w:rsid w:val="00470242"/>
    <w:rsid w:val="00726E03"/>
    <w:rsid w:val="007917F8"/>
    <w:rsid w:val="00934BC8"/>
    <w:rsid w:val="009542D6"/>
    <w:rsid w:val="00C867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7829"/>
  <w15:chartTrackingRefBased/>
  <w15:docId w15:val="{2076AEDE-3926-4C9C-9881-7ECBA4D2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7F8"/>
    <w:pPr>
      <w:widowControl w:val="0"/>
      <w:spacing w:after="0" w:line="240" w:lineRule="auto"/>
      <w:jc w:val="both"/>
    </w:pPr>
    <w:rPr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7F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7F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7F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7F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7F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7F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7F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7F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7F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7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7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7F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7F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7F8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1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7F8"/>
    <w:pPr>
      <w:widowControl/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17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7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7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706</Characters>
  <Application>Microsoft Office Word</Application>
  <DocSecurity>0</DocSecurity>
  <Lines>88</Lines>
  <Paragraphs>17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2026-08-06T18:23:00Z</dcterms:created>
  <dcterms:modified xsi:type="dcterms:W3CDTF">2026-08-06T18:23:00Z</dcterms:modified>
</cp:coreProperties>
</file>