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ECA95" w14:textId="2B7B40F9" w:rsidR="00AC7359" w:rsidRPr="002D3FD2" w:rsidRDefault="001A7C1A" w:rsidP="00E864D9">
      <w:pPr>
        <w:wordWrap/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 xml:space="preserve">Supplementary </w:t>
      </w:r>
      <w:r w:rsidR="00AC7359" w:rsidRPr="002D3FD2">
        <w:rPr>
          <w:rFonts w:ascii="Times New Roman" w:hAnsi="Times New Roman" w:cs="Times New Roman"/>
          <w:b/>
          <w:bCs/>
          <w:sz w:val="22"/>
        </w:rPr>
        <w:t xml:space="preserve">Table 1. </w:t>
      </w:r>
      <w:r w:rsidR="007C1A05" w:rsidRPr="005C1646">
        <w:rPr>
          <w:rFonts w:ascii="Times New Roman" w:hAnsi="Times New Roman" w:cs="Times New Roman"/>
          <w:sz w:val="22"/>
          <w:szCs w:val="32"/>
          <w:lang w:val="en-GB"/>
        </w:rPr>
        <w:t>Comorbidities</w:t>
      </w:r>
      <w:r w:rsidR="007C1A05">
        <w:rPr>
          <w:rFonts w:ascii="Times New Roman" w:hAnsi="Times New Roman" w:cs="Times New Roman"/>
          <w:sz w:val="22"/>
          <w:szCs w:val="32"/>
          <w:lang w:val="en-GB"/>
        </w:rPr>
        <w:t>,</w:t>
      </w:r>
      <w:r w:rsidR="007C1A05" w:rsidRPr="005C1646">
        <w:rPr>
          <w:rFonts w:ascii="Times New Roman" w:hAnsi="Times New Roman" w:cs="Times New Roman"/>
          <w:sz w:val="22"/>
          <w:szCs w:val="32"/>
          <w:lang w:val="en-GB"/>
        </w:rPr>
        <w:t xml:space="preserve"> preoperative medications</w:t>
      </w:r>
      <w:r w:rsidR="007C1A05">
        <w:rPr>
          <w:rFonts w:ascii="Times New Roman" w:hAnsi="Times New Roman" w:cs="Times New Roman"/>
          <w:sz w:val="22"/>
          <w:szCs w:val="32"/>
          <w:lang w:val="en-GB"/>
        </w:rPr>
        <w:t xml:space="preserve"> and aortic valve characteristics</w:t>
      </w:r>
      <w:r w:rsidR="007C1A05" w:rsidRPr="005C1646">
        <w:rPr>
          <w:rFonts w:ascii="Times New Roman" w:hAnsi="Times New Roman" w:cs="Times New Roman"/>
          <w:sz w:val="22"/>
          <w:szCs w:val="32"/>
          <w:lang w:val="en-GB"/>
        </w:rPr>
        <w:t xml:space="preserve"> of </w:t>
      </w:r>
      <w:r w:rsidR="007C1A05">
        <w:rPr>
          <w:rFonts w:ascii="Times New Roman" w:hAnsi="Times New Roman" w:cs="Times New Roman"/>
          <w:sz w:val="22"/>
          <w:szCs w:val="32"/>
          <w:lang w:val="en-GB"/>
        </w:rPr>
        <w:t xml:space="preserve">the </w:t>
      </w:r>
      <w:r w:rsidR="007C1A05" w:rsidRPr="005C1646">
        <w:rPr>
          <w:rFonts w:ascii="Times New Roman" w:hAnsi="Times New Roman" w:cs="Times New Roman"/>
          <w:sz w:val="22"/>
          <w:szCs w:val="32"/>
          <w:lang w:val="en-GB"/>
        </w:rPr>
        <w:t>included patients</w:t>
      </w:r>
      <w:r w:rsidR="00AC7359" w:rsidRPr="002D3FD2">
        <w:rPr>
          <w:rFonts w:ascii="Times New Roman" w:hAnsi="Times New Roman" w:cs="Times New Roman"/>
          <w:sz w:val="22"/>
        </w:rPr>
        <w:t xml:space="preserve">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552"/>
        <w:gridCol w:w="1559"/>
        <w:gridCol w:w="1559"/>
        <w:gridCol w:w="1559"/>
        <w:gridCol w:w="1559"/>
        <w:gridCol w:w="1559"/>
        <w:gridCol w:w="1560"/>
        <w:gridCol w:w="1276"/>
      </w:tblGrid>
      <w:tr w:rsidR="00AC7359" w:rsidRPr="002D3FD2" w14:paraId="2192AE0D" w14:textId="77777777" w:rsidTr="004F18C8">
        <w:trPr>
          <w:trHeight w:val="266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F8E7F0A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  <w:t>Characteristics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8AC4BFE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</w:rPr>
              <w:t>PRE</w:t>
            </w:r>
          </w:p>
          <w:p w14:paraId="34EC334E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</w:rPr>
              <w:t>(</w:t>
            </w:r>
            <w:r w:rsidRPr="00A8482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Cs w:val="20"/>
              </w:rPr>
              <w:t>n</w:t>
            </w:r>
            <w:r w:rsidRPr="002D3FD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 = 5)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478FD9E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</w:rPr>
              <w:t>s-PRE</w:t>
            </w:r>
          </w:p>
          <w:p w14:paraId="10A67EC7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</w:rPr>
              <w:t>(</w:t>
            </w:r>
            <w:r w:rsidRPr="00A8482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Cs w:val="20"/>
              </w:rPr>
              <w:t>n</w:t>
            </w:r>
            <w:r w:rsidRPr="002D3FD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 = 5)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E5A4CBE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  <w:t>SEVO</w:t>
            </w:r>
          </w:p>
          <w:p w14:paraId="493EF48F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  <w:t>(</w:t>
            </w:r>
            <w:r w:rsidRPr="00A8482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0"/>
              </w:rPr>
              <w:t>n</w:t>
            </w:r>
            <w:r w:rsidRPr="002D3FD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  <w:t xml:space="preserve"> = 5)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F38DC22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  <w:t>s</w:t>
            </w:r>
            <w:r w:rsidRPr="002D3FD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  <w:t>-SEVO</w:t>
            </w:r>
          </w:p>
          <w:p w14:paraId="1361B116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  <w:t>(</w:t>
            </w:r>
            <w:r w:rsidRPr="00A8482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0"/>
              </w:rPr>
              <w:t>n</w:t>
            </w:r>
            <w:r w:rsidRPr="002D3FD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  <w:t xml:space="preserve"> = 5)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5D35D54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  <w:t>PPF</w:t>
            </w:r>
          </w:p>
          <w:p w14:paraId="38B02C2B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  <w:t>(</w:t>
            </w:r>
            <w:r w:rsidRPr="00A8482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0"/>
              </w:rPr>
              <w:t>n</w:t>
            </w:r>
            <w:r w:rsidRPr="002D3FD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  <w:t xml:space="preserve"> = 5)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99B407E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  <w:t>s</w:t>
            </w:r>
            <w:r w:rsidRPr="002D3FD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  <w:t>-PPF</w:t>
            </w:r>
          </w:p>
          <w:p w14:paraId="3405F791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  <w:t>(</w:t>
            </w:r>
            <w:r w:rsidRPr="00A8482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0"/>
              </w:rPr>
              <w:t>n</w:t>
            </w:r>
            <w:r w:rsidRPr="002D3FD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  <w:t xml:space="preserve"> = 5)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3F74EB0" w14:textId="68025EFF" w:rsidR="00AC7359" w:rsidRPr="002D3FD2" w:rsidRDefault="00A8482B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Cs w:val="20"/>
              </w:rPr>
              <w:t>p</w:t>
            </w:r>
            <w:r w:rsidR="00AC7359" w:rsidRPr="002D3FD2">
              <w:rPr>
                <w:rFonts w:ascii="Times New Roman" w:hAnsi="Times New Roman" w:cs="Times New Roman"/>
                <w:b/>
                <w:bCs/>
                <w:color w:val="000000"/>
                <w:szCs w:val="20"/>
              </w:rPr>
              <w:t>-value</w:t>
            </w:r>
          </w:p>
        </w:tc>
      </w:tr>
      <w:tr w:rsidR="00AC7359" w:rsidRPr="002D3FD2" w14:paraId="13AAE9A6" w14:textId="77777777" w:rsidTr="004F18C8">
        <w:trPr>
          <w:trHeight w:val="302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65D8CB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  <w:t>Comorbidities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3A9D70" w14:textId="77777777" w:rsidR="00AC7359" w:rsidRPr="002D3FD2" w:rsidRDefault="00AC7359" w:rsidP="00E864D9">
            <w:pPr>
              <w:wordWrap/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B6CCA6" w14:textId="77777777" w:rsidR="00AC7359" w:rsidRPr="002D3FD2" w:rsidRDefault="00AC7359" w:rsidP="00E864D9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D5B2A0" w14:textId="77777777" w:rsidR="00AC7359" w:rsidRPr="002D3FD2" w:rsidRDefault="00AC7359" w:rsidP="00E864D9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329869" w14:textId="77777777" w:rsidR="00AC7359" w:rsidRPr="002D3FD2" w:rsidRDefault="00AC7359" w:rsidP="00E864D9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0DF0C0" w14:textId="77777777" w:rsidR="00AC7359" w:rsidRPr="002D3FD2" w:rsidRDefault="00AC7359" w:rsidP="00E864D9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D9D248" w14:textId="77777777" w:rsidR="00AC7359" w:rsidRPr="002D3FD2" w:rsidRDefault="00AC7359" w:rsidP="00E864D9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6520E0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AC7359" w:rsidRPr="002D3FD2" w14:paraId="3A42A18C" w14:textId="77777777" w:rsidTr="004F18C8">
        <w:trPr>
          <w:trHeight w:val="302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24898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Hypertension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37A70B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1010D5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4 (80%)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62B24B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5EA4D7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2 (40%)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E68B6B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7F745E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AA01497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0.375</w:t>
            </w:r>
          </w:p>
        </w:tc>
      </w:tr>
      <w:tr w:rsidR="00AC7359" w:rsidRPr="002D3FD2" w14:paraId="1E1A4C87" w14:textId="77777777" w:rsidTr="004F18C8">
        <w:trPr>
          <w:trHeight w:val="302"/>
        </w:trPr>
        <w:tc>
          <w:tcPr>
            <w:tcW w:w="2552" w:type="dxa"/>
            <w:noWrap/>
            <w:vAlign w:val="center"/>
            <w:hideMark/>
          </w:tcPr>
          <w:p w14:paraId="293C56A5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Diabetes mellitus</w:t>
            </w:r>
          </w:p>
        </w:tc>
        <w:tc>
          <w:tcPr>
            <w:tcW w:w="1559" w:type="dxa"/>
            <w:noWrap/>
            <w:vAlign w:val="center"/>
            <w:hideMark/>
          </w:tcPr>
          <w:p w14:paraId="0AD4C92B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20362634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2 (40%)</w:t>
            </w:r>
          </w:p>
        </w:tc>
        <w:tc>
          <w:tcPr>
            <w:tcW w:w="1559" w:type="dxa"/>
            <w:noWrap/>
            <w:vAlign w:val="center"/>
            <w:hideMark/>
          </w:tcPr>
          <w:p w14:paraId="5864597A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noWrap/>
            <w:vAlign w:val="center"/>
            <w:hideMark/>
          </w:tcPr>
          <w:p w14:paraId="1CC98D31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7B3A4B8B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60" w:type="dxa"/>
            <w:noWrap/>
            <w:vAlign w:val="center"/>
            <w:hideMark/>
          </w:tcPr>
          <w:p w14:paraId="0670FCED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276" w:type="dxa"/>
            <w:vAlign w:val="center"/>
            <w:hideMark/>
          </w:tcPr>
          <w:p w14:paraId="37A3B317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0.658</w:t>
            </w:r>
          </w:p>
        </w:tc>
      </w:tr>
      <w:tr w:rsidR="00AC7359" w:rsidRPr="002D3FD2" w14:paraId="259A8DEE" w14:textId="77777777" w:rsidTr="004F18C8">
        <w:trPr>
          <w:trHeight w:val="302"/>
        </w:trPr>
        <w:tc>
          <w:tcPr>
            <w:tcW w:w="2552" w:type="dxa"/>
            <w:noWrap/>
            <w:vAlign w:val="center"/>
            <w:hideMark/>
          </w:tcPr>
          <w:p w14:paraId="71F6A258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Ischemic heart disease</w:t>
            </w:r>
          </w:p>
        </w:tc>
        <w:tc>
          <w:tcPr>
            <w:tcW w:w="1559" w:type="dxa"/>
            <w:noWrap/>
            <w:vAlign w:val="center"/>
            <w:hideMark/>
          </w:tcPr>
          <w:p w14:paraId="1DBEF8DD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425E0988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2CA078AE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23426F9F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46C0FA62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60" w:type="dxa"/>
            <w:noWrap/>
            <w:vAlign w:val="center"/>
            <w:hideMark/>
          </w:tcPr>
          <w:p w14:paraId="74525059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276" w:type="dxa"/>
            <w:vAlign w:val="center"/>
            <w:hideMark/>
          </w:tcPr>
          <w:p w14:paraId="14E162DE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&gt;0.999</w:t>
            </w:r>
          </w:p>
        </w:tc>
      </w:tr>
      <w:tr w:rsidR="00AC7359" w:rsidRPr="002D3FD2" w14:paraId="3073CE97" w14:textId="77777777" w:rsidTr="004F18C8">
        <w:trPr>
          <w:trHeight w:val="302"/>
        </w:trPr>
        <w:tc>
          <w:tcPr>
            <w:tcW w:w="2552" w:type="dxa"/>
            <w:noWrap/>
            <w:vAlign w:val="center"/>
            <w:hideMark/>
          </w:tcPr>
          <w:p w14:paraId="3543AE8A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Atrial fibrillation</w:t>
            </w:r>
          </w:p>
        </w:tc>
        <w:tc>
          <w:tcPr>
            <w:tcW w:w="1559" w:type="dxa"/>
            <w:noWrap/>
            <w:vAlign w:val="center"/>
            <w:hideMark/>
          </w:tcPr>
          <w:p w14:paraId="008BBE20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noWrap/>
            <w:vAlign w:val="center"/>
            <w:hideMark/>
          </w:tcPr>
          <w:p w14:paraId="0C098AE0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4 (80%)</w:t>
            </w:r>
          </w:p>
        </w:tc>
        <w:tc>
          <w:tcPr>
            <w:tcW w:w="1559" w:type="dxa"/>
            <w:noWrap/>
            <w:vAlign w:val="center"/>
            <w:hideMark/>
          </w:tcPr>
          <w:p w14:paraId="65215E29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4C26255F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noWrap/>
            <w:vAlign w:val="center"/>
            <w:hideMark/>
          </w:tcPr>
          <w:p w14:paraId="6E7480D4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60" w:type="dxa"/>
            <w:noWrap/>
            <w:vAlign w:val="center"/>
            <w:hideMark/>
          </w:tcPr>
          <w:p w14:paraId="067F449F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276" w:type="dxa"/>
            <w:vAlign w:val="center"/>
            <w:hideMark/>
          </w:tcPr>
          <w:p w14:paraId="5B784820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0.018</w:t>
            </w:r>
          </w:p>
        </w:tc>
      </w:tr>
      <w:tr w:rsidR="00AC7359" w:rsidRPr="002D3FD2" w14:paraId="674C8DD1" w14:textId="77777777" w:rsidTr="004F18C8">
        <w:trPr>
          <w:trHeight w:val="302"/>
        </w:trPr>
        <w:tc>
          <w:tcPr>
            <w:tcW w:w="2552" w:type="dxa"/>
            <w:noWrap/>
            <w:vAlign w:val="center"/>
            <w:hideMark/>
          </w:tcPr>
          <w:p w14:paraId="65C93DF6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Previous PCI</w:t>
            </w:r>
          </w:p>
        </w:tc>
        <w:tc>
          <w:tcPr>
            <w:tcW w:w="1559" w:type="dxa"/>
            <w:noWrap/>
            <w:vAlign w:val="center"/>
            <w:hideMark/>
          </w:tcPr>
          <w:p w14:paraId="745AEEAA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5F82E9F7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3C568C76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5F575BA3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35637513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60" w:type="dxa"/>
            <w:noWrap/>
            <w:vAlign w:val="center"/>
            <w:hideMark/>
          </w:tcPr>
          <w:p w14:paraId="438F3338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276" w:type="dxa"/>
            <w:vAlign w:val="center"/>
            <w:hideMark/>
          </w:tcPr>
          <w:p w14:paraId="67ACB299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N/A</w:t>
            </w:r>
          </w:p>
        </w:tc>
      </w:tr>
      <w:tr w:rsidR="00AC7359" w:rsidRPr="002D3FD2" w14:paraId="17F470C6" w14:textId="77777777" w:rsidTr="004F18C8">
        <w:trPr>
          <w:trHeight w:val="302"/>
        </w:trPr>
        <w:tc>
          <w:tcPr>
            <w:tcW w:w="2552" w:type="dxa"/>
            <w:noWrap/>
            <w:vAlign w:val="center"/>
            <w:hideMark/>
          </w:tcPr>
          <w:p w14:paraId="7EE97CE3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Previous stroke</w:t>
            </w:r>
          </w:p>
        </w:tc>
        <w:tc>
          <w:tcPr>
            <w:tcW w:w="1559" w:type="dxa"/>
            <w:noWrap/>
            <w:vAlign w:val="center"/>
            <w:hideMark/>
          </w:tcPr>
          <w:p w14:paraId="5E691B3B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01468F90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noWrap/>
            <w:vAlign w:val="center"/>
            <w:hideMark/>
          </w:tcPr>
          <w:p w14:paraId="0AFE34B9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noWrap/>
            <w:vAlign w:val="center"/>
            <w:hideMark/>
          </w:tcPr>
          <w:p w14:paraId="55395388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134661D6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60" w:type="dxa"/>
            <w:noWrap/>
            <w:vAlign w:val="center"/>
            <w:hideMark/>
          </w:tcPr>
          <w:p w14:paraId="0E240D3C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276" w:type="dxa"/>
            <w:vAlign w:val="center"/>
            <w:hideMark/>
          </w:tcPr>
          <w:p w14:paraId="181C7D02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&gt;0.999</w:t>
            </w:r>
          </w:p>
        </w:tc>
      </w:tr>
      <w:tr w:rsidR="00AC7359" w:rsidRPr="002D3FD2" w14:paraId="24E03F16" w14:textId="77777777" w:rsidTr="004F18C8">
        <w:trPr>
          <w:trHeight w:val="302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971481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ESRD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FA51A9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1B8E19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27166B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93EFB2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5F5DED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A313E8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3F77B6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&gt;0.999</w:t>
            </w:r>
          </w:p>
        </w:tc>
      </w:tr>
      <w:tr w:rsidR="00AC7359" w:rsidRPr="002D3FD2" w14:paraId="7E2EECD1" w14:textId="77777777" w:rsidTr="004F18C8">
        <w:trPr>
          <w:trHeight w:val="302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E0EAC9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  <w:t>Preoperative medication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9BF8E9" w14:textId="77777777" w:rsidR="00AC7359" w:rsidRPr="002D3FD2" w:rsidRDefault="00AC7359" w:rsidP="00E864D9">
            <w:pPr>
              <w:wordWrap/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A8DEF4" w14:textId="77777777" w:rsidR="00AC7359" w:rsidRPr="002D3FD2" w:rsidRDefault="00AC7359" w:rsidP="00E864D9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7E2E74" w14:textId="77777777" w:rsidR="00AC7359" w:rsidRPr="002D3FD2" w:rsidRDefault="00AC7359" w:rsidP="00E864D9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C8DCB4" w14:textId="77777777" w:rsidR="00AC7359" w:rsidRPr="002D3FD2" w:rsidRDefault="00AC7359" w:rsidP="00E864D9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C7A096" w14:textId="77777777" w:rsidR="00AC7359" w:rsidRPr="002D3FD2" w:rsidRDefault="00AC7359" w:rsidP="00E864D9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686100" w14:textId="77777777" w:rsidR="00AC7359" w:rsidRPr="002D3FD2" w:rsidRDefault="00AC7359" w:rsidP="00E864D9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5E13EB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AC7359" w:rsidRPr="002D3FD2" w14:paraId="52DD88B3" w14:textId="77777777" w:rsidTr="004F18C8">
        <w:trPr>
          <w:trHeight w:val="302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014F2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Aspirin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706E0A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3A6594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57A07B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2 (40%)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B44DA0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12BCC8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2 (40%)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E10D55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C97D6D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0.111</w:t>
            </w:r>
          </w:p>
        </w:tc>
      </w:tr>
      <w:tr w:rsidR="00AC7359" w:rsidRPr="002D3FD2" w14:paraId="1C69773C" w14:textId="77777777" w:rsidTr="004F18C8">
        <w:trPr>
          <w:trHeight w:val="302"/>
        </w:trPr>
        <w:tc>
          <w:tcPr>
            <w:tcW w:w="2552" w:type="dxa"/>
            <w:noWrap/>
            <w:vAlign w:val="center"/>
            <w:hideMark/>
          </w:tcPr>
          <w:p w14:paraId="17D22D85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Clopidogrel</w:t>
            </w:r>
          </w:p>
        </w:tc>
        <w:tc>
          <w:tcPr>
            <w:tcW w:w="1559" w:type="dxa"/>
            <w:noWrap/>
            <w:vAlign w:val="center"/>
            <w:hideMark/>
          </w:tcPr>
          <w:p w14:paraId="75290FC5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434EEB35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45A226CC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noWrap/>
            <w:vAlign w:val="center"/>
            <w:hideMark/>
          </w:tcPr>
          <w:p w14:paraId="78B73214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2 (40%)</w:t>
            </w:r>
          </w:p>
        </w:tc>
        <w:tc>
          <w:tcPr>
            <w:tcW w:w="1559" w:type="dxa"/>
            <w:noWrap/>
            <w:vAlign w:val="center"/>
            <w:hideMark/>
          </w:tcPr>
          <w:p w14:paraId="27091E88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60" w:type="dxa"/>
            <w:noWrap/>
            <w:vAlign w:val="center"/>
            <w:hideMark/>
          </w:tcPr>
          <w:p w14:paraId="23E50539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276" w:type="dxa"/>
            <w:vAlign w:val="center"/>
            <w:hideMark/>
          </w:tcPr>
          <w:p w14:paraId="24062FEE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0.658</w:t>
            </w:r>
          </w:p>
        </w:tc>
      </w:tr>
      <w:tr w:rsidR="00AC7359" w:rsidRPr="002D3FD2" w14:paraId="0A51FFF4" w14:textId="77777777" w:rsidTr="004F18C8">
        <w:trPr>
          <w:trHeight w:val="302"/>
        </w:trPr>
        <w:tc>
          <w:tcPr>
            <w:tcW w:w="2552" w:type="dxa"/>
            <w:noWrap/>
            <w:vAlign w:val="center"/>
            <w:hideMark/>
          </w:tcPr>
          <w:p w14:paraId="150FEE00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ACE inhibitor</w:t>
            </w:r>
          </w:p>
        </w:tc>
        <w:tc>
          <w:tcPr>
            <w:tcW w:w="1559" w:type="dxa"/>
            <w:noWrap/>
            <w:vAlign w:val="center"/>
            <w:hideMark/>
          </w:tcPr>
          <w:p w14:paraId="1F2A2821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2F524152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01A0BDA3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0E97B756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6D611CA8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60" w:type="dxa"/>
            <w:noWrap/>
            <w:vAlign w:val="center"/>
            <w:hideMark/>
          </w:tcPr>
          <w:p w14:paraId="41954A23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276" w:type="dxa"/>
            <w:vAlign w:val="center"/>
            <w:hideMark/>
          </w:tcPr>
          <w:p w14:paraId="1749EE91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N/A</w:t>
            </w:r>
          </w:p>
        </w:tc>
      </w:tr>
      <w:tr w:rsidR="00AC7359" w:rsidRPr="002D3FD2" w14:paraId="69083818" w14:textId="77777777" w:rsidTr="004F18C8">
        <w:trPr>
          <w:trHeight w:val="302"/>
        </w:trPr>
        <w:tc>
          <w:tcPr>
            <w:tcW w:w="2552" w:type="dxa"/>
            <w:noWrap/>
            <w:vAlign w:val="center"/>
            <w:hideMark/>
          </w:tcPr>
          <w:p w14:paraId="06D4EDDD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ARB</w:t>
            </w:r>
          </w:p>
        </w:tc>
        <w:tc>
          <w:tcPr>
            <w:tcW w:w="1559" w:type="dxa"/>
            <w:noWrap/>
            <w:vAlign w:val="center"/>
            <w:hideMark/>
          </w:tcPr>
          <w:p w14:paraId="31B5EFEF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3 (60%)</w:t>
            </w:r>
          </w:p>
        </w:tc>
        <w:tc>
          <w:tcPr>
            <w:tcW w:w="1559" w:type="dxa"/>
            <w:noWrap/>
            <w:vAlign w:val="center"/>
            <w:hideMark/>
          </w:tcPr>
          <w:p w14:paraId="2BC26397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noWrap/>
            <w:vAlign w:val="center"/>
            <w:hideMark/>
          </w:tcPr>
          <w:p w14:paraId="5B73616F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noWrap/>
            <w:vAlign w:val="center"/>
            <w:hideMark/>
          </w:tcPr>
          <w:p w14:paraId="746DC766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2 (40%)</w:t>
            </w:r>
          </w:p>
        </w:tc>
        <w:tc>
          <w:tcPr>
            <w:tcW w:w="1559" w:type="dxa"/>
            <w:noWrap/>
            <w:vAlign w:val="center"/>
            <w:hideMark/>
          </w:tcPr>
          <w:p w14:paraId="3287795C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2 (40%)</w:t>
            </w:r>
          </w:p>
        </w:tc>
        <w:tc>
          <w:tcPr>
            <w:tcW w:w="1560" w:type="dxa"/>
            <w:noWrap/>
            <w:vAlign w:val="center"/>
            <w:hideMark/>
          </w:tcPr>
          <w:p w14:paraId="12478814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2 (40%)</w:t>
            </w:r>
          </w:p>
        </w:tc>
        <w:tc>
          <w:tcPr>
            <w:tcW w:w="1276" w:type="dxa"/>
            <w:vAlign w:val="center"/>
            <w:hideMark/>
          </w:tcPr>
          <w:p w14:paraId="5D3C2FF2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0.945</w:t>
            </w:r>
          </w:p>
        </w:tc>
      </w:tr>
      <w:tr w:rsidR="00AC7359" w:rsidRPr="002D3FD2" w14:paraId="2B54C1A9" w14:textId="77777777" w:rsidTr="004F18C8">
        <w:trPr>
          <w:trHeight w:val="302"/>
        </w:trPr>
        <w:tc>
          <w:tcPr>
            <w:tcW w:w="2552" w:type="dxa"/>
            <w:noWrap/>
            <w:vAlign w:val="center"/>
            <w:hideMark/>
          </w:tcPr>
          <w:p w14:paraId="7B5CE11C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CCB</w:t>
            </w:r>
          </w:p>
        </w:tc>
        <w:tc>
          <w:tcPr>
            <w:tcW w:w="1559" w:type="dxa"/>
            <w:noWrap/>
            <w:vAlign w:val="center"/>
            <w:hideMark/>
          </w:tcPr>
          <w:p w14:paraId="3534DAB2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noWrap/>
            <w:vAlign w:val="center"/>
            <w:hideMark/>
          </w:tcPr>
          <w:p w14:paraId="47B6AB51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2 (40%)</w:t>
            </w:r>
          </w:p>
        </w:tc>
        <w:tc>
          <w:tcPr>
            <w:tcW w:w="1559" w:type="dxa"/>
            <w:noWrap/>
            <w:vAlign w:val="center"/>
            <w:hideMark/>
          </w:tcPr>
          <w:p w14:paraId="45D7154C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6758DA66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2 (40%)</w:t>
            </w:r>
          </w:p>
        </w:tc>
        <w:tc>
          <w:tcPr>
            <w:tcW w:w="1559" w:type="dxa"/>
            <w:noWrap/>
            <w:vAlign w:val="center"/>
            <w:hideMark/>
          </w:tcPr>
          <w:p w14:paraId="56BF7A6F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60" w:type="dxa"/>
            <w:noWrap/>
            <w:vAlign w:val="center"/>
            <w:hideMark/>
          </w:tcPr>
          <w:p w14:paraId="0AC8C613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276" w:type="dxa"/>
            <w:vAlign w:val="center"/>
            <w:hideMark/>
          </w:tcPr>
          <w:p w14:paraId="536380E5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0.342</w:t>
            </w:r>
          </w:p>
        </w:tc>
      </w:tr>
      <w:tr w:rsidR="00AC7359" w:rsidRPr="002D3FD2" w14:paraId="4BBA8F4F" w14:textId="77777777" w:rsidTr="004F18C8">
        <w:trPr>
          <w:trHeight w:val="302"/>
        </w:trPr>
        <w:tc>
          <w:tcPr>
            <w:tcW w:w="2552" w:type="dxa"/>
            <w:noWrap/>
            <w:vAlign w:val="center"/>
            <w:hideMark/>
          </w:tcPr>
          <w:p w14:paraId="6D963C85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BB</w:t>
            </w:r>
          </w:p>
        </w:tc>
        <w:tc>
          <w:tcPr>
            <w:tcW w:w="1559" w:type="dxa"/>
            <w:noWrap/>
            <w:vAlign w:val="center"/>
            <w:hideMark/>
          </w:tcPr>
          <w:p w14:paraId="379CA923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2 (40%)</w:t>
            </w:r>
          </w:p>
        </w:tc>
        <w:tc>
          <w:tcPr>
            <w:tcW w:w="1559" w:type="dxa"/>
            <w:noWrap/>
            <w:vAlign w:val="center"/>
            <w:hideMark/>
          </w:tcPr>
          <w:p w14:paraId="10117012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2 (40%)</w:t>
            </w:r>
          </w:p>
        </w:tc>
        <w:tc>
          <w:tcPr>
            <w:tcW w:w="1559" w:type="dxa"/>
            <w:noWrap/>
            <w:vAlign w:val="center"/>
            <w:hideMark/>
          </w:tcPr>
          <w:p w14:paraId="0805198A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46B1830C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3 (60%)</w:t>
            </w:r>
          </w:p>
        </w:tc>
        <w:tc>
          <w:tcPr>
            <w:tcW w:w="1559" w:type="dxa"/>
            <w:noWrap/>
            <w:vAlign w:val="center"/>
            <w:hideMark/>
          </w:tcPr>
          <w:p w14:paraId="22FD3AE1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60" w:type="dxa"/>
            <w:noWrap/>
            <w:vAlign w:val="center"/>
            <w:hideMark/>
          </w:tcPr>
          <w:p w14:paraId="67C88335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276" w:type="dxa"/>
            <w:vAlign w:val="center"/>
            <w:hideMark/>
          </w:tcPr>
          <w:p w14:paraId="125E6E4F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0.270</w:t>
            </w:r>
          </w:p>
        </w:tc>
      </w:tr>
      <w:tr w:rsidR="00AC7359" w:rsidRPr="002D3FD2" w14:paraId="4B4A40F6" w14:textId="77777777" w:rsidTr="004F18C8">
        <w:trPr>
          <w:trHeight w:val="302"/>
        </w:trPr>
        <w:tc>
          <w:tcPr>
            <w:tcW w:w="2552" w:type="dxa"/>
            <w:noWrap/>
            <w:vAlign w:val="center"/>
            <w:hideMark/>
          </w:tcPr>
          <w:p w14:paraId="4F18B5E5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Diuretics</w:t>
            </w:r>
          </w:p>
        </w:tc>
        <w:tc>
          <w:tcPr>
            <w:tcW w:w="1559" w:type="dxa"/>
            <w:noWrap/>
            <w:vAlign w:val="center"/>
            <w:hideMark/>
          </w:tcPr>
          <w:p w14:paraId="0206F720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noWrap/>
            <w:vAlign w:val="center"/>
            <w:hideMark/>
          </w:tcPr>
          <w:p w14:paraId="60432D70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2 (40%)</w:t>
            </w:r>
          </w:p>
        </w:tc>
        <w:tc>
          <w:tcPr>
            <w:tcW w:w="1559" w:type="dxa"/>
            <w:noWrap/>
            <w:vAlign w:val="center"/>
            <w:hideMark/>
          </w:tcPr>
          <w:p w14:paraId="0C32FEFB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noWrap/>
            <w:vAlign w:val="center"/>
            <w:hideMark/>
          </w:tcPr>
          <w:p w14:paraId="1B6C8CC5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3 (60%)</w:t>
            </w:r>
          </w:p>
        </w:tc>
        <w:tc>
          <w:tcPr>
            <w:tcW w:w="1559" w:type="dxa"/>
            <w:noWrap/>
            <w:vAlign w:val="center"/>
            <w:hideMark/>
          </w:tcPr>
          <w:p w14:paraId="2E613424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3 (60%)</w:t>
            </w:r>
          </w:p>
        </w:tc>
        <w:tc>
          <w:tcPr>
            <w:tcW w:w="1560" w:type="dxa"/>
            <w:noWrap/>
            <w:vAlign w:val="center"/>
            <w:hideMark/>
          </w:tcPr>
          <w:p w14:paraId="621A02FF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3 (60%)</w:t>
            </w:r>
          </w:p>
        </w:tc>
        <w:tc>
          <w:tcPr>
            <w:tcW w:w="1276" w:type="dxa"/>
            <w:vAlign w:val="center"/>
            <w:hideMark/>
          </w:tcPr>
          <w:p w14:paraId="1AF1DA23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0.699</w:t>
            </w:r>
          </w:p>
        </w:tc>
      </w:tr>
      <w:tr w:rsidR="00AC7359" w:rsidRPr="002D3FD2" w14:paraId="57718F50" w14:textId="77777777" w:rsidTr="004F18C8">
        <w:trPr>
          <w:trHeight w:val="302"/>
        </w:trPr>
        <w:tc>
          <w:tcPr>
            <w:tcW w:w="2552" w:type="dxa"/>
            <w:noWrap/>
            <w:vAlign w:val="center"/>
            <w:hideMark/>
          </w:tcPr>
          <w:p w14:paraId="7AAB0BCF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lastRenderedPageBreak/>
              <w:t>Nitroglycerin</w:t>
            </w:r>
          </w:p>
        </w:tc>
        <w:tc>
          <w:tcPr>
            <w:tcW w:w="1559" w:type="dxa"/>
            <w:noWrap/>
            <w:vAlign w:val="center"/>
            <w:hideMark/>
          </w:tcPr>
          <w:p w14:paraId="0EF0FA5D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4DC1867E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14517F45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158C3856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3F59EC8C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60" w:type="dxa"/>
            <w:noWrap/>
            <w:vAlign w:val="center"/>
            <w:hideMark/>
          </w:tcPr>
          <w:p w14:paraId="77D47E43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276" w:type="dxa"/>
            <w:vAlign w:val="center"/>
            <w:hideMark/>
          </w:tcPr>
          <w:p w14:paraId="2DFCD484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N/A</w:t>
            </w:r>
          </w:p>
        </w:tc>
      </w:tr>
      <w:tr w:rsidR="00AC7359" w:rsidRPr="002D3FD2" w14:paraId="0072322E" w14:textId="77777777" w:rsidTr="004F18C8">
        <w:trPr>
          <w:trHeight w:val="302"/>
        </w:trPr>
        <w:tc>
          <w:tcPr>
            <w:tcW w:w="2552" w:type="dxa"/>
            <w:noWrap/>
            <w:vAlign w:val="center"/>
            <w:hideMark/>
          </w:tcPr>
          <w:p w14:paraId="3A93D537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Digoxin</w:t>
            </w:r>
          </w:p>
        </w:tc>
        <w:tc>
          <w:tcPr>
            <w:tcW w:w="1559" w:type="dxa"/>
            <w:noWrap/>
            <w:vAlign w:val="center"/>
            <w:hideMark/>
          </w:tcPr>
          <w:p w14:paraId="54678110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21CF13BD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noWrap/>
            <w:vAlign w:val="center"/>
            <w:hideMark/>
          </w:tcPr>
          <w:p w14:paraId="2034F3BB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2A771E02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noWrap/>
            <w:vAlign w:val="center"/>
            <w:hideMark/>
          </w:tcPr>
          <w:p w14:paraId="36C6FABC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60" w:type="dxa"/>
            <w:noWrap/>
            <w:vAlign w:val="center"/>
            <w:hideMark/>
          </w:tcPr>
          <w:p w14:paraId="0A8DC721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276" w:type="dxa"/>
            <w:vAlign w:val="center"/>
            <w:hideMark/>
          </w:tcPr>
          <w:p w14:paraId="7C1D05BE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&gt;0.999</w:t>
            </w:r>
          </w:p>
        </w:tc>
      </w:tr>
      <w:tr w:rsidR="00AC7359" w:rsidRPr="002D3FD2" w14:paraId="5182419E" w14:textId="77777777" w:rsidTr="004F18C8">
        <w:trPr>
          <w:trHeight w:val="302"/>
        </w:trPr>
        <w:tc>
          <w:tcPr>
            <w:tcW w:w="2552" w:type="dxa"/>
            <w:noWrap/>
            <w:vAlign w:val="center"/>
            <w:hideMark/>
          </w:tcPr>
          <w:p w14:paraId="37FBAE68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OHA</w:t>
            </w:r>
          </w:p>
        </w:tc>
        <w:tc>
          <w:tcPr>
            <w:tcW w:w="1559" w:type="dxa"/>
            <w:noWrap/>
            <w:vAlign w:val="center"/>
            <w:hideMark/>
          </w:tcPr>
          <w:p w14:paraId="4D5E9F41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42104CE4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2 (40%)</w:t>
            </w:r>
          </w:p>
        </w:tc>
        <w:tc>
          <w:tcPr>
            <w:tcW w:w="1559" w:type="dxa"/>
            <w:noWrap/>
            <w:vAlign w:val="center"/>
            <w:hideMark/>
          </w:tcPr>
          <w:p w14:paraId="06629D39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noWrap/>
            <w:vAlign w:val="center"/>
            <w:hideMark/>
          </w:tcPr>
          <w:p w14:paraId="103657BF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0FD0EB2B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60" w:type="dxa"/>
            <w:noWrap/>
            <w:vAlign w:val="center"/>
            <w:hideMark/>
          </w:tcPr>
          <w:p w14:paraId="5CDA8D9C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276" w:type="dxa"/>
            <w:vAlign w:val="center"/>
            <w:hideMark/>
          </w:tcPr>
          <w:p w14:paraId="47779454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0.384</w:t>
            </w:r>
          </w:p>
        </w:tc>
      </w:tr>
      <w:tr w:rsidR="00AC7359" w:rsidRPr="002D3FD2" w14:paraId="5BE94D41" w14:textId="77777777" w:rsidTr="004F18C8">
        <w:trPr>
          <w:trHeight w:val="302"/>
        </w:trPr>
        <w:tc>
          <w:tcPr>
            <w:tcW w:w="2552" w:type="dxa"/>
            <w:noWrap/>
            <w:vAlign w:val="center"/>
            <w:hideMark/>
          </w:tcPr>
          <w:p w14:paraId="0D1C21D8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Insulin</w:t>
            </w:r>
          </w:p>
        </w:tc>
        <w:tc>
          <w:tcPr>
            <w:tcW w:w="1559" w:type="dxa"/>
            <w:noWrap/>
            <w:vAlign w:val="center"/>
            <w:hideMark/>
          </w:tcPr>
          <w:p w14:paraId="0B4B0DF9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5963CD44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64C6924D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30E783B1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3CB3F079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60" w:type="dxa"/>
            <w:noWrap/>
            <w:vAlign w:val="center"/>
            <w:hideMark/>
          </w:tcPr>
          <w:p w14:paraId="5E1D1D42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276" w:type="dxa"/>
            <w:vAlign w:val="center"/>
            <w:hideMark/>
          </w:tcPr>
          <w:p w14:paraId="1DF85BDF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&gt;0.999</w:t>
            </w:r>
          </w:p>
        </w:tc>
      </w:tr>
      <w:tr w:rsidR="00AC7359" w:rsidRPr="002D3FD2" w14:paraId="4D256C5C" w14:textId="77777777" w:rsidTr="004F18C8">
        <w:trPr>
          <w:trHeight w:val="7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45AF40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Statin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60EEA9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B09D04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3 (60%)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847135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3 (60%)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F7AE0F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4 (80%)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DD4AF2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3 (60%)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90E30E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3 (60%)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637251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0.699</w:t>
            </w:r>
          </w:p>
        </w:tc>
      </w:tr>
      <w:tr w:rsidR="00AC7359" w:rsidRPr="002D3FD2" w14:paraId="0A46DB1A" w14:textId="77777777" w:rsidTr="004F18C8">
        <w:trPr>
          <w:trHeight w:val="302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BAE495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b/>
                <w:bCs/>
                <w:color w:val="000000"/>
                <w:szCs w:val="20"/>
              </w:rPr>
              <w:t>Preoperative</w:t>
            </w:r>
            <w:r w:rsidRPr="002D3FD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  <w:t xml:space="preserve"> Aortic valve characteristics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DFF5D5" w14:textId="77777777" w:rsidR="00AC7359" w:rsidRPr="002D3FD2" w:rsidRDefault="00AC7359" w:rsidP="00E864D9">
            <w:pPr>
              <w:wordWrap/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E6ADB8" w14:textId="77777777" w:rsidR="00AC7359" w:rsidRPr="002D3FD2" w:rsidRDefault="00AC7359" w:rsidP="00E864D9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A32E4E" w14:textId="77777777" w:rsidR="00AC7359" w:rsidRPr="002D3FD2" w:rsidRDefault="00AC7359" w:rsidP="00E864D9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344498" w14:textId="77777777" w:rsidR="00AC7359" w:rsidRPr="002D3FD2" w:rsidRDefault="00AC7359" w:rsidP="00E864D9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386864" w14:textId="77777777" w:rsidR="00AC7359" w:rsidRPr="002D3FD2" w:rsidRDefault="00AC7359" w:rsidP="00E864D9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0990D5" w14:textId="77777777" w:rsidR="00AC7359" w:rsidRPr="002D3FD2" w:rsidRDefault="00AC7359" w:rsidP="00E864D9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060051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AC7359" w:rsidRPr="002D3FD2" w14:paraId="676F3089" w14:textId="77777777" w:rsidTr="004F18C8">
        <w:trPr>
          <w:trHeight w:val="302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502659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AV</w:t>
            </w: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 xml:space="preserve"> stenosis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DBFD20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4 (80%)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8A7178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4 (80%)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2FCEF3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3 (60%)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232F9E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3 (60%)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6BD9A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4 (80%)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04AADD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2 (40%)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A1BCC09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0.875</w:t>
            </w:r>
          </w:p>
        </w:tc>
      </w:tr>
      <w:tr w:rsidR="00AC7359" w:rsidRPr="002D3FD2" w14:paraId="1756B362" w14:textId="77777777" w:rsidTr="004F18C8">
        <w:trPr>
          <w:trHeight w:val="302"/>
        </w:trPr>
        <w:tc>
          <w:tcPr>
            <w:tcW w:w="2552" w:type="dxa"/>
            <w:noWrap/>
            <w:vAlign w:val="center"/>
            <w:hideMark/>
          </w:tcPr>
          <w:p w14:paraId="2FA5EB9C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AV</w:t>
            </w: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 xml:space="preserve"> regurgitation</w:t>
            </w:r>
          </w:p>
        </w:tc>
        <w:tc>
          <w:tcPr>
            <w:tcW w:w="1559" w:type="dxa"/>
            <w:noWrap/>
            <w:vAlign w:val="center"/>
            <w:hideMark/>
          </w:tcPr>
          <w:p w14:paraId="0B4C9279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139BD46C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5C30EA01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noWrap/>
            <w:vAlign w:val="center"/>
            <w:hideMark/>
          </w:tcPr>
          <w:p w14:paraId="5B8E2019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59" w:type="dxa"/>
            <w:noWrap/>
            <w:vAlign w:val="center"/>
            <w:hideMark/>
          </w:tcPr>
          <w:p w14:paraId="767242F5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0 (0%)</w:t>
            </w:r>
          </w:p>
        </w:tc>
        <w:tc>
          <w:tcPr>
            <w:tcW w:w="1560" w:type="dxa"/>
            <w:noWrap/>
            <w:vAlign w:val="center"/>
            <w:hideMark/>
          </w:tcPr>
          <w:p w14:paraId="187FB614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2 (40%)</w:t>
            </w:r>
          </w:p>
        </w:tc>
        <w:tc>
          <w:tcPr>
            <w:tcW w:w="1276" w:type="dxa"/>
            <w:vAlign w:val="center"/>
            <w:hideMark/>
          </w:tcPr>
          <w:p w14:paraId="7678E784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0.384</w:t>
            </w:r>
          </w:p>
        </w:tc>
      </w:tr>
      <w:tr w:rsidR="00AC7359" w:rsidRPr="002D3FD2" w14:paraId="2643EF47" w14:textId="77777777" w:rsidTr="004F18C8">
        <w:trPr>
          <w:trHeight w:val="302"/>
        </w:trPr>
        <w:tc>
          <w:tcPr>
            <w:tcW w:w="2552" w:type="dxa"/>
            <w:noWrap/>
            <w:vAlign w:val="center"/>
          </w:tcPr>
          <w:p w14:paraId="742C76F6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AV stenosis combined with regurgitation</w:t>
            </w:r>
          </w:p>
        </w:tc>
        <w:tc>
          <w:tcPr>
            <w:tcW w:w="1559" w:type="dxa"/>
            <w:noWrap/>
            <w:vAlign w:val="center"/>
          </w:tcPr>
          <w:p w14:paraId="68DCBCB1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noWrap/>
            <w:vAlign w:val="center"/>
          </w:tcPr>
          <w:p w14:paraId="773FBFEB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noWrap/>
            <w:vAlign w:val="center"/>
          </w:tcPr>
          <w:p w14:paraId="63B2909B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59" w:type="dxa"/>
            <w:noWrap/>
            <w:vAlign w:val="center"/>
          </w:tcPr>
          <w:p w14:paraId="54627C6C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2 (40%)</w:t>
            </w:r>
          </w:p>
        </w:tc>
        <w:tc>
          <w:tcPr>
            <w:tcW w:w="1559" w:type="dxa"/>
            <w:noWrap/>
            <w:vAlign w:val="center"/>
          </w:tcPr>
          <w:p w14:paraId="614C2D93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560" w:type="dxa"/>
            <w:noWrap/>
            <w:vAlign w:val="center"/>
          </w:tcPr>
          <w:p w14:paraId="427D4149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1 (20%)</w:t>
            </w:r>
          </w:p>
        </w:tc>
        <w:tc>
          <w:tcPr>
            <w:tcW w:w="1276" w:type="dxa"/>
            <w:vAlign w:val="center"/>
          </w:tcPr>
          <w:p w14:paraId="5A3E620A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&gt;0.999</w:t>
            </w:r>
          </w:p>
        </w:tc>
      </w:tr>
      <w:tr w:rsidR="00AC7359" w:rsidRPr="002D3FD2" w14:paraId="5FBA5422" w14:textId="77777777" w:rsidTr="004F18C8">
        <w:trPr>
          <w:trHeight w:val="302"/>
        </w:trPr>
        <w:tc>
          <w:tcPr>
            <w:tcW w:w="2552" w:type="dxa"/>
            <w:noWrap/>
            <w:vAlign w:val="center"/>
            <w:hideMark/>
          </w:tcPr>
          <w:p w14:paraId="173F41E0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AV peak velocity (m/s)</w:t>
            </w:r>
          </w:p>
        </w:tc>
        <w:tc>
          <w:tcPr>
            <w:tcW w:w="1559" w:type="dxa"/>
            <w:noWrap/>
            <w:vAlign w:val="center"/>
            <w:hideMark/>
          </w:tcPr>
          <w:p w14:paraId="70CEE1FF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4.5 ± 1.1</w:t>
            </w:r>
          </w:p>
        </w:tc>
        <w:tc>
          <w:tcPr>
            <w:tcW w:w="1559" w:type="dxa"/>
            <w:noWrap/>
            <w:vAlign w:val="center"/>
            <w:hideMark/>
          </w:tcPr>
          <w:p w14:paraId="4BC0F99C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4.2 ± 0.2</w:t>
            </w:r>
          </w:p>
        </w:tc>
        <w:tc>
          <w:tcPr>
            <w:tcW w:w="1559" w:type="dxa"/>
            <w:noWrap/>
            <w:vAlign w:val="center"/>
            <w:hideMark/>
          </w:tcPr>
          <w:p w14:paraId="4534A6D2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4.2 ± 0.6</w:t>
            </w:r>
          </w:p>
        </w:tc>
        <w:tc>
          <w:tcPr>
            <w:tcW w:w="1559" w:type="dxa"/>
            <w:noWrap/>
            <w:vAlign w:val="center"/>
            <w:hideMark/>
          </w:tcPr>
          <w:p w14:paraId="0FF09544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4.9 ± 0.9</w:t>
            </w:r>
          </w:p>
        </w:tc>
        <w:tc>
          <w:tcPr>
            <w:tcW w:w="1559" w:type="dxa"/>
            <w:noWrap/>
            <w:vAlign w:val="center"/>
            <w:hideMark/>
          </w:tcPr>
          <w:p w14:paraId="1B9B166A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4.8 ± 0.8</w:t>
            </w:r>
          </w:p>
        </w:tc>
        <w:tc>
          <w:tcPr>
            <w:tcW w:w="1560" w:type="dxa"/>
            <w:noWrap/>
            <w:vAlign w:val="center"/>
            <w:hideMark/>
          </w:tcPr>
          <w:p w14:paraId="27B7A9A4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3.6 ± 1.2</w:t>
            </w:r>
          </w:p>
        </w:tc>
        <w:tc>
          <w:tcPr>
            <w:tcW w:w="1276" w:type="dxa"/>
            <w:vAlign w:val="center"/>
            <w:hideMark/>
          </w:tcPr>
          <w:p w14:paraId="4BF3B6D8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0.329</w:t>
            </w:r>
          </w:p>
        </w:tc>
      </w:tr>
      <w:tr w:rsidR="00AC7359" w:rsidRPr="002D3FD2" w14:paraId="79FA7DBE" w14:textId="77777777" w:rsidTr="004F18C8">
        <w:trPr>
          <w:trHeight w:val="302"/>
        </w:trPr>
        <w:tc>
          <w:tcPr>
            <w:tcW w:w="2552" w:type="dxa"/>
            <w:noWrap/>
            <w:vAlign w:val="center"/>
            <w:hideMark/>
          </w:tcPr>
          <w:p w14:paraId="0A3A8A20" w14:textId="77777777" w:rsidR="00AC7359" w:rsidRPr="002D3FD2" w:rsidRDefault="00AC7359" w:rsidP="004F18C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AV mean pressure gradient (mmHg)</w:t>
            </w:r>
          </w:p>
        </w:tc>
        <w:tc>
          <w:tcPr>
            <w:tcW w:w="1559" w:type="dxa"/>
            <w:noWrap/>
            <w:vAlign w:val="center"/>
            <w:hideMark/>
          </w:tcPr>
          <w:p w14:paraId="02D1A513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48.9 ± 19.4</w:t>
            </w:r>
          </w:p>
        </w:tc>
        <w:tc>
          <w:tcPr>
            <w:tcW w:w="1559" w:type="dxa"/>
            <w:noWrap/>
            <w:vAlign w:val="center"/>
            <w:hideMark/>
          </w:tcPr>
          <w:p w14:paraId="3FB68D43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40.5 ± 4.0</w:t>
            </w:r>
          </w:p>
        </w:tc>
        <w:tc>
          <w:tcPr>
            <w:tcW w:w="1559" w:type="dxa"/>
            <w:noWrap/>
            <w:vAlign w:val="center"/>
            <w:hideMark/>
          </w:tcPr>
          <w:p w14:paraId="5956287F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41.9 ± 11.3</w:t>
            </w:r>
          </w:p>
        </w:tc>
        <w:tc>
          <w:tcPr>
            <w:tcW w:w="1559" w:type="dxa"/>
            <w:noWrap/>
            <w:vAlign w:val="center"/>
            <w:hideMark/>
          </w:tcPr>
          <w:p w14:paraId="595C62DB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59.7 ± 20.7</w:t>
            </w:r>
          </w:p>
        </w:tc>
        <w:tc>
          <w:tcPr>
            <w:tcW w:w="1559" w:type="dxa"/>
            <w:noWrap/>
            <w:vAlign w:val="center"/>
            <w:hideMark/>
          </w:tcPr>
          <w:p w14:paraId="484959C7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56.2 ± 17.7</w:t>
            </w:r>
          </w:p>
        </w:tc>
        <w:tc>
          <w:tcPr>
            <w:tcW w:w="1560" w:type="dxa"/>
            <w:noWrap/>
            <w:vAlign w:val="center"/>
            <w:hideMark/>
          </w:tcPr>
          <w:p w14:paraId="4106088D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35.8 ± 22.3</w:t>
            </w:r>
          </w:p>
        </w:tc>
        <w:tc>
          <w:tcPr>
            <w:tcW w:w="1276" w:type="dxa"/>
            <w:vAlign w:val="center"/>
            <w:hideMark/>
          </w:tcPr>
          <w:p w14:paraId="1F82DA39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0.249</w:t>
            </w:r>
          </w:p>
        </w:tc>
      </w:tr>
      <w:tr w:rsidR="00AC7359" w:rsidRPr="002D3FD2" w14:paraId="01BF429A" w14:textId="77777777" w:rsidTr="00AF2C75">
        <w:trPr>
          <w:trHeight w:val="302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B6D557" w14:textId="77777777" w:rsidR="00AC7359" w:rsidRPr="002D3FD2" w:rsidRDefault="00AC7359" w:rsidP="009027E8">
            <w:pPr>
              <w:wordWrap/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AV area </w:t>
            </w: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(cm</w:t>
            </w: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  <w:vertAlign w:val="superscript"/>
              </w:rPr>
              <w:t>2</w:t>
            </w: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233310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1.0 ± 0.5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6AB917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0.9 ± 0.2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4B7DC0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0.8 ± 0.0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23F2CA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0.8 ± 0.3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25E029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0.7 ± 0.2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156840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eastAsia="Times New Roman" w:hAnsi="Times New Roman" w:cs="Times New Roman"/>
                <w:color w:val="000000"/>
                <w:szCs w:val="20"/>
              </w:rPr>
              <w:t>1.2 ± 0.8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4D338B" w14:textId="77777777" w:rsidR="00AC7359" w:rsidRPr="002D3FD2" w:rsidRDefault="00AC7359" w:rsidP="00E864D9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D3FD2">
              <w:rPr>
                <w:rFonts w:ascii="Times New Roman" w:hAnsi="Times New Roman" w:cs="Times New Roman"/>
                <w:color w:val="000000"/>
                <w:szCs w:val="20"/>
              </w:rPr>
              <w:t>0.526</w:t>
            </w:r>
          </w:p>
        </w:tc>
      </w:tr>
    </w:tbl>
    <w:p w14:paraId="4C5E8BE9" w14:textId="77777777" w:rsidR="00AC7359" w:rsidRPr="002D3FD2" w:rsidRDefault="00AC7359" w:rsidP="00E864D9">
      <w:pPr>
        <w:spacing w:line="480" w:lineRule="auto"/>
        <w:rPr>
          <w:rFonts w:ascii="Times New Roman" w:hAnsi="Times New Roman" w:cs="Times New Roman"/>
          <w:bCs/>
          <w:sz w:val="22"/>
        </w:rPr>
      </w:pPr>
    </w:p>
    <w:p w14:paraId="622A47AE" w14:textId="77777777" w:rsidR="00AC7359" w:rsidRPr="002D3FD2" w:rsidRDefault="00AC7359" w:rsidP="00E864D9">
      <w:pPr>
        <w:wordWrap/>
        <w:spacing w:line="480" w:lineRule="auto"/>
        <w:jc w:val="left"/>
        <w:rPr>
          <w:rFonts w:ascii="Times New Roman" w:hAnsi="Times New Roman" w:cs="Times New Roman"/>
          <w:bCs/>
          <w:sz w:val="22"/>
        </w:rPr>
      </w:pPr>
      <w:r w:rsidRPr="002D3FD2">
        <w:rPr>
          <w:rFonts w:ascii="Times New Roman" w:hAnsi="Times New Roman" w:cs="Times New Roman"/>
          <w:bCs/>
          <w:sz w:val="22"/>
        </w:rPr>
        <w:t xml:space="preserve">Data are presented as mean ± SD, median (interquartile range [range]), or number (%). </w:t>
      </w:r>
    </w:p>
    <w:p w14:paraId="0B0CB67B" w14:textId="1B1E11B5" w:rsidR="00AC7359" w:rsidRPr="002D3FD2" w:rsidRDefault="00AC7359" w:rsidP="00E864D9">
      <w:pPr>
        <w:wordWrap/>
        <w:spacing w:line="480" w:lineRule="auto"/>
        <w:jc w:val="left"/>
        <w:rPr>
          <w:rFonts w:ascii="Times New Roman" w:hAnsi="Times New Roman" w:cs="Times New Roman"/>
          <w:bCs/>
          <w:sz w:val="22"/>
        </w:rPr>
      </w:pPr>
      <w:r w:rsidRPr="002D3FD2">
        <w:rPr>
          <w:rFonts w:ascii="Times New Roman" w:hAnsi="Times New Roman" w:cs="Times New Roman"/>
          <w:bCs/>
          <w:sz w:val="22"/>
        </w:rPr>
        <w:t xml:space="preserve">TENS, transcutaneous electrical nerve stimulation; SEVO, sevoflurane; PPF, propofol; PCI, percutaneous coronary intervention; ESRD, end-stage renal disease; ACE, angiotensin converting enzyme; ARB, angiotensin receptor blocker; CCB, calcium channel blocker; BB, beta-blocker; OHA, oral </w:t>
      </w:r>
      <w:r w:rsidRPr="002D3FD2">
        <w:rPr>
          <w:rFonts w:ascii="Times New Roman" w:hAnsi="Times New Roman" w:cs="Times New Roman"/>
          <w:bCs/>
          <w:sz w:val="22"/>
        </w:rPr>
        <w:lastRenderedPageBreak/>
        <w:t>hypoglycemic agent; AV, aortic valve; AVR, aortic valve replacement; CABG, coronary artery bypass graft.</w:t>
      </w:r>
    </w:p>
    <w:p w14:paraId="55DEB94D" w14:textId="77777777" w:rsidR="0074621B" w:rsidRDefault="0074621B" w:rsidP="007A3265"/>
    <w:sectPr w:rsidR="0074621B" w:rsidSect="0049157C">
      <w:footerReference w:type="even" r:id="rId7"/>
      <w:footerReference w:type="default" r:id="rId8"/>
      <w:pgSz w:w="16838" w:h="11906" w:orient="landscape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024216" w14:textId="77777777" w:rsidR="00E25C93" w:rsidRDefault="00E25C93">
      <w:r>
        <w:separator/>
      </w:r>
    </w:p>
  </w:endnote>
  <w:endnote w:type="continuationSeparator" w:id="0">
    <w:p w14:paraId="2129FC1F" w14:textId="77777777" w:rsidR="00E25C93" w:rsidRDefault="00E25C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4"/>
      </w:rPr>
      <w:id w:val="-742178659"/>
      <w:docPartObj>
        <w:docPartGallery w:val="Page Numbers (Bottom of Page)"/>
        <w:docPartUnique/>
      </w:docPartObj>
    </w:sdtPr>
    <w:sdtEndPr>
      <w:rPr>
        <w:rStyle w:val="a4"/>
      </w:rPr>
    </w:sdtEndPr>
    <w:sdtContent>
      <w:p w14:paraId="1EC835C5" w14:textId="77777777" w:rsidR="00337C73" w:rsidRDefault="007D406C" w:rsidP="0032115B">
        <w:pPr>
          <w:pStyle w:val="a3"/>
          <w:framePr w:wrap="none" w:vAnchor="text" w:hAnchor="margin" w:xAlign="center" w:y="1"/>
          <w:rPr>
            <w:rStyle w:val="a4"/>
          </w:rPr>
        </w:pPr>
        <w:r>
          <w:rPr>
            <w:rStyle w:val="a4"/>
          </w:rPr>
          <w:fldChar w:fldCharType="begin"/>
        </w:r>
        <w:r>
          <w:rPr>
            <w:rStyle w:val="a4"/>
          </w:rPr>
          <w:instrText xml:space="preserve"> PAGE </w:instrText>
        </w:r>
        <w:r>
          <w:rPr>
            <w:rStyle w:val="a4"/>
          </w:rPr>
          <w:fldChar w:fldCharType="end"/>
        </w:r>
      </w:p>
    </w:sdtContent>
  </w:sdt>
  <w:p w14:paraId="01C37B9F" w14:textId="77777777" w:rsidR="00337C73" w:rsidRDefault="00E25C93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4"/>
      </w:rPr>
      <w:id w:val="746001342"/>
      <w:docPartObj>
        <w:docPartGallery w:val="Page Numbers (Bottom of Page)"/>
        <w:docPartUnique/>
      </w:docPartObj>
    </w:sdtPr>
    <w:sdtEndPr>
      <w:rPr>
        <w:rStyle w:val="a4"/>
      </w:rPr>
    </w:sdtEndPr>
    <w:sdtContent>
      <w:p w14:paraId="5A652E37" w14:textId="77777777" w:rsidR="00337C73" w:rsidRDefault="007D406C" w:rsidP="0032115B">
        <w:pPr>
          <w:pStyle w:val="a3"/>
          <w:framePr w:wrap="none" w:vAnchor="text" w:hAnchor="margin" w:xAlign="center" w:y="1"/>
          <w:rPr>
            <w:rStyle w:val="a4"/>
          </w:rPr>
        </w:pPr>
        <w:r>
          <w:rPr>
            <w:rStyle w:val="a4"/>
          </w:rPr>
          <w:fldChar w:fldCharType="begin"/>
        </w:r>
        <w:r>
          <w:rPr>
            <w:rStyle w:val="a4"/>
          </w:rPr>
          <w:instrText xml:space="preserve"> PAGE </w:instrText>
        </w:r>
        <w:r>
          <w:rPr>
            <w:rStyle w:val="a4"/>
          </w:rPr>
          <w:fldChar w:fldCharType="separate"/>
        </w:r>
        <w:r>
          <w:rPr>
            <w:rStyle w:val="a4"/>
            <w:noProof/>
          </w:rPr>
          <w:t>26</w:t>
        </w:r>
        <w:r>
          <w:rPr>
            <w:rStyle w:val="a4"/>
          </w:rPr>
          <w:fldChar w:fldCharType="end"/>
        </w:r>
      </w:p>
    </w:sdtContent>
  </w:sdt>
  <w:p w14:paraId="76AAE113" w14:textId="77777777" w:rsidR="00337C73" w:rsidRDefault="00E25C9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61EA87" w14:textId="77777777" w:rsidR="00E25C93" w:rsidRDefault="00E25C93">
      <w:r>
        <w:separator/>
      </w:r>
    </w:p>
  </w:footnote>
  <w:footnote w:type="continuationSeparator" w:id="0">
    <w:p w14:paraId="4AEA40F8" w14:textId="77777777" w:rsidR="00E25C93" w:rsidRDefault="00E25C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8974B8"/>
    <w:multiLevelType w:val="hybridMultilevel"/>
    <w:tmpl w:val="5C60579C"/>
    <w:lvl w:ilvl="0" w:tplc="A25AE86E">
      <w:start w:val="7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AC7359"/>
    <w:rsid w:val="000014AD"/>
    <w:rsid w:val="0000752A"/>
    <w:rsid w:val="000965CF"/>
    <w:rsid w:val="00103200"/>
    <w:rsid w:val="00107FF2"/>
    <w:rsid w:val="00151CAE"/>
    <w:rsid w:val="001637DE"/>
    <w:rsid w:val="0019404F"/>
    <w:rsid w:val="001A7C1A"/>
    <w:rsid w:val="001C2127"/>
    <w:rsid w:val="001D35F3"/>
    <w:rsid w:val="00214EEE"/>
    <w:rsid w:val="00232621"/>
    <w:rsid w:val="00324450"/>
    <w:rsid w:val="00330678"/>
    <w:rsid w:val="00393F36"/>
    <w:rsid w:val="003A1775"/>
    <w:rsid w:val="004006B3"/>
    <w:rsid w:val="004129B1"/>
    <w:rsid w:val="0049157C"/>
    <w:rsid w:val="004E2D42"/>
    <w:rsid w:val="004F3500"/>
    <w:rsid w:val="004F6B13"/>
    <w:rsid w:val="00504A5A"/>
    <w:rsid w:val="00527EAD"/>
    <w:rsid w:val="00545282"/>
    <w:rsid w:val="0057195E"/>
    <w:rsid w:val="00593969"/>
    <w:rsid w:val="006004C9"/>
    <w:rsid w:val="0061269E"/>
    <w:rsid w:val="006A4D21"/>
    <w:rsid w:val="006E5A0F"/>
    <w:rsid w:val="00701754"/>
    <w:rsid w:val="00711BC5"/>
    <w:rsid w:val="0074621B"/>
    <w:rsid w:val="007651EB"/>
    <w:rsid w:val="00783259"/>
    <w:rsid w:val="007A3265"/>
    <w:rsid w:val="007B3909"/>
    <w:rsid w:val="007C1A05"/>
    <w:rsid w:val="007D406C"/>
    <w:rsid w:val="0082776E"/>
    <w:rsid w:val="00885603"/>
    <w:rsid w:val="008B1B70"/>
    <w:rsid w:val="008F05F4"/>
    <w:rsid w:val="009B23D8"/>
    <w:rsid w:val="009F2043"/>
    <w:rsid w:val="00A1026C"/>
    <w:rsid w:val="00A26461"/>
    <w:rsid w:val="00A368C4"/>
    <w:rsid w:val="00A522E0"/>
    <w:rsid w:val="00A8482B"/>
    <w:rsid w:val="00AA1408"/>
    <w:rsid w:val="00AA2A8B"/>
    <w:rsid w:val="00AA7E87"/>
    <w:rsid w:val="00AC7359"/>
    <w:rsid w:val="00B27D01"/>
    <w:rsid w:val="00B4370D"/>
    <w:rsid w:val="00BA39A8"/>
    <w:rsid w:val="00BB2D18"/>
    <w:rsid w:val="00C37A5F"/>
    <w:rsid w:val="00CB1A1B"/>
    <w:rsid w:val="00CF3E39"/>
    <w:rsid w:val="00D748F5"/>
    <w:rsid w:val="00D76F67"/>
    <w:rsid w:val="00D82CDE"/>
    <w:rsid w:val="00D913E7"/>
    <w:rsid w:val="00DA27C4"/>
    <w:rsid w:val="00DD6B0C"/>
    <w:rsid w:val="00E17A1F"/>
    <w:rsid w:val="00E25C93"/>
    <w:rsid w:val="00E276CA"/>
    <w:rsid w:val="00E4166B"/>
    <w:rsid w:val="00EB7D67"/>
    <w:rsid w:val="00ED50EE"/>
    <w:rsid w:val="00F00A67"/>
    <w:rsid w:val="00F173D3"/>
    <w:rsid w:val="00F74346"/>
    <w:rsid w:val="00F970B6"/>
    <w:rsid w:val="00FD3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29F8BB"/>
  <w15:chartTrackingRefBased/>
  <w15:docId w15:val="{AA403827-B1BA-A64E-BE02-D31E0FCF4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735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Char"/>
    <w:rsid w:val="00AC7359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a0"/>
    <w:link w:val="EndNoteBibliographyTitle"/>
    <w:rsid w:val="00AC7359"/>
    <w:rPr>
      <w:rFonts w:ascii="Calibri" w:hAnsi="Calibri" w:cs="Calibri"/>
    </w:rPr>
  </w:style>
  <w:style w:type="paragraph" w:customStyle="1" w:styleId="EndNoteBibliography">
    <w:name w:val="EndNote Bibliography"/>
    <w:basedOn w:val="a"/>
    <w:link w:val="EndNoteBibliographyChar"/>
    <w:rsid w:val="00AC7359"/>
    <w:pPr>
      <w:jc w:val="left"/>
    </w:pPr>
    <w:rPr>
      <w:rFonts w:ascii="Calibri" w:hAnsi="Calibri" w:cs="Calibri"/>
    </w:rPr>
  </w:style>
  <w:style w:type="character" w:customStyle="1" w:styleId="EndNoteBibliographyChar">
    <w:name w:val="EndNote Bibliography Char"/>
    <w:basedOn w:val="a0"/>
    <w:link w:val="EndNoteBibliography"/>
    <w:rsid w:val="00AC7359"/>
    <w:rPr>
      <w:rFonts w:ascii="Calibri" w:hAnsi="Calibri" w:cs="Calibri"/>
    </w:rPr>
  </w:style>
  <w:style w:type="paragraph" w:styleId="a3">
    <w:name w:val="footer"/>
    <w:basedOn w:val="a"/>
    <w:link w:val="Char"/>
    <w:uiPriority w:val="99"/>
    <w:unhideWhenUsed/>
    <w:rsid w:val="00AC735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AC7359"/>
  </w:style>
  <w:style w:type="character" w:styleId="a4">
    <w:name w:val="page number"/>
    <w:basedOn w:val="a0"/>
    <w:uiPriority w:val="99"/>
    <w:semiHidden/>
    <w:unhideWhenUsed/>
    <w:rsid w:val="00AC7359"/>
  </w:style>
  <w:style w:type="paragraph" w:styleId="a5">
    <w:name w:val="Balloon Text"/>
    <w:basedOn w:val="a"/>
    <w:link w:val="Char0"/>
    <w:uiPriority w:val="99"/>
    <w:semiHidden/>
    <w:unhideWhenUsed/>
    <w:rsid w:val="00AC7359"/>
    <w:rPr>
      <w:rFonts w:ascii="바탕" w:eastAsia="바탕"/>
      <w:sz w:val="18"/>
      <w:szCs w:val="18"/>
    </w:rPr>
  </w:style>
  <w:style w:type="character" w:customStyle="1" w:styleId="Char0">
    <w:name w:val="풍선 도움말 텍스트 Char"/>
    <w:basedOn w:val="a0"/>
    <w:link w:val="a5"/>
    <w:uiPriority w:val="99"/>
    <w:semiHidden/>
    <w:rsid w:val="00AC7359"/>
    <w:rPr>
      <w:rFonts w:ascii="바탕" w:eastAsia="바탕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AC735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AC7359"/>
  </w:style>
  <w:style w:type="paragraph" w:styleId="a7">
    <w:name w:val="List Paragraph"/>
    <w:basedOn w:val="a"/>
    <w:uiPriority w:val="34"/>
    <w:qFormat/>
    <w:rsid w:val="00AC7359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조연정 .</dc:creator>
  <cp:keywords/>
  <dc:description/>
  <cp:lastModifiedBy>조연정 .</cp:lastModifiedBy>
  <cp:revision>5</cp:revision>
  <dcterms:created xsi:type="dcterms:W3CDTF">2021-10-28T05:30:00Z</dcterms:created>
  <dcterms:modified xsi:type="dcterms:W3CDTF">2021-10-28T05:33:00Z</dcterms:modified>
</cp:coreProperties>
</file>