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170"/>
        <w:gridCol w:w="1080"/>
        <w:gridCol w:w="1080"/>
        <w:gridCol w:w="1080"/>
        <w:gridCol w:w="1170"/>
        <w:gridCol w:w="1170"/>
        <w:gridCol w:w="1170"/>
      </w:tblGrid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 w:rsidP="00871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Table 1. Characteristics of the Study Population by Gestational Age Group</w:t>
            </w:r>
            <w:r w:rsidRPr="0087198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</w:t>
            </w: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N = 34,306</w:t>
            </w:r>
            <w:r w:rsidRPr="008719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22-24</w:t>
            </w: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N = 1,859</w:t>
            </w:r>
            <w:r w:rsidRPr="008719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25-27</w:t>
            </w: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N = 2,960</w:t>
            </w:r>
            <w:r w:rsidRPr="008719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28-30</w:t>
            </w: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N = 2,498</w:t>
            </w:r>
            <w:r w:rsidRPr="008719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31-33</w:t>
            </w: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N = 3,073</w:t>
            </w:r>
            <w:r w:rsidRPr="008719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34-36</w:t>
            </w: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N = 6,346</w:t>
            </w:r>
            <w:r w:rsidRPr="008719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&gt;=37</w:t>
            </w: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N = 17,570</w:t>
            </w:r>
            <w:r w:rsidRPr="008719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Birth weight, 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2,661 (1,540-3,290)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615 (543-697)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840 (705-970)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1,220 (1,005-1,430)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1,770 (1,488-2,070)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2,490 (2,125-2,875)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3,220 (2,845-3,600)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Gestational age at birth, weeks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37.0 (32.1-39.0)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24.0 (23.4-24.4)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26.3 (25.6-27.0)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29.3 (28.6-30.1)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32.4 (31.9-33.3)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35.7 (34.9-36.3)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39.0 (38.0-39.7)</w:t>
            </w:r>
          </w:p>
        </w:tc>
      </w:tr>
      <w:tr w:rsidR="00000000" w:rsidRPr="00871987" w:rsidTr="005B5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5B5C24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5B5C24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14,704 (42.9%)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885 (47.6%)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1,306 (44.1%)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1,070 (42.8%)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1,356 (44.1%)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2,688 (42.4%)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7,399 (42.1%)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5B5C24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19,572 (57.1%)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972 (52.3%)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1,653 (55.8%)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1,426 (57.1%)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1,712 (55.7%)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3,656 (57.6%)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10,153 (57.8%)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5B5C24" w:rsidRPr="005B5C24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Other/</w:t>
            </w:r>
          </w:p>
          <w:p w:rsidR="00000000" w:rsidRPr="005B5C24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Indeterminate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28 (0.1%)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 (0.1%)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0 (0.0%)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 (0.0%)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5 (0.2%)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 (0.0%)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18 (0.1%)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5B5C24" w:rsidRPr="005B5C24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Unknown/</w:t>
            </w:r>
          </w:p>
          <w:p w:rsidR="00000000" w:rsidRPr="005B5C24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 (0.0%)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0 (0.0%)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 (0.0%)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 (0.0%)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0 (0.0%)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0 (0.0%)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0 (0.0%)</w:t>
            </w:r>
          </w:p>
        </w:tc>
      </w:tr>
      <w:tr w:rsidR="00000000" w:rsidRPr="00871987" w:rsidTr="005B5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5B5C24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Hispanic ethnicity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5B5C24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28,817 (84.0%)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1,611 (86.7%)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2,528 (85.4%)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2,153 (86.2%)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2,658 (86.5%)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5,333 (84.0%)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14,534 (82.7%)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351312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Unknown/</w:t>
            </w:r>
          </w:p>
          <w:p w:rsidR="00000000" w:rsidRPr="005B5C24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1,903 (5.5%)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80 (4.3%)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130 (4.4%)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109 (4.4%)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129 (4.2%)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356 (5.6%)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1,099 (6.3%)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5B5C24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3,586 (10.5%)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168 (9.0%)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302 (10.2%)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236 (9.4%)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286 (9.3%)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657 (10.4%)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1,937 (11.0%)</w:t>
            </w:r>
          </w:p>
        </w:tc>
      </w:tr>
      <w:tr w:rsidR="00000000" w:rsidRPr="00871987" w:rsidTr="005B5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5B5C24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Maternal race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5B5C24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American Indian or Alaska Native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105 (0.3%)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 (0.1%)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6 (0.2%)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14 (0.6%)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17 (0.6%)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30 (0.5%)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37 (0.2%)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5B5C24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C24"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1,112 (3.2%)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61 (3.3%)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76 (2.6%)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55 (2.2%)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81 (2.6%)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175 (2.8%)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664 (3.8%)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8,917 (26.0%)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857 (46.1%)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1,157 (39.1%)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819 (32.8%)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885 (28.8%)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1,345 (21.2%)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3,854 (21.9%)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Native Hawaiian or Pacific Islander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50 (0.1%)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5 (0.3%)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 (0.1%)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0 (0.0%)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7 (0.2%)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10 (0.2%)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25 (0.1%)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2,762 (8.1%)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120 (6.5%)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213 (7.2%)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177 (7.1%)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215 (7.0%)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493 (7.8%)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1,544 (8.8%)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351312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Unknown/</w:t>
            </w:r>
          </w:p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1,902 (5.5%)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84 (4.5%)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123 (4.2%)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121 (4.8%)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123 (4.0%)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337 (5.3%)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1,114 (6.3%)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19,458 (56.7%)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731 (39.3%)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1,382 (46.7%)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1,312 (52.5%)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1,745 (56.8%)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3,956 (62.3%)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10,332 (58.8%)</w:t>
            </w:r>
          </w:p>
        </w:tc>
      </w:tr>
      <w:tr w:rsidR="00000000" w:rsidRPr="00871987" w:rsidT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1</w:t>
            </w: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 xml:space="preserve"> Median (25%-75%); n (%)</w:t>
            </w:r>
          </w:p>
        </w:tc>
      </w:tr>
      <w:tr w:rsidR="00000000" w:rsidRPr="00871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5" w:type="dxa"/>
              <w:left w:w="85" w:type="dxa"/>
              <w:bottom w:w="25" w:type="dxa"/>
              <w:right w:w="85" w:type="dxa"/>
            </w:tcMar>
            <w:vAlign w:val="center"/>
          </w:tcPr>
          <w:p w:rsidR="00000000" w:rsidRPr="00871987" w:rsidRDefault="00A21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987">
              <w:rPr>
                <w:rFonts w:ascii="Times New Roman" w:hAnsi="Times New Roman" w:cs="Times New Roman"/>
                <w:sz w:val="20"/>
                <w:szCs w:val="20"/>
              </w:rPr>
              <w:t>Values are median (interquartile range) or n (%).</w:t>
            </w:r>
          </w:p>
        </w:tc>
      </w:tr>
    </w:tbl>
    <w:p w:rsidR="00A218BF" w:rsidRPr="00871987" w:rsidRDefault="00A218BF">
      <w:pPr>
        <w:rPr>
          <w:rFonts w:ascii="Times New Roman" w:hAnsi="Times New Roman" w:cs="Times New Roman"/>
          <w:sz w:val="20"/>
          <w:szCs w:val="20"/>
        </w:rPr>
      </w:pPr>
    </w:p>
    <w:sectPr w:rsidR="00A218BF" w:rsidRPr="00871987" w:rsidSect="005B5C24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87"/>
    <w:rsid w:val="00351312"/>
    <w:rsid w:val="005B5C24"/>
    <w:rsid w:val="006E7E26"/>
    <w:rsid w:val="00871987"/>
    <w:rsid w:val="00A218BF"/>
    <w:rsid w:val="00F5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36123"/>
  <w14:defaultImageDpi w14:val="0"/>
  <w15:docId w15:val="{42D30157-B9C3-4042-B09B-2EB9F235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Rumpel, Jennifer A</dc:creator>
  <cp:keywords/>
  <dc:description/>
  <cp:lastModifiedBy>Rumpel, Jennifer A</cp:lastModifiedBy>
  <cp:revision>2</cp:revision>
  <dcterms:created xsi:type="dcterms:W3CDTF">2026-07-07T16:29:00Z</dcterms:created>
  <dcterms:modified xsi:type="dcterms:W3CDTF">2026-07-07T16:29:00Z</dcterms:modified>
</cp:coreProperties>
</file>