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96DCB" w14:textId="77777777" w:rsidR="0034092D" w:rsidRPr="005D01A6" w:rsidRDefault="0034092D" w:rsidP="0034092D">
      <w:pPr>
        <w:rPr>
          <w:rFonts w:asciiTheme="majorBidi" w:hAnsiTheme="majorBidi" w:cstheme="majorBidi"/>
          <w:b/>
          <w:bCs/>
          <w:sz w:val="24"/>
          <w:szCs w:val="24"/>
        </w:rPr>
      </w:pPr>
      <w:r w:rsidRPr="005D01A6">
        <w:rPr>
          <w:rFonts w:asciiTheme="majorBidi" w:hAnsiTheme="majorBidi" w:cstheme="majorBidi"/>
          <w:b/>
          <w:bCs/>
          <w:sz w:val="24"/>
          <w:szCs w:val="24"/>
        </w:rPr>
        <w:t>Supplementary Data:</w:t>
      </w:r>
    </w:p>
    <w:p w14:paraId="7155D91D" w14:textId="77777777" w:rsidR="0034092D" w:rsidRPr="005D01A6" w:rsidRDefault="0034092D" w:rsidP="0034092D">
      <w:pPr>
        <w:spacing w:line="480" w:lineRule="auto"/>
        <w:jc w:val="both"/>
        <w:rPr>
          <w:rFonts w:asciiTheme="majorBidi" w:hAnsiTheme="majorBidi" w:cstheme="majorBidi"/>
          <w:sz w:val="24"/>
          <w:szCs w:val="24"/>
        </w:rPr>
      </w:pPr>
      <w:r w:rsidRPr="005D01A6">
        <w:rPr>
          <w:rFonts w:asciiTheme="majorBidi" w:hAnsiTheme="majorBidi" w:cstheme="majorBidi"/>
          <w:b/>
          <w:noProof/>
          <w:sz w:val="24"/>
          <w:szCs w:val="24"/>
        </w:rPr>
        <w:drawing>
          <wp:anchor distT="0" distB="0" distL="114300" distR="114300" simplePos="0" relativeHeight="251659264" behindDoc="0" locked="0" layoutInCell="1" allowOverlap="1" wp14:anchorId="6A37BC34" wp14:editId="773C1045">
            <wp:simplePos x="0" y="0"/>
            <wp:positionH relativeFrom="margin">
              <wp:posOffset>0</wp:posOffset>
            </wp:positionH>
            <wp:positionV relativeFrom="paragraph">
              <wp:posOffset>-635</wp:posOffset>
            </wp:positionV>
            <wp:extent cx="5931411" cy="1653540"/>
            <wp:effectExtent l="0" t="0" r="0" b="3810"/>
            <wp:wrapNone/>
            <wp:docPr id="5" name="Picture 5"/>
            <wp:cNvGraphicFramePr/>
            <a:graphic xmlns:a="http://schemas.openxmlformats.org/drawingml/2006/main">
              <a:graphicData uri="http://schemas.openxmlformats.org/drawingml/2006/picture">
                <pic:pic xmlns:pic="http://schemas.openxmlformats.org/drawingml/2006/picture">
                  <pic:nvPicPr>
                    <pic:cNvPr id="31" name="image3.jpg"/>
                    <pic:cNvPicPr/>
                  </pic:nvPicPr>
                  <pic:blipFill>
                    <a:blip r:embed="rId4">
                      <a:extLst>
                        <a:ext uri="{28A0092B-C50C-407E-A947-70E740481C1C}">
                          <a14:useLocalDpi xmlns:a14="http://schemas.microsoft.com/office/drawing/2010/main" val="0"/>
                        </a:ext>
                      </a:extLst>
                    </a:blip>
                    <a:stretch>
                      <a:fillRect/>
                    </a:stretch>
                  </pic:blipFill>
                  <pic:spPr>
                    <a:xfrm>
                      <a:off x="0" y="0"/>
                      <a:ext cx="5931411" cy="1653540"/>
                    </a:xfrm>
                    <a:prstGeom prst="rect">
                      <a:avLst/>
                    </a:prstGeom>
                  </pic:spPr>
                </pic:pic>
              </a:graphicData>
            </a:graphic>
            <wp14:sizeRelH relativeFrom="margin">
              <wp14:pctWidth>0</wp14:pctWidth>
            </wp14:sizeRelH>
            <wp14:sizeRelV relativeFrom="margin">
              <wp14:pctHeight>0</wp14:pctHeight>
            </wp14:sizeRelV>
          </wp:anchor>
        </w:drawing>
      </w:r>
    </w:p>
    <w:p w14:paraId="05771B9C" w14:textId="77777777" w:rsidR="0034092D" w:rsidRPr="005D01A6" w:rsidRDefault="0034092D" w:rsidP="0034092D">
      <w:pPr>
        <w:spacing w:line="480" w:lineRule="auto"/>
        <w:jc w:val="both"/>
        <w:rPr>
          <w:rFonts w:asciiTheme="majorBidi" w:hAnsiTheme="majorBidi" w:cstheme="majorBidi"/>
          <w:sz w:val="24"/>
          <w:szCs w:val="24"/>
        </w:rPr>
      </w:pPr>
    </w:p>
    <w:p w14:paraId="456ADCB4" w14:textId="77777777" w:rsidR="0034092D" w:rsidRPr="005D01A6" w:rsidRDefault="0034092D" w:rsidP="0034092D">
      <w:pPr>
        <w:spacing w:line="480" w:lineRule="auto"/>
        <w:jc w:val="both"/>
        <w:rPr>
          <w:rFonts w:asciiTheme="majorBidi" w:hAnsiTheme="majorBidi" w:cstheme="majorBidi"/>
          <w:sz w:val="24"/>
          <w:szCs w:val="24"/>
        </w:rPr>
      </w:pPr>
    </w:p>
    <w:p w14:paraId="2FA1C59A" w14:textId="77777777" w:rsidR="0034092D" w:rsidRPr="005D01A6" w:rsidRDefault="0034092D" w:rsidP="0034092D">
      <w:pPr>
        <w:spacing w:line="480" w:lineRule="auto"/>
        <w:jc w:val="both"/>
        <w:rPr>
          <w:rFonts w:asciiTheme="majorBidi" w:hAnsiTheme="majorBidi" w:cstheme="majorBidi"/>
          <w:sz w:val="24"/>
          <w:szCs w:val="24"/>
        </w:rPr>
      </w:pPr>
    </w:p>
    <w:p w14:paraId="6C26611C" w14:textId="77777777" w:rsidR="0034092D" w:rsidRPr="005D01A6" w:rsidRDefault="0034092D" w:rsidP="0034092D">
      <w:pPr>
        <w:keepNext/>
        <w:spacing w:before="240" w:after="240" w:line="480" w:lineRule="auto"/>
        <w:jc w:val="both"/>
        <w:rPr>
          <w:rFonts w:asciiTheme="majorBidi" w:hAnsiTheme="majorBidi" w:cstheme="majorBidi"/>
          <w:sz w:val="24"/>
          <w:szCs w:val="24"/>
        </w:rPr>
      </w:pPr>
      <w:r w:rsidRPr="005D01A6">
        <w:rPr>
          <w:rFonts w:asciiTheme="majorBidi" w:hAnsiTheme="majorBidi" w:cstheme="majorBidi"/>
          <w:b/>
          <w:sz w:val="24"/>
          <w:szCs w:val="24"/>
        </w:rPr>
        <w:t xml:space="preserve">Fig.1S. </w:t>
      </w:r>
      <w:r w:rsidRPr="005D01A6">
        <w:rPr>
          <w:rFonts w:asciiTheme="majorBidi" w:hAnsiTheme="majorBidi" w:cstheme="majorBidi"/>
          <w:sz w:val="24"/>
          <w:szCs w:val="24"/>
        </w:rPr>
        <w:t>Representative agarose gel electrophoresis of multiplex PCR amplicons for ES</w:t>
      </w:r>
      <w:r w:rsidRPr="005D01A6">
        <w:rPr>
          <w:rFonts w:asciiTheme="majorBidi" w:hAnsiTheme="majorBidi" w:cstheme="majorBidi"/>
          <w:i/>
          <w:iCs/>
          <w:sz w:val="24"/>
          <w:szCs w:val="24"/>
        </w:rPr>
        <w:t>β</w:t>
      </w:r>
      <w:r w:rsidRPr="005D01A6">
        <w:rPr>
          <w:rFonts w:asciiTheme="majorBidi" w:hAnsiTheme="majorBidi" w:cstheme="majorBidi"/>
          <w:sz w:val="24"/>
          <w:szCs w:val="24"/>
        </w:rPr>
        <w:t xml:space="preserve">L resistance genes. Lanes marked LA contain a 100 bp DNA molecular weight ladder. N.C designates the negative control (distilled water, D.W.) lacking template DNA. The distinct bands in the sample wells correspond to the targeted amplicon sizes for the detected resistance determinants: </w:t>
      </w:r>
      <w:r w:rsidRPr="005D01A6">
        <w:rPr>
          <w:rFonts w:asciiTheme="majorBidi" w:hAnsiTheme="majorBidi" w:cstheme="majorBidi"/>
          <w:i/>
          <w:iCs/>
          <w:sz w:val="24"/>
          <w:szCs w:val="24"/>
        </w:rPr>
        <w:t>bla</w:t>
      </w:r>
      <w:r w:rsidRPr="005D01A6">
        <w:rPr>
          <w:rFonts w:asciiTheme="majorBidi" w:hAnsiTheme="majorBidi" w:cstheme="majorBidi"/>
          <w:sz w:val="24"/>
          <w:szCs w:val="24"/>
          <w:vertAlign w:val="subscript"/>
        </w:rPr>
        <w:t>CTX-M</w:t>
      </w:r>
      <w:r w:rsidRPr="005D01A6">
        <w:rPr>
          <w:rFonts w:asciiTheme="majorBidi" w:hAnsiTheme="majorBidi" w:cstheme="majorBidi"/>
          <w:sz w:val="24"/>
          <w:szCs w:val="24"/>
        </w:rPr>
        <w:t xml:space="preserve">, </w:t>
      </w:r>
      <w:r w:rsidRPr="005D01A6">
        <w:rPr>
          <w:rFonts w:asciiTheme="majorBidi" w:hAnsiTheme="majorBidi" w:cstheme="majorBidi"/>
          <w:i/>
          <w:iCs/>
          <w:sz w:val="24"/>
          <w:szCs w:val="24"/>
        </w:rPr>
        <w:t>bla</w:t>
      </w:r>
      <w:r w:rsidRPr="005D01A6">
        <w:rPr>
          <w:rFonts w:asciiTheme="majorBidi" w:hAnsiTheme="majorBidi" w:cstheme="majorBidi"/>
          <w:sz w:val="24"/>
          <w:szCs w:val="24"/>
          <w:vertAlign w:val="subscript"/>
        </w:rPr>
        <w:t>TEM</w:t>
      </w:r>
      <w:r w:rsidRPr="005D01A6">
        <w:rPr>
          <w:rFonts w:asciiTheme="majorBidi" w:hAnsiTheme="majorBidi" w:cstheme="majorBidi"/>
          <w:sz w:val="24"/>
          <w:szCs w:val="24"/>
        </w:rPr>
        <w:t xml:space="preserve">, and </w:t>
      </w:r>
      <w:r w:rsidRPr="005D01A6">
        <w:rPr>
          <w:rFonts w:asciiTheme="majorBidi" w:hAnsiTheme="majorBidi" w:cstheme="majorBidi"/>
          <w:i/>
          <w:iCs/>
          <w:sz w:val="24"/>
          <w:szCs w:val="24"/>
        </w:rPr>
        <w:t>bla</w:t>
      </w:r>
      <w:r w:rsidRPr="005D01A6">
        <w:rPr>
          <w:rFonts w:asciiTheme="majorBidi" w:hAnsiTheme="majorBidi" w:cstheme="majorBidi"/>
          <w:sz w:val="24"/>
          <w:szCs w:val="24"/>
          <w:vertAlign w:val="subscript"/>
        </w:rPr>
        <w:t xml:space="preserve">SHV </w:t>
      </w:r>
      <w:r w:rsidRPr="005D01A6">
        <w:rPr>
          <w:rFonts w:asciiTheme="majorBidi" w:hAnsiTheme="majorBidi" w:cstheme="majorBidi"/>
          <w:sz w:val="24"/>
          <w:szCs w:val="24"/>
        </w:rPr>
        <w:t>across the selected clinical isolates.</w:t>
      </w:r>
    </w:p>
    <w:p w14:paraId="176869E8" w14:textId="77777777" w:rsidR="00DC2479" w:rsidRDefault="00DC2479"/>
    <w:sectPr w:rsidR="00DC2479" w:rsidSect="0034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D"/>
    <w:rsid w:val="0034092D"/>
    <w:rsid w:val="005B6877"/>
    <w:rsid w:val="008479F5"/>
    <w:rsid w:val="00AA0C39"/>
    <w:rsid w:val="00DC24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932D"/>
  <w15:chartTrackingRefBased/>
  <w15:docId w15:val="{ED610FE7-6B2A-47A1-ADC3-DCB3F033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2D"/>
    <w:pPr>
      <w:spacing w:line="259" w:lineRule="auto"/>
    </w:pPr>
    <w:rPr>
      <w:kern w:val="0"/>
      <w:sz w:val="22"/>
      <w:szCs w:val="22"/>
      <w:lang w:val="en-US"/>
    </w:rPr>
  </w:style>
  <w:style w:type="paragraph" w:styleId="Heading1">
    <w:name w:val="heading 1"/>
    <w:basedOn w:val="Normal"/>
    <w:next w:val="Normal"/>
    <w:link w:val="Heading1Char"/>
    <w:uiPriority w:val="9"/>
    <w:qFormat/>
    <w:rsid w:val="003409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rPr>
  </w:style>
  <w:style w:type="paragraph" w:styleId="Heading2">
    <w:name w:val="heading 2"/>
    <w:basedOn w:val="Normal"/>
    <w:next w:val="Normal"/>
    <w:link w:val="Heading2Char"/>
    <w:uiPriority w:val="9"/>
    <w:semiHidden/>
    <w:unhideWhenUsed/>
    <w:qFormat/>
    <w:rsid w:val="003409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34092D"/>
    <w:pPr>
      <w:keepNext/>
      <w:keepLines/>
      <w:spacing w:before="160" w:after="80" w:line="278" w:lineRule="auto"/>
      <w:outlineLvl w:val="2"/>
    </w:pPr>
    <w:rPr>
      <w:rFonts w:eastAsiaTheme="majorEastAsia" w:cstheme="majorBidi"/>
      <w:color w:val="0F476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34092D"/>
    <w:pPr>
      <w:keepNext/>
      <w:keepLines/>
      <w:spacing w:before="80" w:after="40" w:line="278" w:lineRule="auto"/>
      <w:outlineLvl w:val="3"/>
    </w:pPr>
    <w:rPr>
      <w:rFonts w:eastAsiaTheme="majorEastAsia" w:cstheme="majorBidi"/>
      <w:i/>
      <w:iCs/>
      <w:color w:val="0F476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34092D"/>
    <w:pPr>
      <w:keepNext/>
      <w:keepLines/>
      <w:spacing w:before="80" w:after="40" w:line="278" w:lineRule="auto"/>
      <w:outlineLvl w:val="4"/>
    </w:pPr>
    <w:rPr>
      <w:rFonts w:eastAsiaTheme="majorEastAsia" w:cstheme="majorBidi"/>
      <w:color w:val="0F476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34092D"/>
    <w:pPr>
      <w:keepNext/>
      <w:keepLines/>
      <w:spacing w:before="40" w:after="0" w:line="278" w:lineRule="auto"/>
      <w:outlineLvl w:val="5"/>
    </w:pPr>
    <w:rPr>
      <w:rFonts w:eastAsiaTheme="majorEastAsia"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34092D"/>
    <w:pPr>
      <w:keepNext/>
      <w:keepLines/>
      <w:spacing w:before="40" w:after="0" w:line="278" w:lineRule="auto"/>
      <w:outlineLvl w:val="6"/>
    </w:pPr>
    <w:rPr>
      <w:rFonts w:eastAsiaTheme="majorEastAsia"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34092D"/>
    <w:pPr>
      <w:keepNext/>
      <w:keepLines/>
      <w:spacing w:after="0" w:line="278" w:lineRule="auto"/>
      <w:outlineLvl w:val="7"/>
    </w:pPr>
    <w:rPr>
      <w:rFonts w:eastAsiaTheme="majorEastAsia"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34092D"/>
    <w:pPr>
      <w:keepNext/>
      <w:keepLines/>
      <w:spacing w:after="0" w:line="278" w:lineRule="auto"/>
      <w:outlineLvl w:val="8"/>
    </w:pPr>
    <w:rPr>
      <w:rFonts w:eastAsiaTheme="majorEastAsia"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92D"/>
    <w:rPr>
      <w:rFonts w:eastAsiaTheme="majorEastAsia" w:cstheme="majorBidi"/>
      <w:color w:val="272727" w:themeColor="text1" w:themeTint="D8"/>
    </w:rPr>
  </w:style>
  <w:style w:type="paragraph" w:styleId="Title">
    <w:name w:val="Title"/>
    <w:basedOn w:val="Normal"/>
    <w:next w:val="Normal"/>
    <w:link w:val="TitleChar"/>
    <w:uiPriority w:val="10"/>
    <w:qFormat/>
    <w:rsid w:val="0034092D"/>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340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92D"/>
    <w:pPr>
      <w:numPr>
        <w:ilvl w:val="1"/>
      </w:numPr>
      <w:spacing w:line="278" w:lineRule="auto"/>
    </w:pPr>
    <w:rPr>
      <w:rFonts w:eastAsiaTheme="majorEastAsia"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340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92D"/>
    <w:pPr>
      <w:spacing w:before="160" w:line="278" w:lineRule="auto"/>
      <w:jc w:val="center"/>
    </w:pPr>
    <w:rPr>
      <w:i/>
      <w:iCs/>
      <w:color w:val="404040" w:themeColor="text1" w:themeTint="BF"/>
      <w:kern w:val="2"/>
      <w:sz w:val="24"/>
      <w:szCs w:val="24"/>
      <w:lang w:val="en-IN"/>
    </w:rPr>
  </w:style>
  <w:style w:type="character" w:customStyle="1" w:styleId="QuoteChar">
    <w:name w:val="Quote Char"/>
    <w:basedOn w:val="DefaultParagraphFont"/>
    <w:link w:val="Quote"/>
    <w:uiPriority w:val="29"/>
    <w:rsid w:val="0034092D"/>
    <w:rPr>
      <w:i/>
      <w:iCs/>
      <w:color w:val="404040" w:themeColor="text1" w:themeTint="BF"/>
    </w:rPr>
  </w:style>
  <w:style w:type="paragraph" w:styleId="ListParagraph">
    <w:name w:val="List Paragraph"/>
    <w:basedOn w:val="Normal"/>
    <w:uiPriority w:val="34"/>
    <w:qFormat/>
    <w:rsid w:val="0034092D"/>
    <w:pPr>
      <w:spacing w:line="278" w:lineRule="auto"/>
      <w:ind w:left="720"/>
      <w:contextualSpacing/>
    </w:pPr>
    <w:rPr>
      <w:kern w:val="2"/>
      <w:sz w:val="24"/>
      <w:szCs w:val="24"/>
      <w:lang w:val="en-IN"/>
    </w:rPr>
  </w:style>
  <w:style w:type="character" w:styleId="IntenseEmphasis">
    <w:name w:val="Intense Emphasis"/>
    <w:basedOn w:val="DefaultParagraphFont"/>
    <w:uiPriority w:val="21"/>
    <w:qFormat/>
    <w:rsid w:val="0034092D"/>
    <w:rPr>
      <w:i/>
      <w:iCs/>
      <w:color w:val="0F4761" w:themeColor="accent1" w:themeShade="BF"/>
    </w:rPr>
  </w:style>
  <w:style w:type="paragraph" w:styleId="IntenseQuote">
    <w:name w:val="Intense Quote"/>
    <w:basedOn w:val="Normal"/>
    <w:next w:val="Normal"/>
    <w:link w:val="IntenseQuoteChar"/>
    <w:uiPriority w:val="30"/>
    <w:qFormat/>
    <w:rsid w:val="003409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rPr>
  </w:style>
  <w:style w:type="character" w:customStyle="1" w:styleId="IntenseQuoteChar">
    <w:name w:val="Intense Quote Char"/>
    <w:basedOn w:val="DefaultParagraphFont"/>
    <w:link w:val="IntenseQuote"/>
    <w:uiPriority w:val="30"/>
    <w:rsid w:val="0034092D"/>
    <w:rPr>
      <w:i/>
      <w:iCs/>
      <w:color w:val="0F4761" w:themeColor="accent1" w:themeShade="BF"/>
    </w:rPr>
  </w:style>
  <w:style w:type="character" w:styleId="IntenseReference">
    <w:name w:val="Intense Reference"/>
    <w:basedOn w:val="DefaultParagraphFont"/>
    <w:uiPriority w:val="32"/>
    <w:qFormat/>
    <w:rsid w:val="00340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2026-07-22T09:28:00Z</dcterms:created>
  <dcterms:modified xsi:type="dcterms:W3CDTF">2026-07-22T09:28:00Z</dcterms:modified>
</cp:coreProperties>
</file>