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3718C" w14:textId="77777777" w:rsidR="00BF41AF" w:rsidRDefault="00BF41AF" w:rsidP="00BF41AF">
      <w:pPr>
        <w:spacing w:line="480" w:lineRule="auto"/>
        <w:rPr>
          <w:kern w:val="2"/>
          <w:lang w:val="en-CA"/>
          <w14:ligatures w14:val="standardContextual"/>
        </w:rPr>
      </w:pPr>
      <w:r>
        <w:t>Supplementary Material</w:t>
      </w:r>
      <w:r w:rsidRPr="00806B97">
        <w:rPr>
          <w:kern w:val="2"/>
          <w:lang w:val="en-CA"/>
          <w14:ligatures w14:val="standardContextual"/>
        </w:rPr>
        <w:t xml:space="preserve">. </w:t>
      </w:r>
    </w:p>
    <w:p w14:paraId="7F67DDA6" w14:textId="77777777" w:rsidR="00BF41AF" w:rsidRPr="00502288" w:rsidRDefault="00BF41AF" w:rsidP="00BF41AF">
      <w:pPr>
        <w:spacing w:line="480" w:lineRule="auto"/>
        <w:rPr>
          <w:kern w:val="2"/>
          <w:lang w:val="en-CA"/>
          <w14:ligatures w14:val="standardContextual"/>
        </w:rPr>
      </w:pPr>
      <w:r>
        <w:rPr>
          <w:kern w:val="2"/>
          <w:lang w:val="en-CA"/>
          <w14:ligatures w14:val="standardContextual"/>
        </w:rPr>
        <w:t>M</w:t>
      </w:r>
      <w:r w:rsidRPr="00806B97">
        <w:rPr>
          <w:kern w:val="2"/>
          <w:lang w:val="en-CA"/>
          <w14:ligatures w14:val="standardContextual"/>
        </w:rPr>
        <w:t>apping of Time 1 and Time 2 themes onto longitudinal components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1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3"/>
        <w:gridCol w:w="1367"/>
        <w:gridCol w:w="1367"/>
        <w:gridCol w:w="1390"/>
        <w:gridCol w:w="1443"/>
      </w:tblGrid>
      <w:tr w:rsidR="00BF41AF" w:rsidRPr="00DC037B" w14:paraId="73F7FA62" w14:textId="77777777" w:rsidTr="00F47DAC">
        <w:tc>
          <w:tcPr>
            <w:tcW w:w="0" w:type="auto"/>
            <w:hideMark/>
          </w:tcPr>
          <w:p w14:paraId="4EAF28AF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val="en-CA" w:eastAsia="en-CA"/>
              </w:rPr>
            </w:pPr>
            <w:r w:rsidRPr="00DC037B">
              <w:rPr>
                <w:rFonts w:eastAsia="Times New Roman"/>
                <w:b/>
                <w:bCs/>
                <w:lang w:val="en-CA" w:eastAsia="en-CA"/>
              </w:rPr>
              <w:t>Theme / Subtheme</w:t>
            </w:r>
          </w:p>
        </w:tc>
        <w:tc>
          <w:tcPr>
            <w:tcW w:w="1367" w:type="dxa"/>
            <w:hideMark/>
          </w:tcPr>
          <w:p w14:paraId="30B89352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val="en-CA" w:eastAsia="en-CA"/>
              </w:rPr>
            </w:pPr>
            <w:r w:rsidRPr="00DC037B">
              <w:rPr>
                <w:rFonts w:eastAsia="Times New Roman"/>
                <w:b/>
                <w:bCs/>
                <w:lang w:val="en-CA" w:eastAsia="en-CA"/>
              </w:rPr>
              <w:t>Child MH</w:t>
            </w:r>
          </w:p>
        </w:tc>
        <w:tc>
          <w:tcPr>
            <w:tcW w:w="1367" w:type="dxa"/>
            <w:hideMark/>
          </w:tcPr>
          <w:p w14:paraId="33F89126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val="en-CA" w:eastAsia="en-CA"/>
              </w:rPr>
            </w:pPr>
            <w:r w:rsidRPr="00DC037B">
              <w:rPr>
                <w:rFonts w:eastAsia="Times New Roman"/>
                <w:b/>
                <w:bCs/>
                <w:lang w:val="en-CA" w:eastAsia="en-CA"/>
              </w:rPr>
              <w:t>Coping</w:t>
            </w:r>
          </w:p>
        </w:tc>
        <w:tc>
          <w:tcPr>
            <w:tcW w:w="1390" w:type="dxa"/>
            <w:hideMark/>
          </w:tcPr>
          <w:p w14:paraId="61E528E8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val="en-CA" w:eastAsia="en-CA"/>
              </w:rPr>
            </w:pPr>
            <w:r w:rsidRPr="00DC037B">
              <w:rPr>
                <w:rFonts w:eastAsia="Times New Roman"/>
                <w:b/>
                <w:bCs/>
                <w:lang w:val="en-CA" w:eastAsia="en-CA"/>
              </w:rPr>
              <w:t>Institutions</w:t>
            </w:r>
          </w:p>
        </w:tc>
        <w:tc>
          <w:tcPr>
            <w:tcW w:w="1443" w:type="dxa"/>
            <w:hideMark/>
          </w:tcPr>
          <w:p w14:paraId="2F5F3EC6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val="en-CA" w:eastAsia="en-CA"/>
              </w:rPr>
            </w:pPr>
            <w:r w:rsidRPr="00DC037B">
              <w:rPr>
                <w:rFonts w:eastAsia="Times New Roman"/>
                <w:b/>
                <w:bCs/>
                <w:lang w:val="en-CA" w:eastAsia="en-CA"/>
              </w:rPr>
              <w:t>Trust / Uncertainty</w:t>
            </w:r>
          </w:p>
        </w:tc>
      </w:tr>
      <w:tr w:rsidR="00BF41AF" w:rsidRPr="00DC037B" w14:paraId="2468C964" w14:textId="77777777" w:rsidTr="00F47DAC">
        <w:tc>
          <w:tcPr>
            <w:tcW w:w="0" w:type="auto"/>
            <w:hideMark/>
          </w:tcPr>
          <w:p w14:paraId="0B4D743F" w14:textId="77777777" w:rsidR="00BF41AF" w:rsidRPr="00DC037B" w:rsidRDefault="00BF41AF" w:rsidP="00F47DAC">
            <w:pPr>
              <w:spacing w:after="0" w:line="240" w:lineRule="auto"/>
              <w:rPr>
                <w:rFonts w:eastAsia="Times New Roman"/>
                <w:lang w:val="en-CA" w:eastAsia="en-CA"/>
              </w:rPr>
            </w:pPr>
            <w:r w:rsidRPr="00DC037B">
              <w:rPr>
                <w:rFonts w:eastAsia="Times New Roman"/>
                <w:b/>
                <w:bCs/>
                <w:lang w:val="en-CA" w:eastAsia="en-CA"/>
              </w:rPr>
              <w:t>T1 – Relative stress prior to the pandemic</w:t>
            </w:r>
          </w:p>
        </w:tc>
        <w:tc>
          <w:tcPr>
            <w:tcW w:w="1367" w:type="dxa"/>
            <w:hideMark/>
          </w:tcPr>
          <w:p w14:paraId="35714511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lang w:val="en-CA" w:eastAsia="en-CA"/>
              </w:rPr>
            </w:pPr>
          </w:p>
        </w:tc>
        <w:tc>
          <w:tcPr>
            <w:tcW w:w="1367" w:type="dxa"/>
            <w:hideMark/>
          </w:tcPr>
          <w:p w14:paraId="55736F25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90" w:type="dxa"/>
            <w:hideMark/>
          </w:tcPr>
          <w:p w14:paraId="487BD3B4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lang w:val="en-CA" w:eastAsia="en-CA"/>
              </w:rPr>
            </w:pPr>
          </w:p>
        </w:tc>
        <w:tc>
          <w:tcPr>
            <w:tcW w:w="1443" w:type="dxa"/>
            <w:hideMark/>
          </w:tcPr>
          <w:p w14:paraId="5175847E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</w:tr>
      <w:tr w:rsidR="00BF41AF" w:rsidRPr="00DC037B" w14:paraId="052EF3B7" w14:textId="77777777" w:rsidTr="00F47DAC">
        <w:tc>
          <w:tcPr>
            <w:tcW w:w="0" w:type="auto"/>
            <w:hideMark/>
          </w:tcPr>
          <w:p w14:paraId="6302BF38" w14:textId="77777777" w:rsidR="00BF41AF" w:rsidRPr="00DC037B" w:rsidRDefault="00BF41AF" w:rsidP="00F47DAC">
            <w:pPr>
              <w:spacing w:after="0" w:line="240" w:lineRule="auto"/>
              <w:rPr>
                <w:rFonts w:eastAsia="Times New Roman"/>
                <w:lang w:val="en-CA" w:eastAsia="en-CA"/>
              </w:rPr>
            </w:pPr>
            <w:r w:rsidRPr="00DC037B">
              <w:rPr>
                <w:rFonts w:eastAsia="Times New Roman"/>
                <w:lang w:val="en-CA" w:eastAsia="en-CA"/>
              </w:rPr>
              <w:t>Pre-existing mental health and high stress</w:t>
            </w:r>
          </w:p>
        </w:tc>
        <w:tc>
          <w:tcPr>
            <w:tcW w:w="1367" w:type="dxa"/>
            <w:hideMark/>
          </w:tcPr>
          <w:p w14:paraId="7B6EA287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lang w:val="en-CA" w:eastAsia="en-CA"/>
              </w:rPr>
            </w:pPr>
          </w:p>
        </w:tc>
        <w:tc>
          <w:tcPr>
            <w:tcW w:w="1367" w:type="dxa"/>
            <w:hideMark/>
          </w:tcPr>
          <w:p w14:paraId="5E5E176B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90" w:type="dxa"/>
            <w:hideMark/>
          </w:tcPr>
          <w:p w14:paraId="5AB53FCF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lang w:val="en-CA" w:eastAsia="en-CA"/>
              </w:rPr>
            </w:pPr>
          </w:p>
        </w:tc>
        <w:tc>
          <w:tcPr>
            <w:tcW w:w="1443" w:type="dxa"/>
            <w:hideMark/>
          </w:tcPr>
          <w:p w14:paraId="765DBD2A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</w:tr>
      <w:tr w:rsidR="00BF41AF" w:rsidRPr="00DC037B" w14:paraId="4536D2E4" w14:textId="77777777" w:rsidTr="00F47DAC">
        <w:tc>
          <w:tcPr>
            <w:tcW w:w="0" w:type="auto"/>
            <w:hideMark/>
          </w:tcPr>
          <w:p w14:paraId="754865E7" w14:textId="77777777" w:rsidR="00BF41AF" w:rsidRPr="00DC037B" w:rsidRDefault="00BF41AF" w:rsidP="00F47DAC">
            <w:pPr>
              <w:spacing w:after="0" w:line="240" w:lineRule="auto"/>
              <w:rPr>
                <w:rFonts w:eastAsia="Times New Roman"/>
                <w:lang w:val="en-CA" w:eastAsia="en-CA"/>
              </w:rPr>
            </w:pPr>
            <w:r w:rsidRPr="00DC037B">
              <w:rPr>
                <w:rFonts w:eastAsia="Times New Roman"/>
                <w:lang w:val="en-CA" w:eastAsia="en-CA"/>
              </w:rPr>
              <w:t>Stress as a part of everyday life</w:t>
            </w:r>
          </w:p>
        </w:tc>
        <w:tc>
          <w:tcPr>
            <w:tcW w:w="1367" w:type="dxa"/>
            <w:hideMark/>
          </w:tcPr>
          <w:p w14:paraId="757A587C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lang w:val="en-CA" w:eastAsia="en-CA"/>
              </w:rPr>
            </w:pPr>
          </w:p>
        </w:tc>
        <w:tc>
          <w:tcPr>
            <w:tcW w:w="1367" w:type="dxa"/>
            <w:hideMark/>
          </w:tcPr>
          <w:p w14:paraId="71A179C4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90" w:type="dxa"/>
            <w:hideMark/>
          </w:tcPr>
          <w:p w14:paraId="5AC9439F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lang w:val="en-CA" w:eastAsia="en-CA"/>
              </w:rPr>
            </w:pPr>
          </w:p>
        </w:tc>
        <w:tc>
          <w:tcPr>
            <w:tcW w:w="1443" w:type="dxa"/>
            <w:hideMark/>
          </w:tcPr>
          <w:p w14:paraId="7634087E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en-CA" w:eastAsia="en-CA"/>
              </w:rPr>
            </w:pPr>
          </w:p>
        </w:tc>
      </w:tr>
      <w:tr w:rsidR="00BF41AF" w:rsidRPr="00DC037B" w14:paraId="4EE223BE" w14:textId="77777777" w:rsidTr="00F47DAC">
        <w:tc>
          <w:tcPr>
            <w:tcW w:w="0" w:type="auto"/>
            <w:hideMark/>
          </w:tcPr>
          <w:p w14:paraId="63455E40" w14:textId="77777777" w:rsidR="00BF41AF" w:rsidRPr="00DC037B" w:rsidRDefault="00BF41AF" w:rsidP="00F47DAC">
            <w:pPr>
              <w:spacing w:after="0" w:line="240" w:lineRule="auto"/>
              <w:rPr>
                <w:rFonts w:eastAsia="Times New Roman"/>
                <w:lang w:val="en-CA" w:eastAsia="en-CA"/>
              </w:rPr>
            </w:pPr>
            <w:r w:rsidRPr="00DC037B">
              <w:rPr>
                <w:rFonts w:eastAsia="Times New Roman"/>
                <w:lang w:val="en-CA" w:eastAsia="en-CA"/>
              </w:rPr>
              <w:t>Improvements in stress</w:t>
            </w:r>
          </w:p>
        </w:tc>
        <w:tc>
          <w:tcPr>
            <w:tcW w:w="1367" w:type="dxa"/>
            <w:hideMark/>
          </w:tcPr>
          <w:p w14:paraId="773DACE4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lang w:val="en-CA" w:eastAsia="en-CA"/>
              </w:rPr>
            </w:pPr>
          </w:p>
        </w:tc>
        <w:tc>
          <w:tcPr>
            <w:tcW w:w="1367" w:type="dxa"/>
            <w:hideMark/>
          </w:tcPr>
          <w:p w14:paraId="141E9966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90" w:type="dxa"/>
            <w:hideMark/>
          </w:tcPr>
          <w:p w14:paraId="74EF8730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lang w:val="en-CA" w:eastAsia="en-CA"/>
              </w:rPr>
            </w:pPr>
          </w:p>
        </w:tc>
        <w:tc>
          <w:tcPr>
            <w:tcW w:w="1443" w:type="dxa"/>
            <w:hideMark/>
          </w:tcPr>
          <w:p w14:paraId="242231ED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en-CA" w:eastAsia="en-CA"/>
              </w:rPr>
            </w:pPr>
          </w:p>
        </w:tc>
      </w:tr>
      <w:tr w:rsidR="00BF41AF" w:rsidRPr="00DC037B" w14:paraId="09B70ABB" w14:textId="77777777" w:rsidTr="00F47DAC">
        <w:tc>
          <w:tcPr>
            <w:tcW w:w="0" w:type="auto"/>
            <w:hideMark/>
          </w:tcPr>
          <w:p w14:paraId="54821746" w14:textId="77777777" w:rsidR="00BF41AF" w:rsidRPr="00DC037B" w:rsidRDefault="00BF41AF" w:rsidP="00F47DAC">
            <w:pPr>
              <w:spacing w:after="0" w:line="240" w:lineRule="auto"/>
              <w:rPr>
                <w:rFonts w:eastAsia="Times New Roman"/>
                <w:lang w:val="en-CA" w:eastAsia="en-CA"/>
              </w:rPr>
            </w:pPr>
            <w:r w:rsidRPr="00DC037B">
              <w:rPr>
                <w:rFonts w:eastAsia="Times New Roman"/>
                <w:lang w:val="en-CA" w:eastAsia="en-CA"/>
              </w:rPr>
              <w:t>Uncertainty about duration of restrictions</w:t>
            </w:r>
          </w:p>
        </w:tc>
        <w:tc>
          <w:tcPr>
            <w:tcW w:w="1367" w:type="dxa"/>
            <w:hideMark/>
          </w:tcPr>
          <w:p w14:paraId="1DC3BDCF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lang w:val="en-CA" w:eastAsia="en-CA"/>
              </w:rPr>
            </w:pPr>
          </w:p>
        </w:tc>
        <w:tc>
          <w:tcPr>
            <w:tcW w:w="1367" w:type="dxa"/>
            <w:hideMark/>
          </w:tcPr>
          <w:p w14:paraId="79557ED2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390" w:type="dxa"/>
            <w:hideMark/>
          </w:tcPr>
          <w:p w14:paraId="5FEF2936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443" w:type="dxa"/>
            <w:hideMark/>
          </w:tcPr>
          <w:p w14:paraId="750CDE3F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</w:tr>
      <w:tr w:rsidR="00BF41AF" w:rsidRPr="00DC037B" w14:paraId="70D6A5D1" w14:textId="77777777" w:rsidTr="00F47DAC">
        <w:tc>
          <w:tcPr>
            <w:tcW w:w="0" w:type="auto"/>
            <w:hideMark/>
          </w:tcPr>
          <w:p w14:paraId="4E235484" w14:textId="77777777" w:rsidR="00BF41AF" w:rsidRPr="00DC037B" w:rsidRDefault="00BF41AF" w:rsidP="00F47DAC">
            <w:pPr>
              <w:spacing w:after="0" w:line="240" w:lineRule="auto"/>
              <w:rPr>
                <w:rFonts w:eastAsia="Times New Roman"/>
                <w:lang w:val="en-CA" w:eastAsia="en-CA"/>
              </w:rPr>
            </w:pPr>
            <w:r w:rsidRPr="00DC037B">
              <w:rPr>
                <w:rFonts w:eastAsia="Times New Roman"/>
                <w:b/>
                <w:bCs/>
                <w:lang w:val="en-CA" w:eastAsia="en-CA"/>
              </w:rPr>
              <w:t>T1 – Children’s mental health</w:t>
            </w:r>
          </w:p>
        </w:tc>
        <w:tc>
          <w:tcPr>
            <w:tcW w:w="1367" w:type="dxa"/>
            <w:hideMark/>
          </w:tcPr>
          <w:p w14:paraId="3C6E28B7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67" w:type="dxa"/>
            <w:hideMark/>
          </w:tcPr>
          <w:p w14:paraId="691CC95F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lang w:val="en-CA" w:eastAsia="en-CA"/>
              </w:rPr>
            </w:pPr>
          </w:p>
        </w:tc>
        <w:tc>
          <w:tcPr>
            <w:tcW w:w="1390" w:type="dxa"/>
            <w:hideMark/>
          </w:tcPr>
          <w:p w14:paraId="10663A00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443" w:type="dxa"/>
            <w:hideMark/>
          </w:tcPr>
          <w:p w14:paraId="3CCBC879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en-CA" w:eastAsia="en-CA"/>
              </w:rPr>
            </w:pPr>
          </w:p>
        </w:tc>
      </w:tr>
      <w:tr w:rsidR="00BF41AF" w:rsidRPr="00DC037B" w14:paraId="43F832E9" w14:textId="77777777" w:rsidTr="00F47DAC">
        <w:tc>
          <w:tcPr>
            <w:tcW w:w="0" w:type="auto"/>
            <w:hideMark/>
          </w:tcPr>
          <w:p w14:paraId="75A43749" w14:textId="77777777" w:rsidR="00BF41AF" w:rsidRPr="00DC037B" w:rsidRDefault="00BF41AF" w:rsidP="00F47DAC">
            <w:pPr>
              <w:spacing w:after="0" w:line="240" w:lineRule="auto"/>
              <w:rPr>
                <w:rFonts w:eastAsia="Times New Roman"/>
                <w:lang w:val="en-CA" w:eastAsia="en-CA"/>
              </w:rPr>
            </w:pPr>
            <w:r w:rsidRPr="00DC037B">
              <w:rPr>
                <w:rFonts w:eastAsia="Times New Roman"/>
                <w:lang w:val="en-CA" w:eastAsia="en-CA"/>
              </w:rPr>
              <w:t>Changes in mental health</w:t>
            </w:r>
          </w:p>
        </w:tc>
        <w:tc>
          <w:tcPr>
            <w:tcW w:w="1367" w:type="dxa"/>
            <w:hideMark/>
          </w:tcPr>
          <w:p w14:paraId="37E9EF2B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67" w:type="dxa"/>
            <w:hideMark/>
          </w:tcPr>
          <w:p w14:paraId="24892402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lang w:val="en-CA" w:eastAsia="en-CA"/>
              </w:rPr>
            </w:pPr>
          </w:p>
        </w:tc>
        <w:tc>
          <w:tcPr>
            <w:tcW w:w="1390" w:type="dxa"/>
            <w:hideMark/>
          </w:tcPr>
          <w:p w14:paraId="3C371CF8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443" w:type="dxa"/>
            <w:hideMark/>
          </w:tcPr>
          <w:p w14:paraId="295F316F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en-CA" w:eastAsia="en-CA"/>
              </w:rPr>
            </w:pPr>
          </w:p>
        </w:tc>
      </w:tr>
      <w:tr w:rsidR="00BF41AF" w:rsidRPr="00DC037B" w14:paraId="2889C984" w14:textId="77777777" w:rsidTr="00F47DAC">
        <w:tc>
          <w:tcPr>
            <w:tcW w:w="0" w:type="auto"/>
            <w:hideMark/>
          </w:tcPr>
          <w:p w14:paraId="23C5E857" w14:textId="77777777" w:rsidR="00BF41AF" w:rsidRPr="00DC037B" w:rsidRDefault="00BF41AF" w:rsidP="00F47DAC">
            <w:pPr>
              <w:spacing w:after="0" w:line="240" w:lineRule="auto"/>
              <w:rPr>
                <w:rFonts w:eastAsia="Times New Roman"/>
                <w:lang w:val="en-CA" w:eastAsia="en-CA"/>
              </w:rPr>
            </w:pPr>
            <w:r w:rsidRPr="00DC037B">
              <w:rPr>
                <w:rFonts w:eastAsia="Times New Roman"/>
                <w:lang w:val="en-CA" w:eastAsia="en-CA"/>
              </w:rPr>
              <w:t>Improvements vs deteriorations</w:t>
            </w:r>
          </w:p>
        </w:tc>
        <w:tc>
          <w:tcPr>
            <w:tcW w:w="1367" w:type="dxa"/>
            <w:hideMark/>
          </w:tcPr>
          <w:p w14:paraId="7A6F2752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67" w:type="dxa"/>
            <w:hideMark/>
          </w:tcPr>
          <w:p w14:paraId="15446D34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lang w:val="en-CA" w:eastAsia="en-CA"/>
              </w:rPr>
            </w:pPr>
          </w:p>
        </w:tc>
        <w:tc>
          <w:tcPr>
            <w:tcW w:w="1390" w:type="dxa"/>
            <w:hideMark/>
          </w:tcPr>
          <w:p w14:paraId="7D1E1377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443" w:type="dxa"/>
            <w:hideMark/>
          </w:tcPr>
          <w:p w14:paraId="05DDC98D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en-CA" w:eastAsia="en-CA"/>
              </w:rPr>
            </w:pPr>
          </w:p>
        </w:tc>
      </w:tr>
      <w:tr w:rsidR="00BF41AF" w:rsidRPr="00DC037B" w14:paraId="06A79984" w14:textId="77777777" w:rsidTr="00F47DAC">
        <w:tc>
          <w:tcPr>
            <w:tcW w:w="0" w:type="auto"/>
            <w:hideMark/>
          </w:tcPr>
          <w:p w14:paraId="490495A2" w14:textId="77777777" w:rsidR="00BF41AF" w:rsidRPr="00DC037B" w:rsidRDefault="00BF41AF" w:rsidP="00F47DAC">
            <w:pPr>
              <w:spacing w:after="0" w:line="240" w:lineRule="auto"/>
              <w:rPr>
                <w:rFonts w:eastAsia="Times New Roman"/>
                <w:lang w:val="en-CA" w:eastAsia="en-CA"/>
              </w:rPr>
            </w:pPr>
            <w:r w:rsidRPr="00DC037B">
              <w:rPr>
                <w:rFonts w:eastAsia="Times New Roman"/>
                <w:b/>
                <w:bCs/>
                <w:lang w:val="en-CA" w:eastAsia="en-CA"/>
              </w:rPr>
              <w:t>T1 – Children’s coping</w:t>
            </w:r>
          </w:p>
        </w:tc>
        <w:tc>
          <w:tcPr>
            <w:tcW w:w="1367" w:type="dxa"/>
            <w:hideMark/>
          </w:tcPr>
          <w:p w14:paraId="4FED4908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67" w:type="dxa"/>
            <w:hideMark/>
          </w:tcPr>
          <w:p w14:paraId="5D17A84C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90" w:type="dxa"/>
            <w:hideMark/>
          </w:tcPr>
          <w:p w14:paraId="6FA05721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lang w:val="en-CA" w:eastAsia="en-CA"/>
              </w:rPr>
            </w:pPr>
          </w:p>
        </w:tc>
        <w:tc>
          <w:tcPr>
            <w:tcW w:w="1443" w:type="dxa"/>
            <w:hideMark/>
          </w:tcPr>
          <w:p w14:paraId="753B7FED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en-CA" w:eastAsia="en-CA"/>
              </w:rPr>
            </w:pPr>
          </w:p>
        </w:tc>
      </w:tr>
      <w:tr w:rsidR="00BF41AF" w:rsidRPr="00DC037B" w14:paraId="229E2C3F" w14:textId="77777777" w:rsidTr="00F47DAC">
        <w:tc>
          <w:tcPr>
            <w:tcW w:w="0" w:type="auto"/>
            <w:hideMark/>
          </w:tcPr>
          <w:p w14:paraId="66B91E83" w14:textId="77777777" w:rsidR="00BF41AF" w:rsidRPr="00DC037B" w:rsidRDefault="00BF41AF" w:rsidP="00F47DAC">
            <w:pPr>
              <w:spacing w:after="0" w:line="240" w:lineRule="auto"/>
              <w:rPr>
                <w:rFonts w:eastAsia="Times New Roman"/>
                <w:lang w:val="en-CA" w:eastAsia="en-CA"/>
              </w:rPr>
            </w:pPr>
            <w:r w:rsidRPr="00DC037B">
              <w:rPr>
                <w:rFonts w:eastAsia="Times New Roman"/>
                <w:lang w:val="en-CA" w:eastAsia="en-CA"/>
              </w:rPr>
              <w:t>Settings and behaviour changes</w:t>
            </w:r>
          </w:p>
        </w:tc>
        <w:tc>
          <w:tcPr>
            <w:tcW w:w="1367" w:type="dxa"/>
            <w:hideMark/>
          </w:tcPr>
          <w:p w14:paraId="66D48551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67" w:type="dxa"/>
            <w:hideMark/>
          </w:tcPr>
          <w:p w14:paraId="020B6CB1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90" w:type="dxa"/>
            <w:hideMark/>
          </w:tcPr>
          <w:p w14:paraId="0B5563DF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443" w:type="dxa"/>
            <w:hideMark/>
          </w:tcPr>
          <w:p w14:paraId="65E523E0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lang w:val="en-CA" w:eastAsia="en-CA"/>
              </w:rPr>
            </w:pPr>
          </w:p>
        </w:tc>
      </w:tr>
      <w:tr w:rsidR="00BF41AF" w:rsidRPr="00DC037B" w14:paraId="45F7B334" w14:textId="77777777" w:rsidTr="00F47DAC">
        <w:tc>
          <w:tcPr>
            <w:tcW w:w="0" w:type="auto"/>
            <w:hideMark/>
          </w:tcPr>
          <w:p w14:paraId="29143C50" w14:textId="77777777" w:rsidR="00BF41AF" w:rsidRPr="00DC037B" w:rsidRDefault="00BF41AF" w:rsidP="00F47DAC">
            <w:pPr>
              <w:spacing w:after="0" w:line="240" w:lineRule="auto"/>
              <w:rPr>
                <w:rFonts w:eastAsia="Times New Roman"/>
                <w:lang w:val="en-CA" w:eastAsia="en-CA"/>
              </w:rPr>
            </w:pPr>
            <w:r w:rsidRPr="00DC037B">
              <w:rPr>
                <w:rFonts w:eastAsia="Times New Roman"/>
                <w:lang w:val="en-CA" w:eastAsia="en-CA"/>
              </w:rPr>
              <w:t>Screen time</w:t>
            </w:r>
          </w:p>
        </w:tc>
        <w:tc>
          <w:tcPr>
            <w:tcW w:w="1367" w:type="dxa"/>
            <w:hideMark/>
          </w:tcPr>
          <w:p w14:paraId="085A9139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67" w:type="dxa"/>
            <w:hideMark/>
          </w:tcPr>
          <w:p w14:paraId="1581E81D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90" w:type="dxa"/>
            <w:hideMark/>
          </w:tcPr>
          <w:p w14:paraId="33B2610D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lang w:val="en-CA" w:eastAsia="en-CA"/>
              </w:rPr>
            </w:pPr>
          </w:p>
        </w:tc>
        <w:tc>
          <w:tcPr>
            <w:tcW w:w="1443" w:type="dxa"/>
            <w:hideMark/>
          </w:tcPr>
          <w:p w14:paraId="5D41F242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en-CA" w:eastAsia="en-CA"/>
              </w:rPr>
            </w:pPr>
          </w:p>
        </w:tc>
      </w:tr>
      <w:tr w:rsidR="00BF41AF" w:rsidRPr="00DC037B" w14:paraId="09435323" w14:textId="77777777" w:rsidTr="00F47DAC">
        <w:tc>
          <w:tcPr>
            <w:tcW w:w="0" w:type="auto"/>
            <w:hideMark/>
          </w:tcPr>
          <w:p w14:paraId="4AA2BAF1" w14:textId="77777777" w:rsidR="00BF41AF" w:rsidRPr="00DC037B" w:rsidRDefault="00BF41AF" w:rsidP="00F47DAC">
            <w:pPr>
              <w:spacing w:after="0" w:line="240" w:lineRule="auto"/>
              <w:rPr>
                <w:rFonts w:eastAsia="Times New Roman"/>
                <w:lang w:val="en-CA" w:eastAsia="en-CA"/>
              </w:rPr>
            </w:pPr>
            <w:r w:rsidRPr="00DC037B">
              <w:rPr>
                <w:rFonts w:eastAsia="Times New Roman"/>
                <w:lang w:val="en-CA" w:eastAsia="en-CA"/>
              </w:rPr>
              <w:t>Behavioral crises</w:t>
            </w:r>
          </w:p>
        </w:tc>
        <w:tc>
          <w:tcPr>
            <w:tcW w:w="1367" w:type="dxa"/>
            <w:hideMark/>
          </w:tcPr>
          <w:p w14:paraId="5FEA7C5A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67" w:type="dxa"/>
            <w:hideMark/>
          </w:tcPr>
          <w:p w14:paraId="41B16981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90" w:type="dxa"/>
            <w:hideMark/>
          </w:tcPr>
          <w:p w14:paraId="4E29476A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lang w:val="en-CA" w:eastAsia="en-CA"/>
              </w:rPr>
            </w:pPr>
          </w:p>
        </w:tc>
        <w:tc>
          <w:tcPr>
            <w:tcW w:w="1443" w:type="dxa"/>
            <w:hideMark/>
          </w:tcPr>
          <w:p w14:paraId="20A58746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en-CA" w:eastAsia="en-CA"/>
              </w:rPr>
            </w:pPr>
          </w:p>
        </w:tc>
      </w:tr>
      <w:tr w:rsidR="00BF41AF" w:rsidRPr="00DC037B" w14:paraId="4577DA49" w14:textId="77777777" w:rsidTr="00F47DAC">
        <w:tc>
          <w:tcPr>
            <w:tcW w:w="0" w:type="auto"/>
            <w:hideMark/>
          </w:tcPr>
          <w:p w14:paraId="76D91CDC" w14:textId="77777777" w:rsidR="00BF41AF" w:rsidRPr="00DC037B" w:rsidRDefault="00BF41AF" w:rsidP="00F47DAC">
            <w:pPr>
              <w:spacing w:after="0" w:line="240" w:lineRule="auto"/>
              <w:rPr>
                <w:rFonts w:eastAsia="Times New Roman"/>
                <w:lang w:val="en-CA" w:eastAsia="en-CA"/>
              </w:rPr>
            </w:pPr>
            <w:r w:rsidRPr="00DC037B">
              <w:rPr>
                <w:rFonts w:eastAsia="Times New Roman"/>
                <w:b/>
                <w:bCs/>
                <w:lang w:val="en-CA" w:eastAsia="en-CA"/>
              </w:rPr>
              <w:t>T1 – Family functioning</w:t>
            </w:r>
          </w:p>
        </w:tc>
        <w:tc>
          <w:tcPr>
            <w:tcW w:w="1367" w:type="dxa"/>
            <w:hideMark/>
          </w:tcPr>
          <w:p w14:paraId="02351824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67" w:type="dxa"/>
            <w:hideMark/>
          </w:tcPr>
          <w:p w14:paraId="49EBC610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90" w:type="dxa"/>
            <w:hideMark/>
          </w:tcPr>
          <w:p w14:paraId="751A3B5D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lang w:val="en-CA" w:eastAsia="en-CA"/>
              </w:rPr>
            </w:pPr>
          </w:p>
        </w:tc>
        <w:tc>
          <w:tcPr>
            <w:tcW w:w="1443" w:type="dxa"/>
            <w:hideMark/>
          </w:tcPr>
          <w:p w14:paraId="0A6450AE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en-CA" w:eastAsia="en-CA"/>
              </w:rPr>
            </w:pPr>
          </w:p>
        </w:tc>
      </w:tr>
      <w:tr w:rsidR="00BF41AF" w:rsidRPr="00DC037B" w14:paraId="304A0700" w14:textId="77777777" w:rsidTr="00F47DAC">
        <w:tc>
          <w:tcPr>
            <w:tcW w:w="0" w:type="auto"/>
            <w:hideMark/>
          </w:tcPr>
          <w:p w14:paraId="21FDE967" w14:textId="77777777" w:rsidR="00BF41AF" w:rsidRPr="00DC037B" w:rsidRDefault="00BF41AF" w:rsidP="00F47DAC">
            <w:pPr>
              <w:spacing w:after="0" w:line="240" w:lineRule="auto"/>
              <w:rPr>
                <w:rFonts w:eastAsia="Times New Roman"/>
                <w:lang w:val="en-CA" w:eastAsia="en-CA"/>
              </w:rPr>
            </w:pPr>
            <w:r w:rsidRPr="00DC037B">
              <w:rPr>
                <w:rFonts w:eastAsia="Times New Roman"/>
                <w:lang w:val="en-CA" w:eastAsia="en-CA"/>
              </w:rPr>
              <w:t>Managing stress</w:t>
            </w:r>
          </w:p>
        </w:tc>
        <w:tc>
          <w:tcPr>
            <w:tcW w:w="1367" w:type="dxa"/>
            <w:hideMark/>
          </w:tcPr>
          <w:p w14:paraId="24EFE7D1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lang w:val="en-CA" w:eastAsia="en-CA"/>
              </w:rPr>
            </w:pPr>
          </w:p>
        </w:tc>
        <w:tc>
          <w:tcPr>
            <w:tcW w:w="1367" w:type="dxa"/>
            <w:hideMark/>
          </w:tcPr>
          <w:p w14:paraId="229CF6C6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90" w:type="dxa"/>
            <w:hideMark/>
          </w:tcPr>
          <w:p w14:paraId="7AB3C618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lang w:val="en-CA" w:eastAsia="en-CA"/>
              </w:rPr>
            </w:pPr>
          </w:p>
        </w:tc>
        <w:tc>
          <w:tcPr>
            <w:tcW w:w="1443" w:type="dxa"/>
            <w:hideMark/>
          </w:tcPr>
          <w:p w14:paraId="5DC38173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en-CA" w:eastAsia="en-CA"/>
              </w:rPr>
            </w:pPr>
          </w:p>
        </w:tc>
      </w:tr>
      <w:tr w:rsidR="00BF41AF" w:rsidRPr="00DC037B" w14:paraId="3251238F" w14:textId="77777777" w:rsidTr="00F47DAC">
        <w:tc>
          <w:tcPr>
            <w:tcW w:w="0" w:type="auto"/>
            <w:hideMark/>
          </w:tcPr>
          <w:p w14:paraId="22FB45E5" w14:textId="77777777" w:rsidR="00BF41AF" w:rsidRPr="00DC037B" w:rsidRDefault="00BF41AF" w:rsidP="00F47DAC">
            <w:pPr>
              <w:spacing w:after="0" w:line="240" w:lineRule="auto"/>
              <w:rPr>
                <w:rFonts w:eastAsia="Times New Roman"/>
                <w:lang w:val="en-CA" w:eastAsia="en-CA"/>
              </w:rPr>
            </w:pPr>
            <w:r w:rsidRPr="00DC037B">
              <w:rPr>
                <w:rFonts w:eastAsia="Times New Roman"/>
                <w:lang w:val="en-CA" w:eastAsia="en-CA"/>
              </w:rPr>
              <w:t>Changes in family routines</w:t>
            </w:r>
          </w:p>
        </w:tc>
        <w:tc>
          <w:tcPr>
            <w:tcW w:w="1367" w:type="dxa"/>
            <w:hideMark/>
          </w:tcPr>
          <w:p w14:paraId="1CB53331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67" w:type="dxa"/>
            <w:hideMark/>
          </w:tcPr>
          <w:p w14:paraId="6E799FD6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90" w:type="dxa"/>
            <w:hideMark/>
          </w:tcPr>
          <w:p w14:paraId="4AF5C80E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443" w:type="dxa"/>
            <w:hideMark/>
          </w:tcPr>
          <w:p w14:paraId="5208AFE7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lang w:val="en-CA" w:eastAsia="en-CA"/>
              </w:rPr>
            </w:pPr>
          </w:p>
        </w:tc>
      </w:tr>
      <w:tr w:rsidR="00BF41AF" w:rsidRPr="00DC037B" w14:paraId="41192851" w14:textId="77777777" w:rsidTr="00F47DAC">
        <w:tc>
          <w:tcPr>
            <w:tcW w:w="0" w:type="auto"/>
            <w:hideMark/>
          </w:tcPr>
          <w:p w14:paraId="6DCDFB57" w14:textId="77777777" w:rsidR="00BF41AF" w:rsidRPr="00DC037B" w:rsidRDefault="00BF41AF" w:rsidP="00F47DAC">
            <w:pPr>
              <w:spacing w:after="0" w:line="240" w:lineRule="auto"/>
              <w:rPr>
                <w:rFonts w:eastAsia="Times New Roman"/>
                <w:lang w:val="en-CA" w:eastAsia="en-CA"/>
              </w:rPr>
            </w:pPr>
            <w:r w:rsidRPr="00DC037B">
              <w:rPr>
                <w:rFonts w:eastAsia="Times New Roman"/>
                <w:lang w:val="en-CA" w:eastAsia="en-CA"/>
              </w:rPr>
              <w:t>Difficulty finding activities</w:t>
            </w:r>
          </w:p>
        </w:tc>
        <w:tc>
          <w:tcPr>
            <w:tcW w:w="1367" w:type="dxa"/>
            <w:hideMark/>
          </w:tcPr>
          <w:p w14:paraId="12302302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67" w:type="dxa"/>
            <w:hideMark/>
          </w:tcPr>
          <w:p w14:paraId="5BBBB481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90" w:type="dxa"/>
            <w:hideMark/>
          </w:tcPr>
          <w:p w14:paraId="4B089C38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443" w:type="dxa"/>
            <w:hideMark/>
          </w:tcPr>
          <w:p w14:paraId="245DE4A4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lang w:val="en-CA" w:eastAsia="en-CA"/>
              </w:rPr>
            </w:pPr>
          </w:p>
        </w:tc>
      </w:tr>
      <w:tr w:rsidR="00BF41AF" w:rsidRPr="00DC037B" w14:paraId="437F4819" w14:textId="77777777" w:rsidTr="00F47DAC">
        <w:tc>
          <w:tcPr>
            <w:tcW w:w="0" w:type="auto"/>
            <w:hideMark/>
          </w:tcPr>
          <w:p w14:paraId="7D2C82DD" w14:textId="77777777" w:rsidR="00BF41AF" w:rsidRPr="00DC037B" w:rsidRDefault="00BF41AF" w:rsidP="00F47DAC">
            <w:pPr>
              <w:spacing w:after="0" w:line="240" w:lineRule="auto"/>
              <w:rPr>
                <w:rFonts w:eastAsia="Times New Roman"/>
                <w:lang w:val="en-CA" w:eastAsia="en-CA"/>
              </w:rPr>
            </w:pPr>
            <w:r w:rsidRPr="00DC037B">
              <w:rPr>
                <w:rFonts w:eastAsia="Times New Roman"/>
                <w:lang w:val="en-CA" w:eastAsia="en-CA"/>
              </w:rPr>
              <w:t>Family growth / slowing down</w:t>
            </w:r>
          </w:p>
        </w:tc>
        <w:tc>
          <w:tcPr>
            <w:tcW w:w="1367" w:type="dxa"/>
            <w:hideMark/>
          </w:tcPr>
          <w:p w14:paraId="2FA55784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lang w:val="en-CA" w:eastAsia="en-CA"/>
              </w:rPr>
            </w:pPr>
          </w:p>
        </w:tc>
        <w:tc>
          <w:tcPr>
            <w:tcW w:w="1367" w:type="dxa"/>
            <w:hideMark/>
          </w:tcPr>
          <w:p w14:paraId="751B26E9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90" w:type="dxa"/>
            <w:hideMark/>
          </w:tcPr>
          <w:p w14:paraId="2DB0AF2F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lang w:val="en-CA" w:eastAsia="en-CA"/>
              </w:rPr>
            </w:pPr>
          </w:p>
        </w:tc>
        <w:tc>
          <w:tcPr>
            <w:tcW w:w="1443" w:type="dxa"/>
            <w:hideMark/>
          </w:tcPr>
          <w:p w14:paraId="6E3D5F56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</w:tr>
      <w:tr w:rsidR="00BF41AF" w:rsidRPr="00DC037B" w14:paraId="30B330A3" w14:textId="77777777" w:rsidTr="00F47DAC">
        <w:tc>
          <w:tcPr>
            <w:tcW w:w="0" w:type="auto"/>
            <w:hideMark/>
          </w:tcPr>
          <w:p w14:paraId="04FDC99E" w14:textId="77777777" w:rsidR="00BF41AF" w:rsidRPr="00DC037B" w:rsidRDefault="00BF41AF" w:rsidP="00F47DAC">
            <w:pPr>
              <w:spacing w:after="0" w:line="240" w:lineRule="auto"/>
              <w:rPr>
                <w:rFonts w:eastAsia="Times New Roman"/>
                <w:lang w:val="en-CA" w:eastAsia="en-CA"/>
              </w:rPr>
            </w:pPr>
            <w:r w:rsidRPr="00DC037B">
              <w:rPr>
                <w:rFonts w:eastAsia="Times New Roman"/>
                <w:b/>
                <w:bCs/>
                <w:lang w:val="en-CA" w:eastAsia="en-CA"/>
              </w:rPr>
              <w:t>T1 – Financial uncertainty</w:t>
            </w:r>
          </w:p>
        </w:tc>
        <w:tc>
          <w:tcPr>
            <w:tcW w:w="1367" w:type="dxa"/>
            <w:hideMark/>
          </w:tcPr>
          <w:p w14:paraId="172C6068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lang w:val="en-CA" w:eastAsia="en-CA"/>
              </w:rPr>
            </w:pPr>
          </w:p>
        </w:tc>
        <w:tc>
          <w:tcPr>
            <w:tcW w:w="1367" w:type="dxa"/>
            <w:hideMark/>
          </w:tcPr>
          <w:p w14:paraId="1C7B3D7D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90" w:type="dxa"/>
            <w:hideMark/>
          </w:tcPr>
          <w:p w14:paraId="3EF2B7BB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443" w:type="dxa"/>
            <w:hideMark/>
          </w:tcPr>
          <w:p w14:paraId="007F5A2D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</w:tr>
      <w:tr w:rsidR="00BF41AF" w:rsidRPr="00DC037B" w14:paraId="29B34D4E" w14:textId="77777777" w:rsidTr="00F47DAC">
        <w:tc>
          <w:tcPr>
            <w:tcW w:w="0" w:type="auto"/>
            <w:hideMark/>
          </w:tcPr>
          <w:p w14:paraId="655DB135" w14:textId="77777777" w:rsidR="00BF41AF" w:rsidRPr="00DC037B" w:rsidRDefault="00BF41AF" w:rsidP="00F47DAC">
            <w:pPr>
              <w:spacing w:after="0" w:line="240" w:lineRule="auto"/>
              <w:rPr>
                <w:rFonts w:eastAsia="Times New Roman"/>
                <w:lang w:val="en-CA" w:eastAsia="en-CA"/>
              </w:rPr>
            </w:pPr>
            <w:r w:rsidRPr="00DC037B">
              <w:rPr>
                <w:rFonts w:eastAsia="Times New Roman"/>
                <w:lang w:val="en-CA" w:eastAsia="en-CA"/>
              </w:rPr>
              <w:t>Changes in spending</w:t>
            </w:r>
          </w:p>
        </w:tc>
        <w:tc>
          <w:tcPr>
            <w:tcW w:w="1367" w:type="dxa"/>
            <w:hideMark/>
          </w:tcPr>
          <w:p w14:paraId="56643B58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lang w:val="en-CA" w:eastAsia="en-CA"/>
              </w:rPr>
            </w:pPr>
          </w:p>
        </w:tc>
        <w:tc>
          <w:tcPr>
            <w:tcW w:w="1367" w:type="dxa"/>
            <w:hideMark/>
          </w:tcPr>
          <w:p w14:paraId="5E459581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90" w:type="dxa"/>
            <w:hideMark/>
          </w:tcPr>
          <w:p w14:paraId="2E855D57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lang w:val="en-CA" w:eastAsia="en-CA"/>
              </w:rPr>
            </w:pPr>
          </w:p>
        </w:tc>
        <w:tc>
          <w:tcPr>
            <w:tcW w:w="1443" w:type="dxa"/>
            <w:hideMark/>
          </w:tcPr>
          <w:p w14:paraId="4D5AA686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</w:tr>
      <w:tr w:rsidR="00BF41AF" w:rsidRPr="00DC037B" w14:paraId="7EC123D4" w14:textId="77777777" w:rsidTr="00F47DAC">
        <w:tc>
          <w:tcPr>
            <w:tcW w:w="0" w:type="auto"/>
            <w:hideMark/>
          </w:tcPr>
          <w:p w14:paraId="5EA96F05" w14:textId="77777777" w:rsidR="00BF41AF" w:rsidRPr="00DC037B" w:rsidRDefault="00BF41AF" w:rsidP="00F47DAC">
            <w:pPr>
              <w:spacing w:after="0" w:line="240" w:lineRule="auto"/>
              <w:rPr>
                <w:rFonts w:eastAsia="Times New Roman"/>
                <w:lang w:val="en-CA" w:eastAsia="en-CA"/>
              </w:rPr>
            </w:pPr>
            <w:r w:rsidRPr="00DC037B">
              <w:rPr>
                <w:rFonts w:eastAsia="Times New Roman"/>
                <w:lang w:val="en-CA" w:eastAsia="en-CA"/>
              </w:rPr>
              <w:t>Financial (in)security</w:t>
            </w:r>
          </w:p>
        </w:tc>
        <w:tc>
          <w:tcPr>
            <w:tcW w:w="1367" w:type="dxa"/>
            <w:hideMark/>
          </w:tcPr>
          <w:p w14:paraId="2514E9CF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lang w:val="en-CA" w:eastAsia="en-CA"/>
              </w:rPr>
            </w:pPr>
          </w:p>
        </w:tc>
        <w:tc>
          <w:tcPr>
            <w:tcW w:w="1367" w:type="dxa"/>
            <w:hideMark/>
          </w:tcPr>
          <w:p w14:paraId="2E5A7F9E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90" w:type="dxa"/>
            <w:hideMark/>
          </w:tcPr>
          <w:p w14:paraId="60DEACEF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443" w:type="dxa"/>
            <w:hideMark/>
          </w:tcPr>
          <w:p w14:paraId="599D332D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</w:tr>
      <w:tr w:rsidR="00BF41AF" w:rsidRPr="00DC037B" w14:paraId="38FF7D61" w14:textId="77777777" w:rsidTr="00F47DAC">
        <w:tc>
          <w:tcPr>
            <w:tcW w:w="0" w:type="auto"/>
            <w:hideMark/>
          </w:tcPr>
          <w:p w14:paraId="52887E17" w14:textId="77777777" w:rsidR="00BF41AF" w:rsidRPr="00DC037B" w:rsidRDefault="00BF41AF" w:rsidP="00F47DAC">
            <w:pPr>
              <w:spacing w:after="0" w:line="240" w:lineRule="auto"/>
              <w:rPr>
                <w:rFonts w:eastAsia="Times New Roman"/>
                <w:lang w:val="en-CA" w:eastAsia="en-CA"/>
              </w:rPr>
            </w:pPr>
            <w:r w:rsidRPr="00DC037B">
              <w:rPr>
                <w:rFonts w:eastAsia="Times New Roman"/>
                <w:lang w:val="en-CA" w:eastAsia="en-CA"/>
              </w:rPr>
              <w:t>Empathy for others</w:t>
            </w:r>
          </w:p>
        </w:tc>
        <w:tc>
          <w:tcPr>
            <w:tcW w:w="1367" w:type="dxa"/>
            <w:hideMark/>
          </w:tcPr>
          <w:p w14:paraId="595A1EC8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lang w:val="en-CA" w:eastAsia="en-CA"/>
              </w:rPr>
            </w:pPr>
          </w:p>
        </w:tc>
        <w:tc>
          <w:tcPr>
            <w:tcW w:w="1367" w:type="dxa"/>
            <w:hideMark/>
          </w:tcPr>
          <w:p w14:paraId="715BC41B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390" w:type="dxa"/>
            <w:hideMark/>
          </w:tcPr>
          <w:p w14:paraId="687F3DC3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443" w:type="dxa"/>
            <w:hideMark/>
          </w:tcPr>
          <w:p w14:paraId="747148B7" w14:textId="77777777" w:rsidR="00BF41AF" w:rsidRPr="00DC037B" w:rsidRDefault="00BF41AF" w:rsidP="00F47DAC">
            <w:pPr>
              <w:spacing w:after="0" w:line="240" w:lineRule="auto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</w:tr>
      <w:tr w:rsidR="00BF41AF" w:rsidRPr="00DC037B" w14:paraId="124C4D4D" w14:textId="77777777" w:rsidTr="00F47DAC">
        <w:tc>
          <w:tcPr>
            <w:tcW w:w="0" w:type="auto"/>
            <w:hideMark/>
          </w:tcPr>
          <w:p w14:paraId="3C79D778" w14:textId="77777777" w:rsidR="00BF41AF" w:rsidRPr="00DC037B" w:rsidRDefault="00BF41AF" w:rsidP="00F47DAC">
            <w:pPr>
              <w:spacing w:after="0" w:line="240" w:lineRule="auto"/>
              <w:rPr>
                <w:rFonts w:eastAsia="Times New Roman"/>
                <w:lang w:val="en-CA" w:eastAsia="en-CA"/>
              </w:rPr>
            </w:pPr>
            <w:r w:rsidRPr="00DC037B">
              <w:rPr>
                <w:rFonts w:eastAsia="Times New Roman"/>
                <w:lang w:val="en-CA" w:eastAsia="en-CA"/>
              </w:rPr>
              <w:t>Paying out of pocket for therapies</w:t>
            </w:r>
          </w:p>
        </w:tc>
        <w:tc>
          <w:tcPr>
            <w:tcW w:w="1367" w:type="dxa"/>
            <w:hideMark/>
          </w:tcPr>
          <w:p w14:paraId="294BD948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67" w:type="dxa"/>
            <w:hideMark/>
          </w:tcPr>
          <w:p w14:paraId="5DDB6BF5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90" w:type="dxa"/>
            <w:hideMark/>
          </w:tcPr>
          <w:p w14:paraId="45C976D0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443" w:type="dxa"/>
            <w:hideMark/>
          </w:tcPr>
          <w:p w14:paraId="5CDFD71D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</w:p>
        </w:tc>
      </w:tr>
      <w:tr w:rsidR="00BF41AF" w:rsidRPr="00DC037B" w14:paraId="2BEFD678" w14:textId="77777777" w:rsidTr="00F47DAC">
        <w:tc>
          <w:tcPr>
            <w:tcW w:w="0" w:type="auto"/>
            <w:hideMark/>
          </w:tcPr>
          <w:p w14:paraId="143E4DAE" w14:textId="77777777" w:rsidR="00BF41AF" w:rsidRPr="00DC037B" w:rsidRDefault="00BF41AF" w:rsidP="00F47DAC">
            <w:pPr>
              <w:spacing w:after="0" w:line="240" w:lineRule="auto"/>
              <w:rPr>
                <w:rFonts w:eastAsia="Times New Roman"/>
                <w:lang w:val="en-CA" w:eastAsia="en-CA"/>
              </w:rPr>
            </w:pPr>
            <w:r w:rsidRPr="00DC037B">
              <w:rPr>
                <w:rFonts w:eastAsia="Times New Roman"/>
                <w:b/>
                <w:bCs/>
                <w:lang w:val="en-CA" w:eastAsia="en-CA"/>
              </w:rPr>
              <w:t>T1 – Parenting during pandemic</w:t>
            </w:r>
          </w:p>
        </w:tc>
        <w:tc>
          <w:tcPr>
            <w:tcW w:w="1367" w:type="dxa"/>
            <w:hideMark/>
          </w:tcPr>
          <w:p w14:paraId="3536C35C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67" w:type="dxa"/>
            <w:hideMark/>
          </w:tcPr>
          <w:p w14:paraId="10F16E47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90" w:type="dxa"/>
            <w:hideMark/>
          </w:tcPr>
          <w:p w14:paraId="192042B5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443" w:type="dxa"/>
            <w:hideMark/>
          </w:tcPr>
          <w:p w14:paraId="05ABD3FA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</w:tr>
      <w:tr w:rsidR="00BF41AF" w:rsidRPr="00DC037B" w14:paraId="49601A54" w14:textId="77777777" w:rsidTr="00F47DAC">
        <w:tc>
          <w:tcPr>
            <w:tcW w:w="0" w:type="auto"/>
            <w:hideMark/>
          </w:tcPr>
          <w:p w14:paraId="2B03795C" w14:textId="77777777" w:rsidR="00BF41AF" w:rsidRPr="00DC037B" w:rsidRDefault="00BF41AF" w:rsidP="00F47DAC">
            <w:pPr>
              <w:spacing w:after="0" w:line="240" w:lineRule="auto"/>
              <w:rPr>
                <w:rFonts w:eastAsia="Times New Roman"/>
                <w:lang w:val="en-CA" w:eastAsia="en-CA"/>
              </w:rPr>
            </w:pPr>
            <w:r w:rsidRPr="00DC037B">
              <w:rPr>
                <w:rFonts w:eastAsia="Times New Roman"/>
                <w:lang w:val="en-CA" w:eastAsia="en-CA"/>
              </w:rPr>
              <w:t>Keeping family safe</w:t>
            </w:r>
          </w:p>
        </w:tc>
        <w:tc>
          <w:tcPr>
            <w:tcW w:w="1367" w:type="dxa"/>
            <w:hideMark/>
          </w:tcPr>
          <w:p w14:paraId="3F538800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</w:p>
        </w:tc>
        <w:tc>
          <w:tcPr>
            <w:tcW w:w="1367" w:type="dxa"/>
            <w:hideMark/>
          </w:tcPr>
          <w:p w14:paraId="02955014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90" w:type="dxa"/>
            <w:hideMark/>
          </w:tcPr>
          <w:p w14:paraId="352DCE35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443" w:type="dxa"/>
            <w:hideMark/>
          </w:tcPr>
          <w:p w14:paraId="394C90E9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</w:tr>
      <w:tr w:rsidR="00BF41AF" w:rsidRPr="00DC037B" w14:paraId="5B985467" w14:textId="77777777" w:rsidTr="00F47DAC">
        <w:tc>
          <w:tcPr>
            <w:tcW w:w="0" w:type="auto"/>
            <w:hideMark/>
          </w:tcPr>
          <w:p w14:paraId="06DEE0A3" w14:textId="77777777" w:rsidR="00BF41AF" w:rsidRPr="00DC037B" w:rsidRDefault="00BF41AF" w:rsidP="00F47DAC">
            <w:pPr>
              <w:spacing w:after="0" w:line="240" w:lineRule="auto"/>
              <w:rPr>
                <w:rFonts w:eastAsia="Times New Roman"/>
                <w:lang w:val="en-CA" w:eastAsia="en-CA"/>
              </w:rPr>
            </w:pPr>
            <w:r w:rsidRPr="00DC037B">
              <w:rPr>
                <w:rFonts w:eastAsia="Times New Roman"/>
                <w:lang w:val="en-CA" w:eastAsia="en-CA"/>
              </w:rPr>
              <w:t>Emerging MH concerns</w:t>
            </w:r>
          </w:p>
        </w:tc>
        <w:tc>
          <w:tcPr>
            <w:tcW w:w="1367" w:type="dxa"/>
            <w:hideMark/>
          </w:tcPr>
          <w:p w14:paraId="2F5C71B5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67" w:type="dxa"/>
            <w:hideMark/>
          </w:tcPr>
          <w:p w14:paraId="0882F1D7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90" w:type="dxa"/>
            <w:hideMark/>
          </w:tcPr>
          <w:p w14:paraId="22848AB7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</w:p>
        </w:tc>
        <w:tc>
          <w:tcPr>
            <w:tcW w:w="1443" w:type="dxa"/>
            <w:hideMark/>
          </w:tcPr>
          <w:p w14:paraId="51CA5E81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sz w:val="20"/>
                <w:szCs w:val="20"/>
                <w:lang w:val="en-CA" w:eastAsia="en-CA"/>
              </w:rPr>
            </w:pPr>
          </w:p>
        </w:tc>
      </w:tr>
      <w:tr w:rsidR="00BF41AF" w:rsidRPr="00DC037B" w14:paraId="6B02DD68" w14:textId="77777777" w:rsidTr="00F47DAC">
        <w:tc>
          <w:tcPr>
            <w:tcW w:w="0" w:type="auto"/>
            <w:hideMark/>
          </w:tcPr>
          <w:p w14:paraId="7DEACF94" w14:textId="77777777" w:rsidR="00BF41AF" w:rsidRPr="00DC037B" w:rsidRDefault="00BF41AF" w:rsidP="00F47DAC">
            <w:pPr>
              <w:spacing w:after="0" w:line="240" w:lineRule="auto"/>
              <w:rPr>
                <w:rFonts w:eastAsia="Times New Roman"/>
                <w:lang w:val="en-CA" w:eastAsia="en-CA"/>
              </w:rPr>
            </w:pPr>
            <w:r w:rsidRPr="00DC037B">
              <w:rPr>
                <w:rFonts w:eastAsia="Times New Roman"/>
                <w:lang w:val="en-CA" w:eastAsia="en-CA"/>
              </w:rPr>
              <w:t>Parenting around MH concerns</w:t>
            </w:r>
          </w:p>
        </w:tc>
        <w:tc>
          <w:tcPr>
            <w:tcW w:w="1367" w:type="dxa"/>
            <w:hideMark/>
          </w:tcPr>
          <w:p w14:paraId="342A4AA4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67" w:type="dxa"/>
            <w:hideMark/>
          </w:tcPr>
          <w:p w14:paraId="557E4261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90" w:type="dxa"/>
            <w:hideMark/>
          </w:tcPr>
          <w:p w14:paraId="67C5640B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443" w:type="dxa"/>
            <w:hideMark/>
          </w:tcPr>
          <w:p w14:paraId="1A9BEDEA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</w:p>
        </w:tc>
      </w:tr>
      <w:tr w:rsidR="00BF41AF" w:rsidRPr="00DC037B" w14:paraId="60078091" w14:textId="77777777" w:rsidTr="00F47DAC">
        <w:tc>
          <w:tcPr>
            <w:tcW w:w="0" w:type="auto"/>
            <w:hideMark/>
          </w:tcPr>
          <w:p w14:paraId="67F4CFD9" w14:textId="77777777" w:rsidR="00BF41AF" w:rsidRPr="00DC037B" w:rsidRDefault="00BF41AF" w:rsidP="00F47DAC">
            <w:pPr>
              <w:spacing w:after="0" w:line="240" w:lineRule="auto"/>
              <w:rPr>
                <w:rFonts w:eastAsia="Times New Roman"/>
                <w:lang w:val="en-CA" w:eastAsia="en-CA"/>
              </w:rPr>
            </w:pPr>
            <w:r w:rsidRPr="00DC037B">
              <w:rPr>
                <w:rFonts w:eastAsia="Times New Roman"/>
                <w:lang w:val="en-CA" w:eastAsia="en-CA"/>
              </w:rPr>
              <w:t>Decrease in support</w:t>
            </w:r>
          </w:p>
        </w:tc>
        <w:tc>
          <w:tcPr>
            <w:tcW w:w="1367" w:type="dxa"/>
            <w:hideMark/>
          </w:tcPr>
          <w:p w14:paraId="35D6956B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67" w:type="dxa"/>
            <w:hideMark/>
          </w:tcPr>
          <w:p w14:paraId="042EFEB2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90" w:type="dxa"/>
            <w:hideMark/>
          </w:tcPr>
          <w:p w14:paraId="19ED9775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443" w:type="dxa"/>
            <w:hideMark/>
          </w:tcPr>
          <w:p w14:paraId="4AD81E19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</w:p>
        </w:tc>
      </w:tr>
      <w:tr w:rsidR="00BF41AF" w:rsidRPr="00DC037B" w14:paraId="3812B0B1" w14:textId="77777777" w:rsidTr="00F47DAC">
        <w:tc>
          <w:tcPr>
            <w:tcW w:w="0" w:type="auto"/>
            <w:hideMark/>
          </w:tcPr>
          <w:p w14:paraId="1ADC3290" w14:textId="77777777" w:rsidR="00BF41AF" w:rsidRPr="00DC037B" w:rsidRDefault="00BF41AF" w:rsidP="00F47DAC">
            <w:pPr>
              <w:spacing w:after="0" w:line="240" w:lineRule="auto"/>
              <w:rPr>
                <w:rFonts w:eastAsia="Times New Roman"/>
                <w:lang w:val="en-CA" w:eastAsia="en-CA"/>
              </w:rPr>
            </w:pPr>
            <w:r w:rsidRPr="00DC037B">
              <w:rPr>
                <w:rFonts w:eastAsia="Times New Roman"/>
                <w:lang w:val="en-CA" w:eastAsia="en-CA"/>
              </w:rPr>
              <w:t>Isolation / lack of school socialization</w:t>
            </w:r>
          </w:p>
        </w:tc>
        <w:tc>
          <w:tcPr>
            <w:tcW w:w="1367" w:type="dxa"/>
            <w:hideMark/>
          </w:tcPr>
          <w:p w14:paraId="0C8C89C5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67" w:type="dxa"/>
            <w:hideMark/>
          </w:tcPr>
          <w:p w14:paraId="068DFAAD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90" w:type="dxa"/>
            <w:hideMark/>
          </w:tcPr>
          <w:p w14:paraId="0FD6637E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443" w:type="dxa"/>
            <w:hideMark/>
          </w:tcPr>
          <w:p w14:paraId="2EB3856F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</w:tr>
      <w:tr w:rsidR="00BF41AF" w:rsidRPr="00DC037B" w14:paraId="485FF6A7" w14:textId="77777777" w:rsidTr="00F47DAC">
        <w:tc>
          <w:tcPr>
            <w:tcW w:w="0" w:type="auto"/>
            <w:hideMark/>
          </w:tcPr>
          <w:p w14:paraId="40114713" w14:textId="77777777" w:rsidR="00BF41AF" w:rsidRPr="00DC037B" w:rsidRDefault="00BF41AF" w:rsidP="00F47DAC">
            <w:pPr>
              <w:spacing w:after="0" w:line="240" w:lineRule="auto"/>
              <w:rPr>
                <w:rFonts w:eastAsia="Times New Roman"/>
                <w:lang w:val="en-CA" w:eastAsia="en-CA"/>
              </w:rPr>
            </w:pPr>
            <w:r w:rsidRPr="00DC037B">
              <w:rPr>
                <w:rFonts w:eastAsia="Times New Roman"/>
                <w:lang w:val="en-CA" w:eastAsia="en-CA"/>
              </w:rPr>
              <w:t>Lack of physical contact</w:t>
            </w:r>
          </w:p>
        </w:tc>
        <w:tc>
          <w:tcPr>
            <w:tcW w:w="1367" w:type="dxa"/>
            <w:hideMark/>
          </w:tcPr>
          <w:p w14:paraId="71E07665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67" w:type="dxa"/>
            <w:hideMark/>
          </w:tcPr>
          <w:p w14:paraId="4B2B005E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90" w:type="dxa"/>
            <w:hideMark/>
          </w:tcPr>
          <w:p w14:paraId="4BBA03C5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443" w:type="dxa"/>
            <w:hideMark/>
          </w:tcPr>
          <w:p w14:paraId="3A2F6C71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</w:tr>
      <w:tr w:rsidR="00BF41AF" w:rsidRPr="00DC037B" w14:paraId="223A252B" w14:textId="77777777" w:rsidTr="00F47DAC">
        <w:tc>
          <w:tcPr>
            <w:tcW w:w="0" w:type="auto"/>
            <w:hideMark/>
          </w:tcPr>
          <w:p w14:paraId="24864913" w14:textId="77777777" w:rsidR="00BF41AF" w:rsidRPr="00DC037B" w:rsidRDefault="00BF41AF" w:rsidP="00F47DAC">
            <w:pPr>
              <w:spacing w:after="0" w:line="240" w:lineRule="auto"/>
              <w:rPr>
                <w:rFonts w:eastAsia="Times New Roman"/>
                <w:lang w:val="en-CA" w:eastAsia="en-CA"/>
              </w:rPr>
            </w:pPr>
            <w:r w:rsidRPr="00DC037B">
              <w:rPr>
                <w:rFonts w:eastAsia="Times New Roman"/>
                <w:lang w:val="en-CA" w:eastAsia="en-CA"/>
              </w:rPr>
              <w:t>Parenting around restrictions</w:t>
            </w:r>
          </w:p>
        </w:tc>
        <w:tc>
          <w:tcPr>
            <w:tcW w:w="1367" w:type="dxa"/>
            <w:hideMark/>
          </w:tcPr>
          <w:p w14:paraId="4EAE20AA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</w:p>
        </w:tc>
        <w:tc>
          <w:tcPr>
            <w:tcW w:w="1367" w:type="dxa"/>
            <w:hideMark/>
          </w:tcPr>
          <w:p w14:paraId="0927ED88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90" w:type="dxa"/>
            <w:hideMark/>
          </w:tcPr>
          <w:p w14:paraId="5BD030BA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443" w:type="dxa"/>
            <w:hideMark/>
          </w:tcPr>
          <w:p w14:paraId="5CEA43DC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</w:tr>
      <w:tr w:rsidR="00BF41AF" w:rsidRPr="00DC037B" w14:paraId="420A6C06" w14:textId="77777777" w:rsidTr="00F47DAC">
        <w:tc>
          <w:tcPr>
            <w:tcW w:w="0" w:type="auto"/>
            <w:hideMark/>
          </w:tcPr>
          <w:p w14:paraId="2BB098B9" w14:textId="77777777" w:rsidR="00BF41AF" w:rsidRPr="00DC037B" w:rsidRDefault="00BF41AF" w:rsidP="00F47DAC">
            <w:pPr>
              <w:spacing w:after="0" w:line="240" w:lineRule="auto"/>
              <w:rPr>
                <w:rFonts w:eastAsia="Times New Roman"/>
                <w:lang w:val="en-CA" w:eastAsia="en-CA"/>
              </w:rPr>
            </w:pPr>
            <w:r w:rsidRPr="00DC037B">
              <w:rPr>
                <w:rFonts w:eastAsia="Times New Roman"/>
                <w:lang w:val="en-CA" w:eastAsia="en-CA"/>
              </w:rPr>
              <w:t>Confinement at home</w:t>
            </w:r>
          </w:p>
        </w:tc>
        <w:tc>
          <w:tcPr>
            <w:tcW w:w="1367" w:type="dxa"/>
            <w:hideMark/>
          </w:tcPr>
          <w:p w14:paraId="30DFAA3B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67" w:type="dxa"/>
            <w:hideMark/>
          </w:tcPr>
          <w:p w14:paraId="0F9255AE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90" w:type="dxa"/>
            <w:hideMark/>
          </w:tcPr>
          <w:p w14:paraId="7BEDA92F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443" w:type="dxa"/>
            <w:hideMark/>
          </w:tcPr>
          <w:p w14:paraId="67805A05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</w:p>
        </w:tc>
      </w:tr>
      <w:tr w:rsidR="00BF41AF" w:rsidRPr="00DC037B" w14:paraId="5D9C0E3F" w14:textId="77777777" w:rsidTr="00F47DAC">
        <w:tc>
          <w:tcPr>
            <w:tcW w:w="0" w:type="auto"/>
            <w:hideMark/>
          </w:tcPr>
          <w:p w14:paraId="24DF05D6" w14:textId="77777777" w:rsidR="00BF41AF" w:rsidRPr="00DC037B" w:rsidRDefault="00BF41AF" w:rsidP="00F47DAC">
            <w:pPr>
              <w:spacing w:after="0" w:line="240" w:lineRule="auto"/>
              <w:rPr>
                <w:rFonts w:eastAsia="Times New Roman"/>
                <w:lang w:val="en-CA" w:eastAsia="en-CA"/>
              </w:rPr>
            </w:pPr>
            <w:r w:rsidRPr="00DC037B">
              <w:rPr>
                <w:rFonts w:eastAsia="Times New Roman"/>
                <w:lang w:val="en-CA" w:eastAsia="en-CA"/>
              </w:rPr>
              <w:lastRenderedPageBreak/>
              <w:t>Explaining restrictions</w:t>
            </w:r>
          </w:p>
        </w:tc>
        <w:tc>
          <w:tcPr>
            <w:tcW w:w="1367" w:type="dxa"/>
            <w:hideMark/>
          </w:tcPr>
          <w:p w14:paraId="1AEFAC8D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</w:p>
        </w:tc>
        <w:tc>
          <w:tcPr>
            <w:tcW w:w="1367" w:type="dxa"/>
            <w:hideMark/>
          </w:tcPr>
          <w:p w14:paraId="77BB4D79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90" w:type="dxa"/>
            <w:hideMark/>
          </w:tcPr>
          <w:p w14:paraId="67981A42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</w:p>
        </w:tc>
        <w:tc>
          <w:tcPr>
            <w:tcW w:w="1443" w:type="dxa"/>
            <w:hideMark/>
          </w:tcPr>
          <w:p w14:paraId="51344731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</w:tr>
      <w:tr w:rsidR="00BF41AF" w:rsidRPr="00DC037B" w14:paraId="68DDA251" w14:textId="77777777" w:rsidTr="00F47DAC">
        <w:tc>
          <w:tcPr>
            <w:tcW w:w="0" w:type="auto"/>
            <w:hideMark/>
          </w:tcPr>
          <w:p w14:paraId="46DB72DC" w14:textId="77777777" w:rsidR="00BF41AF" w:rsidRPr="00DC037B" w:rsidRDefault="00BF41AF" w:rsidP="00F47DAC">
            <w:pPr>
              <w:spacing w:after="0" w:line="240" w:lineRule="auto"/>
              <w:rPr>
                <w:rFonts w:eastAsia="Times New Roman"/>
                <w:lang w:val="en-CA" w:eastAsia="en-CA"/>
              </w:rPr>
            </w:pPr>
            <w:r w:rsidRPr="00DC037B">
              <w:rPr>
                <w:rFonts w:eastAsia="Times New Roman"/>
                <w:lang w:val="en-CA" w:eastAsia="en-CA"/>
              </w:rPr>
              <w:t>Parental modeling</w:t>
            </w:r>
          </w:p>
        </w:tc>
        <w:tc>
          <w:tcPr>
            <w:tcW w:w="1367" w:type="dxa"/>
            <w:hideMark/>
          </w:tcPr>
          <w:p w14:paraId="6BD231F1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</w:p>
        </w:tc>
        <w:tc>
          <w:tcPr>
            <w:tcW w:w="1367" w:type="dxa"/>
            <w:hideMark/>
          </w:tcPr>
          <w:p w14:paraId="79D2EA73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90" w:type="dxa"/>
            <w:hideMark/>
          </w:tcPr>
          <w:p w14:paraId="2B794061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</w:p>
        </w:tc>
        <w:tc>
          <w:tcPr>
            <w:tcW w:w="1443" w:type="dxa"/>
            <w:hideMark/>
          </w:tcPr>
          <w:p w14:paraId="65A793CA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</w:tr>
      <w:tr w:rsidR="00BF41AF" w:rsidRPr="00DC037B" w14:paraId="5CF86607" w14:textId="77777777" w:rsidTr="00F47DAC">
        <w:tc>
          <w:tcPr>
            <w:tcW w:w="0" w:type="auto"/>
            <w:hideMark/>
          </w:tcPr>
          <w:p w14:paraId="19A8F9E2" w14:textId="77777777" w:rsidR="00BF41AF" w:rsidRPr="00DC037B" w:rsidRDefault="00BF41AF" w:rsidP="00F47DAC">
            <w:pPr>
              <w:spacing w:after="0" w:line="240" w:lineRule="auto"/>
              <w:rPr>
                <w:rFonts w:eastAsia="Times New Roman"/>
                <w:lang w:val="en-CA" w:eastAsia="en-CA"/>
              </w:rPr>
            </w:pPr>
            <w:r w:rsidRPr="00DC037B">
              <w:rPr>
                <w:rFonts w:eastAsia="Times New Roman"/>
                <w:b/>
                <w:bCs/>
                <w:lang w:val="en-CA" w:eastAsia="en-CA"/>
              </w:rPr>
              <w:t>T1 – Parental coping</w:t>
            </w:r>
          </w:p>
        </w:tc>
        <w:tc>
          <w:tcPr>
            <w:tcW w:w="1367" w:type="dxa"/>
            <w:hideMark/>
          </w:tcPr>
          <w:p w14:paraId="028721A1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</w:p>
        </w:tc>
        <w:tc>
          <w:tcPr>
            <w:tcW w:w="1367" w:type="dxa"/>
            <w:hideMark/>
          </w:tcPr>
          <w:p w14:paraId="1521DEC1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90" w:type="dxa"/>
            <w:hideMark/>
          </w:tcPr>
          <w:p w14:paraId="4F6B4D9C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443" w:type="dxa"/>
            <w:hideMark/>
          </w:tcPr>
          <w:p w14:paraId="628D2CB1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</w:tr>
      <w:tr w:rsidR="00BF41AF" w:rsidRPr="00DC037B" w14:paraId="12643C90" w14:textId="77777777" w:rsidTr="00F47DAC">
        <w:tc>
          <w:tcPr>
            <w:tcW w:w="0" w:type="auto"/>
            <w:hideMark/>
          </w:tcPr>
          <w:p w14:paraId="406F11AE" w14:textId="77777777" w:rsidR="00BF41AF" w:rsidRPr="00DC037B" w:rsidRDefault="00BF41AF" w:rsidP="00F47DAC">
            <w:pPr>
              <w:spacing w:after="0" w:line="240" w:lineRule="auto"/>
              <w:rPr>
                <w:rFonts w:eastAsia="Times New Roman"/>
                <w:lang w:val="en-CA" w:eastAsia="en-CA"/>
              </w:rPr>
            </w:pPr>
            <w:r w:rsidRPr="00DC037B">
              <w:rPr>
                <w:rFonts w:eastAsia="Times New Roman"/>
                <w:lang w:val="en-CA" w:eastAsia="en-CA"/>
              </w:rPr>
              <w:t>Restriction-related stress</w:t>
            </w:r>
          </w:p>
        </w:tc>
        <w:tc>
          <w:tcPr>
            <w:tcW w:w="1367" w:type="dxa"/>
            <w:hideMark/>
          </w:tcPr>
          <w:p w14:paraId="000612B6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</w:p>
        </w:tc>
        <w:tc>
          <w:tcPr>
            <w:tcW w:w="1367" w:type="dxa"/>
            <w:hideMark/>
          </w:tcPr>
          <w:p w14:paraId="04088313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90" w:type="dxa"/>
            <w:hideMark/>
          </w:tcPr>
          <w:p w14:paraId="559910CC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443" w:type="dxa"/>
            <w:hideMark/>
          </w:tcPr>
          <w:p w14:paraId="6C263FA3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</w:tr>
      <w:tr w:rsidR="00BF41AF" w:rsidRPr="00DC037B" w14:paraId="2CDE6FA7" w14:textId="77777777" w:rsidTr="00F47DAC">
        <w:tc>
          <w:tcPr>
            <w:tcW w:w="0" w:type="auto"/>
            <w:hideMark/>
          </w:tcPr>
          <w:p w14:paraId="2A742CF7" w14:textId="77777777" w:rsidR="00BF41AF" w:rsidRPr="00DC037B" w:rsidRDefault="00BF41AF" w:rsidP="00F47DAC">
            <w:pPr>
              <w:spacing w:after="0" w:line="240" w:lineRule="auto"/>
              <w:rPr>
                <w:rFonts w:eastAsia="Times New Roman"/>
                <w:lang w:val="en-CA" w:eastAsia="en-CA"/>
              </w:rPr>
            </w:pPr>
            <w:r w:rsidRPr="00DC037B">
              <w:rPr>
                <w:rFonts w:eastAsia="Times New Roman"/>
                <w:lang w:val="en-CA" w:eastAsia="en-CA"/>
              </w:rPr>
              <w:t>Work-life balance</w:t>
            </w:r>
          </w:p>
        </w:tc>
        <w:tc>
          <w:tcPr>
            <w:tcW w:w="1367" w:type="dxa"/>
            <w:hideMark/>
          </w:tcPr>
          <w:p w14:paraId="45EDD29A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</w:p>
        </w:tc>
        <w:tc>
          <w:tcPr>
            <w:tcW w:w="1367" w:type="dxa"/>
            <w:hideMark/>
          </w:tcPr>
          <w:p w14:paraId="4FB533BD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90" w:type="dxa"/>
            <w:hideMark/>
          </w:tcPr>
          <w:p w14:paraId="758EB2AC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443" w:type="dxa"/>
            <w:hideMark/>
          </w:tcPr>
          <w:p w14:paraId="7E696897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</w:p>
        </w:tc>
      </w:tr>
      <w:tr w:rsidR="00BF41AF" w:rsidRPr="00DC037B" w14:paraId="69D36B9D" w14:textId="77777777" w:rsidTr="00F47DAC">
        <w:tc>
          <w:tcPr>
            <w:tcW w:w="0" w:type="auto"/>
            <w:hideMark/>
          </w:tcPr>
          <w:p w14:paraId="6C6E2AD0" w14:textId="77777777" w:rsidR="00BF41AF" w:rsidRPr="00DC037B" w:rsidRDefault="00BF41AF" w:rsidP="00F47DAC">
            <w:pPr>
              <w:spacing w:after="0" w:line="240" w:lineRule="auto"/>
              <w:rPr>
                <w:rFonts w:eastAsia="Times New Roman"/>
                <w:lang w:val="en-CA" w:eastAsia="en-CA"/>
              </w:rPr>
            </w:pPr>
            <w:r w:rsidRPr="00DC037B">
              <w:rPr>
                <w:rFonts w:eastAsia="Times New Roman"/>
                <w:lang w:val="en-CA" w:eastAsia="en-CA"/>
              </w:rPr>
              <w:t>School from home</w:t>
            </w:r>
          </w:p>
        </w:tc>
        <w:tc>
          <w:tcPr>
            <w:tcW w:w="1367" w:type="dxa"/>
            <w:hideMark/>
          </w:tcPr>
          <w:p w14:paraId="596D62E6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67" w:type="dxa"/>
            <w:hideMark/>
          </w:tcPr>
          <w:p w14:paraId="5477FCC7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90" w:type="dxa"/>
            <w:hideMark/>
          </w:tcPr>
          <w:p w14:paraId="1A29355D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443" w:type="dxa"/>
            <w:hideMark/>
          </w:tcPr>
          <w:p w14:paraId="39F0E6CF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</w:p>
        </w:tc>
      </w:tr>
      <w:tr w:rsidR="00BF41AF" w:rsidRPr="00DC037B" w14:paraId="4C512BB1" w14:textId="77777777" w:rsidTr="00F47DAC">
        <w:tc>
          <w:tcPr>
            <w:tcW w:w="0" w:type="auto"/>
            <w:hideMark/>
          </w:tcPr>
          <w:p w14:paraId="6ED44CC2" w14:textId="77777777" w:rsidR="00BF41AF" w:rsidRPr="00DC037B" w:rsidRDefault="00BF41AF" w:rsidP="00F47DAC">
            <w:pPr>
              <w:spacing w:after="0" w:line="240" w:lineRule="auto"/>
              <w:rPr>
                <w:rFonts w:eastAsia="Times New Roman"/>
                <w:lang w:val="en-CA" w:eastAsia="en-CA"/>
              </w:rPr>
            </w:pPr>
            <w:r w:rsidRPr="00DC037B">
              <w:rPr>
                <w:rFonts w:eastAsia="Times New Roman"/>
                <w:lang w:val="en-CA" w:eastAsia="en-CA"/>
              </w:rPr>
              <w:t>Parental distress</w:t>
            </w:r>
          </w:p>
        </w:tc>
        <w:tc>
          <w:tcPr>
            <w:tcW w:w="1367" w:type="dxa"/>
            <w:hideMark/>
          </w:tcPr>
          <w:p w14:paraId="6191AFCD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</w:p>
        </w:tc>
        <w:tc>
          <w:tcPr>
            <w:tcW w:w="1367" w:type="dxa"/>
            <w:hideMark/>
          </w:tcPr>
          <w:p w14:paraId="2D123918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90" w:type="dxa"/>
            <w:hideMark/>
          </w:tcPr>
          <w:p w14:paraId="2F251D98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</w:p>
        </w:tc>
        <w:tc>
          <w:tcPr>
            <w:tcW w:w="1443" w:type="dxa"/>
            <w:hideMark/>
          </w:tcPr>
          <w:p w14:paraId="3DED1BD2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</w:tr>
      <w:tr w:rsidR="00BF41AF" w:rsidRPr="00DC037B" w14:paraId="573CEA3F" w14:textId="77777777" w:rsidTr="00F47DAC">
        <w:tc>
          <w:tcPr>
            <w:tcW w:w="0" w:type="auto"/>
            <w:hideMark/>
          </w:tcPr>
          <w:p w14:paraId="61060E6C" w14:textId="77777777" w:rsidR="00BF41AF" w:rsidRPr="00DC037B" w:rsidRDefault="00BF41AF" w:rsidP="00F47DAC">
            <w:pPr>
              <w:spacing w:after="0" w:line="240" w:lineRule="auto"/>
              <w:rPr>
                <w:rFonts w:eastAsia="Times New Roman"/>
                <w:lang w:val="en-CA" w:eastAsia="en-CA"/>
              </w:rPr>
            </w:pPr>
            <w:r w:rsidRPr="00DC037B">
              <w:rPr>
                <w:rFonts w:eastAsia="Times New Roman"/>
                <w:lang w:val="en-CA" w:eastAsia="en-CA"/>
              </w:rPr>
              <w:t>Acceptance / distraction</w:t>
            </w:r>
          </w:p>
        </w:tc>
        <w:tc>
          <w:tcPr>
            <w:tcW w:w="1367" w:type="dxa"/>
            <w:hideMark/>
          </w:tcPr>
          <w:p w14:paraId="40643F5E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</w:p>
        </w:tc>
        <w:tc>
          <w:tcPr>
            <w:tcW w:w="1367" w:type="dxa"/>
            <w:hideMark/>
          </w:tcPr>
          <w:p w14:paraId="60DFD5D5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90" w:type="dxa"/>
            <w:hideMark/>
          </w:tcPr>
          <w:p w14:paraId="061B40AC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</w:p>
        </w:tc>
        <w:tc>
          <w:tcPr>
            <w:tcW w:w="1443" w:type="dxa"/>
            <w:hideMark/>
          </w:tcPr>
          <w:p w14:paraId="5E8CB65D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sz w:val="20"/>
                <w:szCs w:val="20"/>
                <w:lang w:val="en-CA" w:eastAsia="en-CA"/>
              </w:rPr>
            </w:pPr>
          </w:p>
        </w:tc>
      </w:tr>
      <w:tr w:rsidR="00BF41AF" w:rsidRPr="00DC037B" w14:paraId="56F3AC04" w14:textId="77777777" w:rsidTr="00F47DAC">
        <w:tc>
          <w:tcPr>
            <w:tcW w:w="0" w:type="auto"/>
            <w:hideMark/>
          </w:tcPr>
          <w:p w14:paraId="56F35245" w14:textId="77777777" w:rsidR="00BF41AF" w:rsidRPr="00DC037B" w:rsidRDefault="00BF41AF" w:rsidP="00F47DAC">
            <w:pPr>
              <w:spacing w:after="0" w:line="240" w:lineRule="auto"/>
              <w:rPr>
                <w:rFonts w:eastAsia="Times New Roman"/>
                <w:lang w:val="en-CA" w:eastAsia="en-CA"/>
              </w:rPr>
            </w:pPr>
            <w:r w:rsidRPr="00DC037B">
              <w:rPr>
                <w:rFonts w:eastAsia="Times New Roman"/>
                <w:lang w:val="en-CA" w:eastAsia="en-CA"/>
              </w:rPr>
              <w:t>Social support</w:t>
            </w:r>
          </w:p>
        </w:tc>
        <w:tc>
          <w:tcPr>
            <w:tcW w:w="1367" w:type="dxa"/>
            <w:hideMark/>
          </w:tcPr>
          <w:p w14:paraId="4FA803AC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</w:p>
        </w:tc>
        <w:tc>
          <w:tcPr>
            <w:tcW w:w="1367" w:type="dxa"/>
            <w:hideMark/>
          </w:tcPr>
          <w:p w14:paraId="7BA1B8D2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90" w:type="dxa"/>
            <w:hideMark/>
          </w:tcPr>
          <w:p w14:paraId="063C3A3E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443" w:type="dxa"/>
            <w:hideMark/>
          </w:tcPr>
          <w:p w14:paraId="4F930A01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</w:p>
        </w:tc>
      </w:tr>
      <w:tr w:rsidR="00BF41AF" w:rsidRPr="00DC037B" w14:paraId="3C50DD73" w14:textId="77777777" w:rsidTr="00F47DAC">
        <w:tc>
          <w:tcPr>
            <w:tcW w:w="0" w:type="auto"/>
            <w:hideMark/>
          </w:tcPr>
          <w:p w14:paraId="5D1B059F" w14:textId="77777777" w:rsidR="00BF41AF" w:rsidRPr="00DC037B" w:rsidRDefault="00BF41AF" w:rsidP="00F47DAC">
            <w:pPr>
              <w:spacing w:after="0" w:line="240" w:lineRule="auto"/>
              <w:rPr>
                <w:rFonts w:eastAsia="Times New Roman"/>
                <w:lang w:val="en-CA" w:eastAsia="en-CA"/>
              </w:rPr>
            </w:pPr>
            <w:r w:rsidRPr="00DC037B">
              <w:rPr>
                <w:rFonts w:eastAsia="Times New Roman"/>
                <w:lang w:val="en-CA" w:eastAsia="en-CA"/>
              </w:rPr>
              <w:t>Therapeutic resources (parents)</w:t>
            </w:r>
          </w:p>
        </w:tc>
        <w:tc>
          <w:tcPr>
            <w:tcW w:w="1367" w:type="dxa"/>
            <w:hideMark/>
          </w:tcPr>
          <w:p w14:paraId="70B37B60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</w:p>
        </w:tc>
        <w:tc>
          <w:tcPr>
            <w:tcW w:w="1367" w:type="dxa"/>
            <w:hideMark/>
          </w:tcPr>
          <w:p w14:paraId="3091112E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90" w:type="dxa"/>
            <w:hideMark/>
          </w:tcPr>
          <w:p w14:paraId="484CDC90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443" w:type="dxa"/>
            <w:hideMark/>
          </w:tcPr>
          <w:p w14:paraId="47B66BC2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</w:p>
        </w:tc>
      </w:tr>
      <w:tr w:rsidR="00BF41AF" w:rsidRPr="00DC037B" w14:paraId="3B9B5889" w14:textId="77777777" w:rsidTr="00F47DAC">
        <w:tc>
          <w:tcPr>
            <w:tcW w:w="0" w:type="auto"/>
            <w:hideMark/>
          </w:tcPr>
          <w:p w14:paraId="054C54CE" w14:textId="77777777" w:rsidR="00BF41AF" w:rsidRPr="00DC037B" w:rsidRDefault="00BF41AF" w:rsidP="00F47DAC">
            <w:pPr>
              <w:spacing w:after="0" w:line="240" w:lineRule="auto"/>
              <w:rPr>
                <w:rFonts w:eastAsia="Times New Roman"/>
                <w:lang w:val="en-CA" w:eastAsia="en-CA"/>
              </w:rPr>
            </w:pPr>
            <w:r w:rsidRPr="00DC037B">
              <w:rPr>
                <w:rFonts w:eastAsia="Times New Roman"/>
                <w:b/>
                <w:bCs/>
                <w:lang w:val="en-CA" w:eastAsia="en-CA"/>
              </w:rPr>
              <w:t>T2 – Reflections since Time 1</w:t>
            </w:r>
          </w:p>
        </w:tc>
        <w:tc>
          <w:tcPr>
            <w:tcW w:w="1367" w:type="dxa"/>
            <w:hideMark/>
          </w:tcPr>
          <w:p w14:paraId="5C5E1603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</w:p>
        </w:tc>
        <w:tc>
          <w:tcPr>
            <w:tcW w:w="1367" w:type="dxa"/>
            <w:hideMark/>
          </w:tcPr>
          <w:p w14:paraId="207F4D41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90" w:type="dxa"/>
            <w:hideMark/>
          </w:tcPr>
          <w:p w14:paraId="4EC37A20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443" w:type="dxa"/>
            <w:hideMark/>
          </w:tcPr>
          <w:p w14:paraId="3C30EA5A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</w:tr>
      <w:tr w:rsidR="00BF41AF" w:rsidRPr="00DC037B" w14:paraId="611AFDC6" w14:textId="77777777" w:rsidTr="00F47DAC">
        <w:tc>
          <w:tcPr>
            <w:tcW w:w="0" w:type="auto"/>
            <w:hideMark/>
          </w:tcPr>
          <w:p w14:paraId="51A05171" w14:textId="77777777" w:rsidR="00BF41AF" w:rsidRPr="00DC037B" w:rsidRDefault="00BF41AF" w:rsidP="00F47DAC">
            <w:pPr>
              <w:spacing w:after="0" w:line="240" w:lineRule="auto"/>
              <w:rPr>
                <w:rFonts w:eastAsia="Times New Roman"/>
                <w:lang w:val="en-CA" w:eastAsia="en-CA"/>
              </w:rPr>
            </w:pPr>
            <w:r w:rsidRPr="00DC037B">
              <w:rPr>
                <w:rFonts w:eastAsia="Times New Roman"/>
                <w:lang w:val="en-CA" w:eastAsia="en-CA"/>
              </w:rPr>
              <w:t>Inconsistency / loss of trust</w:t>
            </w:r>
          </w:p>
        </w:tc>
        <w:tc>
          <w:tcPr>
            <w:tcW w:w="1367" w:type="dxa"/>
            <w:hideMark/>
          </w:tcPr>
          <w:p w14:paraId="0E613572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</w:p>
        </w:tc>
        <w:tc>
          <w:tcPr>
            <w:tcW w:w="1367" w:type="dxa"/>
            <w:hideMark/>
          </w:tcPr>
          <w:p w14:paraId="424BFE47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390" w:type="dxa"/>
            <w:hideMark/>
          </w:tcPr>
          <w:p w14:paraId="7866B58B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443" w:type="dxa"/>
            <w:hideMark/>
          </w:tcPr>
          <w:p w14:paraId="174F87D7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</w:tr>
      <w:tr w:rsidR="00BF41AF" w:rsidRPr="00DC037B" w14:paraId="0EFF3BA1" w14:textId="77777777" w:rsidTr="00F47DAC">
        <w:tc>
          <w:tcPr>
            <w:tcW w:w="0" w:type="auto"/>
            <w:hideMark/>
          </w:tcPr>
          <w:p w14:paraId="63867762" w14:textId="77777777" w:rsidR="00BF41AF" w:rsidRPr="00DC037B" w:rsidRDefault="00BF41AF" w:rsidP="00F47DAC">
            <w:pPr>
              <w:spacing w:after="0" w:line="240" w:lineRule="auto"/>
              <w:rPr>
                <w:rFonts w:eastAsia="Times New Roman"/>
                <w:lang w:val="en-CA" w:eastAsia="en-CA"/>
              </w:rPr>
            </w:pPr>
            <w:r w:rsidRPr="00DC037B">
              <w:rPr>
                <w:rFonts w:eastAsia="Times New Roman"/>
                <w:lang w:val="en-CA" w:eastAsia="en-CA"/>
              </w:rPr>
              <w:t>Ongoing vigilance / vulnerability</w:t>
            </w:r>
          </w:p>
        </w:tc>
        <w:tc>
          <w:tcPr>
            <w:tcW w:w="1367" w:type="dxa"/>
            <w:hideMark/>
          </w:tcPr>
          <w:p w14:paraId="389EDE5E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67" w:type="dxa"/>
            <w:hideMark/>
          </w:tcPr>
          <w:p w14:paraId="41C587FA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90" w:type="dxa"/>
            <w:hideMark/>
          </w:tcPr>
          <w:p w14:paraId="51FE54C4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443" w:type="dxa"/>
            <w:hideMark/>
          </w:tcPr>
          <w:p w14:paraId="2506BFF7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</w:tr>
      <w:tr w:rsidR="00BF41AF" w:rsidRPr="00DC037B" w14:paraId="3303BC83" w14:textId="77777777" w:rsidTr="00F47DAC">
        <w:tc>
          <w:tcPr>
            <w:tcW w:w="0" w:type="auto"/>
            <w:hideMark/>
          </w:tcPr>
          <w:p w14:paraId="709F3B3E" w14:textId="77777777" w:rsidR="00BF41AF" w:rsidRPr="00DC037B" w:rsidRDefault="00BF41AF" w:rsidP="00F47DAC">
            <w:pPr>
              <w:spacing w:after="0" w:line="240" w:lineRule="auto"/>
              <w:rPr>
                <w:rFonts w:eastAsia="Times New Roman"/>
                <w:lang w:val="en-CA" w:eastAsia="en-CA"/>
              </w:rPr>
            </w:pPr>
            <w:r w:rsidRPr="00DC037B">
              <w:rPr>
                <w:rFonts w:eastAsia="Times New Roman"/>
                <w:lang w:val="en-CA" w:eastAsia="en-CA"/>
              </w:rPr>
              <w:t>Re-evaluating physical vs mental health</w:t>
            </w:r>
          </w:p>
        </w:tc>
        <w:tc>
          <w:tcPr>
            <w:tcW w:w="1367" w:type="dxa"/>
            <w:hideMark/>
          </w:tcPr>
          <w:p w14:paraId="27B0BCBA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67" w:type="dxa"/>
            <w:hideMark/>
          </w:tcPr>
          <w:p w14:paraId="4244E125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90" w:type="dxa"/>
            <w:hideMark/>
          </w:tcPr>
          <w:p w14:paraId="677E1D68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443" w:type="dxa"/>
            <w:hideMark/>
          </w:tcPr>
          <w:p w14:paraId="6C3B1E3B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</w:tr>
      <w:tr w:rsidR="00BF41AF" w:rsidRPr="00DC037B" w14:paraId="64BCC659" w14:textId="77777777" w:rsidTr="00F47DAC">
        <w:tc>
          <w:tcPr>
            <w:tcW w:w="0" w:type="auto"/>
            <w:hideMark/>
          </w:tcPr>
          <w:p w14:paraId="3163C9D4" w14:textId="77777777" w:rsidR="00BF41AF" w:rsidRPr="00DC037B" w:rsidRDefault="00BF41AF" w:rsidP="00F47DAC">
            <w:pPr>
              <w:spacing w:after="0" w:line="240" w:lineRule="auto"/>
              <w:rPr>
                <w:rFonts w:eastAsia="Times New Roman"/>
                <w:lang w:val="en-CA" w:eastAsia="en-CA"/>
              </w:rPr>
            </w:pPr>
            <w:r w:rsidRPr="00DC037B">
              <w:rPr>
                <w:rFonts w:eastAsia="Times New Roman"/>
                <w:b/>
                <w:bCs/>
                <w:lang w:val="en-CA" w:eastAsia="en-CA"/>
              </w:rPr>
              <w:t>T2 – Child’s mental health</w:t>
            </w:r>
          </w:p>
        </w:tc>
        <w:tc>
          <w:tcPr>
            <w:tcW w:w="1367" w:type="dxa"/>
            <w:hideMark/>
          </w:tcPr>
          <w:p w14:paraId="5C42947E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67" w:type="dxa"/>
            <w:hideMark/>
          </w:tcPr>
          <w:p w14:paraId="014794BF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</w:p>
        </w:tc>
        <w:tc>
          <w:tcPr>
            <w:tcW w:w="1390" w:type="dxa"/>
            <w:hideMark/>
          </w:tcPr>
          <w:p w14:paraId="3222173D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443" w:type="dxa"/>
            <w:hideMark/>
          </w:tcPr>
          <w:p w14:paraId="60E24D4F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sz w:val="20"/>
                <w:szCs w:val="20"/>
                <w:lang w:val="en-CA" w:eastAsia="en-CA"/>
              </w:rPr>
            </w:pPr>
          </w:p>
        </w:tc>
      </w:tr>
      <w:tr w:rsidR="00BF41AF" w:rsidRPr="00DC037B" w14:paraId="112930A9" w14:textId="77777777" w:rsidTr="00F47DAC">
        <w:tc>
          <w:tcPr>
            <w:tcW w:w="0" w:type="auto"/>
            <w:hideMark/>
          </w:tcPr>
          <w:p w14:paraId="3912230B" w14:textId="77777777" w:rsidR="00BF41AF" w:rsidRPr="00DC037B" w:rsidRDefault="00BF41AF" w:rsidP="00F47DAC">
            <w:pPr>
              <w:spacing w:after="0" w:line="240" w:lineRule="auto"/>
              <w:rPr>
                <w:rFonts w:eastAsia="Times New Roman"/>
                <w:lang w:val="en-CA" w:eastAsia="en-CA"/>
              </w:rPr>
            </w:pPr>
            <w:r w:rsidRPr="00DC037B">
              <w:rPr>
                <w:rFonts w:eastAsia="Times New Roman"/>
                <w:lang w:val="en-CA" w:eastAsia="en-CA"/>
              </w:rPr>
              <w:t>Trajectory over time</w:t>
            </w:r>
          </w:p>
        </w:tc>
        <w:tc>
          <w:tcPr>
            <w:tcW w:w="1367" w:type="dxa"/>
            <w:hideMark/>
          </w:tcPr>
          <w:p w14:paraId="07D72741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67" w:type="dxa"/>
            <w:hideMark/>
          </w:tcPr>
          <w:p w14:paraId="64099C50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</w:p>
        </w:tc>
        <w:tc>
          <w:tcPr>
            <w:tcW w:w="1390" w:type="dxa"/>
            <w:hideMark/>
          </w:tcPr>
          <w:p w14:paraId="5FBE8FA3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443" w:type="dxa"/>
            <w:hideMark/>
          </w:tcPr>
          <w:p w14:paraId="2C99539B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sz w:val="20"/>
                <w:szCs w:val="20"/>
                <w:lang w:val="en-CA" w:eastAsia="en-CA"/>
              </w:rPr>
            </w:pPr>
          </w:p>
        </w:tc>
      </w:tr>
      <w:tr w:rsidR="00BF41AF" w:rsidRPr="00DC037B" w14:paraId="0F99E98A" w14:textId="77777777" w:rsidTr="00F47DAC">
        <w:tc>
          <w:tcPr>
            <w:tcW w:w="0" w:type="auto"/>
            <w:hideMark/>
          </w:tcPr>
          <w:p w14:paraId="743C8494" w14:textId="77777777" w:rsidR="00BF41AF" w:rsidRPr="00DC037B" w:rsidRDefault="00BF41AF" w:rsidP="00F47DAC">
            <w:pPr>
              <w:spacing w:after="0" w:line="240" w:lineRule="auto"/>
              <w:rPr>
                <w:rFonts w:eastAsia="Times New Roman"/>
                <w:lang w:val="en-CA" w:eastAsia="en-CA"/>
              </w:rPr>
            </w:pPr>
            <w:r w:rsidRPr="00DC037B">
              <w:rPr>
                <w:rFonts w:eastAsia="Times New Roman"/>
                <w:lang w:val="en-CA" w:eastAsia="en-CA"/>
              </w:rPr>
              <w:t>Escalation / accumulation</w:t>
            </w:r>
          </w:p>
        </w:tc>
        <w:tc>
          <w:tcPr>
            <w:tcW w:w="1367" w:type="dxa"/>
            <w:hideMark/>
          </w:tcPr>
          <w:p w14:paraId="50B72304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67" w:type="dxa"/>
            <w:hideMark/>
          </w:tcPr>
          <w:p w14:paraId="1CC73708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</w:p>
        </w:tc>
        <w:tc>
          <w:tcPr>
            <w:tcW w:w="1390" w:type="dxa"/>
            <w:hideMark/>
          </w:tcPr>
          <w:p w14:paraId="2196FAEF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sz w:val="20"/>
                <w:szCs w:val="20"/>
                <w:lang w:val="en-CA" w:eastAsia="en-CA"/>
              </w:rPr>
            </w:pPr>
          </w:p>
        </w:tc>
        <w:tc>
          <w:tcPr>
            <w:tcW w:w="1443" w:type="dxa"/>
            <w:hideMark/>
          </w:tcPr>
          <w:p w14:paraId="3825722D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sz w:val="20"/>
                <w:szCs w:val="20"/>
                <w:lang w:val="en-CA" w:eastAsia="en-CA"/>
              </w:rPr>
            </w:pPr>
          </w:p>
        </w:tc>
      </w:tr>
      <w:tr w:rsidR="00BF41AF" w:rsidRPr="00DC037B" w14:paraId="08E94C1F" w14:textId="77777777" w:rsidTr="00F47DAC">
        <w:tc>
          <w:tcPr>
            <w:tcW w:w="0" w:type="auto"/>
            <w:hideMark/>
          </w:tcPr>
          <w:p w14:paraId="1EA107A9" w14:textId="77777777" w:rsidR="00BF41AF" w:rsidRPr="00DC037B" w:rsidRDefault="00BF41AF" w:rsidP="00F47DAC">
            <w:pPr>
              <w:spacing w:after="0" w:line="240" w:lineRule="auto"/>
              <w:rPr>
                <w:rFonts w:eastAsia="Times New Roman"/>
                <w:lang w:val="en-CA" w:eastAsia="en-CA"/>
              </w:rPr>
            </w:pPr>
            <w:r w:rsidRPr="00DC037B">
              <w:rPr>
                <w:rFonts w:eastAsia="Times New Roman"/>
                <w:lang w:val="en-CA" w:eastAsia="en-CA"/>
              </w:rPr>
              <w:t>Crisis thresholds</w:t>
            </w:r>
          </w:p>
        </w:tc>
        <w:tc>
          <w:tcPr>
            <w:tcW w:w="1367" w:type="dxa"/>
            <w:hideMark/>
          </w:tcPr>
          <w:p w14:paraId="22AF9E89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67" w:type="dxa"/>
            <w:hideMark/>
          </w:tcPr>
          <w:p w14:paraId="4661B3D4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90" w:type="dxa"/>
            <w:hideMark/>
          </w:tcPr>
          <w:p w14:paraId="2D3C9F7D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</w:p>
        </w:tc>
        <w:tc>
          <w:tcPr>
            <w:tcW w:w="1443" w:type="dxa"/>
            <w:hideMark/>
          </w:tcPr>
          <w:p w14:paraId="09BF3F3A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sz w:val="20"/>
                <w:szCs w:val="20"/>
                <w:lang w:val="en-CA" w:eastAsia="en-CA"/>
              </w:rPr>
            </w:pPr>
          </w:p>
        </w:tc>
      </w:tr>
      <w:tr w:rsidR="00BF41AF" w:rsidRPr="00DC037B" w14:paraId="194998A3" w14:textId="77777777" w:rsidTr="00F47DAC">
        <w:tc>
          <w:tcPr>
            <w:tcW w:w="0" w:type="auto"/>
            <w:hideMark/>
          </w:tcPr>
          <w:p w14:paraId="7919EFA4" w14:textId="77777777" w:rsidR="00BF41AF" w:rsidRPr="00DC037B" w:rsidRDefault="00BF41AF" w:rsidP="00F47DAC">
            <w:pPr>
              <w:spacing w:after="0" w:line="240" w:lineRule="auto"/>
              <w:rPr>
                <w:rFonts w:eastAsia="Times New Roman"/>
                <w:lang w:val="en-CA" w:eastAsia="en-CA"/>
              </w:rPr>
            </w:pPr>
            <w:r w:rsidRPr="00DC037B">
              <w:rPr>
                <w:rFonts w:eastAsia="Times New Roman"/>
                <w:lang w:val="en-CA" w:eastAsia="en-CA"/>
              </w:rPr>
              <w:t>Shifts in coping style</w:t>
            </w:r>
          </w:p>
        </w:tc>
        <w:tc>
          <w:tcPr>
            <w:tcW w:w="1367" w:type="dxa"/>
            <w:hideMark/>
          </w:tcPr>
          <w:p w14:paraId="730B5120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67" w:type="dxa"/>
            <w:hideMark/>
          </w:tcPr>
          <w:p w14:paraId="14341DDB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90" w:type="dxa"/>
            <w:hideMark/>
          </w:tcPr>
          <w:p w14:paraId="2E6A1D52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</w:p>
        </w:tc>
        <w:tc>
          <w:tcPr>
            <w:tcW w:w="1443" w:type="dxa"/>
            <w:hideMark/>
          </w:tcPr>
          <w:p w14:paraId="37F3A68F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sz w:val="20"/>
                <w:szCs w:val="20"/>
                <w:lang w:val="en-CA" w:eastAsia="en-CA"/>
              </w:rPr>
            </w:pPr>
          </w:p>
        </w:tc>
      </w:tr>
      <w:tr w:rsidR="00BF41AF" w:rsidRPr="00DC037B" w14:paraId="7CBD4ED7" w14:textId="77777777" w:rsidTr="00F47DAC">
        <w:tc>
          <w:tcPr>
            <w:tcW w:w="0" w:type="auto"/>
            <w:hideMark/>
          </w:tcPr>
          <w:p w14:paraId="37717324" w14:textId="77777777" w:rsidR="00BF41AF" w:rsidRPr="00DC037B" w:rsidRDefault="00BF41AF" w:rsidP="00F47DAC">
            <w:pPr>
              <w:spacing w:after="0" w:line="240" w:lineRule="auto"/>
              <w:rPr>
                <w:rFonts w:eastAsia="Times New Roman"/>
                <w:lang w:val="en-CA" w:eastAsia="en-CA"/>
              </w:rPr>
            </w:pPr>
            <w:r w:rsidRPr="00DC037B">
              <w:rPr>
                <w:rFonts w:eastAsia="Times New Roman"/>
                <w:b/>
                <w:bCs/>
                <w:lang w:val="en-CA" w:eastAsia="en-CA"/>
              </w:rPr>
              <w:t>T2 – Parental coping</w:t>
            </w:r>
          </w:p>
        </w:tc>
        <w:tc>
          <w:tcPr>
            <w:tcW w:w="1367" w:type="dxa"/>
            <w:hideMark/>
          </w:tcPr>
          <w:p w14:paraId="165B0253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</w:p>
        </w:tc>
        <w:tc>
          <w:tcPr>
            <w:tcW w:w="1367" w:type="dxa"/>
            <w:hideMark/>
          </w:tcPr>
          <w:p w14:paraId="3C74E040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90" w:type="dxa"/>
            <w:hideMark/>
          </w:tcPr>
          <w:p w14:paraId="6ACBD6A2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443" w:type="dxa"/>
            <w:hideMark/>
          </w:tcPr>
          <w:p w14:paraId="28F5E775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</w:tr>
      <w:tr w:rsidR="00BF41AF" w:rsidRPr="00DC037B" w14:paraId="22BFC7AB" w14:textId="77777777" w:rsidTr="00F47DAC">
        <w:tc>
          <w:tcPr>
            <w:tcW w:w="0" w:type="auto"/>
            <w:hideMark/>
          </w:tcPr>
          <w:p w14:paraId="0586780F" w14:textId="77777777" w:rsidR="00BF41AF" w:rsidRPr="00DC037B" w:rsidRDefault="00BF41AF" w:rsidP="00F47DAC">
            <w:pPr>
              <w:spacing w:after="0" w:line="240" w:lineRule="auto"/>
              <w:rPr>
                <w:rFonts w:eastAsia="Times New Roman"/>
                <w:lang w:val="en-CA" w:eastAsia="en-CA"/>
              </w:rPr>
            </w:pPr>
            <w:r w:rsidRPr="00DC037B">
              <w:rPr>
                <w:rFonts w:eastAsia="Times New Roman"/>
                <w:lang w:val="en-CA" w:eastAsia="en-CA"/>
              </w:rPr>
              <w:t>Structural supports and failures</w:t>
            </w:r>
          </w:p>
        </w:tc>
        <w:tc>
          <w:tcPr>
            <w:tcW w:w="1367" w:type="dxa"/>
            <w:hideMark/>
          </w:tcPr>
          <w:p w14:paraId="12B884EF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67" w:type="dxa"/>
            <w:hideMark/>
          </w:tcPr>
          <w:p w14:paraId="4BD0821D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90" w:type="dxa"/>
            <w:hideMark/>
          </w:tcPr>
          <w:p w14:paraId="191C82B5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443" w:type="dxa"/>
            <w:hideMark/>
          </w:tcPr>
          <w:p w14:paraId="75CF0A01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</w:tr>
      <w:tr w:rsidR="00BF41AF" w:rsidRPr="00DC037B" w14:paraId="2645AF76" w14:textId="77777777" w:rsidTr="00F47DAC">
        <w:tc>
          <w:tcPr>
            <w:tcW w:w="0" w:type="auto"/>
            <w:hideMark/>
          </w:tcPr>
          <w:p w14:paraId="325BB5FA" w14:textId="77777777" w:rsidR="00BF41AF" w:rsidRPr="00DC037B" w:rsidRDefault="00BF41AF" w:rsidP="00F47DAC">
            <w:pPr>
              <w:spacing w:after="0" w:line="240" w:lineRule="auto"/>
              <w:rPr>
                <w:rFonts w:eastAsia="Times New Roman"/>
                <w:lang w:val="en-CA" w:eastAsia="en-CA"/>
              </w:rPr>
            </w:pPr>
            <w:r w:rsidRPr="00DC037B">
              <w:rPr>
                <w:rFonts w:eastAsia="Times New Roman"/>
                <w:lang w:val="en-CA" w:eastAsia="en-CA"/>
              </w:rPr>
              <w:t>Moral / relational positioning</w:t>
            </w:r>
          </w:p>
        </w:tc>
        <w:tc>
          <w:tcPr>
            <w:tcW w:w="1367" w:type="dxa"/>
            <w:hideMark/>
          </w:tcPr>
          <w:p w14:paraId="0360FCE9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</w:p>
        </w:tc>
        <w:tc>
          <w:tcPr>
            <w:tcW w:w="1367" w:type="dxa"/>
            <w:hideMark/>
          </w:tcPr>
          <w:p w14:paraId="3AD315E4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90" w:type="dxa"/>
            <w:hideMark/>
          </w:tcPr>
          <w:p w14:paraId="4EFB9BDA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443" w:type="dxa"/>
            <w:hideMark/>
          </w:tcPr>
          <w:p w14:paraId="2596D3BD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</w:tr>
      <w:tr w:rsidR="00BF41AF" w:rsidRPr="00DC037B" w14:paraId="43FFA574" w14:textId="77777777" w:rsidTr="00F47DAC">
        <w:tc>
          <w:tcPr>
            <w:tcW w:w="0" w:type="auto"/>
            <w:hideMark/>
          </w:tcPr>
          <w:p w14:paraId="5A690560" w14:textId="77777777" w:rsidR="00BF41AF" w:rsidRPr="00DC037B" w:rsidRDefault="00BF41AF" w:rsidP="00F47DAC">
            <w:pPr>
              <w:spacing w:after="0" w:line="240" w:lineRule="auto"/>
              <w:rPr>
                <w:rFonts w:eastAsia="Times New Roman"/>
                <w:lang w:val="en-CA" w:eastAsia="en-CA"/>
              </w:rPr>
            </w:pPr>
            <w:r w:rsidRPr="00DC037B">
              <w:rPr>
                <w:rFonts w:eastAsia="Times New Roman"/>
                <w:lang w:val="en-CA" w:eastAsia="en-CA"/>
              </w:rPr>
              <w:t>Interpersonal buffering</w:t>
            </w:r>
          </w:p>
        </w:tc>
        <w:tc>
          <w:tcPr>
            <w:tcW w:w="1367" w:type="dxa"/>
            <w:hideMark/>
          </w:tcPr>
          <w:p w14:paraId="0A0026F8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</w:p>
        </w:tc>
        <w:tc>
          <w:tcPr>
            <w:tcW w:w="1367" w:type="dxa"/>
            <w:hideMark/>
          </w:tcPr>
          <w:p w14:paraId="42E3AB92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90" w:type="dxa"/>
            <w:hideMark/>
          </w:tcPr>
          <w:p w14:paraId="3339D1B6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443" w:type="dxa"/>
            <w:hideMark/>
          </w:tcPr>
          <w:p w14:paraId="4C2F0C82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</w:p>
        </w:tc>
      </w:tr>
      <w:tr w:rsidR="00BF41AF" w:rsidRPr="00DC037B" w14:paraId="13EDCAF8" w14:textId="77777777" w:rsidTr="00F47DAC">
        <w:tc>
          <w:tcPr>
            <w:tcW w:w="0" w:type="auto"/>
            <w:hideMark/>
          </w:tcPr>
          <w:p w14:paraId="417B1EE5" w14:textId="77777777" w:rsidR="00BF41AF" w:rsidRPr="00DC037B" w:rsidRDefault="00BF41AF" w:rsidP="00F47DAC">
            <w:pPr>
              <w:spacing w:after="0" w:line="240" w:lineRule="auto"/>
              <w:rPr>
                <w:rFonts w:eastAsia="Times New Roman"/>
                <w:lang w:val="en-CA" w:eastAsia="en-CA"/>
              </w:rPr>
            </w:pPr>
            <w:r w:rsidRPr="00DC037B">
              <w:rPr>
                <w:rFonts w:eastAsia="Times New Roman"/>
                <w:b/>
                <w:bCs/>
                <w:lang w:val="en-CA" w:eastAsia="en-CA"/>
              </w:rPr>
              <w:t>T2 – Family functioning</w:t>
            </w:r>
          </w:p>
        </w:tc>
        <w:tc>
          <w:tcPr>
            <w:tcW w:w="1367" w:type="dxa"/>
            <w:hideMark/>
          </w:tcPr>
          <w:p w14:paraId="2B5D032C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67" w:type="dxa"/>
            <w:hideMark/>
          </w:tcPr>
          <w:p w14:paraId="2A4F6981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90" w:type="dxa"/>
            <w:hideMark/>
          </w:tcPr>
          <w:p w14:paraId="438F4E62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443" w:type="dxa"/>
            <w:hideMark/>
          </w:tcPr>
          <w:p w14:paraId="6BBEDB3E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</w:p>
        </w:tc>
      </w:tr>
      <w:tr w:rsidR="00BF41AF" w:rsidRPr="00DC037B" w14:paraId="0E6B12CC" w14:textId="77777777" w:rsidTr="00F47DAC">
        <w:tc>
          <w:tcPr>
            <w:tcW w:w="0" w:type="auto"/>
            <w:hideMark/>
          </w:tcPr>
          <w:p w14:paraId="24903FDF" w14:textId="77777777" w:rsidR="00BF41AF" w:rsidRPr="00DC037B" w:rsidRDefault="00BF41AF" w:rsidP="00F47DAC">
            <w:pPr>
              <w:spacing w:after="0" w:line="240" w:lineRule="auto"/>
              <w:rPr>
                <w:rFonts w:eastAsia="Times New Roman"/>
                <w:lang w:val="en-CA" w:eastAsia="en-CA"/>
              </w:rPr>
            </w:pPr>
            <w:r w:rsidRPr="00DC037B">
              <w:rPr>
                <w:rFonts w:eastAsia="Times New Roman"/>
                <w:lang w:val="en-CA" w:eastAsia="en-CA"/>
              </w:rPr>
              <w:t>Partial stabilization under strain</w:t>
            </w:r>
          </w:p>
        </w:tc>
        <w:tc>
          <w:tcPr>
            <w:tcW w:w="1367" w:type="dxa"/>
            <w:hideMark/>
          </w:tcPr>
          <w:p w14:paraId="4CEF1531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67" w:type="dxa"/>
            <w:hideMark/>
          </w:tcPr>
          <w:p w14:paraId="0B0CE813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90" w:type="dxa"/>
            <w:hideMark/>
          </w:tcPr>
          <w:p w14:paraId="092FCA44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443" w:type="dxa"/>
            <w:hideMark/>
          </w:tcPr>
          <w:p w14:paraId="096F505F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</w:p>
        </w:tc>
      </w:tr>
      <w:tr w:rsidR="00BF41AF" w:rsidRPr="00DC037B" w14:paraId="4C0CFEB9" w14:textId="77777777" w:rsidTr="00F47DAC">
        <w:tc>
          <w:tcPr>
            <w:tcW w:w="0" w:type="auto"/>
            <w:hideMark/>
          </w:tcPr>
          <w:p w14:paraId="3CBCDE1F" w14:textId="77777777" w:rsidR="00BF41AF" w:rsidRPr="00DC037B" w:rsidRDefault="00BF41AF" w:rsidP="00F47DAC">
            <w:pPr>
              <w:spacing w:after="0" w:line="240" w:lineRule="auto"/>
              <w:rPr>
                <w:rFonts w:eastAsia="Times New Roman"/>
                <w:lang w:val="en-CA" w:eastAsia="en-CA"/>
              </w:rPr>
            </w:pPr>
            <w:r w:rsidRPr="00DC037B">
              <w:rPr>
                <w:rFonts w:eastAsia="Times New Roman"/>
                <w:lang w:val="en-CA" w:eastAsia="en-CA"/>
              </w:rPr>
              <w:t>Asymmetry in caregiving</w:t>
            </w:r>
          </w:p>
        </w:tc>
        <w:tc>
          <w:tcPr>
            <w:tcW w:w="1367" w:type="dxa"/>
            <w:hideMark/>
          </w:tcPr>
          <w:p w14:paraId="34A22613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67" w:type="dxa"/>
            <w:hideMark/>
          </w:tcPr>
          <w:p w14:paraId="4B9B866F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90" w:type="dxa"/>
            <w:hideMark/>
          </w:tcPr>
          <w:p w14:paraId="288140DE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443" w:type="dxa"/>
            <w:hideMark/>
          </w:tcPr>
          <w:p w14:paraId="01A257BF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</w:p>
        </w:tc>
      </w:tr>
      <w:tr w:rsidR="00BF41AF" w:rsidRPr="00DC037B" w14:paraId="6D886D09" w14:textId="77777777" w:rsidTr="00F47DAC">
        <w:tc>
          <w:tcPr>
            <w:tcW w:w="0" w:type="auto"/>
            <w:hideMark/>
          </w:tcPr>
          <w:p w14:paraId="2994CBDD" w14:textId="77777777" w:rsidR="00BF41AF" w:rsidRPr="00DC037B" w:rsidRDefault="00BF41AF" w:rsidP="00F47DAC">
            <w:pPr>
              <w:spacing w:after="0" w:line="240" w:lineRule="auto"/>
              <w:rPr>
                <w:rFonts w:eastAsia="Times New Roman"/>
                <w:lang w:val="en-CA" w:eastAsia="en-CA"/>
              </w:rPr>
            </w:pPr>
            <w:r w:rsidRPr="00DC037B">
              <w:rPr>
                <w:rFonts w:eastAsia="Times New Roman"/>
                <w:b/>
                <w:bCs/>
                <w:lang w:val="en-CA" w:eastAsia="en-CA"/>
              </w:rPr>
              <w:t>T2 – Thoughts on vaccine</w:t>
            </w:r>
          </w:p>
        </w:tc>
        <w:tc>
          <w:tcPr>
            <w:tcW w:w="1367" w:type="dxa"/>
            <w:hideMark/>
          </w:tcPr>
          <w:p w14:paraId="4C5D9542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</w:p>
        </w:tc>
        <w:tc>
          <w:tcPr>
            <w:tcW w:w="1367" w:type="dxa"/>
            <w:hideMark/>
          </w:tcPr>
          <w:p w14:paraId="3D33D2C1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90" w:type="dxa"/>
            <w:hideMark/>
          </w:tcPr>
          <w:p w14:paraId="0828FE6C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443" w:type="dxa"/>
            <w:hideMark/>
          </w:tcPr>
          <w:p w14:paraId="27B53394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</w:tr>
      <w:tr w:rsidR="00BF41AF" w:rsidRPr="00DC037B" w14:paraId="157F4EED" w14:textId="77777777" w:rsidTr="00F47DAC">
        <w:tc>
          <w:tcPr>
            <w:tcW w:w="0" w:type="auto"/>
            <w:hideMark/>
          </w:tcPr>
          <w:p w14:paraId="25CBDBEC" w14:textId="77777777" w:rsidR="00BF41AF" w:rsidRPr="00DC037B" w:rsidRDefault="00BF41AF" w:rsidP="00F47DAC">
            <w:pPr>
              <w:spacing w:after="0" w:line="240" w:lineRule="auto"/>
              <w:rPr>
                <w:rFonts w:eastAsia="Times New Roman"/>
                <w:lang w:val="en-CA" w:eastAsia="en-CA"/>
              </w:rPr>
            </w:pPr>
            <w:r w:rsidRPr="00DC037B">
              <w:rPr>
                <w:rFonts w:eastAsia="Times New Roman"/>
                <w:lang w:val="en-CA" w:eastAsia="en-CA"/>
              </w:rPr>
              <w:t>Concerns about safety</w:t>
            </w:r>
          </w:p>
        </w:tc>
        <w:tc>
          <w:tcPr>
            <w:tcW w:w="1367" w:type="dxa"/>
            <w:hideMark/>
          </w:tcPr>
          <w:p w14:paraId="18C0A4B5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</w:p>
        </w:tc>
        <w:tc>
          <w:tcPr>
            <w:tcW w:w="1367" w:type="dxa"/>
            <w:hideMark/>
          </w:tcPr>
          <w:p w14:paraId="317B8188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90" w:type="dxa"/>
            <w:hideMark/>
          </w:tcPr>
          <w:p w14:paraId="6A2506B6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443" w:type="dxa"/>
            <w:hideMark/>
          </w:tcPr>
          <w:p w14:paraId="297F58D3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</w:tr>
      <w:tr w:rsidR="00BF41AF" w:rsidRPr="00DC037B" w14:paraId="45D11F81" w14:textId="77777777" w:rsidTr="00F47DAC">
        <w:tc>
          <w:tcPr>
            <w:tcW w:w="0" w:type="auto"/>
            <w:hideMark/>
          </w:tcPr>
          <w:p w14:paraId="50039D62" w14:textId="77777777" w:rsidR="00BF41AF" w:rsidRPr="00DC037B" w:rsidRDefault="00BF41AF" w:rsidP="00F47DAC">
            <w:pPr>
              <w:spacing w:after="0" w:line="240" w:lineRule="auto"/>
              <w:rPr>
                <w:rFonts w:eastAsia="Times New Roman"/>
                <w:lang w:val="en-CA" w:eastAsia="en-CA"/>
              </w:rPr>
            </w:pPr>
            <w:r w:rsidRPr="00DC037B">
              <w:rPr>
                <w:rFonts w:eastAsia="Times New Roman"/>
                <w:lang w:val="en-CA" w:eastAsia="en-CA"/>
              </w:rPr>
              <w:t>Return to normalcy</w:t>
            </w:r>
          </w:p>
        </w:tc>
        <w:tc>
          <w:tcPr>
            <w:tcW w:w="1367" w:type="dxa"/>
            <w:hideMark/>
          </w:tcPr>
          <w:p w14:paraId="35B996CA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67" w:type="dxa"/>
            <w:hideMark/>
          </w:tcPr>
          <w:p w14:paraId="2BDA8339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90" w:type="dxa"/>
            <w:hideMark/>
          </w:tcPr>
          <w:p w14:paraId="78E8F240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443" w:type="dxa"/>
            <w:hideMark/>
          </w:tcPr>
          <w:p w14:paraId="1BA28B92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</w:tr>
      <w:tr w:rsidR="00BF41AF" w:rsidRPr="00DC037B" w14:paraId="5C16455B" w14:textId="77777777" w:rsidTr="00F47DAC">
        <w:tc>
          <w:tcPr>
            <w:tcW w:w="0" w:type="auto"/>
            <w:hideMark/>
          </w:tcPr>
          <w:p w14:paraId="02B26BF0" w14:textId="77777777" w:rsidR="00BF41AF" w:rsidRPr="00DC037B" w:rsidRDefault="00BF41AF" w:rsidP="00F47DAC">
            <w:pPr>
              <w:spacing w:after="0" w:line="240" w:lineRule="auto"/>
              <w:rPr>
                <w:rFonts w:eastAsia="Times New Roman"/>
                <w:lang w:val="en-CA" w:eastAsia="en-CA"/>
              </w:rPr>
            </w:pPr>
            <w:r w:rsidRPr="00DC037B">
              <w:rPr>
                <w:rFonts w:eastAsia="Times New Roman"/>
                <w:b/>
                <w:bCs/>
                <w:lang w:val="en-CA" w:eastAsia="en-CA"/>
              </w:rPr>
              <w:t>T2 – Looking to the future</w:t>
            </w:r>
          </w:p>
        </w:tc>
        <w:tc>
          <w:tcPr>
            <w:tcW w:w="1367" w:type="dxa"/>
            <w:hideMark/>
          </w:tcPr>
          <w:p w14:paraId="11E38206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67" w:type="dxa"/>
            <w:hideMark/>
          </w:tcPr>
          <w:p w14:paraId="5FFFDD9F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90" w:type="dxa"/>
            <w:hideMark/>
          </w:tcPr>
          <w:p w14:paraId="75E60B81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</w:p>
        </w:tc>
        <w:tc>
          <w:tcPr>
            <w:tcW w:w="1443" w:type="dxa"/>
            <w:hideMark/>
          </w:tcPr>
          <w:p w14:paraId="15543F8A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</w:tr>
      <w:tr w:rsidR="00BF41AF" w:rsidRPr="00DC037B" w14:paraId="0599FD07" w14:textId="77777777" w:rsidTr="00F47DAC">
        <w:tc>
          <w:tcPr>
            <w:tcW w:w="0" w:type="auto"/>
            <w:hideMark/>
          </w:tcPr>
          <w:p w14:paraId="5D6FA50D" w14:textId="77777777" w:rsidR="00BF41AF" w:rsidRPr="00DC037B" w:rsidRDefault="00BF41AF" w:rsidP="00F47DAC">
            <w:pPr>
              <w:spacing w:after="0" w:line="240" w:lineRule="auto"/>
              <w:rPr>
                <w:rFonts w:eastAsia="Times New Roman"/>
                <w:lang w:val="en-CA" w:eastAsia="en-CA"/>
              </w:rPr>
            </w:pPr>
            <w:r w:rsidRPr="00DC037B">
              <w:rPr>
                <w:rFonts w:eastAsia="Times New Roman"/>
                <w:lang w:val="en-CA" w:eastAsia="en-CA"/>
              </w:rPr>
              <w:t>Mental health / generational impact</w:t>
            </w:r>
          </w:p>
        </w:tc>
        <w:tc>
          <w:tcPr>
            <w:tcW w:w="1367" w:type="dxa"/>
            <w:hideMark/>
          </w:tcPr>
          <w:p w14:paraId="1F1BBA44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67" w:type="dxa"/>
            <w:hideMark/>
          </w:tcPr>
          <w:p w14:paraId="05C594AE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90" w:type="dxa"/>
            <w:hideMark/>
          </w:tcPr>
          <w:p w14:paraId="07E57FC0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</w:p>
        </w:tc>
        <w:tc>
          <w:tcPr>
            <w:tcW w:w="1443" w:type="dxa"/>
            <w:hideMark/>
          </w:tcPr>
          <w:p w14:paraId="0A62A67F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</w:tr>
      <w:tr w:rsidR="00BF41AF" w:rsidRPr="00DC037B" w14:paraId="37ECBED5" w14:textId="77777777" w:rsidTr="00F47DAC">
        <w:tc>
          <w:tcPr>
            <w:tcW w:w="0" w:type="auto"/>
            <w:hideMark/>
          </w:tcPr>
          <w:p w14:paraId="7F8CB36E" w14:textId="77777777" w:rsidR="00BF41AF" w:rsidRPr="00DC037B" w:rsidRDefault="00BF41AF" w:rsidP="00F47DAC">
            <w:pPr>
              <w:spacing w:after="0" w:line="240" w:lineRule="auto"/>
              <w:rPr>
                <w:rFonts w:eastAsia="Times New Roman"/>
                <w:lang w:val="en-CA" w:eastAsia="en-CA"/>
              </w:rPr>
            </w:pPr>
            <w:r w:rsidRPr="00DC037B">
              <w:rPr>
                <w:rFonts w:eastAsia="Times New Roman"/>
                <w:lang w:val="en-CA" w:eastAsia="en-CA"/>
              </w:rPr>
              <w:t>“New normal”</w:t>
            </w:r>
          </w:p>
        </w:tc>
        <w:tc>
          <w:tcPr>
            <w:tcW w:w="1367" w:type="dxa"/>
            <w:hideMark/>
          </w:tcPr>
          <w:p w14:paraId="53CC8483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67" w:type="dxa"/>
            <w:hideMark/>
          </w:tcPr>
          <w:p w14:paraId="680471AD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90" w:type="dxa"/>
            <w:hideMark/>
          </w:tcPr>
          <w:p w14:paraId="0D89DCC2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443" w:type="dxa"/>
            <w:hideMark/>
          </w:tcPr>
          <w:p w14:paraId="7CE6A8F5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</w:tr>
      <w:tr w:rsidR="00BF41AF" w:rsidRPr="00DC037B" w14:paraId="393A8976" w14:textId="77777777" w:rsidTr="00F47DAC">
        <w:tc>
          <w:tcPr>
            <w:tcW w:w="0" w:type="auto"/>
            <w:hideMark/>
          </w:tcPr>
          <w:p w14:paraId="1061C6BA" w14:textId="77777777" w:rsidR="00BF41AF" w:rsidRPr="00DC037B" w:rsidRDefault="00BF41AF" w:rsidP="00F47DAC">
            <w:pPr>
              <w:spacing w:after="0" w:line="240" w:lineRule="auto"/>
              <w:rPr>
                <w:rFonts w:eastAsia="Times New Roman"/>
                <w:lang w:val="en-CA" w:eastAsia="en-CA"/>
              </w:rPr>
            </w:pPr>
            <w:r w:rsidRPr="00DC037B">
              <w:rPr>
                <w:rFonts w:eastAsia="Times New Roman"/>
                <w:lang w:val="en-CA" w:eastAsia="en-CA"/>
              </w:rPr>
              <w:t>Negative outlook</w:t>
            </w:r>
          </w:p>
        </w:tc>
        <w:tc>
          <w:tcPr>
            <w:tcW w:w="1367" w:type="dxa"/>
            <w:hideMark/>
          </w:tcPr>
          <w:p w14:paraId="12117CC7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67" w:type="dxa"/>
            <w:hideMark/>
          </w:tcPr>
          <w:p w14:paraId="43ECA267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  <w:tc>
          <w:tcPr>
            <w:tcW w:w="1390" w:type="dxa"/>
            <w:hideMark/>
          </w:tcPr>
          <w:p w14:paraId="681F2787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</w:p>
        </w:tc>
        <w:tc>
          <w:tcPr>
            <w:tcW w:w="1443" w:type="dxa"/>
            <w:hideMark/>
          </w:tcPr>
          <w:p w14:paraId="0E3C4548" w14:textId="77777777" w:rsidR="00BF41AF" w:rsidRPr="00DC037B" w:rsidRDefault="00BF41AF" w:rsidP="00F47DAC">
            <w:pPr>
              <w:spacing w:after="0" w:line="240" w:lineRule="auto"/>
              <w:ind w:firstLine="4"/>
              <w:jc w:val="center"/>
              <w:rPr>
                <w:rFonts w:eastAsia="Times New Roman"/>
                <w:lang w:val="en-CA" w:eastAsia="en-CA"/>
              </w:rPr>
            </w:pPr>
            <w:r w:rsidRPr="00DC037B">
              <w:rPr>
                <w:rFonts w:ascii="Segoe UI Symbol" w:eastAsia="Times New Roman" w:hAnsi="Segoe UI Symbol" w:cs="Segoe UI Symbol"/>
                <w:lang w:val="en-CA" w:eastAsia="en-CA"/>
              </w:rPr>
              <w:t>✔</w:t>
            </w:r>
          </w:p>
        </w:tc>
      </w:tr>
    </w:tbl>
    <w:p w14:paraId="15B85773" w14:textId="77777777" w:rsidR="00BF41AF" w:rsidRPr="00924822" w:rsidRDefault="00BF41AF" w:rsidP="00BF41AF">
      <w:pPr>
        <w:spacing w:line="360" w:lineRule="auto"/>
      </w:pPr>
    </w:p>
    <w:p w14:paraId="0E02115B" w14:textId="77777777" w:rsidR="000674BE" w:rsidRDefault="000674BE"/>
    <w:sectPr w:rsidR="000674BE" w:rsidSect="00BF41A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AF"/>
    <w:rsid w:val="000674BE"/>
    <w:rsid w:val="001001DC"/>
    <w:rsid w:val="009256FF"/>
    <w:rsid w:val="00BF4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0D515"/>
  <w15:chartTrackingRefBased/>
  <w15:docId w15:val="{65A39B05-6D79-42AC-AB59-58CBE9856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AF"/>
    <w:pPr>
      <w:spacing w:after="200" w:line="276" w:lineRule="auto"/>
    </w:pPr>
    <w:rPr>
      <w:rFonts w:ascii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41A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41A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41A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41A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41A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41AF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41AF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41AF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41AF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41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41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41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41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41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41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41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41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41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41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F41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41A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F41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41AF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F41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41AF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F41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41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41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41A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BF41A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342</Words>
  <Characters>1953</Characters>
  <Application>Microsoft Office Word</Application>
  <DocSecurity>0</DocSecurity>
  <Lines>16</Lines>
  <Paragraphs>4</Paragraphs>
  <ScaleCrop>false</ScaleCrop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Maze</dc:creator>
  <cp:keywords/>
  <dc:description/>
  <cp:lastModifiedBy>Alex Maze</cp:lastModifiedBy>
  <cp:revision>1</cp:revision>
  <dcterms:created xsi:type="dcterms:W3CDTF">2026-05-07T12:58:00Z</dcterms:created>
  <dcterms:modified xsi:type="dcterms:W3CDTF">2026-05-07T12:59:00Z</dcterms:modified>
</cp:coreProperties>
</file>