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6B0D" w:rsidRDefault="00B36B0D" w:rsidP="00B36B0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 Reagents used in the experiments</w:t>
      </w:r>
    </w:p>
    <w:tbl>
      <w:tblPr>
        <w:tblStyle w:val="PlainTable2"/>
        <w:tblW w:w="8365" w:type="dxa"/>
        <w:jc w:val="center"/>
        <w:tblInd w:w="0" w:type="dxa"/>
        <w:tblLook w:val="0620" w:firstRow="1" w:lastRow="0" w:firstColumn="0" w:lastColumn="0" w:noHBand="1" w:noVBand="1"/>
      </w:tblPr>
      <w:tblGrid>
        <w:gridCol w:w="4182"/>
        <w:gridCol w:w="4183"/>
      </w:tblGrid>
      <w:tr w:rsidR="00B36B0D" w:rsidTr="00B36B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4182" w:type="dxa"/>
            <w:tcBorders>
              <w:top w:val="single" w:sz="12" w:space="0" w:color="000000" w:themeColor="text1"/>
              <w:left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Reagents</w:t>
            </w:r>
          </w:p>
        </w:tc>
        <w:tc>
          <w:tcPr>
            <w:tcW w:w="4183" w:type="dxa"/>
            <w:tcBorders>
              <w:top w:val="single" w:sz="12" w:space="0" w:color="000000" w:themeColor="text1"/>
              <w:left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Manufacturer</w:t>
            </w:r>
          </w:p>
        </w:tc>
      </w:tr>
      <w:tr w:rsidR="00B36B0D" w:rsidTr="00B36B0D">
        <w:trPr>
          <w:jc w:val="center"/>
        </w:trPr>
        <w:tc>
          <w:tcPr>
            <w:tcW w:w="8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a. Reagents used in GC-TOF-MS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</w:rPr>
              <w:t xml:space="preserve"> experiment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CNW Technologies, Germany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Chloroform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Adamas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Switzerland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Pyridine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Adamas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Switzerland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Methoxy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amination hydrochloride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Tokyo Chemical Industry, Japan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Adonitol</w:t>
            </w:r>
            <w:proofErr w:type="spellEnd"/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Sigma-Aldrich, USA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Bis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trimethylsilyl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)-tri</w:t>
            </w:r>
            <w:r>
              <w:rPr>
                <w:rFonts w:ascii="Times New Roman" w:eastAsia="AdvOT596495f2+fb" w:hAnsi="Times New Roman" w:cs="Times New Roman"/>
                <w:kern w:val="0"/>
                <w:sz w:val="24"/>
                <w:szCs w:val="24"/>
              </w:rPr>
              <w:t>fl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uoroacetamide (with 1% trimethylchlorosilane, v/v)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Regis Technologies, USA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41917113"/>
            <w:r>
              <w:rPr>
                <w:rFonts w:ascii="Times New Roman" w:hAnsi="Times New Roman" w:cs="Times New Roman"/>
                <w:sz w:val="24"/>
                <w:szCs w:val="24"/>
              </w:rPr>
              <w:t>Fatty acid methyl esters</w:t>
            </w:r>
            <w:bookmarkEnd w:id="0"/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Ehrenstorfer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Germany</w:t>
            </w:r>
          </w:p>
        </w:tc>
      </w:tr>
      <w:tr w:rsidR="00B36B0D" w:rsidTr="00B36B0D">
        <w:trPr>
          <w:jc w:val="center"/>
        </w:trPr>
        <w:tc>
          <w:tcPr>
            <w:tcW w:w="836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b. Reagents used in UHPLC-QE-MS experiment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CNW Technologies, Germany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Acetonitrile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CNW Technologies, Germany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ahoma" w:hAnsi="Times New Roman" w:cs="Times New Roman"/>
                <w:color w:val="000000"/>
                <w:sz w:val="24"/>
                <w:szCs w:val="24"/>
              </w:rPr>
              <w:t>Ammonium acetate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CNW Technologies, Germany</w:t>
            </w:r>
          </w:p>
        </w:tc>
      </w:tr>
      <w:tr w:rsidR="00B36B0D" w:rsidTr="00B36B0D">
        <w:trPr>
          <w:jc w:val="center"/>
        </w:trPr>
        <w:tc>
          <w:tcPr>
            <w:tcW w:w="418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Ammonium hydroxide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hideMark/>
          </w:tcPr>
          <w:p w:rsidR="00B36B0D" w:rsidRDefault="00B36B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</w:rPr>
              <w:t>CNW Technologies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Germany</w:t>
            </w:r>
          </w:p>
        </w:tc>
      </w:tr>
    </w:tbl>
    <w:p w:rsidR="00FF72D2" w:rsidRDefault="00FF72D2">
      <w:bookmarkStart w:id="1" w:name="_GoBack"/>
      <w:bookmarkEnd w:id="1"/>
    </w:p>
    <w:sectPr w:rsidR="00FF7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+fb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B0D"/>
    <w:rsid w:val="00B36B0D"/>
    <w:rsid w:val="00FF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F8FCE4-E436-4F35-B9CA-57D006367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B0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B36B0D"/>
    <w:pPr>
      <w:spacing w:after="0" w:line="240" w:lineRule="auto"/>
    </w:pPr>
    <w:rPr>
      <w:rFonts w:eastAsiaTheme="minorEastAsia"/>
      <w:kern w:val="2"/>
      <w:sz w:val="21"/>
      <w:lang w:eastAsia="zh-CN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1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565</Characters>
  <Application>Microsoft Office Word</Application>
  <DocSecurity>0</DocSecurity>
  <Lines>4</Lines>
  <Paragraphs>1</Paragraphs>
  <ScaleCrop>false</ScaleCrop>
  <Company>Springer Nature IT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2021-11-24T03:59:00Z</dcterms:created>
  <dcterms:modified xsi:type="dcterms:W3CDTF">2021-11-24T04:00:00Z</dcterms:modified>
</cp:coreProperties>
</file>