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D5F92" w14:textId="77777777" w:rsidR="00141F9A" w:rsidRDefault="00141F9A" w:rsidP="00141F9A">
      <w:pPr>
        <w:pStyle w:val="NormalWeb"/>
        <w:widowControl/>
        <w:spacing w:beforeAutospacing="0" w:line="23" w:lineRule="atLeast"/>
        <w:ind w:firstLineChars="0" w:firstLine="0"/>
        <w:jc w:val="both"/>
        <w:rPr>
          <w:rFonts w:ascii="Times New Roman Regular" w:eastAsia="sans-serif" w:hAnsi="Times New Roman Regular" w:cs="Times New Roman Regular"/>
        </w:rPr>
      </w:pPr>
      <w:r>
        <w:rPr>
          <w:rFonts w:ascii="Times New Roman Regular" w:eastAsia="sans-serif" w:hAnsi="Times New Roman Regular" w:cs="Times New Roman Regular"/>
        </w:rPr>
        <w:t>Appendix:</w:t>
      </w:r>
    </w:p>
    <w:p w14:paraId="48E867D6" w14:textId="77777777" w:rsidR="00141F9A" w:rsidRDefault="00141F9A" w:rsidP="00141F9A">
      <w:pPr>
        <w:pStyle w:val="NormalWeb"/>
        <w:widowControl/>
        <w:spacing w:beforeAutospacing="0" w:line="23" w:lineRule="atLeast"/>
        <w:ind w:firstLineChars="0" w:firstLine="0"/>
        <w:jc w:val="both"/>
        <w:rPr>
          <w:rFonts w:ascii="Times New Roman Regular" w:eastAsia="sans-serif" w:hAnsi="Times New Roman Regular" w:cs="Times New Roman Regular"/>
          <w:sz w:val="21"/>
          <w:szCs w:val="21"/>
        </w:rPr>
      </w:pPr>
      <w:r>
        <w:rPr>
          <w:rFonts w:ascii="Times New Roman Regular" w:eastAsia="sans-serif" w:hAnsi="Times New Roman Regular" w:cs="Times New Roman Regular"/>
          <w:sz w:val="21"/>
          <w:szCs w:val="21"/>
        </w:rPr>
        <w:t>Table A. Balance Test: Attention Check Passed vs. Failed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1791"/>
        <w:gridCol w:w="1791"/>
        <w:gridCol w:w="1456"/>
        <w:gridCol w:w="1609"/>
      </w:tblGrid>
      <w:tr w:rsidR="00141F9A" w14:paraId="74777C9E" w14:textId="77777777" w:rsidTr="00FD7F01">
        <w:tc>
          <w:tcPr>
            <w:tcW w:w="170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  <w:vAlign w:val="center"/>
          </w:tcPr>
          <w:p w14:paraId="16E46A11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bCs/>
                <w:color w:val="000000"/>
                <w:sz w:val="21"/>
                <w:szCs w:val="21"/>
                <w:lang w:bidi="ar"/>
              </w:rPr>
              <w:t>Variable</w:t>
            </w:r>
          </w:p>
        </w:tc>
        <w:tc>
          <w:tcPr>
            <w:tcW w:w="170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3C5C22D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bCs/>
                <w:color w:val="000000"/>
                <w:sz w:val="21"/>
                <w:szCs w:val="21"/>
                <w:lang w:bidi="ar"/>
              </w:rPr>
              <w:t>Passed Group (Mean/Proportion) (SD)</w:t>
            </w:r>
          </w:p>
        </w:tc>
        <w:tc>
          <w:tcPr>
            <w:tcW w:w="1704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4B7146F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bCs/>
                <w:color w:val="000000"/>
                <w:sz w:val="21"/>
                <w:szCs w:val="21"/>
                <w:lang w:bidi="ar"/>
              </w:rPr>
              <w:t>Failed Group (Mean/Proportion) (SD)</w:t>
            </w:r>
          </w:p>
        </w:tc>
        <w:tc>
          <w:tcPr>
            <w:tcW w:w="170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E97C93A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Italic" w:eastAsia="SimSun" w:hAnsi="Times New Roman Italic" w:cs="Times New Roman Italic"/>
                <w:bCs/>
                <w:i/>
                <w:iCs/>
                <w:color w:val="000000"/>
                <w:sz w:val="21"/>
                <w:szCs w:val="21"/>
                <w:lang w:bidi="ar"/>
              </w:rPr>
              <w:t>p</w:t>
            </w:r>
            <w:r>
              <w:rPr>
                <w:rFonts w:ascii="Times New Roman Regular" w:eastAsia="SimSun" w:hAnsi="Times New Roman Regular" w:cs="Times New Roman Regular" w:hint="eastAsia"/>
                <w:bCs/>
                <w:color w:val="000000"/>
                <w:sz w:val="21"/>
                <w:szCs w:val="21"/>
                <w:lang w:bidi="ar"/>
              </w:rPr>
              <w:t xml:space="preserve"> </w:t>
            </w:r>
            <w:r>
              <w:rPr>
                <w:rFonts w:ascii="Times New Roman Regular" w:eastAsia="SimSun" w:hAnsi="Times New Roman Regular" w:cs="Times New Roman Regular"/>
                <w:bCs/>
                <w:color w:val="000000"/>
                <w:sz w:val="21"/>
                <w:szCs w:val="21"/>
                <w:lang w:bidi="ar"/>
              </w:rPr>
              <w:t>value</w:t>
            </w:r>
          </w:p>
        </w:tc>
        <w:tc>
          <w:tcPr>
            <w:tcW w:w="170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00FAD49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bCs/>
                <w:color w:val="000000"/>
                <w:sz w:val="21"/>
                <w:szCs w:val="21"/>
                <w:lang w:bidi="ar"/>
              </w:rPr>
              <w:t>Standardized Mean Difference (SMD)</w:t>
            </w:r>
          </w:p>
        </w:tc>
      </w:tr>
      <w:tr w:rsidR="00141F9A" w14:paraId="1B1AA0E8" w14:textId="77777777" w:rsidTr="00FD7F01">
        <w:tc>
          <w:tcPr>
            <w:tcW w:w="17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F4B4F5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Male</w:t>
            </w: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CEF05A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0.461 (0.499)</w:t>
            </w:r>
          </w:p>
        </w:tc>
        <w:tc>
          <w:tcPr>
            <w:tcW w:w="170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E75BE6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0.574 (0.499)</w:t>
            </w: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BD7108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0.114</w:t>
            </w:r>
          </w:p>
        </w:tc>
        <w:tc>
          <w:tcPr>
            <w:tcW w:w="170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5F7A8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-0.228</w:t>
            </w:r>
          </w:p>
        </w:tc>
      </w:tr>
      <w:tr w:rsidR="00141F9A" w14:paraId="7025E30F" w14:textId="77777777" w:rsidTr="00FD7F01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B9296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Age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536812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39.187 (10.183)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C63BD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40.333 (10.376)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1B2466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0.438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5035A0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-0.112</w:t>
            </w:r>
          </w:p>
        </w:tc>
      </w:tr>
      <w:tr w:rsidR="00141F9A" w14:paraId="18372DB4" w14:textId="77777777" w:rsidTr="00FD7F01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84AF88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Education (ordinal)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EE2A1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2.607 (0.871)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58F576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2.815 (0.848)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D6179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0.09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11BE0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-0.242</w:t>
            </w:r>
          </w:p>
        </w:tc>
      </w:tr>
      <w:tr w:rsidR="00141F9A" w14:paraId="308E0DD3" w14:textId="77777777" w:rsidTr="00FD7F01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E11741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Income (ordinal)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5C951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2.786 (1.135)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4904D0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2.870 (1.260)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4A77FA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0.635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E9988D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-0.071</w:t>
            </w:r>
          </w:p>
        </w:tc>
      </w:tr>
      <w:tr w:rsidR="00141F9A" w14:paraId="4739F80B" w14:textId="77777777" w:rsidTr="00FD7F01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51EC2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Married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69E0C7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0.683 (0.466)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E10623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0.722 (0.452)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B55060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0.542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D91650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-0.086</w:t>
            </w:r>
          </w:p>
        </w:tc>
      </w:tr>
      <w:tr w:rsidR="00141F9A" w14:paraId="4A7B8B3F" w14:textId="77777777" w:rsidTr="00FD7F01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D96F0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Employed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C43FF7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0.779 (0.415)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D6CB36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0.759 (0.432)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3EA058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0.743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9A45FB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0.048</w:t>
            </w:r>
          </w:p>
        </w:tc>
      </w:tr>
      <w:tr w:rsidR="00141F9A" w14:paraId="0F3985C2" w14:textId="77777777" w:rsidTr="00FD7F01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9BA4B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Household Size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8C90E3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3.029 (1.023)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9F0C70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3.000 (1.082)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CFDF7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0.85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7C3A6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0.028</w:t>
            </w:r>
          </w:p>
        </w:tc>
      </w:tr>
      <w:tr w:rsidR="00141F9A" w14:paraId="3E472D88" w14:textId="77777777" w:rsidTr="00FD7F01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CD1DC6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Perceived Accessibility (Mean)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FBF48B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3.148 (0.558)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15A82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3.256 (0.490)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9D0D1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0.129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CC67B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-0.206</w:t>
            </w:r>
          </w:p>
        </w:tc>
      </w:tr>
      <w:tr w:rsidR="00141F9A" w14:paraId="06F828CD" w14:textId="77777777" w:rsidTr="00FD7F01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A93DF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Objective Accessibility (Raw)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F7A734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0.635 (0.165)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663E2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0.644 (0.175)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2C7D2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0.721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787A49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-0.052</w:t>
            </w:r>
          </w:p>
        </w:tc>
      </w:tr>
      <w:tr w:rsidR="00141F9A" w14:paraId="0305D3AC" w14:textId="77777777" w:rsidTr="00FD7F01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1F1B3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Objective Accessibility (z)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246D4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-0.000 (1.001)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C414F3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0.054 (1.063)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647156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0.721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5CDFE3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-0.052</w:t>
            </w:r>
          </w:p>
        </w:tc>
      </w:tr>
      <w:tr w:rsidR="00141F9A" w14:paraId="67BF0963" w14:textId="77777777" w:rsidTr="00FD7F01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96168C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Total MET (minutes/week)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BC105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2103.034 (1069.741)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58A43A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1923.750 (1018.279)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A0FC84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0.221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043DAE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0.172</w:t>
            </w:r>
          </w:p>
        </w:tc>
      </w:tr>
      <w:tr w:rsidR="00141F9A" w14:paraId="1F74E56A" w14:textId="77777777" w:rsidTr="00FD7F01"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D7F841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Distance to Nearest Facility (meters)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5B8E8F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672.992 (360.977)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78DF96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722.957 (337.499)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65CF3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0.303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C8BFDA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-0.143</w:t>
            </w:r>
          </w:p>
        </w:tc>
      </w:tr>
      <w:tr w:rsidR="00141F9A" w14:paraId="1F9BC72F" w14:textId="77777777" w:rsidTr="00FD7F01">
        <w:tc>
          <w:tcPr>
            <w:tcW w:w="17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6291D777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ln(MET+1) (Winsorized)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003E6C5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7.521 (0.519)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0B8D4AF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7.435 (0.501)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4DC3EB21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0.229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70203B9C" w14:textId="77777777" w:rsidR="00141F9A" w:rsidRDefault="00141F9A" w:rsidP="00FD7F01">
            <w:pPr>
              <w:widowControl/>
              <w:ind w:firstLineChars="0" w:firstLine="0"/>
              <w:textAlignment w:val="center"/>
              <w:rPr>
                <w:rFonts w:ascii="Times New Roman Regular" w:hAnsi="Times New Roman Regular" w:cs="Times New Roman Regular"/>
                <w:color w:val="000000"/>
                <w:sz w:val="21"/>
                <w:szCs w:val="21"/>
              </w:rPr>
            </w:pPr>
            <w:r>
              <w:rPr>
                <w:rFonts w:ascii="Times New Roman Regular" w:eastAsia="SimSun" w:hAnsi="Times New Roman Regular" w:cs="Times New Roman Regular"/>
                <w:color w:val="000000"/>
                <w:sz w:val="21"/>
                <w:szCs w:val="21"/>
                <w:lang w:bidi="ar"/>
              </w:rPr>
              <w:t>0.17</w:t>
            </w:r>
          </w:p>
        </w:tc>
      </w:tr>
    </w:tbl>
    <w:p w14:paraId="36352520" w14:textId="77777777" w:rsidR="00141F9A" w:rsidRDefault="00141F9A" w:rsidP="00141F9A">
      <w:pPr>
        <w:rPr>
          <w:rFonts w:ascii="Times New Roman Regular" w:hAnsi="Times New Roman Regular" w:cs="Times New Roman Regular"/>
        </w:rPr>
      </w:pPr>
    </w:p>
    <w:p w14:paraId="2FDE084E" w14:textId="77777777" w:rsidR="00141F9A" w:rsidRDefault="00141F9A" w:rsidP="00141F9A">
      <w:pPr>
        <w:rPr>
          <w:rFonts w:ascii="Times New Roman Regular" w:eastAsiaTheme="minorEastAsia" w:hAnsi="Times New Roman Regular" w:cs="Times New Roman Regular"/>
        </w:rPr>
      </w:pPr>
    </w:p>
    <w:p w14:paraId="1C89D8FD" w14:textId="77777777" w:rsidR="009542D6" w:rsidRDefault="009542D6"/>
    <w:sectPr w:rsidR="009542D6" w:rsidSect="00141F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ngti SC">
    <w:altName w:val="Microsoft YaHei"/>
    <w:charset w:val="86"/>
    <w:family w:val="auto"/>
    <w:pitch w:val="default"/>
    <w:sig w:usb0="00000001" w:usb1="080F0000" w:usb2="00000000" w:usb3="00000000" w:csb0="0004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  <w:sig w:usb0="E0000AFF" w:usb1="00007843" w:usb2="00000001" w:usb3="00000000" w:csb0="400001BF" w:csb1="DFF70000"/>
  </w:font>
  <w:font w:name="sans-serif">
    <w:altName w:val="Calibri"/>
    <w:charset w:val="00"/>
    <w:family w:val="auto"/>
    <w:pitch w:val="default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F9A"/>
    <w:rsid w:val="00141F9A"/>
    <w:rsid w:val="00264C10"/>
    <w:rsid w:val="00470242"/>
    <w:rsid w:val="00726E03"/>
    <w:rsid w:val="008E73BC"/>
    <w:rsid w:val="00934BC8"/>
    <w:rsid w:val="009542D6"/>
    <w:rsid w:val="00C86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FA581"/>
  <w15:chartTrackingRefBased/>
  <w15:docId w15:val="{54762581-0CEE-4825-9F85-89BCE655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F9A"/>
    <w:pPr>
      <w:widowControl w:val="0"/>
      <w:spacing w:after="0" w:line="240" w:lineRule="auto"/>
      <w:ind w:firstLineChars="200" w:firstLine="480"/>
      <w:jc w:val="both"/>
    </w:pPr>
    <w:rPr>
      <w:rFonts w:ascii="Times New Roman" w:eastAsia="Songti SC" w:hAnsi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1F9A"/>
    <w:pPr>
      <w:keepNext/>
      <w:keepLines/>
      <w:widowControl/>
      <w:spacing w:before="36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F9A"/>
    <w:pPr>
      <w:keepNext/>
      <w:keepLines/>
      <w:widowControl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F9A"/>
    <w:pPr>
      <w:keepNext/>
      <w:keepLines/>
      <w:widowControl/>
      <w:spacing w:before="160" w:after="80" w:line="278" w:lineRule="auto"/>
      <w:ind w:firstLineChars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F9A"/>
    <w:pPr>
      <w:keepNext/>
      <w:keepLines/>
      <w:widowControl/>
      <w:spacing w:before="80" w:after="40" w:line="278" w:lineRule="auto"/>
      <w:ind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F9A"/>
    <w:pPr>
      <w:keepNext/>
      <w:keepLines/>
      <w:widowControl/>
      <w:spacing w:before="80" w:after="40" w:line="278" w:lineRule="auto"/>
      <w:ind w:firstLineChars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F9A"/>
    <w:pPr>
      <w:keepNext/>
      <w:keepLines/>
      <w:widowControl/>
      <w:spacing w:before="40" w:line="278" w:lineRule="auto"/>
      <w:ind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F9A"/>
    <w:pPr>
      <w:keepNext/>
      <w:keepLines/>
      <w:widowControl/>
      <w:spacing w:before="40" w:line="278" w:lineRule="auto"/>
      <w:ind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F9A"/>
    <w:pPr>
      <w:keepNext/>
      <w:keepLines/>
      <w:widowControl/>
      <w:spacing w:line="278" w:lineRule="auto"/>
      <w:ind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F9A"/>
    <w:pPr>
      <w:keepNext/>
      <w:keepLines/>
      <w:widowControl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F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F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F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F9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F9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F9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F9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F9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F9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F9A"/>
    <w:pPr>
      <w:widowControl/>
      <w:spacing w:after="80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1F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F9A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1F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F9A"/>
    <w:pPr>
      <w:widowControl/>
      <w:spacing w:before="160" w:after="160" w:line="278" w:lineRule="auto"/>
      <w:ind w:firstLineChars="0" w:firstLine="0"/>
      <w:jc w:val="center"/>
    </w:pPr>
    <w:rPr>
      <w:rFonts w:asciiTheme="minorHAnsi" w:eastAsiaTheme="minorEastAsia" w:hAnsiTheme="minorHAnsi"/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1F9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F9A"/>
    <w:pPr>
      <w:widowControl/>
      <w:spacing w:after="160" w:line="278" w:lineRule="auto"/>
      <w:ind w:left="720" w:firstLineChars="0" w:firstLine="0"/>
      <w:contextualSpacing/>
      <w:jc w:val="left"/>
    </w:pPr>
    <w:rPr>
      <w:rFonts w:asciiTheme="minorHAnsi" w:eastAsiaTheme="minorEastAsia" w:hAnsiTheme="minorHAnsi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1F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F9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EastAsia" w:hAnsiTheme="minorHAnsi"/>
      <w:i/>
      <w:iCs/>
      <w:color w:val="0F4761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F9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F9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rsid w:val="00141F9A"/>
    <w:pPr>
      <w:spacing w:beforeAutospacing="1" w:afterAutospacing="1"/>
      <w:jc w:val="left"/>
    </w:pPr>
    <w:rPr>
      <w:rFonts w:cs="Times New Roman"/>
      <w:kern w:val="0"/>
    </w:rPr>
  </w:style>
  <w:style w:type="table" w:styleId="TableGrid">
    <w:name w:val="Table Grid"/>
    <w:basedOn w:val="TableNormal"/>
    <w:rsid w:val="00141F9A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2026-08-12T17:47:00Z</dcterms:created>
  <dcterms:modified xsi:type="dcterms:W3CDTF">2026-08-12T17:47:00Z</dcterms:modified>
</cp:coreProperties>
</file>