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03BA6A">
      <w:pPr>
        <w:jc w:val="center"/>
        <w:rPr>
          <w:b/>
          <w:bCs/>
          <w:szCs w:val="28"/>
          <w:lang w:bidi="ar"/>
        </w:rPr>
      </w:pPr>
      <w:bookmarkStart w:id="0" w:name="OLE_LINK29"/>
      <w:bookmarkStart w:id="1" w:name="OLE_LINK2"/>
      <w:r>
        <w:rPr>
          <w:b/>
          <w:bCs/>
          <w:sz w:val="28"/>
          <w:szCs w:val="36"/>
        </w:rPr>
        <w:t>Supplemental Materials</w:t>
      </w:r>
    </w:p>
    <w:p w14:paraId="6A13540A">
      <w:pPr>
        <w:spacing w:line="480" w:lineRule="auto"/>
        <w:rPr>
          <w:b/>
          <w:bCs/>
          <w:szCs w:val="28"/>
        </w:rPr>
      </w:pPr>
      <w:r>
        <w:rPr>
          <w:b/>
          <w:bCs/>
          <w:szCs w:val="28"/>
          <w:lang w:bidi="ar"/>
        </w:rPr>
        <w:t>Associations of age at diagnosis and disease duration with risk of vascular complications in</w:t>
      </w:r>
      <w:r>
        <w:rPr>
          <w:rFonts w:hint="eastAsia" w:ascii="Times New Roman" w:hAnsi="Times New Roman" w:cs="Times New Roman"/>
          <w:b/>
          <w:bCs/>
          <w:sz w:val="24"/>
          <w:szCs w:val="28"/>
        </w:rPr>
        <w:t xml:space="preserve"> patients</w:t>
      </w:r>
      <w:r>
        <w:rPr>
          <w:rFonts w:ascii="Times New Roman" w:hAnsi="Times New Roman" w:cs="Times New Roman"/>
          <w:b/>
          <w:bCs/>
          <w:sz w:val="24"/>
          <w:szCs w:val="28"/>
        </w:rPr>
        <w:t xml:space="preserve"> with </w:t>
      </w:r>
      <w:r>
        <w:rPr>
          <w:rFonts w:hint="eastAsia" w:ascii="Times New Roman" w:hAnsi="Times New Roman" w:cs="Times New Roman"/>
          <w:b/>
          <w:bCs/>
          <w:sz w:val="24"/>
          <w:szCs w:val="28"/>
        </w:rPr>
        <w:t>type 2 diabet</w:t>
      </w:r>
      <w:r>
        <w:rPr>
          <w:rFonts w:ascii="Times New Roman" w:hAnsi="Times New Roman" w:cs="Times New Roman"/>
          <w:b/>
          <w:bCs/>
          <w:sz w:val="24"/>
          <w:szCs w:val="28"/>
        </w:rPr>
        <w:t>es</w:t>
      </w:r>
      <w:r>
        <w:rPr>
          <w:b/>
          <w:bCs/>
          <w:szCs w:val="28"/>
          <w:lang w:bidi="ar"/>
        </w:rPr>
        <w:t xml:space="preserve">: </w:t>
      </w:r>
      <w:bookmarkEnd w:id="0"/>
      <w:bookmarkEnd w:id="1"/>
      <w:r>
        <w:rPr>
          <w:b/>
          <w:bCs/>
          <w:szCs w:val="28"/>
          <w:lang w:bidi="ar"/>
        </w:rPr>
        <w:t>a cohort study in China</w:t>
      </w:r>
    </w:p>
    <w:p w14:paraId="028BF42E">
      <w:pPr>
        <w:spacing w:before="156" w:beforeLines="50"/>
        <w:ind w:left="960" w:hanging="960" w:hangingChars="400"/>
      </w:pPr>
      <w:r>
        <w:rPr>
          <w:rFonts w:hint="eastAsia"/>
        </w:rPr>
        <w:t>Supplementary Method</w:t>
      </w:r>
    </w:p>
    <w:p w14:paraId="4E233571">
      <w:pPr>
        <w:spacing w:before="156" w:beforeLines="50"/>
        <w:ind w:left="960" w:hanging="960" w:hangingChars="400"/>
        <w:jc w:val="left"/>
      </w:pPr>
      <w:r>
        <w:t xml:space="preserve">Table 1. </w:t>
      </w:r>
      <w:r>
        <w:rPr>
          <w:rFonts w:hint="eastAsia"/>
        </w:rPr>
        <w:t>Definition of ICD-10 codes that defined outcomes</w:t>
      </w:r>
    </w:p>
    <w:p w14:paraId="37C61AC0">
      <w:pPr>
        <w:spacing w:before="156" w:beforeLines="50"/>
        <w:ind w:left="960" w:hanging="960" w:hangingChars="400"/>
        <w:jc w:val="left"/>
      </w:pPr>
      <w:r>
        <w:t xml:space="preserve">Table 2. </w:t>
      </w:r>
      <w:r>
        <w:rPr>
          <w:rFonts w:hint="eastAsia"/>
        </w:rPr>
        <w:t>List of specific types of drugs used in our study</w:t>
      </w:r>
    </w:p>
    <w:p w14:paraId="45FD1B68">
      <w:pPr>
        <w:spacing w:before="156" w:beforeLines="50"/>
        <w:ind w:left="960" w:hanging="960" w:hangingChars="400"/>
        <w:jc w:val="left"/>
      </w:pPr>
      <w:r>
        <w:t xml:space="preserve">Table 3. </w:t>
      </w:r>
      <w:r>
        <w:rPr>
          <w:rFonts w:hint="eastAsia"/>
        </w:rPr>
        <w:t>Baseline characteristics for T2DM patients aged 40 to 59 years in stage 1</w:t>
      </w:r>
    </w:p>
    <w:p w14:paraId="1A112E97">
      <w:pPr>
        <w:spacing w:before="156" w:beforeLines="50"/>
        <w:ind w:left="960" w:hanging="960" w:hangingChars="400"/>
        <w:jc w:val="left"/>
      </w:pPr>
      <w:r>
        <w:t>Table</w:t>
      </w:r>
      <w:r>
        <w:rPr>
          <w:rFonts w:hint="eastAsia"/>
        </w:rPr>
        <w:t xml:space="preserve"> </w:t>
      </w:r>
      <w:r>
        <w:t>4.</w:t>
      </w:r>
      <w:r>
        <w:rPr>
          <w:lang w:bidi="ar"/>
        </w:rPr>
        <w:t xml:space="preserve"> </w:t>
      </w:r>
      <w:r>
        <w:rPr>
          <w:rFonts w:hint="eastAsia"/>
          <w:lang w:bidi="ar"/>
        </w:rPr>
        <w:t xml:space="preserve">Sensitivity analysis of the association </w:t>
      </w:r>
      <w:r>
        <w:rPr>
          <w:lang w:bidi="ar"/>
        </w:rPr>
        <w:t>of</w:t>
      </w:r>
      <w:r>
        <w:rPr>
          <w:rFonts w:hint="eastAsia"/>
          <w:lang w:bidi="ar"/>
        </w:rPr>
        <w:t xml:space="preserve"> age of T2DM diagnosis and early-onset T2DM with risk of vascular complications</w:t>
      </w:r>
    </w:p>
    <w:p w14:paraId="2035071D">
      <w:pPr>
        <w:adjustRightInd w:val="0"/>
        <w:snapToGrid w:val="0"/>
        <w:spacing w:before="156" w:beforeLines="50"/>
        <w:ind w:left="960" w:hanging="960" w:hangingChars="400"/>
        <w:jc w:val="left"/>
      </w:pPr>
      <w:r>
        <w:t xml:space="preserve">Table 5. </w:t>
      </w:r>
      <w:r>
        <w:rPr>
          <w:rFonts w:hint="eastAsia"/>
        </w:rPr>
        <w:t>Sensitivity analysis of the association between T2DM duration and risk of vascular complications in different age subgroups</w:t>
      </w:r>
    </w:p>
    <w:p w14:paraId="2D5E961D">
      <w:pPr>
        <w:spacing w:before="156" w:beforeLines="50"/>
        <w:ind w:left="960" w:hanging="960" w:hangingChars="400"/>
        <w:jc w:val="left"/>
      </w:pPr>
      <w:r>
        <w:t xml:space="preserve">Figure 1. </w:t>
      </w:r>
      <w:r>
        <w:rPr>
          <w:rFonts w:hint="eastAsia"/>
        </w:rPr>
        <w:t>The flow chart of</w:t>
      </w:r>
      <w:r>
        <w:t xml:space="preserve"> the selection of study subjects in</w:t>
      </w:r>
      <w:r>
        <w:rPr>
          <w:rFonts w:hint="eastAsia"/>
        </w:rPr>
        <w:t xml:space="preserve"> this study</w:t>
      </w:r>
    </w:p>
    <w:p w14:paraId="59865E8A">
      <w:pPr>
        <w:spacing w:before="156" w:beforeLines="50"/>
        <w:ind w:left="960" w:hanging="960" w:hangingChars="400"/>
        <w:jc w:val="left"/>
      </w:pPr>
      <w:r>
        <w:t xml:space="preserve">Figure </w:t>
      </w:r>
      <w:r>
        <w:rPr>
          <w:rFonts w:hint="eastAsia"/>
          <w:lang w:val="en-US" w:eastAsia="zh-CN"/>
        </w:rPr>
        <w:t>2</w:t>
      </w:r>
      <w:r>
        <w:t>. F</w:t>
      </w:r>
      <w:r>
        <w:rPr>
          <w:rFonts w:hint="eastAsia"/>
        </w:rPr>
        <w:t>requency distribution of T2DM duration in participants</w:t>
      </w:r>
    </w:p>
    <w:p w14:paraId="12E5C43B">
      <w:pPr>
        <w:spacing w:before="156" w:beforeLines="50"/>
        <w:ind w:left="960" w:hanging="960" w:hangingChars="400"/>
        <w:jc w:val="left"/>
      </w:pPr>
      <w:r>
        <w:t xml:space="preserve">Figure </w:t>
      </w:r>
      <w:r>
        <w:rPr>
          <w:rFonts w:hint="eastAsia"/>
          <w:lang w:val="en-US" w:eastAsia="zh-CN"/>
        </w:rPr>
        <w:t>3</w:t>
      </w:r>
      <w:r>
        <w:t xml:space="preserve">. </w:t>
      </w:r>
      <w:r>
        <w:rPr>
          <w:rFonts w:hint="eastAsia"/>
        </w:rPr>
        <w:t>The cumulative risk of cardiovascular diseases at the age of 60</w:t>
      </w:r>
      <w:r>
        <w:t xml:space="preserve"> years</w:t>
      </w:r>
      <w:r>
        <w:rPr>
          <w:rFonts w:hint="eastAsia"/>
        </w:rPr>
        <w:t xml:space="preserve"> and over the next 10 years</w:t>
      </w:r>
    </w:p>
    <w:p w14:paraId="13A5B4B9">
      <w:pPr>
        <w:ind w:left="960" w:hanging="960" w:hangingChars="400"/>
        <w:jc w:val="left"/>
        <w:rPr>
          <w:sz w:val="18"/>
          <w:szCs w:val="18"/>
        </w:rPr>
      </w:pPr>
      <w:r>
        <w:t xml:space="preserve">Figure </w:t>
      </w:r>
      <w:r>
        <w:rPr>
          <w:rFonts w:hint="eastAsia"/>
          <w:lang w:val="en-US" w:eastAsia="zh-CN"/>
        </w:rPr>
        <w:t>4</w:t>
      </w:r>
      <w:r>
        <w:t xml:space="preserve">. </w:t>
      </w:r>
      <w:r>
        <w:rPr>
          <w:rFonts w:hint="eastAsia"/>
        </w:rPr>
        <w:t xml:space="preserve">The cumulative risk of microvascular diseases at the age of 60 </w:t>
      </w:r>
      <w:r>
        <w:t xml:space="preserve">years </w:t>
      </w:r>
      <w:r>
        <w:rPr>
          <w:rFonts w:hint="eastAsia"/>
        </w:rPr>
        <w:t>and over the next 10 years</w:t>
      </w:r>
    </w:p>
    <w:p w14:paraId="5712D3E7">
      <w:pPr>
        <w:rPr>
          <w:sz w:val="18"/>
          <w:szCs w:val="18"/>
        </w:rPr>
        <w:sectPr>
          <w:pgSz w:w="11906" w:h="16838"/>
          <w:pgMar w:top="1440" w:right="1800" w:bottom="1440" w:left="1800" w:header="851" w:footer="992" w:gutter="0"/>
          <w:lnNumType w:countBy="1" w:restart="continuous"/>
          <w:cols w:space="425" w:num="1"/>
          <w:docGrid w:type="lines" w:linePitch="312" w:charSpace="0"/>
        </w:sectPr>
      </w:pPr>
    </w:p>
    <w:p w14:paraId="085835B0">
      <w:pPr>
        <w:spacing w:before="156" w:beforeLines="50" w:line="480" w:lineRule="auto"/>
        <w:ind w:left="964" w:hanging="964" w:hangingChars="400"/>
        <w:rPr>
          <w:b/>
          <w:bCs/>
        </w:rPr>
      </w:pPr>
      <w:r>
        <w:rPr>
          <w:rFonts w:hint="eastAsia"/>
          <w:b/>
          <w:bCs/>
        </w:rPr>
        <w:t>Supplementary method</w:t>
      </w:r>
    </w:p>
    <w:p w14:paraId="3B106293">
      <w:pPr>
        <w:spacing w:line="480" w:lineRule="auto"/>
        <w:rPr>
          <w:b/>
          <w:bCs/>
        </w:rPr>
      </w:pPr>
      <w:r>
        <w:rPr>
          <w:rFonts w:hint="eastAsia"/>
          <w:b/>
          <w:bCs/>
        </w:rPr>
        <w:t>Assessment of covariates</w:t>
      </w:r>
    </w:p>
    <w:p w14:paraId="15705ABD">
      <w:pPr>
        <w:spacing w:line="480" w:lineRule="auto"/>
        <w:rPr>
          <w:szCs w:val="28"/>
          <w:lang w:bidi="ar"/>
        </w:rPr>
        <w:sectPr>
          <w:pgSz w:w="11906" w:h="16838"/>
          <w:pgMar w:top="1440" w:right="1800" w:bottom="1440" w:left="1800" w:header="851" w:footer="992" w:gutter="0"/>
          <w:lnNumType w:countBy="1" w:restart="continuous"/>
          <w:cols w:space="425" w:num="1"/>
          <w:docGrid w:type="lines" w:linePitch="312" w:charSpace="0"/>
        </w:sectPr>
      </w:pPr>
      <w:r>
        <w:rPr>
          <w:szCs w:val="28"/>
          <w:lang w:bidi="ar"/>
        </w:rPr>
        <w:t xml:space="preserve">In the study, covariates included demographic characteristics (age, gender, marital status, and educational attainment), </w:t>
      </w:r>
      <w:bookmarkStart w:id="2" w:name="OLE_LINK37"/>
      <w:r>
        <w:rPr>
          <w:szCs w:val="28"/>
          <w:lang w:bidi="ar"/>
        </w:rPr>
        <w:t>FBG</w:t>
      </w:r>
      <w:bookmarkEnd w:id="2"/>
      <w:r>
        <w:rPr>
          <w:szCs w:val="28"/>
          <w:lang w:bidi="ar"/>
        </w:rPr>
        <w:t xml:space="preserve">, lifestyles (tobacco smoking, alcohol consumption, physical activity, and body mass index [BMI]), history of disease (hypertension, dyslipidemia), and medication use (antihypertensive drugs, lipid-lowering drugs, and hypoglycemic drugs). </w:t>
      </w:r>
      <w:bookmarkStart w:id="3" w:name="OLE_LINK41"/>
      <w:r>
        <w:rPr>
          <w:szCs w:val="28"/>
          <w:lang w:bidi="ar"/>
        </w:rPr>
        <w:t>Data on these covariates were obtained from the Diabetes Management System, inpatient and outpatient records, and the prescription system of the YHIS. Educational attainment was classified into high school or above, primary or middle school, and illiterate. Smokers were identified as individuals who smoked a minimum of one cigarette daily for over one year. Regular alcohol drinkers were individuals who consumed weekly ethanol intake exceeding 100 grams. BMI (kg/m</w:t>
      </w:r>
      <w:r>
        <w:rPr>
          <w:szCs w:val="28"/>
          <w:vertAlign w:val="superscript"/>
          <w:lang w:bidi="ar"/>
        </w:rPr>
        <w:t>2</w:t>
      </w:r>
      <w:r>
        <w:rPr>
          <w:szCs w:val="28"/>
          <w:lang w:bidi="ar"/>
        </w:rPr>
        <w:t>) was calculated as weight divided by the square of height, classified into underweight (&lt;18.5 kg/m</w:t>
      </w:r>
      <w:r>
        <w:rPr>
          <w:szCs w:val="28"/>
          <w:vertAlign w:val="superscript"/>
          <w:lang w:bidi="ar"/>
        </w:rPr>
        <w:t>2</w:t>
      </w:r>
      <w:r>
        <w:rPr>
          <w:szCs w:val="28"/>
          <w:lang w:bidi="ar"/>
        </w:rPr>
        <w:t>), normal weight (18.5-23.9 kg/m</w:t>
      </w:r>
      <w:r>
        <w:rPr>
          <w:szCs w:val="28"/>
          <w:vertAlign w:val="superscript"/>
          <w:lang w:bidi="ar"/>
        </w:rPr>
        <w:t>2</w:t>
      </w:r>
      <w:r>
        <w:rPr>
          <w:szCs w:val="28"/>
          <w:lang w:bidi="ar"/>
        </w:rPr>
        <w:t>), overweight (24-27.9 kg/m</w:t>
      </w:r>
      <w:r>
        <w:rPr>
          <w:szCs w:val="28"/>
          <w:vertAlign w:val="superscript"/>
          <w:lang w:bidi="ar"/>
        </w:rPr>
        <w:t>2</w:t>
      </w:r>
      <w:r>
        <w:rPr>
          <w:szCs w:val="28"/>
          <w:lang w:bidi="ar"/>
        </w:rPr>
        <w:t>), and obesity (≥28 kg/m</w:t>
      </w:r>
      <w:r>
        <w:rPr>
          <w:szCs w:val="28"/>
          <w:vertAlign w:val="superscript"/>
          <w:lang w:bidi="ar"/>
        </w:rPr>
        <w:t>2</w:t>
      </w:r>
      <w:r>
        <w:rPr>
          <w:szCs w:val="28"/>
          <w:lang w:bidi="ar"/>
        </w:rPr>
        <w:t>)</w:t>
      </w:r>
      <w:r>
        <w:rPr>
          <w:rFonts w:ascii="Calibri" w:hAnsi="Calibri"/>
          <w:sz w:val="21"/>
          <w:szCs w:val="22"/>
          <w:lang w:bidi="ar"/>
        </w:rPr>
        <w:fldChar w:fldCharType="begin"/>
      </w:r>
      <w:r>
        <w:rPr>
          <w:szCs w:val="28"/>
          <w:lang w:bidi="ar"/>
        </w:rPr>
        <w:instrText xml:space="preserve"> ADDIN ZOTERO_ITEM CSL_CITATION {"citationID":"p7nh43by","properties":{"formattedCitation":"(1)","plainCitation":"(1)","noteIndex":0},"citationItems":[{"id":11958,"uris":["http://zotero.org/users/8272011/items/3ZEBT7FD"],"itemData":{"id":11958,"type":"article-journal","abstract":"Structured Graphical AbstractOpposite causal associations of body mass index (BMI) and waist circumference (WC) with mortality among Chinese oldest-old based on 1998–2018 Chinese Longitudinal Healthy Longevity Survey (CLHLS). Upper: a scheme for the study design. Left lower: non-linear Mendelian randomization results for the causal association of BMI and WC with mortality. Right lower: joint effect analyses of BMI and WC on mortality. CVD, cardiovascular disease.","container-title":"European Heart Journal","DOI":"10.1093/eurheartj/ehae206","ISSN":"0195-668X","issue":"24","journalAbbreviation":"Eur Heart J","note":"PMID: 38626306\nPMCID: PMC11212828\nTLDR: Among the oldest-old, opposite causal associations of BMI and WC with mortality were observed, and a body figure with higher BMI and lower WC could substantially decrease the mortality risk.","page":"2145-2154","source":"PubMed Central","title":"Body mass index, waist circumference, and mortality in subjects older than 80 years: a Mendelian randomization study","title-short":"Body mass index, waist circumference, and mortality in subjects older than 80 years","volume":"45","author":[{"family":"Lv","given":"Yuebin"},{"family":"Zhang","given":"Yue"},{"family":"Li","given":"Xinwei"},{"family":"Gao","given":"Xiang"},{"family":"Ren","given":"Yongyong"},{"family":"Deng","given":"Luojia"},{"family":"Xu","given":"Lanjing"},{"family":"Zhou","given":"Jinhui"},{"family":"Wu","given":"Bing"},{"family":"Wei","given":"Yuan"},{"family":"Cui","given":"Xingyao"},{"family":"Xu","given":"Zinan"},{"family":"Guo","given":"Yanbo"},{"family":"Qiu","given":"Yidan"},{"family":"Ye","given":"Lihong"},{"family":"Chen","given":"Chen"},{"family":"Wang","given":"Jun"},{"family":"Li","given":"Chenfeng"},{"family":"Luo","given":"Yufei"},{"family":"Yin","given":"Zhaoxue"},{"family":"Mao","given":"Chen"},{"family":"Yu","given":"Qiong"},{"family":"Lu","given":"Hui"},{"family":"Kraus","given":"Virginia Byers"},{"family":"Zeng","given":"Yi"},{"family":"Tong","given":"Shilu"},{"family":"Shi","given":"Xiaoming"}],"issued":{"date-parts":[["2024",4,16]]}}}],"schema":"https://github.com/citation-style-language/schema/raw/master/csl-citation.json"} </w:instrText>
      </w:r>
      <w:r>
        <w:rPr>
          <w:szCs w:val="28"/>
          <w:lang w:bidi="ar"/>
        </w:rPr>
        <w:fldChar w:fldCharType="separate"/>
      </w:r>
      <w:r>
        <w:t>(1)</w:t>
      </w:r>
      <w:r>
        <w:rPr>
          <w:rFonts w:ascii="Calibri" w:hAnsi="Calibri"/>
          <w:sz w:val="21"/>
          <w:szCs w:val="22"/>
          <w:lang w:bidi="ar"/>
        </w:rPr>
        <w:fldChar w:fldCharType="end"/>
      </w:r>
      <w:r>
        <w:rPr>
          <w:szCs w:val="28"/>
          <w:lang w:bidi="ar"/>
        </w:rPr>
        <w:t>. Hypertension was defined using ICD-10 codes of I10-I15, and dyslipidemia was identified using the codes of E78.0-E78.5. Medication use was defined by prescription records of relevant medications (</w:t>
      </w:r>
      <w:r>
        <w:rPr>
          <w:b/>
          <w:bCs/>
          <w:szCs w:val="28"/>
          <w:lang w:bidi="ar"/>
        </w:rPr>
        <w:t>Supplementary</w:t>
      </w:r>
      <w:r>
        <w:rPr>
          <w:szCs w:val="28"/>
          <w:lang w:bidi="ar"/>
        </w:rPr>
        <w:t xml:space="preserve"> </w:t>
      </w:r>
      <w:r>
        <w:rPr>
          <w:b/>
          <w:bCs/>
          <w:szCs w:val="28"/>
          <w:lang w:bidi="ar"/>
        </w:rPr>
        <w:t>Table 2</w:t>
      </w:r>
      <w:r>
        <w:rPr>
          <w:szCs w:val="28"/>
          <w:lang w:bidi="ar"/>
        </w:rPr>
        <w:t xml:space="preserve">) during one year before baseline and three months after baseline. </w:t>
      </w:r>
      <w:bookmarkEnd w:id="3"/>
    </w:p>
    <w:p w14:paraId="4C286CF5">
      <w:pPr>
        <w:spacing w:line="480" w:lineRule="auto"/>
        <w:rPr>
          <w:b/>
          <w:bCs/>
          <w:szCs w:val="28"/>
        </w:rPr>
      </w:pPr>
      <w:r>
        <w:rPr>
          <w:rFonts w:hint="eastAsia"/>
          <w:b/>
          <w:bCs/>
          <w:szCs w:val="28"/>
          <w:lang w:bidi="ar"/>
        </w:rPr>
        <w:t>R</w:t>
      </w:r>
      <w:r>
        <w:rPr>
          <w:b/>
          <w:bCs/>
          <w:szCs w:val="28"/>
          <w:lang w:bidi="ar"/>
        </w:rPr>
        <w:t>eference</w:t>
      </w:r>
    </w:p>
    <w:p w14:paraId="3B0B4370">
      <w:pPr>
        <w:pStyle w:val="12"/>
        <w:rPr>
          <w:sz w:val="18"/>
          <w:szCs w:val="18"/>
        </w:rPr>
      </w:pPr>
      <w:r>
        <w:fldChar w:fldCharType="begin"/>
      </w:r>
      <w:r>
        <w:instrText xml:space="preserve"> ADDIN ZOTERO_BIBL {"uncited":[],"omitted":[],"custom":[]} CSL_BIBLIOGRAPHY </w:instrText>
      </w:r>
      <w:r>
        <w:fldChar w:fldCharType="separate"/>
      </w:r>
      <w:r>
        <w:rPr>
          <w:szCs w:val="40"/>
        </w:rPr>
        <w:t>1.</w:t>
      </w:r>
      <w:r>
        <w:rPr>
          <w:szCs w:val="40"/>
        </w:rPr>
        <w:tab/>
      </w:r>
      <w:r>
        <w:rPr>
          <w:szCs w:val="40"/>
        </w:rPr>
        <w:t xml:space="preserve">Lv Y, Zhang Y, Li X, Gao X, Ren Y, Deng L, et al. Body mass index, waist circumference, and mortality in subjects older than 80 years: a Mendelian randomization study. Eur Heart J. 2024 Apr 16;45(24):2145–54. </w:t>
      </w:r>
      <w:r>
        <w:fldChar w:fldCharType="end"/>
      </w:r>
    </w:p>
    <w:p w14:paraId="3A26E825">
      <w:pPr>
        <w:rPr>
          <w:sz w:val="18"/>
          <w:szCs w:val="18"/>
        </w:rPr>
        <w:sectPr>
          <w:pgSz w:w="11906" w:h="16838"/>
          <w:pgMar w:top="1440" w:right="1800" w:bottom="1440" w:left="1800" w:header="851" w:footer="992" w:gutter="0"/>
          <w:lnNumType w:countBy="1" w:restart="continuous"/>
          <w:cols w:space="425" w:num="1"/>
          <w:docGrid w:type="lines" w:linePitch="312" w:charSpace="0"/>
        </w:sectPr>
      </w:pPr>
    </w:p>
    <w:p w14:paraId="01A49FB9">
      <w:pPr>
        <w:rPr>
          <w:b/>
          <w:bCs/>
        </w:rPr>
      </w:pPr>
      <w:r>
        <w:rPr>
          <w:b/>
          <w:bCs/>
        </w:rPr>
        <w:t>Table 1. Definition of ICD-10 codes that defined outcomes</w:t>
      </w:r>
    </w:p>
    <w:tbl>
      <w:tblPr>
        <w:tblStyle w:val="6"/>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36"/>
        <w:gridCol w:w="3760"/>
      </w:tblGrid>
      <w:tr w14:paraId="632834C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6" w:type="dxa"/>
            <w:tcBorders>
              <w:top w:val="single" w:color="auto" w:sz="4" w:space="0"/>
              <w:bottom w:val="single" w:color="auto" w:sz="4" w:space="0"/>
            </w:tcBorders>
          </w:tcPr>
          <w:p w14:paraId="23902C3D">
            <w:pPr>
              <w:contextualSpacing/>
              <w:rPr>
                <w:rFonts w:eastAsia="仿宋"/>
                <w:b/>
              </w:rPr>
            </w:pPr>
            <w:r>
              <w:rPr>
                <w:rFonts w:hint="eastAsia" w:eastAsia="仿宋"/>
                <w:b/>
              </w:rPr>
              <w:t>O</w:t>
            </w:r>
            <w:r>
              <w:rPr>
                <w:rFonts w:eastAsia="仿宋"/>
                <w:b/>
              </w:rPr>
              <w:t>utcomes</w:t>
            </w:r>
          </w:p>
        </w:tc>
        <w:tc>
          <w:tcPr>
            <w:tcW w:w="3760" w:type="dxa"/>
            <w:tcBorders>
              <w:top w:val="single" w:color="auto" w:sz="4" w:space="0"/>
              <w:bottom w:val="single" w:color="auto" w:sz="4" w:space="0"/>
            </w:tcBorders>
          </w:tcPr>
          <w:p w14:paraId="6CFDE432">
            <w:pPr>
              <w:contextualSpacing/>
              <w:rPr>
                <w:rFonts w:eastAsia="仿宋"/>
                <w:b/>
              </w:rPr>
            </w:pPr>
            <w:r>
              <w:rPr>
                <w:rFonts w:eastAsia="仿宋"/>
                <w:b/>
              </w:rPr>
              <w:t>ICD-10</w:t>
            </w:r>
          </w:p>
        </w:tc>
      </w:tr>
      <w:tr w14:paraId="621A4E4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6" w:type="dxa"/>
            <w:tcBorders>
              <w:top w:val="single" w:color="auto" w:sz="4" w:space="0"/>
              <w:bottom w:val="nil"/>
            </w:tcBorders>
          </w:tcPr>
          <w:p w14:paraId="187EB4F4">
            <w:pPr>
              <w:contextualSpacing/>
              <w:rPr>
                <w:rFonts w:eastAsia="仿宋"/>
                <w:b/>
              </w:rPr>
            </w:pPr>
            <w:r>
              <w:rPr>
                <w:rFonts w:hint="eastAsia" w:eastAsia="仿宋"/>
                <w:b/>
              </w:rPr>
              <w:t>C</w:t>
            </w:r>
            <w:r>
              <w:rPr>
                <w:rFonts w:eastAsia="仿宋"/>
                <w:b/>
              </w:rPr>
              <w:t>VD</w:t>
            </w:r>
          </w:p>
        </w:tc>
        <w:tc>
          <w:tcPr>
            <w:tcW w:w="3760" w:type="dxa"/>
            <w:tcBorders>
              <w:top w:val="single" w:color="auto" w:sz="4" w:space="0"/>
              <w:bottom w:val="nil"/>
            </w:tcBorders>
          </w:tcPr>
          <w:p w14:paraId="4FF0C09E">
            <w:pPr>
              <w:contextualSpacing/>
              <w:rPr>
                <w:rFonts w:eastAsia="仿宋"/>
              </w:rPr>
            </w:pPr>
          </w:p>
        </w:tc>
      </w:tr>
      <w:tr w14:paraId="11A4BAD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6" w:type="dxa"/>
            <w:tcBorders>
              <w:top w:val="nil"/>
              <w:bottom w:val="nil"/>
            </w:tcBorders>
          </w:tcPr>
          <w:p w14:paraId="2639F4AD">
            <w:pPr>
              <w:ind w:firstLine="240" w:firstLineChars="100"/>
              <w:contextualSpacing/>
              <w:rPr>
                <w:rFonts w:eastAsia="仿宋"/>
                <w:b/>
              </w:rPr>
            </w:pPr>
            <w:r>
              <w:rPr>
                <w:rFonts w:eastAsia="仿宋"/>
              </w:rPr>
              <w:t>Acute myocardial infarction</w:t>
            </w:r>
          </w:p>
        </w:tc>
        <w:tc>
          <w:tcPr>
            <w:tcW w:w="3760" w:type="dxa"/>
            <w:tcBorders>
              <w:top w:val="nil"/>
              <w:bottom w:val="nil"/>
            </w:tcBorders>
          </w:tcPr>
          <w:p w14:paraId="186C667E">
            <w:pPr>
              <w:contextualSpacing/>
              <w:rPr>
                <w:rFonts w:eastAsia="仿宋"/>
                <w:b/>
              </w:rPr>
            </w:pPr>
            <w:r>
              <w:rPr>
                <w:rFonts w:eastAsia="仿宋"/>
              </w:rPr>
              <w:t>I21; I22; I23; I24</w:t>
            </w:r>
          </w:p>
        </w:tc>
      </w:tr>
      <w:tr w14:paraId="6A951BB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6" w:type="dxa"/>
            <w:tcBorders>
              <w:top w:val="nil"/>
            </w:tcBorders>
          </w:tcPr>
          <w:p w14:paraId="77A1172E">
            <w:pPr>
              <w:ind w:firstLine="240" w:firstLineChars="100"/>
              <w:contextualSpacing/>
              <w:rPr>
                <w:rFonts w:eastAsia="仿宋"/>
                <w:b/>
              </w:rPr>
            </w:pPr>
            <w:r>
              <w:rPr>
                <w:rFonts w:hint="eastAsia" w:eastAsia="仿宋"/>
              </w:rPr>
              <w:t>I</w:t>
            </w:r>
            <w:r>
              <w:rPr>
                <w:rFonts w:eastAsia="仿宋"/>
              </w:rPr>
              <w:t>schemic stroke</w:t>
            </w:r>
          </w:p>
        </w:tc>
        <w:tc>
          <w:tcPr>
            <w:tcW w:w="3760" w:type="dxa"/>
            <w:tcBorders>
              <w:top w:val="nil"/>
            </w:tcBorders>
          </w:tcPr>
          <w:p w14:paraId="7A0345AE">
            <w:pPr>
              <w:contextualSpacing/>
              <w:rPr>
                <w:rFonts w:eastAsia="仿宋"/>
                <w:b/>
              </w:rPr>
            </w:pPr>
            <w:r>
              <w:rPr>
                <w:rFonts w:eastAsia="仿宋"/>
              </w:rPr>
              <w:t>I60; I61; I63; I64; G45</w:t>
            </w:r>
          </w:p>
        </w:tc>
      </w:tr>
      <w:tr w14:paraId="5A99D43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6" w:type="dxa"/>
          </w:tcPr>
          <w:p w14:paraId="75555741">
            <w:pPr>
              <w:ind w:firstLine="240" w:firstLineChars="100"/>
              <w:contextualSpacing/>
              <w:jc w:val="left"/>
              <w:rPr>
                <w:rFonts w:eastAsia="仿宋"/>
                <w:b/>
              </w:rPr>
            </w:pPr>
            <w:r>
              <w:rPr>
                <w:rFonts w:eastAsia="仿宋"/>
              </w:rPr>
              <w:t>Death from cardiovascular diseases</w:t>
            </w:r>
          </w:p>
        </w:tc>
        <w:tc>
          <w:tcPr>
            <w:tcW w:w="3760" w:type="dxa"/>
          </w:tcPr>
          <w:p w14:paraId="66014AA7">
            <w:pPr>
              <w:contextualSpacing/>
              <w:rPr>
                <w:rFonts w:eastAsia="仿宋"/>
                <w:b/>
              </w:rPr>
            </w:pPr>
            <w:r>
              <w:rPr>
                <w:rFonts w:eastAsia="仿宋"/>
              </w:rPr>
              <w:t>I00-I99</w:t>
            </w:r>
          </w:p>
        </w:tc>
      </w:tr>
      <w:tr w14:paraId="2EA387F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6" w:type="dxa"/>
          </w:tcPr>
          <w:p w14:paraId="5A6E2860">
            <w:pPr>
              <w:ind w:firstLine="240" w:firstLineChars="100"/>
              <w:contextualSpacing/>
              <w:jc w:val="left"/>
              <w:rPr>
                <w:rFonts w:eastAsia="仿宋"/>
                <w:b/>
              </w:rPr>
            </w:pPr>
            <w:r>
              <w:rPr>
                <w:rFonts w:eastAsia="仿宋"/>
              </w:rPr>
              <w:t>UAP and HF that require hospitalization</w:t>
            </w:r>
          </w:p>
        </w:tc>
        <w:tc>
          <w:tcPr>
            <w:tcW w:w="3760" w:type="dxa"/>
          </w:tcPr>
          <w:p w14:paraId="4F0FDD24">
            <w:pPr>
              <w:contextualSpacing/>
              <w:rPr>
                <w:rFonts w:eastAsia="仿宋"/>
              </w:rPr>
            </w:pPr>
            <w:r>
              <w:rPr>
                <w:rFonts w:eastAsia="仿宋"/>
              </w:rPr>
              <w:t>I20; I50</w:t>
            </w:r>
          </w:p>
        </w:tc>
      </w:tr>
      <w:tr w14:paraId="0F8BCB6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6" w:type="dxa"/>
          </w:tcPr>
          <w:p w14:paraId="52A4F3EA">
            <w:pPr>
              <w:ind w:firstLine="240" w:firstLineChars="100"/>
              <w:contextualSpacing/>
              <w:rPr>
                <w:rFonts w:eastAsia="仿宋"/>
                <w:b/>
              </w:rPr>
            </w:pPr>
            <w:bookmarkStart w:id="4" w:name="_Hlk199182870"/>
            <w:r>
              <w:rPr>
                <w:rFonts w:eastAsia="仿宋"/>
              </w:rPr>
              <w:t>Revascularization</w:t>
            </w:r>
          </w:p>
        </w:tc>
        <w:tc>
          <w:tcPr>
            <w:tcW w:w="3760" w:type="dxa"/>
          </w:tcPr>
          <w:p w14:paraId="1D2E2D47">
            <w:pPr>
              <w:contextualSpacing/>
              <w:rPr>
                <w:rFonts w:eastAsia="仿宋"/>
              </w:rPr>
            </w:pPr>
            <w:r>
              <w:rPr>
                <w:rFonts w:eastAsia="仿宋"/>
              </w:rPr>
              <w:t>T82.2; T82.3; T82.5; T82.7; T82.8; T82.9; Z45.2; Z95.1; Z95.5; Z95.8; Z95.9</w:t>
            </w:r>
          </w:p>
        </w:tc>
      </w:tr>
      <w:bookmarkEnd w:id="4"/>
      <w:tr w14:paraId="7465FE5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6" w:type="dxa"/>
          </w:tcPr>
          <w:p w14:paraId="0106A9ED">
            <w:pPr>
              <w:contextualSpacing/>
              <w:rPr>
                <w:rFonts w:eastAsia="仿宋"/>
                <w:b/>
              </w:rPr>
            </w:pPr>
            <w:r>
              <w:rPr>
                <w:rFonts w:hint="eastAsia" w:eastAsia="仿宋"/>
                <w:b/>
              </w:rPr>
              <w:t>M</w:t>
            </w:r>
            <w:r>
              <w:rPr>
                <w:rFonts w:eastAsia="仿宋"/>
                <w:b/>
              </w:rPr>
              <w:t>VD</w:t>
            </w:r>
          </w:p>
        </w:tc>
        <w:tc>
          <w:tcPr>
            <w:tcW w:w="3760" w:type="dxa"/>
          </w:tcPr>
          <w:p w14:paraId="77B1A077">
            <w:pPr>
              <w:contextualSpacing/>
              <w:rPr>
                <w:rFonts w:eastAsia="仿宋"/>
              </w:rPr>
            </w:pPr>
          </w:p>
        </w:tc>
      </w:tr>
      <w:tr w14:paraId="213E99E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6" w:type="dxa"/>
          </w:tcPr>
          <w:p w14:paraId="07DB9126">
            <w:pPr>
              <w:ind w:firstLine="240" w:firstLineChars="100"/>
              <w:contextualSpacing/>
              <w:rPr>
                <w:rFonts w:eastAsia="仿宋"/>
                <w:b/>
              </w:rPr>
            </w:pPr>
            <w:r>
              <w:rPr>
                <w:rFonts w:eastAsia="仿宋"/>
              </w:rPr>
              <w:t>Diabetic nephropathy</w:t>
            </w:r>
          </w:p>
        </w:tc>
        <w:tc>
          <w:tcPr>
            <w:tcW w:w="3760" w:type="dxa"/>
          </w:tcPr>
          <w:p w14:paraId="0D5C192D">
            <w:pPr>
              <w:contextualSpacing/>
              <w:rPr>
                <w:rFonts w:eastAsia="仿宋"/>
                <w:b/>
              </w:rPr>
            </w:pPr>
            <w:r>
              <w:rPr>
                <w:rFonts w:eastAsia="仿宋"/>
              </w:rPr>
              <w:t>E11.2; E12.2; E13.2; E14.2; N08.3</w:t>
            </w:r>
          </w:p>
        </w:tc>
      </w:tr>
      <w:tr w14:paraId="22A7996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36" w:type="dxa"/>
            <w:tcBorders>
              <w:bottom w:val="nil"/>
            </w:tcBorders>
          </w:tcPr>
          <w:p w14:paraId="79A41D58">
            <w:pPr>
              <w:ind w:firstLine="240" w:firstLineChars="100"/>
              <w:contextualSpacing/>
              <w:rPr>
                <w:rFonts w:eastAsia="仿宋"/>
                <w:b/>
              </w:rPr>
            </w:pPr>
            <w:r>
              <w:rPr>
                <w:rFonts w:eastAsia="仿宋"/>
              </w:rPr>
              <w:t>Diabetic retinopathy</w:t>
            </w:r>
          </w:p>
        </w:tc>
        <w:tc>
          <w:tcPr>
            <w:tcW w:w="3760" w:type="dxa"/>
            <w:tcBorders>
              <w:bottom w:val="nil"/>
            </w:tcBorders>
          </w:tcPr>
          <w:p w14:paraId="2806A9AA">
            <w:pPr>
              <w:contextualSpacing/>
              <w:rPr>
                <w:rFonts w:eastAsia="仿宋"/>
                <w:b/>
              </w:rPr>
            </w:pPr>
            <w:r>
              <w:rPr>
                <w:rFonts w:eastAsia="仿宋"/>
              </w:rPr>
              <w:t>E11.3; E12.3; E13.3; E14.3; H36.0</w:t>
            </w:r>
          </w:p>
        </w:tc>
      </w:tr>
      <w:tr w14:paraId="01C40A3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6" w:type="dxa"/>
            <w:tcBorders>
              <w:top w:val="nil"/>
              <w:bottom w:val="single" w:color="auto" w:sz="4" w:space="0"/>
            </w:tcBorders>
          </w:tcPr>
          <w:p w14:paraId="12B5CD0E">
            <w:pPr>
              <w:ind w:firstLine="240" w:firstLineChars="100"/>
              <w:contextualSpacing/>
              <w:rPr>
                <w:rFonts w:eastAsia="仿宋"/>
                <w:b/>
              </w:rPr>
            </w:pPr>
            <w:r>
              <w:rPr>
                <w:rFonts w:eastAsia="仿宋"/>
              </w:rPr>
              <w:t>Diabetic neuropathy</w:t>
            </w:r>
          </w:p>
        </w:tc>
        <w:tc>
          <w:tcPr>
            <w:tcW w:w="3760" w:type="dxa"/>
            <w:tcBorders>
              <w:top w:val="nil"/>
              <w:bottom w:val="single" w:color="auto" w:sz="4" w:space="0"/>
            </w:tcBorders>
          </w:tcPr>
          <w:p w14:paraId="63885F7C">
            <w:pPr>
              <w:contextualSpacing/>
              <w:rPr>
                <w:rFonts w:eastAsia="仿宋"/>
                <w:b/>
              </w:rPr>
            </w:pPr>
            <w:r>
              <w:rPr>
                <w:rFonts w:eastAsia="仿宋"/>
              </w:rPr>
              <w:t>E11.4; E12.4; E13.4; E14.4; G63.2</w:t>
            </w:r>
          </w:p>
        </w:tc>
      </w:tr>
    </w:tbl>
    <w:p w14:paraId="58C9991B">
      <w:pPr>
        <w:jc w:val="left"/>
        <w:rPr>
          <w:rFonts w:eastAsia="仿宋"/>
          <w:sz w:val="18"/>
          <w:szCs w:val="18"/>
        </w:rPr>
        <w:sectPr>
          <w:pgSz w:w="11906" w:h="16838"/>
          <w:pgMar w:top="1440" w:right="1800" w:bottom="1440" w:left="1800" w:header="851" w:footer="992" w:gutter="0"/>
          <w:lnNumType w:countBy="1" w:restart="continuous"/>
          <w:cols w:space="425" w:num="1"/>
          <w:docGrid w:type="lines" w:linePitch="312" w:charSpace="0"/>
        </w:sectPr>
      </w:pPr>
      <w:r>
        <w:t xml:space="preserve">Abbreviations: CVD=cardiovascular disease; </w:t>
      </w:r>
      <w:r>
        <w:rPr>
          <w:rFonts w:eastAsia="仿宋"/>
        </w:rPr>
        <w:t>HF=heart failure; ICD-10=International Classification of Diseases-10</w:t>
      </w:r>
      <w:r>
        <w:rPr>
          <w:rFonts w:eastAsia="仿宋"/>
          <w:vertAlign w:val="superscript"/>
        </w:rPr>
        <w:t>th</w:t>
      </w:r>
      <w:r>
        <w:rPr>
          <w:rFonts w:eastAsia="仿宋"/>
        </w:rPr>
        <w:t xml:space="preserve"> Revision; MVD=microvascular disease;</w:t>
      </w:r>
      <w:r>
        <w:t xml:space="preserve"> UAP=un</w:t>
      </w:r>
      <w:r>
        <w:rPr>
          <w:rFonts w:eastAsia="仿宋"/>
        </w:rPr>
        <w:t>stable angina pectoris.</w:t>
      </w:r>
      <w:r>
        <w:rPr>
          <w:rFonts w:eastAsia="仿宋"/>
          <w:sz w:val="18"/>
          <w:szCs w:val="18"/>
        </w:rPr>
        <w:t xml:space="preserve"> </w:t>
      </w:r>
    </w:p>
    <w:p w14:paraId="49037D92">
      <w:pPr>
        <w:jc w:val="left"/>
        <w:rPr>
          <w:b/>
          <w:bCs/>
          <w:szCs w:val="28"/>
          <w:lang w:bidi="ar"/>
        </w:rPr>
      </w:pPr>
      <w:r>
        <w:rPr>
          <w:rFonts w:hint="eastAsia"/>
          <w:b/>
          <w:bCs/>
          <w:szCs w:val="28"/>
          <w:lang w:bidi="ar"/>
        </w:rPr>
        <w:t>Table 2</w:t>
      </w:r>
      <w:r>
        <w:rPr>
          <w:b/>
          <w:bCs/>
          <w:szCs w:val="28"/>
          <w:lang w:bidi="ar"/>
        </w:rPr>
        <w:t>.</w:t>
      </w:r>
      <w:r>
        <w:rPr>
          <w:rFonts w:hint="eastAsia"/>
          <w:b/>
          <w:bCs/>
          <w:szCs w:val="28"/>
          <w:lang w:bidi="ar"/>
        </w:rPr>
        <w:t xml:space="preserve"> List of specific types of drugs used in our study</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0"/>
        <w:gridCol w:w="6282"/>
      </w:tblGrid>
      <w:tr w14:paraId="18F38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pct"/>
            <w:tcBorders>
              <w:top w:val="single" w:color="auto" w:sz="4" w:space="0"/>
              <w:left w:val="nil"/>
              <w:bottom w:val="single" w:color="auto" w:sz="4" w:space="0"/>
              <w:right w:val="nil"/>
            </w:tcBorders>
          </w:tcPr>
          <w:p w14:paraId="25F535F0">
            <w:pPr>
              <w:jc w:val="left"/>
              <w:rPr>
                <w:szCs w:val="28"/>
                <w:lang w:bidi="ar"/>
              </w:rPr>
            </w:pPr>
            <w:r>
              <w:rPr>
                <w:rFonts w:hint="eastAsia"/>
                <w:szCs w:val="28"/>
                <w:lang w:bidi="ar"/>
              </w:rPr>
              <w:t>Medication</w:t>
            </w:r>
          </w:p>
        </w:tc>
        <w:tc>
          <w:tcPr>
            <w:tcW w:w="3685" w:type="pct"/>
            <w:tcBorders>
              <w:top w:val="single" w:color="auto" w:sz="4" w:space="0"/>
              <w:left w:val="nil"/>
              <w:bottom w:val="single" w:color="auto" w:sz="4" w:space="0"/>
              <w:right w:val="nil"/>
            </w:tcBorders>
          </w:tcPr>
          <w:p w14:paraId="4B23013E">
            <w:pPr>
              <w:jc w:val="left"/>
              <w:rPr>
                <w:szCs w:val="28"/>
                <w:lang w:bidi="ar"/>
              </w:rPr>
            </w:pPr>
            <w:r>
              <w:rPr>
                <w:rFonts w:hint="eastAsia"/>
                <w:szCs w:val="28"/>
                <w:lang w:bidi="ar"/>
              </w:rPr>
              <w:t>Category</w:t>
            </w:r>
          </w:p>
        </w:tc>
      </w:tr>
      <w:tr w14:paraId="5C583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pct"/>
            <w:tcBorders>
              <w:top w:val="single" w:color="auto" w:sz="4" w:space="0"/>
              <w:left w:val="nil"/>
              <w:bottom w:val="nil"/>
              <w:right w:val="nil"/>
            </w:tcBorders>
          </w:tcPr>
          <w:p w14:paraId="514937DC">
            <w:pPr>
              <w:jc w:val="left"/>
              <w:rPr>
                <w:szCs w:val="28"/>
                <w:lang w:bidi="ar"/>
              </w:rPr>
            </w:pPr>
            <w:r>
              <w:rPr>
                <w:rFonts w:hint="eastAsia"/>
                <w:szCs w:val="28"/>
                <w:lang w:bidi="ar"/>
              </w:rPr>
              <w:t xml:space="preserve">anti-hypertensive </w:t>
            </w:r>
            <w:r>
              <w:rPr>
                <w:szCs w:val="28"/>
                <w:lang w:bidi="ar"/>
              </w:rPr>
              <w:t>drugs</w:t>
            </w:r>
            <w:r>
              <w:rPr>
                <w:rFonts w:hint="eastAsia"/>
                <w:szCs w:val="28"/>
                <w:lang w:bidi="ar"/>
              </w:rPr>
              <w:t xml:space="preserve"> </w:t>
            </w:r>
          </w:p>
        </w:tc>
        <w:tc>
          <w:tcPr>
            <w:tcW w:w="3685" w:type="pct"/>
            <w:tcBorders>
              <w:top w:val="single" w:color="auto" w:sz="4" w:space="0"/>
              <w:left w:val="nil"/>
              <w:bottom w:val="nil"/>
              <w:right w:val="nil"/>
            </w:tcBorders>
          </w:tcPr>
          <w:p w14:paraId="00F0E052">
            <w:pPr>
              <w:jc w:val="left"/>
              <w:rPr>
                <w:szCs w:val="28"/>
                <w:lang w:bidi="ar"/>
              </w:rPr>
            </w:pPr>
            <w:r>
              <w:rPr>
                <w:rFonts w:hint="eastAsia"/>
                <w:szCs w:val="28"/>
                <w:lang w:bidi="ar"/>
              </w:rPr>
              <w:t xml:space="preserve">alpha-blockers, beta-blockers, calcium blockers, angiotensin antagonists, angiotensin-converting enzyme inhibitors, </w:t>
            </w:r>
          </w:p>
          <w:p w14:paraId="33DA64C2">
            <w:pPr>
              <w:jc w:val="left"/>
              <w:rPr>
                <w:szCs w:val="28"/>
                <w:lang w:bidi="ar"/>
              </w:rPr>
            </w:pPr>
            <w:r>
              <w:rPr>
                <w:rFonts w:hint="eastAsia"/>
                <w:szCs w:val="28"/>
                <w:lang w:bidi="ar"/>
              </w:rPr>
              <w:t>and diuretics</w:t>
            </w:r>
          </w:p>
        </w:tc>
      </w:tr>
      <w:tr w14:paraId="31AE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pct"/>
            <w:tcBorders>
              <w:top w:val="nil"/>
              <w:left w:val="nil"/>
              <w:bottom w:val="nil"/>
              <w:right w:val="nil"/>
            </w:tcBorders>
          </w:tcPr>
          <w:p w14:paraId="406063D5">
            <w:pPr>
              <w:jc w:val="left"/>
              <w:rPr>
                <w:szCs w:val="28"/>
                <w:lang w:bidi="ar"/>
              </w:rPr>
            </w:pPr>
            <w:r>
              <w:rPr>
                <w:rFonts w:hint="eastAsia"/>
                <w:szCs w:val="28"/>
                <w:lang w:bidi="ar"/>
              </w:rPr>
              <w:t xml:space="preserve">lipid-lowering </w:t>
            </w:r>
            <w:r>
              <w:rPr>
                <w:szCs w:val="28"/>
                <w:lang w:bidi="ar"/>
              </w:rPr>
              <w:t>drugs</w:t>
            </w:r>
          </w:p>
        </w:tc>
        <w:tc>
          <w:tcPr>
            <w:tcW w:w="3685" w:type="pct"/>
            <w:tcBorders>
              <w:top w:val="nil"/>
              <w:left w:val="nil"/>
              <w:bottom w:val="nil"/>
              <w:right w:val="nil"/>
            </w:tcBorders>
          </w:tcPr>
          <w:p w14:paraId="4CE2BE64">
            <w:pPr>
              <w:jc w:val="left"/>
              <w:rPr>
                <w:szCs w:val="28"/>
                <w:lang w:bidi="ar"/>
              </w:rPr>
            </w:pPr>
            <w:r>
              <w:rPr>
                <w:rFonts w:hint="eastAsia"/>
                <w:szCs w:val="28"/>
                <w:lang w:bidi="ar"/>
              </w:rPr>
              <w:t>statins, cholesterol absorption inhibitors, proprotein convertase subtilisin/kexin type 9 inhibitors, probucol, bile acid sequestrants, fibrates, high-purity omega-3 fatty acids, and niacin</w:t>
            </w:r>
          </w:p>
        </w:tc>
      </w:tr>
      <w:tr w14:paraId="4262E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pct"/>
            <w:tcBorders>
              <w:top w:val="nil"/>
              <w:left w:val="nil"/>
              <w:bottom w:val="single" w:color="000000" w:sz="4" w:space="0"/>
              <w:right w:val="nil"/>
            </w:tcBorders>
          </w:tcPr>
          <w:p w14:paraId="1C91ABAD">
            <w:pPr>
              <w:jc w:val="left"/>
              <w:rPr>
                <w:szCs w:val="28"/>
                <w:lang w:bidi="ar"/>
              </w:rPr>
            </w:pPr>
            <w:r>
              <w:rPr>
                <w:szCs w:val="28"/>
                <w:lang w:bidi="ar"/>
              </w:rPr>
              <w:t>hypoglycemic drugs</w:t>
            </w:r>
          </w:p>
        </w:tc>
        <w:tc>
          <w:tcPr>
            <w:tcW w:w="3685" w:type="pct"/>
            <w:tcBorders>
              <w:top w:val="nil"/>
              <w:left w:val="nil"/>
              <w:bottom w:val="single" w:color="000000" w:sz="4" w:space="0"/>
              <w:right w:val="nil"/>
            </w:tcBorders>
          </w:tcPr>
          <w:p w14:paraId="1B73BE94">
            <w:pPr>
              <w:jc w:val="left"/>
              <w:rPr>
                <w:szCs w:val="28"/>
                <w:lang w:bidi="ar"/>
              </w:rPr>
            </w:pPr>
            <w:r>
              <w:rPr>
                <w:rFonts w:hint="eastAsia"/>
                <w:szCs w:val="28"/>
                <w:lang w:bidi="ar"/>
              </w:rPr>
              <w:t>biguanides, sulfonylureas, thiazolidinediones, DPP-4 inhibitors, GLP-1 receptor agonists, SGLT-2 inhibitors, and insulin and its analogues</w:t>
            </w:r>
          </w:p>
        </w:tc>
      </w:tr>
    </w:tbl>
    <w:p w14:paraId="6722E922">
      <w:pPr>
        <w:jc w:val="left"/>
        <w:rPr>
          <w:rFonts w:eastAsia="仿宋"/>
          <w:sz w:val="18"/>
          <w:szCs w:val="18"/>
        </w:rPr>
        <w:sectPr>
          <w:pgSz w:w="11906" w:h="16838"/>
          <w:pgMar w:top="1440" w:right="1800" w:bottom="1440" w:left="1800" w:header="851" w:footer="992" w:gutter="0"/>
          <w:lnNumType w:countBy="1" w:restart="continuous"/>
          <w:cols w:space="425" w:num="1"/>
          <w:docGrid w:type="lines" w:linePitch="312" w:charSpace="0"/>
        </w:sectPr>
      </w:pPr>
      <w:r>
        <w:t xml:space="preserve">Abbreviations: </w:t>
      </w:r>
      <w:r>
        <w:rPr>
          <w:rFonts w:hint="eastAsia" w:eastAsia="仿宋"/>
        </w:rPr>
        <w:t xml:space="preserve">DPP-4=Dipeptidyl peptidase 4; GLP-1=glucagon-like peptide-1; SGLT-2=sodium-dependent glucose transporters 2. </w:t>
      </w:r>
    </w:p>
    <w:p w14:paraId="4156AE32">
      <w:pPr>
        <w:jc w:val="left"/>
        <w:rPr>
          <w:rFonts w:eastAsia="仿宋"/>
          <w:sz w:val="18"/>
          <w:szCs w:val="18"/>
        </w:rPr>
      </w:pPr>
      <w:r>
        <w:rPr>
          <w:b/>
          <w:bCs/>
          <w:lang w:bidi="ar"/>
        </w:rPr>
        <w:t xml:space="preserve">Table </w:t>
      </w:r>
      <w:r>
        <w:rPr>
          <w:rFonts w:hint="eastAsia"/>
          <w:b/>
          <w:bCs/>
          <w:lang w:bidi="ar"/>
        </w:rPr>
        <w:t>3</w:t>
      </w:r>
      <w:r>
        <w:rPr>
          <w:b/>
          <w:bCs/>
          <w:lang w:bidi="ar"/>
        </w:rPr>
        <w:t xml:space="preserve">. Baseline characteristics for </w:t>
      </w:r>
      <w:r>
        <w:rPr>
          <w:rFonts w:hint="eastAsia"/>
          <w:b/>
          <w:bCs/>
          <w:lang w:bidi="ar"/>
        </w:rPr>
        <w:t xml:space="preserve">T2DM </w:t>
      </w:r>
      <w:r>
        <w:rPr>
          <w:b/>
          <w:bCs/>
          <w:lang w:bidi="ar"/>
        </w:rPr>
        <w:t xml:space="preserve">patients </w:t>
      </w:r>
      <w:r>
        <w:rPr>
          <w:rFonts w:hint="eastAsia"/>
          <w:b/>
          <w:bCs/>
          <w:lang w:bidi="ar"/>
        </w:rPr>
        <w:t>aged 40 to 59 years in stage 1</w:t>
      </w:r>
      <w:r>
        <w:rPr>
          <w:b/>
          <w:bCs/>
          <w:lang w:bidi="ar"/>
        </w:rPr>
        <w:t xml:space="preserve"> </w:t>
      </w:r>
    </w:p>
    <w:tbl>
      <w:tblPr>
        <w:tblStyle w:val="6"/>
        <w:tblW w:w="4999" w:type="pct"/>
        <w:jc w:val="center"/>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83"/>
        <w:gridCol w:w="1938"/>
        <w:gridCol w:w="1836"/>
        <w:gridCol w:w="963"/>
      </w:tblGrid>
      <w:tr w14:paraId="585CBAFB">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vMerge w:val="restart"/>
            <w:tcBorders>
              <w:top w:val="single" w:color="auto" w:sz="4" w:space="0"/>
              <w:left w:val="nil"/>
              <w:bottom w:val="nil"/>
              <w:right w:val="nil"/>
            </w:tcBorders>
            <w:shd w:val="clear" w:color="auto" w:fill="auto"/>
            <w:vAlign w:val="center"/>
          </w:tcPr>
          <w:p w14:paraId="35657CC5">
            <w:pPr>
              <w:rPr>
                <w:rFonts w:eastAsia="仿宋"/>
                <w:bCs/>
                <w:sz w:val="22"/>
                <w:szCs w:val="22"/>
              </w:rPr>
            </w:pPr>
          </w:p>
        </w:tc>
        <w:tc>
          <w:tcPr>
            <w:tcW w:w="2214" w:type="pct"/>
            <w:gridSpan w:val="2"/>
            <w:tcBorders>
              <w:top w:val="single" w:color="auto" w:sz="4" w:space="0"/>
              <w:left w:val="nil"/>
              <w:bottom w:val="nil"/>
              <w:right w:val="nil"/>
            </w:tcBorders>
            <w:shd w:val="clear" w:color="auto" w:fill="auto"/>
          </w:tcPr>
          <w:p w14:paraId="11706BC9">
            <w:pPr>
              <w:jc w:val="center"/>
              <w:rPr>
                <w:rFonts w:eastAsia="仿宋"/>
                <w:bCs/>
                <w:sz w:val="22"/>
                <w:szCs w:val="22"/>
              </w:rPr>
            </w:pPr>
            <w:r>
              <w:rPr>
                <w:rFonts w:eastAsia="仿宋"/>
                <w:bCs/>
                <w:sz w:val="22"/>
                <w:szCs w:val="22"/>
                <w:lang w:bidi="ar"/>
              </w:rPr>
              <w:t>Age at T2DM diagnosis (years)</w:t>
            </w:r>
          </w:p>
        </w:tc>
        <w:tc>
          <w:tcPr>
            <w:tcW w:w="565" w:type="pct"/>
            <w:vMerge w:val="restart"/>
            <w:tcBorders>
              <w:top w:val="single" w:color="auto" w:sz="4" w:space="0"/>
              <w:left w:val="nil"/>
              <w:bottom w:val="single" w:color="auto" w:sz="6" w:space="0"/>
              <w:right w:val="nil"/>
            </w:tcBorders>
            <w:shd w:val="clear" w:color="auto" w:fill="auto"/>
            <w:vAlign w:val="center"/>
          </w:tcPr>
          <w:p w14:paraId="20E3A5CF">
            <w:pPr>
              <w:jc w:val="center"/>
              <w:rPr>
                <w:rFonts w:eastAsia="仿宋"/>
                <w:bCs/>
                <w:i/>
                <w:sz w:val="22"/>
                <w:szCs w:val="22"/>
              </w:rPr>
            </w:pPr>
            <w:r>
              <w:rPr>
                <w:rFonts w:eastAsia="仿宋"/>
                <w:bCs/>
                <w:i/>
                <w:sz w:val="22"/>
                <w:szCs w:val="22"/>
                <w:lang w:bidi="ar"/>
              </w:rPr>
              <w:t xml:space="preserve">P </w:t>
            </w:r>
            <w:r>
              <w:rPr>
                <w:rFonts w:eastAsia="仿宋"/>
                <w:bCs/>
                <w:sz w:val="22"/>
                <w:szCs w:val="22"/>
                <w:lang w:bidi="ar"/>
              </w:rPr>
              <w:t>value</w:t>
            </w:r>
            <w:r>
              <w:rPr>
                <w:rFonts w:eastAsia="仿宋"/>
                <w:bCs/>
                <w:sz w:val="22"/>
                <w:szCs w:val="22"/>
                <w:vertAlign w:val="superscript"/>
                <w:lang w:bidi="ar"/>
              </w:rPr>
              <w:t>a</w:t>
            </w:r>
          </w:p>
        </w:tc>
      </w:tr>
      <w:tr w14:paraId="4C9C758D">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vMerge w:val="continue"/>
            <w:tcBorders>
              <w:top w:val="single" w:color="auto" w:sz="4" w:space="0"/>
              <w:left w:val="nil"/>
              <w:bottom w:val="nil"/>
              <w:right w:val="nil"/>
            </w:tcBorders>
            <w:shd w:val="clear" w:color="auto" w:fill="auto"/>
            <w:vAlign w:val="center"/>
          </w:tcPr>
          <w:p w14:paraId="787E25A4"/>
        </w:tc>
        <w:tc>
          <w:tcPr>
            <w:tcW w:w="1137" w:type="pct"/>
            <w:tcBorders>
              <w:top w:val="nil"/>
              <w:left w:val="nil"/>
              <w:bottom w:val="single" w:color="auto" w:sz="6" w:space="0"/>
              <w:right w:val="nil"/>
            </w:tcBorders>
            <w:shd w:val="clear" w:color="auto" w:fill="auto"/>
          </w:tcPr>
          <w:p w14:paraId="1A770B74">
            <w:pPr>
              <w:jc w:val="center"/>
              <w:rPr>
                <w:rFonts w:eastAsia="仿宋"/>
                <w:bCs/>
                <w:sz w:val="22"/>
                <w:szCs w:val="22"/>
              </w:rPr>
            </w:pPr>
            <w:r>
              <w:rPr>
                <w:rFonts w:eastAsia="仿宋"/>
                <w:bCs/>
                <w:sz w:val="22"/>
                <w:szCs w:val="22"/>
                <w:lang w:bidi="ar"/>
              </w:rPr>
              <w:t>&lt;40 (early-onset)</w:t>
            </w:r>
          </w:p>
        </w:tc>
        <w:tc>
          <w:tcPr>
            <w:tcW w:w="1076" w:type="pct"/>
            <w:tcBorders>
              <w:top w:val="nil"/>
              <w:left w:val="nil"/>
              <w:bottom w:val="single" w:color="auto" w:sz="6" w:space="0"/>
              <w:right w:val="nil"/>
            </w:tcBorders>
            <w:shd w:val="clear" w:color="auto" w:fill="auto"/>
          </w:tcPr>
          <w:p w14:paraId="63FF12D1">
            <w:pPr>
              <w:jc w:val="center"/>
              <w:rPr>
                <w:rFonts w:eastAsia="仿宋"/>
                <w:bCs/>
                <w:sz w:val="22"/>
                <w:szCs w:val="22"/>
              </w:rPr>
            </w:pPr>
            <w:r>
              <w:rPr>
                <w:rFonts w:eastAsia="仿宋"/>
                <w:bCs/>
                <w:sz w:val="22"/>
                <w:szCs w:val="22"/>
                <w:lang w:bidi="ar"/>
              </w:rPr>
              <w:t>≥40 (late-onset)</w:t>
            </w:r>
          </w:p>
        </w:tc>
        <w:tc>
          <w:tcPr>
            <w:tcW w:w="565" w:type="pct"/>
            <w:vMerge w:val="continue"/>
            <w:tcBorders>
              <w:top w:val="single" w:color="auto" w:sz="4" w:space="0"/>
              <w:left w:val="nil"/>
              <w:bottom w:val="single" w:color="auto" w:sz="6" w:space="0"/>
              <w:right w:val="nil"/>
            </w:tcBorders>
            <w:shd w:val="clear" w:color="auto" w:fill="auto"/>
            <w:vAlign w:val="center"/>
          </w:tcPr>
          <w:p w14:paraId="4B81C62C"/>
        </w:tc>
      </w:tr>
      <w:tr w14:paraId="58C729F4">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single" w:color="auto" w:sz="6" w:space="0"/>
              <w:left w:val="nil"/>
              <w:bottom w:val="nil"/>
              <w:right w:val="nil"/>
            </w:tcBorders>
            <w:shd w:val="clear" w:color="auto" w:fill="auto"/>
          </w:tcPr>
          <w:p w14:paraId="29568DD2">
            <w:pPr>
              <w:rPr>
                <w:rFonts w:eastAsia="仿宋"/>
                <w:bCs/>
                <w:sz w:val="22"/>
                <w:szCs w:val="22"/>
              </w:rPr>
            </w:pPr>
            <w:r>
              <w:rPr>
                <w:rFonts w:eastAsia="仿宋"/>
                <w:bCs/>
                <w:sz w:val="22"/>
                <w:szCs w:val="22"/>
                <w:lang w:bidi="ar"/>
              </w:rPr>
              <w:t>Number (n)</w:t>
            </w:r>
          </w:p>
        </w:tc>
        <w:tc>
          <w:tcPr>
            <w:tcW w:w="1137" w:type="pct"/>
            <w:tcBorders>
              <w:top w:val="single" w:color="auto" w:sz="6" w:space="0"/>
              <w:left w:val="nil"/>
              <w:bottom w:val="nil"/>
              <w:right w:val="nil"/>
            </w:tcBorders>
            <w:shd w:val="clear" w:color="auto" w:fill="auto"/>
          </w:tcPr>
          <w:p w14:paraId="788B84D5">
            <w:pPr>
              <w:jc w:val="center"/>
              <w:rPr>
                <w:rFonts w:eastAsia="仿宋"/>
                <w:bCs/>
                <w:sz w:val="22"/>
                <w:szCs w:val="22"/>
                <w:lang w:bidi="ar"/>
              </w:rPr>
            </w:pPr>
            <w:r>
              <w:rPr>
                <w:rFonts w:eastAsia="仿宋"/>
                <w:bCs/>
                <w:sz w:val="22"/>
                <w:szCs w:val="22"/>
                <w:lang w:bidi="ar"/>
              </w:rPr>
              <w:t>2083</w:t>
            </w:r>
          </w:p>
        </w:tc>
        <w:tc>
          <w:tcPr>
            <w:tcW w:w="1076" w:type="pct"/>
            <w:tcBorders>
              <w:top w:val="single" w:color="auto" w:sz="6" w:space="0"/>
              <w:left w:val="nil"/>
              <w:bottom w:val="nil"/>
              <w:right w:val="nil"/>
            </w:tcBorders>
            <w:shd w:val="clear" w:color="auto" w:fill="auto"/>
          </w:tcPr>
          <w:p w14:paraId="1B73CD87">
            <w:pPr>
              <w:jc w:val="center"/>
              <w:rPr>
                <w:rFonts w:eastAsia="仿宋"/>
                <w:bCs/>
                <w:sz w:val="22"/>
                <w:szCs w:val="22"/>
                <w:lang w:bidi="ar"/>
              </w:rPr>
            </w:pPr>
            <w:r>
              <w:rPr>
                <w:rFonts w:eastAsia="仿宋"/>
                <w:bCs/>
                <w:sz w:val="22"/>
                <w:szCs w:val="22"/>
                <w:lang w:bidi="ar"/>
              </w:rPr>
              <w:t>36500</w:t>
            </w:r>
          </w:p>
        </w:tc>
        <w:tc>
          <w:tcPr>
            <w:tcW w:w="565" w:type="pct"/>
            <w:tcBorders>
              <w:top w:val="single" w:color="auto" w:sz="6" w:space="0"/>
              <w:left w:val="nil"/>
              <w:bottom w:val="nil"/>
              <w:right w:val="nil"/>
            </w:tcBorders>
            <w:shd w:val="clear" w:color="auto" w:fill="auto"/>
          </w:tcPr>
          <w:p w14:paraId="44A0681E">
            <w:pPr>
              <w:jc w:val="center"/>
              <w:rPr>
                <w:rFonts w:eastAsia="仿宋"/>
                <w:bCs/>
                <w:sz w:val="22"/>
                <w:szCs w:val="22"/>
                <w:lang w:bidi="ar"/>
              </w:rPr>
            </w:pPr>
          </w:p>
        </w:tc>
      </w:tr>
      <w:tr w14:paraId="50583578">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6BA1546C">
            <w:pPr>
              <w:rPr>
                <w:rFonts w:eastAsia="仿宋"/>
                <w:bCs/>
                <w:sz w:val="22"/>
                <w:szCs w:val="22"/>
              </w:rPr>
            </w:pPr>
            <w:r>
              <w:rPr>
                <w:rFonts w:eastAsia="仿宋"/>
                <w:bCs/>
                <w:sz w:val="22"/>
                <w:szCs w:val="22"/>
                <w:lang w:bidi="ar"/>
              </w:rPr>
              <w:t>Age at baseline (years, Mean ± SD)</w:t>
            </w:r>
          </w:p>
        </w:tc>
        <w:tc>
          <w:tcPr>
            <w:tcW w:w="1137" w:type="pct"/>
            <w:tcBorders>
              <w:top w:val="nil"/>
              <w:left w:val="nil"/>
              <w:bottom w:val="nil"/>
              <w:right w:val="nil"/>
            </w:tcBorders>
            <w:shd w:val="clear" w:color="auto" w:fill="auto"/>
          </w:tcPr>
          <w:p w14:paraId="2730AAD2">
            <w:pPr>
              <w:jc w:val="center"/>
              <w:rPr>
                <w:rFonts w:eastAsia="仿宋"/>
                <w:bCs/>
                <w:sz w:val="22"/>
                <w:szCs w:val="22"/>
                <w:lang w:bidi="ar"/>
              </w:rPr>
            </w:pPr>
            <w:r>
              <w:rPr>
                <w:rFonts w:eastAsia="仿宋"/>
                <w:bCs/>
                <w:sz w:val="22"/>
                <w:szCs w:val="22"/>
                <w:lang w:bidi="ar"/>
              </w:rPr>
              <w:t>43.79±3.79</w:t>
            </w:r>
          </w:p>
        </w:tc>
        <w:tc>
          <w:tcPr>
            <w:tcW w:w="1076" w:type="pct"/>
            <w:tcBorders>
              <w:top w:val="nil"/>
              <w:left w:val="nil"/>
              <w:bottom w:val="nil"/>
              <w:right w:val="nil"/>
            </w:tcBorders>
            <w:shd w:val="clear" w:color="auto" w:fill="auto"/>
          </w:tcPr>
          <w:p w14:paraId="1116103C">
            <w:pPr>
              <w:jc w:val="center"/>
              <w:rPr>
                <w:rFonts w:eastAsia="仿宋"/>
                <w:bCs/>
                <w:sz w:val="22"/>
                <w:szCs w:val="22"/>
                <w:lang w:bidi="ar"/>
              </w:rPr>
            </w:pPr>
            <w:r>
              <w:rPr>
                <w:rFonts w:eastAsia="仿宋"/>
                <w:bCs/>
                <w:sz w:val="22"/>
                <w:szCs w:val="22"/>
                <w:lang w:bidi="ar"/>
              </w:rPr>
              <w:t>52.22±4.91</w:t>
            </w:r>
          </w:p>
        </w:tc>
        <w:tc>
          <w:tcPr>
            <w:tcW w:w="565" w:type="pct"/>
            <w:tcBorders>
              <w:top w:val="nil"/>
              <w:left w:val="nil"/>
              <w:bottom w:val="nil"/>
              <w:right w:val="nil"/>
            </w:tcBorders>
            <w:shd w:val="clear" w:color="auto" w:fill="auto"/>
          </w:tcPr>
          <w:p w14:paraId="16798E63">
            <w:pPr>
              <w:jc w:val="center"/>
              <w:rPr>
                <w:rFonts w:eastAsia="仿宋"/>
                <w:bCs/>
                <w:sz w:val="22"/>
                <w:szCs w:val="22"/>
                <w:lang w:bidi="ar"/>
              </w:rPr>
            </w:pPr>
            <w:r>
              <w:rPr>
                <w:rFonts w:eastAsia="仿宋"/>
                <w:bCs/>
                <w:sz w:val="22"/>
                <w:szCs w:val="22"/>
                <w:lang w:bidi="ar"/>
              </w:rPr>
              <w:t>&lt;0.001</w:t>
            </w:r>
          </w:p>
        </w:tc>
      </w:tr>
      <w:tr w14:paraId="598397B1">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vAlign w:val="center"/>
          </w:tcPr>
          <w:p w14:paraId="63081DB3">
            <w:pPr>
              <w:rPr>
                <w:rFonts w:eastAsia="仿宋"/>
                <w:bCs/>
                <w:sz w:val="22"/>
                <w:szCs w:val="22"/>
              </w:rPr>
            </w:pPr>
            <w:r>
              <w:rPr>
                <w:rFonts w:eastAsia="仿宋"/>
                <w:bCs/>
                <w:sz w:val="22"/>
                <w:szCs w:val="22"/>
                <w:lang w:bidi="ar"/>
              </w:rPr>
              <w:t>Age at T2DM diagnosis</w:t>
            </w:r>
          </w:p>
          <w:p w14:paraId="49684574">
            <w:pPr>
              <w:rPr>
                <w:rFonts w:eastAsia="仿宋"/>
                <w:bCs/>
                <w:sz w:val="22"/>
                <w:szCs w:val="22"/>
              </w:rPr>
            </w:pPr>
            <w:r>
              <w:rPr>
                <w:rFonts w:eastAsia="仿宋"/>
                <w:bCs/>
                <w:sz w:val="22"/>
                <w:szCs w:val="22"/>
                <w:lang w:bidi="ar"/>
              </w:rPr>
              <w:t>(years, Mean ± SD)</w:t>
            </w:r>
          </w:p>
        </w:tc>
        <w:tc>
          <w:tcPr>
            <w:tcW w:w="1137" w:type="pct"/>
            <w:tcBorders>
              <w:top w:val="nil"/>
              <w:left w:val="nil"/>
              <w:bottom w:val="nil"/>
              <w:right w:val="nil"/>
            </w:tcBorders>
            <w:shd w:val="clear" w:color="auto" w:fill="auto"/>
          </w:tcPr>
          <w:p w14:paraId="403D3C6C">
            <w:pPr>
              <w:jc w:val="center"/>
              <w:rPr>
                <w:rFonts w:eastAsia="仿宋"/>
                <w:bCs/>
                <w:sz w:val="22"/>
                <w:szCs w:val="22"/>
                <w:lang w:bidi="ar"/>
              </w:rPr>
            </w:pPr>
            <w:r>
              <w:rPr>
                <w:rFonts w:eastAsia="仿宋"/>
                <w:bCs/>
                <w:sz w:val="22"/>
                <w:szCs w:val="22"/>
                <w:lang w:bidi="ar"/>
              </w:rPr>
              <w:t>36.96±2.49</w:t>
            </w:r>
          </w:p>
        </w:tc>
        <w:tc>
          <w:tcPr>
            <w:tcW w:w="1076" w:type="pct"/>
            <w:tcBorders>
              <w:top w:val="nil"/>
              <w:left w:val="nil"/>
              <w:bottom w:val="nil"/>
              <w:right w:val="nil"/>
            </w:tcBorders>
            <w:shd w:val="clear" w:color="auto" w:fill="auto"/>
          </w:tcPr>
          <w:p w14:paraId="0843C771">
            <w:pPr>
              <w:jc w:val="center"/>
              <w:rPr>
                <w:rFonts w:eastAsia="仿宋"/>
                <w:bCs/>
                <w:sz w:val="22"/>
                <w:szCs w:val="22"/>
                <w:lang w:bidi="ar"/>
              </w:rPr>
            </w:pPr>
            <w:r>
              <w:rPr>
                <w:rFonts w:eastAsia="仿宋"/>
                <w:bCs/>
                <w:sz w:val="22"/>
                <w:szCs w:val="22"/>
                <w:lang w:bidi="ar"/>
              </w:rPr>
              <w:t>50.00±5.10</w:t>
            </w:r>
          </w:p>
        </w:tc>
        <w:tc>
          <w:tcPr>
            <w:tcW w:w="565" w:type="pct"/>
            <w:tcBorders>
              <w:top w:val="nil"/>
              <w:left w:val="nil"/>
              <w:bottom w:val="nil"/>
              <w:right w:val="nil"/>
            </w:tcBorders>
            <w:shd w:val="clear" w:color="auto" w:fill="auto"/>
          </w:tcPr>
          <w:p w14:paraId="2B46E31D">
            <w:pPr>
              <w:jc w:val="center"/>
              <w:rPr>
                <w:rFonts w:eastAsia="仿宋"/>
                <w:bCs/>
                <w:sz w:val="22"/>
                <w:szCs w:val="22"/>
                <w:lang w:bidi="ar"/>
              </w:rPr>
            </w:pPr>
            <w:r>
              <w:rPr>
                <w:rFonts w:eastAsia="仿宋"/>
                <w:bCs/>
                <w:sz w:val="22"/>
                <w:szCs w:val="22"/>
                <w:lang w:bidi="ar"/>
              </w:rPr>
              <w:t>&lt;0.001</w:t>
            </w:r>
          </w:p>
        </w:tc>
      </w:tr>
      <w:tr w14:paraId="2D9C94F7">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285F3812">
            <w:pPr>
              <w:rPr>
                <w:rFonts w:eastAsia="仿宋"/>
                <w:bCs/>
                <w:sz w:val="22"/>
                <w:szCs w:val="22"/>
              </w:rPr>
            </w:pPr>
            <w:r>
              <w:rPr>
                <w:rFonts w:eastAsia="仿宋"/>
                <w:bCs/>
                <w:sz w:val="22"/>
                <w:szCs w:val="22"/>
                <w:lang w:bidi="ar"/>
              </w:rPr>
              <w:t>T2DM duration (years, Median(IQR))</w:t>
            </w:r>
          </w:p>
        </w:tc>
        <w:tc>
          <w:tcPr>
            <w:tcW w:w="1137" w:type="pct"/>
            <w:tcBorders>
              <w:top w:val="nil"/>
              <w:left w:val="nil"/>
              <w:bottom w:val="nil"/>
              <w:right w:val="nil"/>
            </w:tcBorders>
            <w:shd w:val="clear" w:color="auto" w:fill="auto"/>
          </w:tcPr>
          <w:p w14:paraId="67F6CB0D">
            <w:pPr>
              <w:jc w:val="center"/>
              <w:rPr>
                <w:rFonts w:eastAsia="仿宋"/>
                <w:bCs/>
                <w:sz w:val="22"/>
                <w:szCs w:val="22"/>
                <w:lang w:bidi="ar"/>
              </w:rPr>
            </w:pPr>
            <w:r>
              <w:rPr>
                <w:rFonts w:eastAsia="仿宋"/>
                <w:bCs/>
                <w:sz w:val="22"/>
                <w:szCs w:val="22"/>
                <w:lang w:bidi="ar"/>
              </w:rPr>
              <w:t>5.73 (3.11</w:t>
            </w:r>
            <w:r>
              <w:rPr>
                <w:rFonts w:hint="eastAsia" w:eastAsia="仿宋"/>
                <w:bCs/>
                <w:sz w:val="22"/>
                <w:szCs w:val="22"/>
                <w:lang w:bidi="ar"/>
              </w:rPr>
              <w:t xml:space="preserve">, </w:t>
            </w:r>
            <w:r>
              <w:rPr>
                <w:rFonts w:eastAsia="仿宋"/>
                <w:bCs/>
                <w:sz w:val="22"/>
                <w:szCs w:val="22"/>
                <w:lang w:bidi="ar"/>
              </w:rPr>
              <w:t>10.01)</w:t>
            </w:r>
          </w:p>
        </w:tc>
        <w:tc>
          <w:tcPr>
            <w:tcW w:w="1076" w:type="pct"/>
            <w:tcBorders>
              <w:top w:val="nil"/>
              <w:left w:val="nil"/>
              <w:bottom w:val="nil"/>
              <w:right w:val="nil"/>
            </w:tcBorders>
            <w:shd w:val="clear" w:color="auto" w:fill="auto"/>
          </w:tcPr>
          <w:p w14:paraId="01D89AA0">
            <w:pPr>
              <w:jc w:val="center"/>
              <w:rPr>
                <w:rFonts w:eastAsia="仿宋"/>
                <w:bCs/>
                <w:sz w:val="22"/>
                <w:szCs w:val="22"/>
                <w:lang w:bidi="ar"/>
              </w:rPr>
            </w:pPr>
            <w:r>
              <w:rPr>
                <w:rFonts w:eastAsia="仿宋"/>
                <w:bCs/>
                <w:sz w:val="22"/>
                <w:szCs w:val="22"/>
                <w:lang w:bidi="ar"/>
              </w:rPr>
              <w:t>1.21 (0.13</w:t>
            </w:r>
            <w:r>
              <w:rPr>
                <w:rFonts w:hint="eastAsia" w:eastAsia="仿宋"/>
                <w:bCs/>
                <w:sz w:val="22"/>
                <w:szCs w:val="22"/>
                <w:lang w:bidi="ar"/>
              </w:rPr>
              <w:t xml:space="preserve">, </w:t>
            </w:r>
            <w:r>
              <w:rPr>
                <w:rFonts w:eastAsia="仿宋"/>
                <w:bCs/>
                <w:sz w:val="22"/>
                <w:szCs w:val="22"/>
                <w:lang w:bidi="ar"/>
              </w:rPr>
              <w:t xml:space="preserve">3.22) </w:t>
            </w:r>
          </w:p>
        </w:tc>
        <w:tc>
          <w:tcPr>
            <w:tcW w:w="565" w:type="pct"/>
            <w:tcBorders>
              <w:top w:val="nil"/>
              <w:left w:val="nil"/>
              <w:bottom w:val="nil"/>
              <w:right w:val="nil"/>
            </w:tcBorders>
            <w:shd w:val="clear" w:color="auto" w:fill="auto"/>
          </w:tcPr>
          <w:p w14:paraId="6DB0AAFD">
            <w:pPr>
              <w:jc w:val="center"/>
              <w:rPr>
                <w:rFonts w:eastAsia="仿宋"/>
                <w:bCs/>
                <w:sz w:val="22"/>
                <w:szCs w:val="22"/>
                <w:lang w:bidi="ar"/>
              </w:rPr>
            </w:pPr>
            <w:r>
              <w:rPr>
                <w:rFonts w:eastAsia="仿宋"/>
                <w:bCs/>
                <w:sz w:val="22"/>
                <w:szCs w:val="22"/>
                <w:lang w:bidi="ar"/>
              </w:rPr>
              <w:t>&lt;0.001</w:t>
            </w:r>
          </w:p>
        </w:tc>
      </w:tr>
      <w:tr w14:paraId="1496F36A">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6B0B853F">
            <w:pPr>
              <w:rPr>
                <w:rFonts w:eastAsia="仿宋"/>
                <w:bCs/>
                <w:sz w:val="22"/>
                <w:szCs w:val="22"/>
              </w:rPr>
            </w:pPr>
            <w:r>
              <w:rPr>
                <w:rFonts w:eastAsia="仿宋"/>
                <w:bCs/>
                <w:sz w:val="22"/>
                <w:szCs w:val="22"/>
                <w:lang w:bidi="ar"/>
              </w:rPr>
              <w:t>T2DM duration (years, (n, %))</w:t>
            </w:r>
          </w:p>
        </w:tc>
        <w:tc>
          <w:tcPr>
            <w:tcW w:w="1137" w:type="pct"/>
            <w:tcBorders>
              <w:top w:val="nil"/>
              <w:left w:val="nil"/>
              <w:bottom w:val="nil"/>
              <w:right w:val="nil"/>
            </w:tcBorders>
            <w:shd w:val="clear" w:color="auto" w:fill="auto"/>
          </w:tcPr>
          <w:p w14:paraId="3403A099">
            <w:pPr>
              <w:jc w:val="center"/>
              <w:rPr>
                <w:rFonts w:eastAsia="仿宋"/>
                <w:bCs/>
                <w:sz w:val="22"/>
                <w:szCs w:val="22"/>
                <w:lang w:bidi="ar"/>
              </w:rPr>
            </w:pPr>
          </w:p>
        </w:tc>
        <w:tc>
          <w:tcPr>
            <w:tcW w:w="1076" w:type="pct"/>
            <w:tcBorders>
              <w:top w:val="nil"/>
              <w:left w:val="nil"/>
              <w:bottom w:val="nil"/>
              <w:right w:val="nil"/>
            </w:tcBorders>
            <w:shd w:val="clear" w:color="auto" w:fill="auto"/>
          </w:tcPr>
          <w:p w14:paraId="0A34D7D7">
            <w:pPr>
              <w:jc w:val="center"/>
              <w:rPr>
                <w:rFonts w:eastAsia="仿宋"/>
                <w:bCs/>
                <w:sz w:val="22"/>
                <w:szCs w:val="22"/>
                <w:lang w:bidi="ar"/>
              </w:rPr>
            </w:pPr>
          </w:p>
        </w:tc>
        <w:tc>
          <w:tcPr>
            <w:tcW w:w="565" w:type="pct"/>
            <w:tcBorders>
              <w:top w:val="nil"/>
              <w:left w:val="nil"/>
              <w:bottom w:val="nil"/>
              <w:right w:val="nil"/>
            </w:tcBorders>
            <w:shd w:val="clear" w:color="auto" w:fill="auto"/>
          </w:tcPr>
          <w:p w14:paraId="284906CF">
            <w:pPr>
              <w:jc w:val="center"/>
              <w:rPr>
                <w:rFonts w:eastAsia="仿宋"/>
                <w:bCs/>
                <w:sz w:val="22"/>
                <w:szCs w:val="22"/>
                <w:lang w:bidi="ar"/>
              </w:rPr>
            </w:pPr>
            <w:r>
              <w:rPr>
                <w:rFonts w:eastAsia="仿宋"/>
                <w:bCs/>
                <w:sz w:val="22"/>
                <w:szCs w:val="22"/>
                <w:lang w:bidi="ar"/>
              </w:rPr>
              <w:t>&lt;0.001</w:t>
            </w:r>
          </w:p>
        </w:tc>
      </w:tr>
      <w:tr w14:paraId="773B6726">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7E04F688">
            <w:pPr>
              <w:ind w:firstLine="220" w:firstLineChars="100"/>
              <w:rPr>
                <w:rFonts w:eastAsia="仿宋"/>
                <w:bCs/>
                <w:sz w:val="22"/>
                <w:szCs w:val="22"/>
              </w:rPr>
            </w:pPr>
            <w:r>
              <w:rPr>
                <w:rFonts w:eastAsia="仿宋"/>
                <w:bCs/>
                <w:sz w:val="22"/>
                <w:szCs w:val="22"/>
                <w:lang w:bidi="ar"/>
              </w:rPr>
              <w:t>&lt;5</w:t>
            </w:r>
          </w:p>
        </w:tc>
        <w:tc>
          <w:tcPr>
            <w:tcW w:w="1137" w:type="pct"/>
            <w:tcBorders>
              <w:top w:val="nil"/>
              <w:left w:val="nil"/>
              <w:bottom w:val="nil"/>
              <w:right w:val="nil"/>
            </w:tcBorders>
            <w:shd w:val="clear" w:color="auto" w:fill="auto"/>
          </w:tcPr>
          <w:p w14:paraId="1F72B51F">
            <w:pPr>
              <w:jc w:val="center"/>
              <w:rPr>
                <w:rFonts w:eastAsia="仿宋"/>
                <w:bCs/>
                <w:sz w:val="22"/>
                <w:szCs w:val="22"/>
                <w:lang w:bidi="ar"/>
              </w:rPr>
            </w:pPr>
            <w:r>
              <w:rPr>
                <w:rFonts w:eastAsia="仿宋"/>
                <w:bCs/>
                <w:sz w:val="22"/>
                <w:szCs w:val="22"/>
                <w:lang w:bidi="ar"/>
              </w:rPr>
              <w:t>898 (43.11)</w:t>
            </w:r>
          </w:p>
        </w:tc>
        <w:tc>
          <w:tcPr>
            <w:tcW w:w="1076" w:type="pct"/>
            <w:tcBorders>
              <w:top w:val="nil"/>
              <w:left w:val="nil"/>
              <w:bottom w:val="nil"/>
              <w:right w:val="nil"/>
            </w:tcBorders>
            <w:shd w:val="clear" w:color="auto" w:fill="auto"/>
          </w:tcPr>
          <w:p w14:paraId="0E9B2787">
            <w:pPr>
              <w:jc w:val="center"/>
              <w:rPr>
                <w:rFonts w:eastAsia="仿宋"/>
                <w:bCs/>
                <w:sz w:val="22"/>
                <w:szCs w:val="22"/>
                <w:lang w:bidi="ar"/>
              </w:rPr>
            </w:pPr>
            <w:r>
              <w:rPr>
                <w:rFonts w:eastAsia="仿宋"/>
                <w:bCs/>
                <w:sz w:val="22"/>
                <w:szCs w:val="22"/>
                <w:lang w:bidi="ar"/>
              </w:rPr>
              <w:t>31508 (86.32)</w:t>
            </w:r>
          </w:p>
        </w:tc>
        <w:tc>
          <w:tcPr>
            <w:tcW w:w="565" w:type="pct"/>
            <w:tcBorders>
              <w:top w:val="nil"/>
              <w:left w:val="nil"/>
              <w:bottom w:val="nil"/>
              <w:right w:val="nil"/>
            </w:tcBorders>
            <w:shd w:val="clear" w:color="auto" w:fill="auto"/>
          </w:tcPr>
          <w:p w14:paraId="71482189">
            <w:pPr>
              <w:jc w:val="center"/>
              <w:rPr>
                <w:rFonts w:eastAsia="仿宋"/>
                <w:bCs/>
                <w:sz w:val="22"/>
                <w:szCs w:val="22"/>
                <w:lang w:bidi="ar"/>
              </w:rPr>
            </w:pPr>
          </w:p>
        </w:tc>
      </w:tr>
      <w:tr w14:paraId="0A4C0E56">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3CF109AD">
            <w:pPr>
              <w:ind w:firstLine="220" w:firstLineChars="100"/>
              <w:rPr>
                <w:rFonts w:eastAsia="仿宋"/>
                <w:bCs/>
                <w:sz w:val="22"/>
                <w:szCs w:val="22"/>
              </w:rPr>
            </w:pPr>
            <w:r>
              <w:rPr>
                <w:rFonts w:eastAsia="仿宋"/>
                <w:bCs/>
                <w:sz w:val="22"/>
                <w:szCs w:val="22"/>
                <w:lang w:bidi="ar"/>
              </w:rPr>
              <w:t>5-&lt;10</w:t>
            </w:r>
          </w:p>
        </w:tc>
        <w:tc>
          <w:tcPr>
            <w:tcW w:w="1137" w:type="pct"/>
            <w:tcBorders>
              <w:top w:val="nil"/>
              <w:left w:val="nil"/>
              <w:bottom w:val="nil"/>
              <w:right w:val="nil"/>
            </w:tcBorders>
            <w:shd w:val="clear" w:color="auto" w:fill="auto"/>
          </w:tcPr>
          <w:p w14:paraId="060D08D8">
            <w:pPr>
              <w:jc w:val="center"/>
              <w:rPr>
                <w:rFonts w:eastAsia="仿宋"/>
                <w:bCs/>
                <w:sz w:val="22"/>
                <w:szCs w:val="22"/>
                <w:lang w:bidi="ar"/>
              </w:rPr>
            </w:pPr>
            <w:r>
              <w:rPr>
                <w:rFonts w:eastAsia="仿宋"/>
                <w:bCs/>
                <w:sz w:val="22"/>
                <w:szCs w:val="22"/>
                <w:lang w:bidi="ar"/>
              </w:rPr>
              <w:t>661 (31.73)</w:t>
            </w:r>
          </w:p>
        </w:tc>
        <w:tc>
          <w:tcPr>
            <w:tcW w:w="1076" w:type="pct"/>
            <w:tcBorders>
              <w:top w:val="nil"/>
              <w:left w:val="nil"/>
              <w:bottom w:val="nil"/>
              <w:right w:val="nil"/>
            </w:tcBorders>
            <w:shd w:val="clear" w:color="auto" w:fill="auto"/>
          </w:tcPr>
          <w:p w14:paraId="3D18F586">
            <w:pPr>
              <w:jc w:val="center"/>
              <w:rPr>
                <w:rFonts w:eastAsia="仿宋"/>
                <w:bCs/>
                <w:sz w:val="22"/>
                <w:szCs w:val="22"/>
                <w:lang w:bidi="ar"/>
              </w:rPr>
            </w:pPr>
            <w:r>
              <w:rPr>
                <w:rFonts w:eastAsia="仿宋"/>
                <w:bCs/>
                <w:sz w:val="22"/>
                <w:szCs w:val="22"/>
                <w:lang w:bidi="ar"/>
              </w:rPr>
              <w:t>4043 (11.08)</w:t>
            </w:r>
          </w:p>
        </w:tc>
        <w:tc>
          <w:tcPr>
            <w:tcW w:w="565" w:type="pct"/>
            <w:tcBorders>
              <w:top w:val="nil"/>
              <w:left w:val="nil"/>
              <w:bottom w:val="nil"/>
              <w:right w:val="nil"/>
            </w:tcBorders>
            <w:shd w:val="clear" w:color="auto" w:fill="auto"/>
          </w:tcPr>
          <w:p w14:paraId="018FF238">
            <w:pPr>
              <w:jc w:val="center"/>
              <w:rPr>
                <w:rFonts w:eastAsia="仿宋"/>
                <w:bCs/>
                <w:sz w:val="22"/>
                <w:szCs w:val="22"/>
                <w:lang w:bidi="ar"/>
              </w:rPr>
            </w:pPr>
          </w:p>
        </w:tc>
      </w:tr>
      <w:tr w14:paraId="3AC7E8CD">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22CEB15E">
            <w:pPr>
              <w:ind w:firstLine="220" w:firstLineChars="100"/>
              <w:rPr>
                <w:rFonts w:eastAsia="仿宋"/>
                <w:bCs/>
                <w:sz w:val="22"/>
                <w:szCs w:val="22"/>
              </w:rPr>
            </w:pPr>
            <w:r>
              <w:rPr>
                <w:rFonts w:eastAsia="仿宋"/>
                <w:bCs/>
                <w:sz w:val="22"/>
                <w:szCs w:val="22"/>
                <w:lang w:bidi="ar"/>
              </w:rPr>
              <w:t>≥10</w:t>
            </w:r>
          </w:p>
        </w:tc>
        <w:tc>
          <w:tcPr>
            <w:tcW w:w="1137" w:type="pct"/>
            <w:tcBorders>
              <w:top w:val="nil"/>
              <w:left w:val="nil"/>
              <w:bottom w:val="nil"/>
              <w:right w:val="nil"/>
            </w:tcBorders>
            <w:shd w:val="clear" w:color="auto" w:fill="auto"/>
          </w:tcPr>
          <w:p w14:paraId="6E7723FF">
            <w:pPr>
              <w:jc w:val="center"/>
              <w:rPr>
                <w:rFonts w:eastAsia="仿宋"/>
                <w:bCs/>
                <w:sz w:val="22"/>
                <w:szCs w:val="22"/>
                <w:lang w:bidi="ar"/>
              </w:rPr>
            </w:pPr>
            <w:r>
              <w:rPr>
                <w:rFonts w:eastAsia="仿宋"/>
                <w:bCs/>
                <w:sz w:val="22"/>
                <w:szCs w:val="22"/>
                <w:lang w:bidi="ar"/>
              </w:rPr>
              <w:t>524 (25.16)</w:t>
            </w:r>
          </w:p>
        </w:tc>
        <w:tc>
          <w:tcPr>
            <w:tcW w:w="1076" w:type="pct"/>
            <w:tcBorders>
              <w:top w:val="nil"/>
              <w:left w:val="nil"/>
              <w:bottom w:val="nil"/>
              <w:right w:val="nil"/>
            </w:tcBorders>
            <w:shd w:val="clear" w:color="auto" w:fill="auto"/>
          </w:tcPr>
          <w:p w14:paraId="6BACE2B6">
            <w:pPr>
              <w:jc w:val="center"/>
              <w:rPr>
                <w:rFonts w:eastAsia="仿宋"/>
                <w:bCs/>
                <w:sz w:val="22"/>
                <w:szCs w:val="22"/>
                <w:lang w:bidi="ar"/>
              </w:rPr>
            </w:pPr>
            <w:r>
              <w:rPr>
                <w:rFonts w:eastAsia="仿宋"/>
                <w:bCs/>
                <w:sz w:val="22"/>
                <w:szCs w:val="22"/>
                <w:lang w:bidi="ar"/>
              </w:rPr>
              <w:t>949 (2.60)</w:t>
            </w:r>
          </w:p>
        </w:tc>
        <w:tc>
          <w:tcPr>
            <w:tcW w:w="565" w:type="pct"/>
            <w:tcBorders>
              <w:top w:val="nil"/>
              <w:left w:val="nil"/>
              <w:bottom w:val="nil"/>
              <w:right w:val="nil"/>
            </w:tcBorders>
            <w:shd w:val="clear" w:color="auto" w:fill="auto"/>
          </w:tcPr>
          <w:p w14:paraId="62824618">
            <w:pPr>
              <w:jc w:val="center"/>
              <w:rPr>
                <w:rFonts w:eastAsia="仿宋"/>
                <w:bCs/>
                <w:sz w:val="22"/>
                <w:szCs w:val="22"/>
                <w:lang w:bidi="ar"/>
              </w:rPr>
            </w:pPr>
          </w:p>
        </w:tc>
      </w:tr>
      <w:tr w14:paraId="1D729D1A">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223AD166">
            <w:pPr>
              <w:rPr>
                <w:rFonts w:eastAsia="仿宋"/>
                <w:bCs/>
                <w:sz w:val="22"/>
                <w:szCs w:val="22"/>
              </w:rPr>
            </w:pPr>
            <w:r>
              <w:rPr>
                <w:rFonts w:eastAsia="仿宋"/>
                <w:bCs/>
                <w:sz w:val="22"/>
                <w:szCs w:val="22"/>
                <w:lang w:bidi="ar"/>
              </w:rPr>
              <w:t>Female (n, %)</w:t>
            </w:r>
          </w:p>
        </w:tc>
        <w:tc>
          <w:tcPr>
            <w:tcW w:w="1137" w:type="pct"/>
            <w:tcBorders>
              <w:top w:val="nil"/>
              <w:left w:val="nil"/>
              <w:bottom w:val="nil"/>
              <w:right w:val="nil"/>
            </w:tcBorders>
            <w:shd w:val="clear" w:color="auto" w:fill="auto"/>
          </w:tcPr>
          <w:p w14:paraId="457FF020">
            <w:pPr>
              <w:jc w:val="center"/>
              <w:rPr>
                <w:rFonts w:eastAsia="仿宋"/>
                <w:bCs/>
                <w:sz w:val="22"/>
                <w:szCs w:val="22"/>
                <w:lang w:bidi="ar"/>
              </w:rPr>
            </w:pPr>
            <w:r>
              <w:rPr>
                <w:rFonts w:eastAsia="仿宋"/>
                <w:bCs/>
                <w:sz w:val="22"/>
                <w:szCs w:val="22"/>
                <w:lang w:bidi="ar"/>
              </w:rPr>
              <w:t>796 (38.21)</w:t>
            </w:r>
          </w:p>
        </w:tc>
        <w:tc>
          <w:tcPr>
            <w:tcW w:w="1076" w:type="pct"/>
            <w:tcBorders>
              <w:top w:val="nil"/>
              <w:left w:val="nil"/>
              <w:bottom w:val="nil"/>
              <w:right w:val="nil"/>
            </w:tcBorders>
            <w:shd w:val="clear" w:color="auto" w:fill="auto"/>
          </w:tcPr>
          <w:p w14:paraId="582BCCB2">
            <w:pPr>
              <w:jc w:val="center"/>
              <w:rPr>
                <w:rFonts w:eastAsia="仿宋"/>
                <w:bCs/>
                <w:sz w:val="22"/>
                <w:szCs w:val="22"/>
                <w:lang w:bidi="ar"/>
              </w:rPr>
            </w:pPr>
            <w:r>
              <w:rPr>
                <w:rFonts w:eastAsia="仿宋"/>
                <w:bCs/>
                <w:sz w:val="22"/>
                <w:szCs w:val="22"/>
                <w:lang w:bidi="ar"/>
              </w:rPr>
              <w:t>17001 (46.58)</w:t>
            </w:r>
          </w:p>
        </w:tc>
        <w:tc>
          <w:tcPr>
            <w:tcW w:w="565" w:type="pct"/>
            <w:tcBorders>
              <w:top w:val="nil"/>
              <w:left w:val="nil"/>
              <w:bottom w:val="nil"/>
              <w:right w:val="nil"/>
            </w:tcBorders>
            <w:shd w:val="clear" w:color="auto" w:fill="auto"/>
          </w:tcPr>
          <w:p w14:paraId="2358B709">
            <w:pPr>
              <w:jc w:val="center"/>
              <w:rPr>
                <w:rFonts w:eastAsia="仿宋"/>
                <w:bCs/>
                <w:sz w:val="22"/>
                <w:szCs w:val="22"/>
                <w:lang w:bidi="ar"/>
              </w:rPr>
            </w:pPr>
            <w:r>
              <w:rPr>
                <w:rFonts w:eastAsia="仿宋"/>
                <w:bCs/>
                <w:sz w:val="22"/>
                <w:szCs w:val="22"/>
                <w:lang w:bidi="ar"/>
              </w:rPr>
              <w:t>&lt;0.001</w:t>
            </w:r>
          </w:p>
        </w:tc>
      </w:tr>
      <w:tr w14:paraId="18BE612B">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5101B733">
            <w:pPr>
              <w:rPr>
                <w:rFonts w:eastAsia="仿宋"/>
                <w:bCs/>
                <w:sz w:val="22"/>
                <w:szCs w:val="22"/>
              </w:rPr>
            </w:pPr>
            <w:r>
              <w:rPr>
                <w:rFonts w:eastAsia="仿宋"/>
                <w:bCs/>
                <w:sz w:val="22"/>
                <w:szCs w:val="22"/>
                <w:lang w:bidi="ar"/>
              </w:rPr>
              <w:t>Married (n, %)</w:t>
            </w:r>
          </w:p>
        </w:tc>
        <w:tc>
          <w:tcPr>
            <w:tcW w:w="1137" w:type="pct"/>
            <w:tcBorders>
              <w:top w:val="nil"/>
              <w:left w:val="nil"/>
              <w:bottom w:val="nil"/>
              <w:right w:val="nil"/>
            </w:tcBorders>
            <w:shd w:val="clear" w:color="auto" w:fill="auto"/>
          </w:tcPr>
          <w:p w14:paraId="49DE07AD">
            <w:pPr>
              <w:jc w:val="center"/>
              <w:rPr>
                <w:rFonts w:eastAsia="仿宋"/>
                <w:bCs/>
                <w:sz w:val="22"/>
                <w:szCs w:val="22"/>
                <w:lang w:bidi="ar"/>
              </w:rPr>
            </w:pPr>
            <w:r>
              <w:rPr>
                <w:rFonts w:eastAsia="仿宋"/>
                <w:bCs/>
                <w:sz w:val="22"/>
                <w:szCs w:val="22"/>
                <w:lang w:bidi="ar"/>
              </w:rPr>
              <w:t>1969 (94.53)</w:t>
            </w:r>
          </w:p>
        </w:tc>
        <w:tc>
          <w:tcPr>
            <w:tcW w:w="1076" w:type="pct"/>
            <w:tcBorders>
              <w:top w:val="nil"/>
              <w:left w:val="nil"/>
              <w:bottom w:val="nil"/>
              <w:right w:val="nil"/>
            </w:tcBorders>
            <w:shd w:val="clear" w:color="auto" w:fill="auto"/>
          </w:tcPr>
          <w:p w14:paraId="65D9641E">
            <w:pPr>
              <w:jc w:val="center"/>
              <w:rPr>
                <w:rFonts w:eastAsia="仿宋"/>
                <w:bCs/>
                <w:sz w:val="22"/>
                <w:szCs w:val="22"/>
                <w:lang w:bidi="ar"/>
              </w:rPr>
            </w:pPr>
            <w:r>
              <w:rPr>
                <w:rFonts w:eastAsia="仿宋"/>
                <w:bCs/>
                <w:sz w:val="22"/>
                <w:szCs w:val="22"/>
                <w:lang w:bidi="ar"/>
              </w:rPr>
              <w:t>34697 (95.06)</w:t>
            </w:r>
          </w:p>
        </w:tc>
        <w:tc>
          <w:tcPr>
            <w:tcW w:w="565" w:type="pct"/>
            <w:tcBorders>
              <w:top w:val="nil"/>
              <w:left w:val="nil"/>
              <w:bottom w:val="nil"/>
              <w:right w:val="nil"/>
            </w:tcBorders>
            <w:shd w:val="clear" w:color="auto" w:fill="auto"/>
          </w:tcPr>
          <w:p w14:paraId="5FE2BECB">
            <w:pPr>
              <w:jc w:val="center"/>
              <w:rPr>
                <w:rFonts w:eastAsia="仿宋"/>
                <w:bCs/>
                <w:sz w:val="22"/>
                <w:szCs w:val="22"/>
                <w:lang w:bidi="ar"/>
              </w:rPr>
            </w:pPr>
            <w:r>
              <w:rPr>
                <w:rFonts w:eastAsia="仿宋"/>
                <w:bCs/>
                <w:sz w:val="22"/>
                <w:szCs w:val="22"/>
                <w:lang w:bidi="ar"/>
              </w:rPr>
              <w:t>0.300</w:t>
            </w:r>
          </w:p>
        </w:tc>
      </w:tr>
      <w:tr w14:paraId="6E095BED">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5AA265EB">
            <w:pPr>
              <w:rPr>
                <w:rFonts w:eastAsia="仿宋"/>
                <w:bCs/>
                <w:sz w:val="22"/>
                <w:szCs w:val="22"/>
              </w:rPr>
            </w:pPr>
            <w:r>
              <w:rPr>
                <w:rFonts w:eastAsia="仿宋"/>
                <w:bCs/>
                <w:sz w:val="22"/>
                <w:szCs w:val="22"/>
                <w:lang w:bidi="ar"/>
              </w:rPr>
              <w:t>Education</w:t>
            </w:r>
            <w:r>
              <w:rPr>
                <w:rFonts w:eastAsia="仿宋"/>
                <w:bCs/>
                <w:sz w:val="22"/>
                <w:szCs w:val="22"/>
                <w:vertAlign w:val="superscript"/>
                <w:lang w:bidi="ar"/>
              </w:rPr>
              <w:t>b</w:t>
            </w:r>
          </w:p>
        </w:tc>
        <w:tc>
          <w:tcPr>
            <w:tcW w:w="1137" w:type="pct"/>
            <w:tcBorders>
              <w:top w:val="nil"/>
              <w:left w:val="nil"/>
              <w:bottom w:val="nil"/>
              <w:right w:val="nil"/>
            </w:tcBorders>
            <w:shd w:val="clear" w:color="auto" w:fill="auto"/>
          </w:tcPr>
          <w:p w14:paraId="232CC429">
            <w:pPr>
              <w:jc w:val="center"/>
              <w:rPr>
                <w:rFonts w:eastAsia="仿宋"/>
                <w:bCs/>
                <w:sz w:val="22"/>
                <w:szCs w:val="22"/>
                <w:lang w:bidi="ar"/>
              </w:rPr>
            </w:pPr>
          </w:p>
        </w:tc>
        <w:tc>
          <w:tcPr>
            <w:tcW w:w="1076" w:type="pct"/>
            <w:tcBorders>
              <w:top w:val="nil"/>
              <w:left w:val="nil"/>
              <w:bottom w:val="nil"/>
              <w:right w:val="nil"/>
            </w:tcBorders>
            <w:shd w:val="clear" w:color="auto" w:fill="auto"/>
          </w:tcPr>
          <w:p w14:paraId="076E1FEE">
            <w:pPr>
              <w:jc w:val="center"/>
              <w:rPr>
                <w:rFonts w:eastAsia="仿宋"/>
                <w:bCs/>
                <w:sz w:val="22"/>
                <w:szCs w:val="22"/>
                <w:lang w:bidi="ar"/>
              </w:rPr>
            </w:pPr>
          </w:p>
        </w:tc>
        <w:tc>
          <w:tcPr>
            <w:tcW w:w="565" w:type="pct"/>
            <w:tcBorders>
              <w:top w:val="nil"/>
              <w:left w:val="nil"/>
              <w:bottom w:val="nil"/>
              <w:right w:val="nil"/>
            </w:tcBorders>
            <w:shd w:val="clear" w:color="auto" w:fill="auto"/>
          </w:tcPr>
          <w:p w14:paraId="26CBA86E">
            <w:pPr>
              <w:jc w:val="center"/>
              <w:rPr>
                <w:rFonts w:eastAsia="仿宋"/>
                <w:bCs/>
                <w:sz w:val="22"/>
                <w:szCs w:val="22"/>
                <w:lang w:bidi="ar"/>
              </w:rPr>
            </w:pPr>
            <w:r>
              <w:rPr>
                <w:rFonts w:eastAsia="仿宋"/>
                <w:bCs/>
                <w:sz w:val="22"/>
                <w:szCs w:val="22"/>
                <w:lang w:bidi="ar"/>
              </w:rPr>
              <w:t>&lt;0.001</w:t>
            </w:r>
          </w:p>
        </w:tc>
      </w:tr>
      <w:tr w14:paraId="4AD68939">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78187660">
            <w:pPr>
              <w:ind w:firstLine="220" w:firstLineChars="100"/>
              <w:rPr>
                <w:rFonts w:eastAsia="仿宋"/>
                <w:bCs/>
                <w:sz w:val="22"/>
                <w:szCs w:val="22"/>
              </w:rPr>
            </w:pPr>
            <w:r>
              <w:rPr>
                <w:rFonts w:eastAsia="仿宋"/>
                <w:bCs/>
                <w:sz w:val="22"/>
                <w:szCs w:val="22"/>
                <w:lang w:bidi="ar"/>
              </w:rPr>
              <w:t>Illiterate</w:t>
            </w:r>
          </w:p>
        </w:tc>
        <w:tc>
          <w:tcPr>
            <w:tcW w:w="1137" w:type="pct"/>
            <w:tcBorders>
              <w:top w:val="nil"/>
              <w:left w:val="nil"/>
              <w:bottom w:val="nil"/>
              <w:right w:val="nil"/>
            </w:tcBorders>
            <w:shd w:val="clear" w:color="auto" w:fill="auto"/>
          </w:tcPr>
          <w:p w14:paraId="5D8234A3">
            <w:pPr>
              <w:jc w:val="center"/>
              <w:rPr>
                <w:rFonts w:eastAsia="仿宋"/>
                <w:bCs/>
                <w:sz w:val="22"/>
                <w:szCs w:val="22"/>
                <w:lang w:bidi="ar"/>
              </w:rPr>
            </w:pPr>
            <w:r>
              <w:rPr>
                <w:rFonts w:eastAsia="仿宋"/>
                <w:bCs/>
                <w:sz w:val="22"/>
                <w:szCs w:val="22"/>
                <w:lang w:bidi="ar"/>
              </w:rPr>
              <w:t>30 (1.47)</w:t>
            </w:r>
          </w:p>
        </w:tc>
        <w:tc>
          <w:tcPr>
            <w:tcW w:w="1076" w:type="pct"/>
            <w:tcBorders>
              <w:top w:val="nil"/>
              <w:left w:val="nil"/>
              <w:bottom w:val="nil"/>
              <w:right w:val="nil"/>
            </w:tcBorders>
            <w:shd w:val="clear" w:color="auto" w:fill="auto"/>
          </w:tcPr>
          <w:p w14:paraId="672A437A">
            <w:pPr>
              <w:jc w:val="center"/>
              <w:rPr>
                <w:rFonts w:eastAsia="仿宋"/>
                <w:bCs/>
                <w:sz w:val="22"/>
                <w:szCs w:val="22"/>
                <w:lang w:bidi="ar"/>
              </w:rPr>
            </w:pPr>
            <w:r>
              <w:rPr>
                <w:rFonts w:eastAsia="仿宋"/>
                <w:bCs/>
                <w:sz w:val="22"/>
                <w:szCs w:val="22"/>
                <w:lang w:bidi="ar"/>
              </w:rPr>
              <w:t>1681 (4.69)</w:t>
            </w:r>
          </w:p>
        </w:tc>
        <w:tc>
          <w:tcPr>
            <w:tcW w:w="565" w:type="pct"/>
            <w:tcBorders>
              <w:top w:val="nil"/>
              <w:left w:val="nil"/>
              <w:bottom w:val="nil"/>
              <w:right w:val="nil"/>
            </w:tcBorders>
            <w:shd w:val="clear" w:color="auto" w:fill="auto"/>
          </w:tcPr>
          <w:p w14:paraId="5B6B9F99">
            <w:pPr>
              <w:jc w:val="center"/>
              <w:rPr>
                <w:rFonts w:eastAsia="仿宋"/>
                <w:bCs/>
                <w:sz w:val="22"/>
                <w:szCs w:val="22"/>
                <w:lang w:bidi="ar"/>
              </w:rPr>
            </w:pPr>
          </w:p>
        </w:tc>
      </w:tr>
      <w:tr w14:paraId="2EA53C7D">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235B24FA">
            <w:pPr>
              <w:ind w:firstLine="220" w:firstLineChars="100"/>
              <w:rPr>
                <w:rFonts w:eastAsia="仿宋"/>
                <w:bCs/>
                <w:sz w:val="22"/>
                <w:szCs w:val="22"/>
              </w:rPr>
            </w:pPr>
            <w:r>
              <w:rPr>
                <w:rFonts w:eastAsia="仿宋"/>
                <w:bCs/>
                <w:sz w:val="22"/>
                <w:szCs w:val="22"/>
                <w:lang w:bidi="ar"/>
              </w:rPr>
              <w:t>Primary or middle school</w:t>
            </w:r>
          </w:p>
        </w:tc>
        <w:tc>
          <w:tcPr>
            <w:tcW w:w="1137" w:type="pct"/>
            <w:tcBorders>
              <w:top w:val="nil"/>
              <w:left w:val="nil"/>
              <w:bottom w:val="nil"/>
              <w:right w:val="nil"/>
            </w:tcBorders>
            <w:shd w:val="clear" w:color="auto" w:fill="auto"/>
          </w:tcPr>
          <w:p w14:paraId="7AA6596B">
            <w:pPr>
              <w:jc w:val="center"/>
              <w:rPr>
                <w:rFonts w:eastAsia="仿宋"/>
                <w:bCs/>
                <w:sz w:val="22"/>
                <w:szCs w:val="22"/>
                <w:lang w:bidi="ar"/>
              </w:rPr>
            </w:pPr>
            <w:r>
              <w:rPr>
                <w:rFonts w:eastAsia="仿宋"/>
                <w:bCs/>
                <w:sz w:val="22"/>
                <w:szCs w:val="22"/>
                <w:lang w:bidi="ar"/>
              </w:rPr>
              <w:t>1163 (57.07)</w:t>
            </w:r>
          </w:p>
        </w:tc>
        <w:tc>
          <w:tcPr>
            <w:tcW w:w="1076" w:type="pct"/>
            <w:tcBorders>
              <w:top w:val="nil"/>
              <w:left w:val="nil"/>
              <w:bottom w:val="nil"/>
              <w:right w:val="nil"/>
            </w:tcBorders>
            <w:shd w:val="clear" w:color="auto" w:fill="auto"/>
          </w:tcPr>
          <w:p w14:paraId="5AC14C77">
            <w:pPr>
              <w:jc w:val="center"/>
              <w:rPr>
                <w:rFonts w:eastAsia="仿宋"/>
                <w:bCs/>
                <w:sz w:val="22"/>
                <w:szCs w:val="22"/>
                <w:lang w:bidi="ar"/>
              </w:rPr>
            </w:pPr>
            <w:r>
              <w:rPr>
                <w:rFonts w:eastAsia="仿宋"/>
                <w:bCs/>
                <w:sz w:val="22"/>
                <w:szCs w:val="22"/>
                <w:lang w:bidi="ar"/>
              </w:rPr>
              <w:t>26037 (72.66)</w:t>
            </w:r>
          </w:p>
        </w:tc>
        <w:tc>
          <w:tcPr>
            <w:tcW w:w="565" w:type="pct"/>
            <w:tcBorders>
              <w:top w:val="nil"/>
              <w:left w:val="nil"/>
              <w:bottom w:val="nil"/>
              <w:right w:val="nil"/>
            </w:tcBorders>
            <w:shd w:val="clear" w:color="auto" w:fill="auto"/>
          </w:tcPr>
          <w:p w14:paraId="449F4EF7">
            <w:pPr>
              <w:jc w:val="center"/>
              <w:rPr>
                <w:rFonts w:eastAsia="仿宋"/>
                <w:bCs/>
                <w:sz w:val="22"/>
                <w:szCs w:val="22"/>
                <w:lang w:bidi="ar"/>
              </w:rPr>
            </w:pPr>
          </w:p>
        </w:tc>
      </w:tr>
      <w:tr w14:paraId="24F11C0A">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140E4A53">
            <w:pPr>
              <w:ind w:firstLine="220" w:firstLineChars="100"/>
              <w:rPr>
                <w:rFonts w:eastAsia="仿宋"/>
                <w:bCs/>
                <w:sz w:val="22"/>
                <w:szCs w:val="22"/>
              </w:rPr>
            </w:pPr>
            <w:r>
              <w:rPr>
                <w:rFonts w:eastAsia="仿宋"/>
                <w:bCs/>
                <w:sz w:val="22"/>
                <w:szCs w:val="22"/>
                <w:lang w:bidi="ar"/>
              </w:rPr>
              <w:t>High school or above</w:t>
            </w:r>
          </w:p>
        </w:tc>
        <w:tc>
          <w:tcPr>
            <w:tcW w:w="1137" w:type="pct"/>
            <w:tcBorders>
              <w:top w:val="nil"/>
              <w:left w:val="nil"/>
              <w:bottom w:val="nil"/>
              <w:right w:val="nil"/>
            </w:tcBorders>
            <w:shd w:val="clear" w:color="auto" w:fill="auto"/>
          </w:tcPr>
          <w:p w14:paraId="03460D80">
            <w:pPr>
              <w:jc w:val="center"/>
              <w:rPr>
                <w:rFonts w:eastAsia="仿宋"/>
                <w:bCs/>
                <w:sz w:val="22"/>
                <w:szCs w:val="22"/>
                <w:lang w:bidi="ar"/>
              </w:rPr>
            </w:pPr>
            <w:r>
              <w:rPr>
                <w:rFonts w:eastAsia="仿宋"/>
                <w:bCs/>
                <w:sz w:val="22"/>
                <w:szCs w:val="22"/>
                <w:lang w:bidi="ar"/>
              </w:rPr>
              <w:t>845 (41.46)</w:t>
            </w:r>
          </w:p>
        </w:tc>
        <w:tc>
          <w:tcPr>
            <w:tcW w:w="1076" w:type="pct"/>
            <w:tcBorders>
              <w:top w:val="nil"/>
              <w:left w:val="nil"/>
              <w:bottom w:val="nil"/>
              <w:right w:val="nil"/>
            </w:tcBorders>
            <w:shd w:val="clear" w:color="auto" w:fill="auto"/>
          </w:tcPr>
          <w:p w14:paraId="31809595">
            <w:pPr>
              <w:jc w:val="center"/>
              <w:rPr>
                <w:rFonts w:eastAsia="仿宋"/>
                <w:bCs/>
                <w:sz w:val="22"/>
                <w:szCs w:val="22"/>
                <w:lang w:bidi="ar"/>
              </w:rPr>
            </w:pPr>
            <w:r>
              <w:rPr>
                <w:rFonts w:eastAsia="仿宋"/>
                <w:bCs/>
                <w:sz w:val="22"/>
                <w:szCs w:val="22"/>
                <w:lang w:bidi="ar"/>
              </w:rPr>
              <w:t>8118 (22.65)</w:t>
            </w:r>
          </w:p>
        </w:tc>
        <w:tc>
          <w:tcPr>
            <w:tcW w:w="565" w:type="pct"/>
            <w:tcBorders>
              <w:top w:val="nil"/>
              <w:left w:val="nil"/>
              <w:bottom w:val="nil"/>
              <w:right w:val="nil"/>
            </w:tcBorders>
            <w:shd w:val="clear" w:color="auto" w:fill="auto"/>
          </w:tcPr>
          <w:p w14:paraId="2CF743CF">
            <w:pPr>
              <w:jc w:val="center"/>
              <w:rPr>
                <w:rFonts w:eastAsia="仿宋"/>
                <w:bCs/>
                <w:sz w:val="22"/>
                <w:szCs w:val="22"/>
                <w:lang w:bidi="ar"/>
              </w:rPr>
            </w:pPr>
          </w:p>
        </w:tc>
      </w:tr>
      <w:tr w14:paraId="568C8399">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50CD7C2E">
            <w:pPr>
              <w:rPr>
                <w:rFonts w:eastAsia="仿宋"/>
                <w:bCs/>
                <w:sz w:val="22"/>
                <w:szCs w:val="22"/>
              </w:rPr>
            </w:pPr>
            <w:r>
              <w:rPr>
                <w:rFonts w:eastAsia="仿宋"/>
                <w:bCs/>
                <w:sz w:val="22"/>
                <w:szCs w:val="22"/>
                <w:lang w:bidi="ar"/>
              </w:rPr>
              <w:t>Tobacco smoking (n, %)</w:t>
            </w:r>
            <w:r>
              <w:rPr>
                <w:rFonts w:eastAsia="仿宋"/>
                <w:bCs/>
                <w:sz w:val="22"/>
                <w:szCs w:val="22"/>
                <w:vertAlign w:val="superscript"/>
                <w:lang w:bidi="ar"/>
              </w:rPr>
              <w:t>b</w:t>
            </w:r>
          </w:p>
        </w:tc>
        <w:tc>
          <w:tcPr>
            <w:tcW w:w="1137" w:type="pct"/>
            <w:tcBorders>
              <w:top w:val="nil"/>
              <w:left w:val="nil"/>
              <w:bottom w:val="nil"/>
              <w:right w:val="nil"/>
            </w:tcBorders>
            <w:shd w:val="clear" w:color="auto" w:fill="auto"/>
          </w:tcPr>
          <w:p w14:paraId="7621D4AA">
            <w:pPr>
              <w:jc w:val="center"/>
              <w:rPr>
                <w:rFonts w:eastAsia="仿宋"/>
                <w:bCs/>
                <w:sz w:val="22"/>
                <w:szCs w:val="22"/>
                <w:lang w:bidi="ar"/>
              </w:rPr>
            </w:pPr>
            <w:r>
              <w:rPr>
                <w:rFonts w:eastAsia="仿宋"/>
                <w:bCs/>
                <w:sz w:val="22"/>
                <w:szCs w:val="22"/>
                <w:lang w:bidi="ar"/>
              </w:rPr>
              <w:t>533 (31.48)</w:t>
            </w:r>
          </w:p>
        </w:tc>
        <w:tc>
          <w:tcPr>
            <w:tcW w:w="1076" w:type="pct"/>
            <w:tcBorders>
              <w:top w:val="nil"/>
              <w:left w:val="nil"/>
              <w:bottom w:val="nil"/>
              <w:right w:val="nil"/>
            </w:tcBorders>
            <w:shd w:val="clear" w:color="auto" w:fill="auto"/>
          </w:tcPr>
          <w:p w14:paraId="0AE86370">
            <w:pPr>
              <w:jc w:val="center"/>
              <w:rPr>
                <w:rFonts w:eastAsia="仿宋"/>
                <w:bCs/>
                <w:sz w:val="22"/>
                <w:szCs w:val="22"/>
                <w:lang w:bidi="ar"/>
              </w:rPr>
            </w:pPr>
            <w:r>
              <w:rPr>
                <w:rFonts w:eastAsia="仿宋"/>
                <w:bCs/>
                <w:sz w:val="22"/>
                <w:szCs w:val="22"/>
                <w:lang w:bidi="ar"/>
              </w:rPr>
              <w:t>9336 (29.94)</w:t>
            </w:r>
          </w:p>
        </w:tc>
        <w:tc>
          <w:tcPr>
            <w:tcW w:w="565" w:type="pct"/>
            <w:tcBorders>
              <w:top w:val="nil"/>
              <w:left w:val="nil"/>
              <w:bottom w:val="nil"/>
              <w:right w:val="nil"/>
            </w:tcBorders>
            <w:shd w:val="clear" w:color="auto" w:fill="auto"/>
          </w:tcPr>
          <w:p w14:paraId="103B85E6">
            <w:pPr>
              <w:jc w:val="center"/>
              <w:rPr>
                <w:rFonts w:eastAsia="仿宋"/>
                <w:bCs/>
                <w:sz w:val="22"/>
                <w:szCs w:val="22"/>
                <w:lang w:bidi="ar"/>
              </w:rPr>
            </w:pPr>
            <w:r>
              <w:rPr>
                <w:rFonts w:eastAsia="仿宋"/>
                <w:bCs/>
                <w:sz w:val="22"/>
                <w:szCs w:val="22"/>
                <w:lang w:bidi="ar"/>
              </w:rPr>
              <w:t>0.187</w:t>
            </w:r>
          </w:p>
        </w:tc>
      </w:tr>
      <w:tr w14:paraId="0E490DF7">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67A16384">
            <w:pPr>
              <w:rPr>
                <w:rFonts w:eastAsia="仿宋"/>
                <w:bCs/>
                <w:sz w:val="22"/>
                <w:szCs w:val="22"/>
              </w:rPr>
            </w:pPr>
            <w:r>
              <w:rPr>
                <w:rFonts w:eastAsia="仿宋"/>
                <w:bCs/>
                <w:sz w:val="22"/>
                <w:szCs w:val="22"/>
                <w:lang w:bidi="ar"/>
              </w:rPr>
              <w:t>Alcohol consumption (n, %)</w:t>
            </w:r>
            <w:r>
              <w:rPr>
                <w:rFonts w:eastAsia="仿宋"/>
                <w:bCs/>
                <w:sz w:val="22"/>
                <w:szCs w:val="22"/>
                <w:vertAlign w:val="superscript"/>
                <w:lang w:bidi="ar"/>
              </w:rPr>
              <w:t>b</w:t>
            </w:r>
          </w:p>
        </w:tc>
        <w:tc>
          <w:tcPr>
            <w:tcW w:w="1137" w:type="pct"/>
            <w:tcBorders>
              <w:top w:val="nil"/>
              <w:left w:val="nil"/>
              <w:bottom w:val="nil"/>
              <w:right w:val="nil"/>
            </w:tcBorders>
            <w:shd w:val="clear" w:color="auto" w:fill="auto"/>
          </w:tcPr>
          <w:p w14:paraId="35739E1D">
            <w:pPr>
              <w:jc w:val="center"/>
              <w:rPr>
                <w:rFonts w:eastAsia="仿宋"/>
                <w:bCs/>
                <w:sz w:val="22"/>
                <w:szCs w:val="22"/>
                <w:lang w:bidi="ar"/>
              </w:rPr>
            </w:pPr>
            <w:r>
              <w:rPr>
                <w:rFonts w:eastAsia="仿宋"/>
                <w:bCs/>
                <w:sz w:val="22"/>
                <w:szCs w:val="22"/>
                <w:lang w:bidi="ar"/>
              </w:rPr>
              <w:t>446 (26.56)</w:t>
            </w:r>
          </w:p>
        </w:tc>
        <w:tc>
          <w:tcPr>
            <w:tcW w:w="1076" w:type="pct"/>
            <w:tcBorders>
              <w:top w:val="nil"/>
              <w:left w:val="nil"/>
              <w:bottom w:val="nil"/>
              <w:right w:val="nil"/>
            </w:tcBorders>
            <w:shd w:val="clear" w:color="auto" w:fill="auto"/>
          </w:tcPr>
          <w:p w14:paraId="2F858C3D">
            <w:pPr>
              <w:jc w:val="center"/>
              <w:rPr>
                <w:rFonts w:eastAsia="仿宋"/>
                <w:bCs/>
                <w:sz w:val="22"/>
                <w:szCs w:val="22"/>
                <w:lang w:bidi="ar"/>
              </w:rPr>
            </w:pPr>
            <w:r>
              <w:rPr>
                <w:rFonts w:eastAsia="仿宋"/>
                <w:bCs/>
                <w:sz w:val="22"/>
                <w:szCs w:val="22"/>
                <w:lang w:bidi="ar"/>
              </w:rPr>
              <w:t>8181 (26.37)</w:t>
            </w:r>
          </w:p>
        </w:tc>
        <w:tc>
          <w:tcPr>
            <w:tcW w:w="565" w:type="pct"/>
            <w:tcBorders>
              <w:top w:val="nil"/>
              <w:left w:val="nil"/>
              <w:bottom w:val="nil"/>
              <w:right w:val="nil"/>
            </w:tcBorders>
            <w:shd w:val="clear" w:color="auto" w:fill="auto"/>
          </w:tcPr>
          <w:p w14:paraId="3161C180">
            <w:pPr>
              <w:jc w:val="center"/>
              <w:rPr>
                <w:rFonts w:eastAsia="仿宋"/>
                <w:bCs/>
                <w:sz w:val="22"/>
                <w:szCs w:val="22"/>
                <w:lang w:bidi="ar"/>
              </w:rPr>
            </w:pPr>
            <w:r>
              <w:rPr>
                <w:rFonts w:eastAsia="仿宋"/>
                <w:bCs/>
                <w:sz w:val="22"/>
                <w:szCs w:val="22"/>
                <w:lang w:bidi="ar"/>
              </w:rPr>
              <w:t>0.883</w:t>
            </w:r>
          </w:p>
        </w:tc>
      </w:tr>
      <w:tr w14:paraId="09FFDFBE">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23A974A1">
            <w:pPr>
              <w:rPr>
                <w:rFonts w:eastAsia="仿宋"/>
                <w:bCs/>
                <w:sz w:val="22"/>
                <w:szCs w:val="22"/>
              </w:rPr>
            </w:pPr>
            <w:r>
              <w:rPr>
                <w:rFonts w:eastAsia="仿宋"/>
                <w:bCs/>
                <w:sz w:val="22"/>
                <w:szCs w:val="22"/>
                <w:lang w:bidi="ar"/>
              </w:rPr>
              <w:t>Physical activity (n, %)</w:t>
            </w:r>
            <w:r>
              <w:rPr>
                <w:rFonts w:eastAsia="仿宋"/>
                <w:bCs/>
                <w:sz w:val="22"/>
                <w:szCs w:val="22"/>
                <w:vertAlign w:val="superscript"/>
                <w:lang w:bidi="ar"/>
              </w:rPr>
              <w:t>b</w:t>
            </w:r>
          </w:p>
        </w:tc>
        <w:tc>
          <w:tcPr>
            <w:tcW w:w="1137" w:type="pct"/>
            <w:tcBorders>
              <w:top w:val="nil"/>
              <w:left w:val="nil"/>
              <w:bottom w:val="nil"/>
              <w:right w:val="nil"/>
            </w:tcBorders>
            <w:shd w:val="clear" w:color="auto" w:fill="auto"/>
          </w:tcPr>
          <w:p w14:paraId="36EC0B4C">
            <w:pPr>
              <w:jc w:val="center"/>
              <w:rPr>
                <w:rFonts w:eastAsia="仿宋"/>
                <w:bCs/>
                <w:sz w:val="22"/>
                <w:szCs w:val="22"/>
                <w:lang w:bidi="ar"/>
              </w:rPr>
            </w:pPr>
          </w:p>
        </w:tc>
        <w:tc>
          <w:tcPr>
            <w:tcW w:w="1076" w:type="pct"/>
            <w:tcBorders>
              <w:top w:val="nil"/>
              <w:left w:val="nil"/>
              <w:bottom w:val="nil"/>
              <w:right w:val="nil"/>
            </w:tcBorders>
            <w:shd w:val="clear" w:color="auto" w:fill="auto"/>
          </w:tcPr>
          <w:p w14:paraId="187A2F0A">
            <w:pPr>
              <w:jc w:val="center"/>
              <w:rPr>
                <w:rFonts w:eastAsia="仿宋"/>
                <w:bCs/>
                <w:sz w:val="22"/>
                <w:szCs w:val="22"/>
                <w:lang w:bidi="ar"/>
              </w:rPr>
            </w:pPr>
          </w:p>
        </w:tc>
        <w:tc>
          <w:tcPr>
            <w:tcW w:w="565" w:type="pct"/>
            <w:tcBorders>
              <w:top w:val="nil"/>
              <w:left w:val="nil"/>
              <w:bottom w:val="nil"/>
              <w:right w:val="nil"/>
            </w:tcBorders>
            <w:shd w:val="clear" w:color="auto" w:fill="auto"/>
          </w:tcPr>
          <w:p w14:paraId="226B509A">
            <w:pPr>
              <w:jc w:val="center"/>
              <w:rPr>
                <w:rFonts w:eastAsia="仿宋"/>
                <w:bCs/>
                <w:sz w:val="22"/>
                <w:szCs w:val="22"/>
                <w:lang w:bidi="ar"/>
              </w:rPr>
            </w:pPr>
            <w:r>
              <w:rPr>
                <w:rFonts w:eastAsia="仿宋"/>
                <w:bCs/>
                <w:sz w:val="22"/>
                <w:szCs w:val="22"/>
                <w:lang w:bidi="ar"/>
              </w:rPr>
              <w:t>0.015</w:t>
            </w:r>
          </w:p>
        </w:tc>
      </w:tr>
      <w:tr w14:paraId="3D28B6C1">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38372D8D">
            <w:pPr>
              <w:ind w:firstLine="220" w:firstLineChars="100"/>
              <w:rPr>
                <w:rFonts w:eastAsia="仿宋"/>
                <w:bCs/>
                <w:sz w:val="22"/>
                <w:szCs w:val="22"/>
              </w:rPr>
            </w:pPr>
            <w:r>
              <w:rPr>
                <w:rFonts w:eastAsia="仿宋"/>
                <w:bCs/>
                <w:sz w:val="22"/>
                <w:szCs w:val="22"/>
                <w:lang w:bidi="ar"/>
              </w:rPr>
              <w:t>Less than once/week</w:t>
            </w:r>
          </w:p>
        </w:tc>
        <w:tc>
          <w:tcPr>
            <w:tcW w:w="1137" w:type="pct"/>
            <w:tcBorders>
              <w:top w:val="nil"/>
              <w:left w:val="nil"/>
              <w:bottom w:val="nil"/>
              <w:right w:val="nil"/>
            </w:tcBorders>
            <w:shd w:val="clear" w:color="auto" w:fill="auto"/>
          </w:tcPr>
          <w:p w14:paraId="37DB5689">
            <w:pPr>
              <w:jc w:val="center"/>
              <w:rPr>
                <w:rFonts w:eastAsia="仿宋"/>
                <w:bCs/>
                <w:sz w:val="22"/>
                <w:szCs w:val="22"/>
                <w:lang w:bidi="ar"/>
              </w:rPr>
            </w:pPr>
            <w:r>
              <w:rPr>
                <w:rFonts w:eastAsia="仿宋"/>
                <w:bCs/>
                <w:sz w:val="22"/>
                <w:szCs w:val="22"/>
                <w:lang w:bidi="ar"/>
              </w:rPr>
              <w:t>313 (18.66)</w:t>
            </w:r>
          </w:p>
        </w:tc>
        <w:tc>
          <w:tcPr>
            <w:tcW w:w="1076" w:type="pct"/>
            <w:tcBorders>
              <w:top w:val="nil"/>
              <w:left w:val="nil"/>
              <w:bottom w:val="nil"/>
              <w:right w:val="nil"/>
            </w:tcBorders>
            <w:shd w:val="clear" w:color="auto" w:fill="auto"/>
          </w:tcPr>
          <w:p w14:paraId="74939737">
            <w:pPr>
              <w:jc w:val="center"/>
              <w:rPr>
                <w:rFonts w:eastAsia="仿宋"/>
                <w:bCs/>
                <w:sz w:val="22"/>
                <w:szCs w:val="22"/>
                <w:lang w:bidi="ar"/>
              </w:rPr>
            </w:pPr>
            <w:r>
              <w:rPr>
                <w:rFonts w:eastAsia="仿宋"/>
                <w:bCs/>
                <w:sz w:val="22"/>
                <w:szCs w:val="22"/>
                <w:lang w:bidi="ar"/>
              </w:rPr>
              <w:t>6318 (20.39)</w:t>
            </w:r>
          </w:p>
        </w:tc>
        <w:tc>
          <w:tcPr>
            <w:tcW w:w="565" w:type="pct"/>
            <w:tcBorders>
              <w:top w:val="nil"/>
              <w:left w:val="nil"/>
              <w:bottom w:val="nil"/>
              <w:right w:val="nil"/>
            </w:tcBorders>
            <w:shd w:val="clear" w:color="auto" w:fill="auto"/>
          </w:tcPr>
          <w:p w14:paraId="5D1D03D4">
            <w:pPr>
              <w:jc w:val="center"/>
              <w:rPr>
                <w:rFonts w:eastAsia="仿宋"/>
                <w:bCs/>
                <w:sz w:val="22"/>
                <w:szCs w:val="22"/>
                <w:lang w:bidi="ar"/>
              </w:rPr>
            </w:pPr>
          </w:p>
        </w:tc>
      </w:tr>
      <w:tr w14:paraId="7C3E47A0">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5DF7E2AD">
            <w:pPr>
              <w:ind w:firstLine="220" w:firstLineChars="100"/>
              <w:rPr>
                <w:rFonts w:eastAsia="仿宋"/>
                <w:bCs/>
                <w:sz w:val="22"/>
                <w:szCs w:val="22"/>
              </w:rPr>
            </w:pPr>
            <w:r>
              <w:rPr>
                <w:rFonts w:eastAsia="仿宋"/>
                <w:bCs/>
                <w:sz w:val="22"/>
                <w:szCs w:val="22"/>
                <w:lang w:bidi="ar"/>
              </w:rPr>
              <w:t>1-&lt;4 times/week</w:t>
            </w:r>
          </w:p>
        </w:tc>
        <w:tc>
          <w:tcPr>
            <w:tcW w:w="1137" w:type="pct"/>
            <w:tcBorders>
              <w:top w:val="nil"/>
              <w:left w:val="nil"/>
              <w:bottom w:val="nil"/>
              <w:right w:val="nil"/>
            </w:tcBorders>
            <w:shd w:val="clear" w:color="auto" w:fill="auto"/>
          </w:tcPr>
          <w:p w14:paraId="09BFFB84">
            <w:pPr>
              <w:jc w:val="center"/>
              <w:rPr>
                <w:rFonts w:eastAsia="仿宋"/>
                <w:bCs/>
                <w:sz w:val="22"/>
                <w:szCs w:val="22"/>
                <w:lang w:bidi="ar"/>
              </w:rPr>
            </w:pPr>
            <w:r>
              <w:rPr>
                <w:rFonts w:eastAsia="仿宋"/>
                <w:bCs/>
                <w:sz w:val="22"/>
                <w:szCs w:val="22"/>
                <w:lang w:bidi="ar"/>
              </w:rPr>
              <w:t>429 (25.58)</w:t>
            </w:r>
          </w:p>
        </w:tc>
        <w:tc>
          <w:tcPr>
            <w:tcW w:w="1076" w:type="pct"/>
            <w:tcBorders>
              <w:top w:val="nil"/>
              <w:left w:val="nil"/>
              <w:bottom w:val="nil"/>
              <w:right w:val="nil"/>
            </w:tcBorders>
            <w:shd w:val="clear" w:color="auto" w:fill="auto"/>
          </w:tcPr>
          <w:p w14:paraId="2520A350">
            <w:pPr>
              <w:jc w:val="center"/>
              <w:rPr>
                <w:rFonts w:eastAsia="仿宋"/>
                <w:bCs/>
                <w:sz w:val="22"/>
                <w:szCs w:val="22"/>
                <w:lang w:bidi="ar"/>
              </w:rPr>
            </w:pPr>
            <w:r>
              <w:rPr>
                <w:rFonts w:eastAsia="仿宋"/>
                <w:bCs/>
                <w:sz w:val="22"/>
                <w:szCs w:val="22"/>
                <w:lang w:bidi="ar"/>
              </w:rPr>
              <w:t>7043 (22.73)</w:t>
            </w:r>
          </w:p>
        </w:tc>
        <w:tc>
          <w:tcPr>
            <w:tcW w:w="565" w:type="pct"/>
            <w:tcBorders>
              <w:top w:val="nil"/>
              <w:left w:val="nil"/>
              <w:bottom w:val="nil"/>
              <w:right w:val="nil"/>
            </w:tcBorders>
            <w:shd w:val="clear" w:color="auto" w:fill="auto"/>
          </w:tcPr>
          <w:p w14:paraId="7025FBEB">
            <w:pPr>
              <w:jc w:val="center"/>
              <w:rPr>
                <w:rFonts w:eastAsia="仿宋"/>
                <w:bCs/>
                <w:sz w:val="22"/>
                <w:szCs w:val="22"/>
                <w:lang w:bidi="ar"/>
              </w:rPr>
            </w:pPr>
          </w:p>
        </w:tc>
      </w:tr>
      <w:tr w14:paraId="733C3782">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7C4EBCA2">
            <w:pPr>
              <w:ind w:firstLine="220" w:firstLineChars="100"/>
              <w:rPr>
                <w:rFonts w:eastAsia="仿宋"/>
                <w:bCs/>
                <w:sz w:val="22"/>
                <w:szCs w:val="22"/>
              </w:rPr>
            </w:pPr>
            <w:r>
              <w:rPr>
                <w:rFonts w:eastAsia="仿宋"/>
                <w:bCs/>
                <w:sz w:val="22"/>
                <w:szCs w:val="22"/>
                <w:lang w:bidi="ar"/>
              </w:rPr>
              <w:t>≥4 times/week</w:t>
            </w:r>
          </w:p>
        </w:tc>
        <w:tc>
          <w:tcPr>
            <w:tcW w:w="1137" w:type="pct"/>
            <w:tcBorders>
              <w:top w:val="nil"/>
              <w:left w:val="nil"/>
              <w:bottom w:val="nil"/>
              <w:right w:val="nil"/>
            </w:tcBorders>
            <w:shd w:val="clear" w:color="auto" w:fill="auto"/>
          </w:tcPr>
          <w:p w14:paraId="73A78843">
            <w:pPr>
              <w:jc w:val="center"/>
              <w:rPr>
                <w:rFonts w:eastAsia="仿宋"/>
                <w:bCs/>
                <w:sz w:val="22"/>
                <w:szCs w:val="22"/>
                <w:lang w:bidi="ar"/>
              </w:rPr>
            </w:pPr>
            <w:r>
              <w:rPr>
                <w:rFonts w:eastAsia="仿宋"/>
                <w:bCs/>
                <w:sz w:val="22"/>
                <w:szCs w:val="22"/>
                <w:lang w:bidi="ar"/>
              </w:rPr>
              <w:t>935 (55.75)</w:t>
            </w:r>
          </w:p>
        </w:tc>
        <w:tc>
          <w:tcPr>
            <w:tcW w:w="1076" w:type="pct"/>
            <w:tcBorders>
              <w:top w:val="nil"/>
              <w:left w:val="nil"/>
              <w:bottom w:val="nil"/>
              <w:right w:val="nil"/>
            </w:tcBorders>
            <w:shd w:val="clear" w:color="auto" w:fill="auto"/>
          </w:tcPr>
          <w:p w14:paraId="7D236474">
            <w:pPr>
              <w:jc w:val="center"/>
              <w:rPr>
                <w:rFonts w:eastAsia="仿宋"/>
                <w:bCs/>
                <w:sz w:val="22"/>
                <w:szCs w:val="22"/>
                <w:lang w:bidi="ar"/>
              </w:rPr>
            </w:pPr>
            <w:r>
              <w:rPr>
                <w:rFonts w:eastAsia="仿宋"/>
                <w:bCs/>
                <w:sz w:val="22"/>
                <w:szCs w:val="22"/>
                <w:lang w:bidi="ar"/>
              </w:rPr>
              <w:t>17627 (56.88)</w:t>
            </w:r>
          </w:p>
        </w:tc>
        <w:tc>
          <w:tcPr>
            <w:tcW w:w="565" w:type="pct"/>
            <w:tcBorders>
              <w:top w:val="nil"/>
              <w:left w:val="nil"/>
              <w:bottom w:val="nil"/>
              <w:right w:val="nil"/>
            </w:tcBorders>
            <w:shd w:val="clear" w:color="auto" w:fill="auto"/>
          </w:tcPr>
          <w:p w14:paraId="51D1A88E">
            <w:pPr>
              <w:jc w:val="center"/>
              <w:rPr>
                <w:rFonts w:eastAsia="仿宋"/>
                <w:bCs/>
                <w:sz w:val="22"/>
                <w:szCs w:val="22"/>
                <w:lang w:bidi="ar"/>
              </w:rPr>
            </w:pPr>
          </w:p>
        </w:tc>
      </w:tr>
      <w:tr w14:paraId="41421DBB">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682A73F4">
            <w:pPr>
              <w:rPr>
                <w:rFonts w:eastAsia="仿宋"/>
                <w:bCs/>
                <w:sz w:val="22"/>
                <w:szCs w:val="22"/>
              </w:rPr>
            </w:pPr>
            <w:r>
              <w:rPr>
                <w:rFonts w:eastAsia="仿宋"/>
                <w:bCs/>
                <w:sz w:val="22"/>
                <w:szCs w:val="22"/>
                <w:lang w:bidi="ar"/>
              </w:rPr>
              <w:t>FBG (mmol/L, Mean±SD)</w:t>
            </w:r>
            <w:r>
              <w:rPr>
                <w:rFonts w:eastAsia="仿宋"/>
                <w:bCs/>
                <w:sz w:val="22"/>
                <w:szCs w:val="22"/>
                <w:vertAlign w:val="superscript"/>
                <w:lang w:bidi="ar"/>
              </w:rPr>
              <w:t>b</w:t>
            </w:r>
          </w:p>
        </w:tc>
        <w:tc>
          <w:tcPr>
            <w:tcW w:w="1137" w:type="pct"/>
            <w:tcBorders>
              <w:top w:val="nil"/>
              <w:left w:val="nil"/>
              <w:bottom w:val="nil"/>
              <w:right w:val="nil"/>
            </w:tcBorders>
            <w:shd w:val="clear" w:color="auto" w:fill="auto"/>
          </w:tcPr>
          <w:p w14:paraId="3FAF500D">
            <w:pPr>
              <w:jc w:val="center"/>
              <w:rPr>
                <w:rFonts w:eastAsia="仿宋"/>
                <w:bCs/>
                <w:sz w:val="22"/>
                <w:szCs w:val="22"/>
                <w:lang w:bidi="ar"/>
              </w:rPr>
            </w:pPr>
            <w:r>
              <w:rPr>
                <w:rFonts w:eastAsia="仿宋"/>
                <w:bCs/>
                <w:sz w:val="22"/>
                <w:szCs w:val="22"/>
                <w:lang w:bidi="ar"/>
              </w:rPr>
              <w:t>9.44±3.13</w:t>
            </w:r>
          </w:p>
        </w:tc>
        <w:tc>
          <w:tcPr>
            <w:tcW w:w="1076" w:type="pct"/>
            <w:tcBorders>
              <w:top w:val="nil"/>
              <w:left w:val="nil"/>
              <w:bottom w:val="nil"/>
              <w:right w:val="nil"/>
            </w:tcBorders>
            <w:shd w:val="clear" w:color="auto" w:fill="auto"/>
          </w:tcPr>
          <w:p w14:paraId="439ED897">
            <w:pPr>
              <w:jc w:val="center"/>
              <w:rPr>
                <w:rFonts w:eastAsia="仿宋"/>
                <w:bCs/>
                <w:sz w:val="22"/>
                <w:szCs w:val="22"/>
                <w:lang w:bidi="ar"/>
              </w:rPr>
            </w:pPr>
            <w:r>
              <w:rPr>
                <w:rFonts w:eastAsia="仿宋"/>
                <w:bCs/>
                <w:sz w:val="22"/>
                <w:szCs w:val="22"/>
                <w:lang w:bidi="ar"/>
              </w:rPr>
              <w:t>9.02±2.86</w:t>
            </w:r>
          </w:p>
        </w:tc>
        <w:tc>
          <w:tcPr>
            <w:tcW w:w="565" w:type="pct"/>
            <w:tcBorders>
              <w:top w:val="nil"/>
              <w:left w:val="nil"/>
              <w:bottom w:val="nil"/>
              <w:right w:val="nil"/>
            </w:tcBorders>
            <w:shd w:val="clear" w:color="auto" w:fill="auto"/>
          </w:tcPr>
          <w:p w14:paraId="3FE7F8D7">
            <w:pPr>
              <w:jc w:val="center"/>
              <w:rPr>
                <w:rFonts w:eastAsia="仿宋"/>
                <w:bCs/>
                <w:sz w:val="22"/>
                <w:szCs w:val="22"/>
                <w:lang w:bidi="ar"/>
              </w:rPr>
            </w:pPr>
            <w:r>
              <w:rPr>
                <w:rFonts w:eastAsia="仿宋"/>
                <w:bCs/>
                <w:sz w:val="22"/>
                <w:szCs w:val="22"/>
                <w:lang w:bidi="ar"/>
              </w:rPr>
              <w:t>&lt;0.001</w:t>
            </w:r>
          </w:p>
        </w:tc>
      </w:tr>
      <w:tr w14:paraId="39C9E84B">
        <w:tblPrEx>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207B6FAB">
            <w:pPr>
              <w:rPr>
                <w:rFonts w:eastAsia="仿宋"/>
                <w:bCs/>
                <w:sz w:val="22"/>
                <w:szCs w:val="22"/>
              </w:rPr>
            </w:pPr>
            <w:r>
              <w:rPr>
                <w:rFonts w:eastAsia="仿宋"/>
                <w:bCs/>
                <w:sz w:val="22"/>
                <w:szCs w:val="22"/>
                <w:lang w:bidi="ar"/>
              </w:rPr>
              <w:t>BMI (kg/m</w:t>
            </w:r>
            <w:r>
              <w:rPr>
                <w:rFonts w:eastAsia="仿宋"/>
                <w:bCs/>
                <w:sz w:val="22"/>
                <w:szCs w:val="22"/>
                <w:vertAlign w:val="superscript"/>
                <w:lang w:bidi="ar"/>
              </w:rPr>
              <w:t>2</w:t>
            </w:r>
            <w:r>
              <w:rPr>
                <w:rFonts w:eastAsia="仿宋"/>
                <w:bCs/>
                <w:sz w:val="22"/>
                <w:szCs w:val="22"/>
                <w:lang w:bidi="ar"/>
              </w:rPr>
              <w:t>, Mean±SD)</w:t>
            </w:r>
            <w:r>
              <w:rPr>
                <w:rFonts w:eastAsia="仿宋"/>
                <w:bCs/>
                <w:sz w:val="22"/>
                <w:szCs w:val="22"/>
                <w:vertAlign w:val="superscript"/>
                <w:lang w:bidi="ar"/>
              </w:rPr>
              <w:t>b</w:t>
            </w:r>
          </w:p>
        </w:tc>
        <w:tc>
          <w:tcPr>
            <w:tcW w:w="1137" w:type="pct"/>
            <w:tcBorders>
              <w:top w:val="nil"/>
              <w:left w:val="nil"/>
              <w:bottom w:val="nil"/>
              <w:right w:val="nil"/>
            </w:tcBorders>
            <w:shd w:val="clear" w:color="auto" w:fill="auto"/>
          </w:tcPr>
          <w:p w14:paraId="3A77B9B4">
            <w:pPr>
              <w:jc w:val="center"/>
              <w:rPr>
                <w:rFonts w:eastAsia="仿宋"/>
                <w:bCs/>
                <w:sz w:val="22"/>
                <w:szCs w:val="22"/>
                <w:lang w:bidi="ar"/>
              </w:rPr>
            </w:pPr>
            <w:r>
              <w:rPr>
                <w:rFonts w:eastAsia="仿宋"/>
                <w:bCs/>
                <w:sz w:val="22"/>
                <w:szCs w:val="22"/>
                <w:lang w:bidi="ar"/>
              </w:rPr>
              <w:t>24.20±3.11</w:t>
            </w:r>
          </w:p>
        </w:tc>
        <w:tc>
          <w:tcPr>
            <w:tcW w:w="1076" w:type="pct"/>
            <w:tcBorders>
              <w:top w:val="nil"/>
              <w:left w:val="nil"/>
              <w:bottom w:val="nil"/>
              <w:right w:val="nil"/>
            </w:tcBorders>
            <w:shd w:val="clear" w:color="auto" w:fill="auto"/>
          </w:tcPr>
          <w:p w14:paraId="1E1C0C47">
            <w:pPr>
              <w:jc w:val="center"/>
              <w:rPr>
                <w:rFonts w:eastAsia="仿宋"/>
                <w:bCs/>
                <w:sz w:val="22"/>
                <w:szCs w:val="22"/>
                <w:lang w:bidi="ar"/>
              </w:rPr>
            </w:pPr>
            <w:r>
              <w:rPr>
                <w:rFonts w:eastAsia="仿宋"/>
                <w:bCs/>
                <w:sz w:val="22"/>
                <w:szCs w:val="22"/>
                <w:lang w:bidi="ar"/>
              </w:rPr>
              <w:t>24.16±3.01</w:t>
            </w:r>
          </w:p>
        </w:tc>
        <w:tc>
          <w:tcPr>
            <w:tcW w:w="565" w:type="pct"/>
            <w:tcBorders>
              <w:top w:val="nil"/>
              <w:left w:val="nil"/>
              <w:bottom w:val="nil"/>
              <w:right w:val="nil"/>
            </w:tcBorders>
            <w:shd w:val="clear" w:color="auto" w:fill="auto"/>
          </w:tcPr>
          <w:p w14:paraId="350FCA1F">
            <w:pPr>
              <w:jc w:val="center"/>
              <w:rPr>
                <w:rFonts w:eastAsia="仿宋"/>
                <w:bCs/>
                <w:sz w:val="22"/>
                <w:szCs w:val="22"/>
                <w:lang w:bidi="ar"/>
              </w:rPr>
            </w:pPr>
            <w:r>
              <w:rPr>
                <w:rFonts w:eastAsia="仿宋"/>
                <w:bCs/>
                <w:sz w:val="22"/>
                <w:szCs w:val="22"/>
                <w:lang w:bidi="ar"/>
              </w:rPr>
              <w:t>0.613</w:t>
            </w:r>
          </w:p>
        </w:tc>
      </w:tr>
      <w:tr w14:paraId="5E958917">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11E167B4">
            <w:pPr>
              <w:rPr>
                <w:rFonts w:eastAsia="仿宋"/>
                <w:bCs/>
                <w:sz w:val="22"/>
                <w:szCs w:val="22"/>
              </w:rPr>
            </w:pPr>
            <w:r>
              <w:rPr>
                <w:rFonts w:eastAsia="仿宋"/>
                <w:bCs/>
                <w:sz w:val="22"/>
                <w:szCs w:val="22"/>
                <w:lang w:bidi="ar"/>
              </w:rPr>
              <w:t>BMI (kg/m</w:t>
            </w:r>
            <w:r>
              <w:rPr>
                <w:rFonts w:eastAsia="仿宋"/>
                <w:bCs/>
                <w:sz w:val="22"/>
                <w:szCs w:val="22"/>
                <w:vertAlign w:val="superscript"/>
                <w:lang w:bidi="ar"/>
              </w:rPr>
              <w:t>2</w:t>
            </w:r>
            <w:r>
              <w:rPr>
                <w:rFonts w:eastAsia="仿宋"/>
                <w:bCs/>
                <w:sz w:val="22"/>
                <w:szCs w:val="22"/>
                <w:lang w:bidi="ar"/>
              </w:rPr>
              <w:t>, (n, %))</w:t>
            </w:r>
            <w:r>
              <w:rPr>
                <w:rFonts w:eastAsia="仿宋"/>
                <w:bCs/>
                <w:sz w:val="22"/>
                <w:szCs w:val="22"/>
                <w:vertAlign w:val="superscript"/>
                <w:lang w:bidi="ar"/>
              </w:rPr>
              <w:t>b</w:t>
            </w:r>
          </w:p>
        </w:tc>
        <w:tc>
          <w:tcPr>
            <w:tcW w:w="1137" w:type="pct"/>
            <w:tcBorders>
              <w:top w:val="nil"/>
              <w:left w:val="nil"/>
              <w:bottom w:val="nil"/>
              <w:right w:val="nil"/>
            </w:tcBorders>
            <w:shd w:val="clear" w:color="auto" w:fill="auto"/>
          </w:tcPr>
          <w:p w14:paraId="0F5431CB">
            <w:pPr>
              <w:jc w:val="center"/>
              <w:rPr>
                <w:rFonts w:eastAsia="仿宋"/>
                <w:bCs/>
                <w:sz w:val="22"/>
                <w:szCs w:val="22"/>
                <w:lang w:bidi="ar"/>
              </w:rPr>
            </w:pPr>
          </w:p>
        </w:tc>
        <w:tc>
          <w:tcPr>
            <w:tcW w:w="1076" w:type="pct"/>
            <w:tcBorders>
              <w:top w:val="nil"/>
              <w:left w:val="nil"/>
              <w:bottom w:val="nil"/>
              <w:right w:val="nil"/>
            </w:tcBorders>
            <w:shd w:val="clear" w:color="auto" w:fill="auto"/>
          </w:tcPr>
          <w:p w14:paraId="2C070493">
            <w:pPr>
              <w:jc w:val="center"/>
              <w:rPr>
                <w:rFonts w:eastAsia="仿宋"/>
                <w:bCs/>
                <w:sz w:val="22"/>
                <w:szCs w:val="22"/>
                <w:lang w:bidi="ar"/>
              </w:rPr>
            </w:pPr>
          </w:p>
        </w:tc>
        <w:tc>
          <w:tcPr>
            <w:tcW w:w="565" w:type="pct"/>
            <w:tcBorders>
              <w:top w:val="nil"/>
              <w:left w:val="nil"/>
              <w:bottom w:val="nil"/>
              <w:right w:val="nil"/>
            </w:tcBorders>
            <w:shd w:val="clear" w:color="auto" w:fill="auto"/>
          </w:tcPr>
          <w:p w14:paraId="24474E5A">
            <w:pPr>
              <w:jc w:val="center"/>
              <w:rPr>
                <w:rFonts w:eastAsia="仿宋"/>
                <w:bCs/>
                <w:sz w:val="22"/>
                <w:szCs w:val="22"/>
                <w:lang w:bidi="ar"/>
              </w:rPr>
            </w:pPr>
            <w:r>
              <w:rPr>
                <w:rFonts w:eastAsia="仿宋"/>
                <w:bCs/>
                <w:sz w:val="22"/>
                <w:szCs w:val="22"/>
                <w:lang w:bidi="ar"/>
              </w:rPr>
              <w:t>0.019</w:t>
            </w:r>
          </w:p>
        </w:tc>
      </w:tr>
      <w:tr w14:paraId="21CDAD18">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29B9329D">
            <w:pPr>
              <w:ind w:firstLine="220" w:firstLineChars="100"/>
              <w:rPr>
                <w:rFonts w:eastAsia="仿宋"/>
                <w:bCs/>
                <w:sz w:val="22"/>
                <w:szCs w:val="22"/>
              </w:rPr>
            </w:pPr>
            <w:r>
              <w:rPr>
                <w:rFonts w:eastAsia="仿宋"/>
                <w:bCs/>
                <w:sz w:val="22"/>
                <w:szCs w:val="22"/>
                <w:lang w:bidi="ar"/>
              </w:rPr>
              <w:t>&lt;18.5</w:t>
            </w:r>
          </w:p>
        </w:tc>
        <w:tc>
          <w:tcPr>
            <w:tcW w:w="1137" w:type="pct"/>
            <w:tcBorders>
              <w:top w:val="nil"/>
              <w:left w:val="nil"/>
              <w:bottom w:val="nil"/>
              <w:right w:val="nil"/>
            </w:tcBorders>
            <w:shd w:val="clear" w:color="auto" w:fill="auto"/>
          </w:tcPr>
          <w:p w14:paraId="40D78328">
            <w:pPr>
              <w:jc w:val="center"/>
              <w:rPr>
                <w:rFonts w:eastAsia="仿宋"/>
                <w:bCs/>
                <w:sz w:val="22"/>
                <w:szCs w:val="22"/>
                <w:lang w:bidi="ar"/>
              </w:rPr>
            </w:pPr>
            <w:r>
              <w:rPr>
                <w:rFonts w:eastAsia="仿宋"/>
                <w:bCs/>
                <w:sz w:val="22"/>
                <w:szCs w:val="22"/>
                <w:lang w:bidi="ar"/>
              </w:rPr>
              <w:t>19 (0.92)</w:t>
            </w:r>
          </w:p>
        </w:tc>
        <w:tc>
          <w:tcPr>
            <w:tcW w:w="1076" w:type="pct"/>
            <w:tcBorders>
              <w:top w:val="nil"/>
              <w:left w:val="nil"/>
              <w:bottom w:val="nil"/>
              <w:right w:val="nil"/>
            </w:tcBorders>
            <w:shd w:val="clear" w:color="auto" w:fill="auto"/>
          </w:tcPr>
          <w:p w14:paraId="26CF725F">
            <w:pPr>
              <w:jc w:val="center"/>
              <w:rPr>
                <w:rFonts w:eastAsia="仿宋"/>
                <w:bCs/>
                <w:sz w:val="22"/>
                <w:szCs w:val="22"/>
                <w:lang w:bidi="ar"/>
              </w:rPr>
            </w:pPr>
            <w:r>
              <w:rPr>
                <w:rFonts w:eastAsia="仿宋"/>
                <w:bCs/>
                <w:sz w:val="22"/>
                <w:szCs w:val="22"/>
                <w:lang w:bidi="ar"/>
              </w:rPr>
              <w:t>571 (1.57)</w:t>
            </w:r>
          </w:p>
        </w:tc>
        <w:tc>
          <w:tcPr>
            <w:tcW w:w="565" w:type="pct"/>
            <w:tcBorders>
              <w:top w:val="nil"/>
              <w:left w:val="nil"/>
              <w:bottom w:val="nil"/>
              <w:right w:val="nil"/>
            </w:tcBorders>
            <w:shd w:val="clear" w:color="auto" w:fill="auto"/>
          </w:tcPr>
          <w:p w14:paraId="7F635C02">
            <w:pPr>
              <w:jc w:val="center"/>
              <w:rPr>
                <w:rFonts w:eastAsia="仿宋"/>
                <w:bCs/>
                <w:sz w:val="22"/>
                <w:szCs w:val="22"/>
                <w:lang w:bidi="ar"/>
              </w:rPr>
            </w:pPr>
          </w:p>
        </w:tc>
      </w:tr>
      <w:tr w14:paraId="33E67D7E">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6A7628A4">
            <w:pPr>
              <w:ind w:firstLine="220" w:firstLineChars="100"/>
              <w:rPr>
                <w:rFonts w:eastAsia="仿宋"/>
                <w:bCs/>
                <w:sz w:val="22"/>
                <w:szCs w:val="22"/>
              </w:rPr>
            </w:pPr>
            <w:r>
              <w:rPr>
                <w:rFonts w:eastAsia="仿宋"/>
                <w:bCs/>
                <w:sz w:val="22"/>
                <w:szCs w:val="22"/>
                <w:lang w:bidi="ar"/>
              </w:rPr>
              <w:t>18.5-23.9</w:t>
            </w:r>
          </w:p>
        </w:tc>
        <w:tc>
          <w:tcPr>
            <w:tcW w:w="1137" w:type="pct"/>
            <w:tcBorders>
              <w:top w:val="nil"/>
              <w:left w:val="nil"/>
              <w:bottom w:val="nil"/>
              <w:right w:val="nil"/>
            </w:tcBorders>
            <w:shd w:val="clear" w:color="auto" w:fill="auto"/>
          </w:tcPr>
          <w:p w14:paraId="5201FAE3">
            <w:pPr>
              <w:jc w:val="center"/>
              <w:rPr>
                <w:rFonts w:eastAsia="仿宋"/>
                <w:bCs/>
                <w:sz w:val="22"/>
                <w:szCs w:val="22"/>
                <w:lang w:bidi="ar"/>
              </w:rPr>
            </w:pPr>
            <w:r>
              <w:rPr>
                <w:rFonts w:eastAsia="仿宋"/>
                <w:bCs/>
                <w:sz w:val="22"/>
                <w:szCs w:val="22"/>
                <w:lang w:bidi="ar"/>
              </w:rPr>
              <w:t>1069 (51.64)</w:t>
            </w:r>
          </w:p>
        </w:tc>
        <w:tc>
          <w:tcPr>
            <w:tcW w:w="1076" w:type="pct"/>
            <w:tcBorders>
              <w:top w:val="nil"/>
              <w:left w:val="nil"/>
              <w:bottom w:val="nil"/>
              <w:right w:val="nil"/>
            </w:tcBorders>
            <w:shd w:val="clear" w:color="auto" w:fill="auto"/>
          </w:tcPr>
          <w:p w14:paraId="3102B21A">
            <w:pPr>
              <w:jc w:val="center"/>
              <w:rPr>
                <w:rFonts w:eastAsia="仿宋"/>
                <w:bCs/>
                <w:sz w:val="22"/>
                <w:szCs w:val="22"/>
                <w:lang w:bidi="ar"/>
              </w:rPr>
            </w:pPr>
            <w:r>
              <w:rPr>
                <w:rFonts w:eastAsia="仿宋"/>
                <w:bCs/>
                <w:sz w:val="22"/>
                <w:szCs w:val="22"/>
                <w:lang w:bidi="ar"/>
              </w:rPr>
              <w:t>18176 (50.07)</w:t>
            </w:r>
          </w:p>
        </w:tc>
        <w:tc>
          <w:tcPr>
            <w:tcW w:w="565" w:type="pct"/>
            <w:tcBorders>
              <w:top w:val="nil"/>
              <w:left w:val="nil"/>
              <w:bottom w:val="nil"/>
              <w:right w:val="nil"/>
            </w:tcBorders>
            <w:shd w:val="clear" w:color="auto" w:fill="auto"/>
          </w:tcPr>
          <w:p w14:paraId="4F776EE7">
            <w:pPr>
              <w:jc w:val="center"/>
              <w:rPr>
                <w:rFonts w:eastAsia="仿宋"/>
                <w:bCs/>
                <w:sz w:val="22"/>
                <w:szCs w:val="22"/>
                <w:lang w:bidi="ar"/>
              </w:rPr>
            </w:pPr>
          </w:p>
        </w:tc>
      </w:tr>
      <w:tr w14:paraId="6208EBF5">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2C6921FE">
            <w:pPr>
              <w:ind w:firstLine="220" w:firstLineChars="100"/>
              <w:rPr>
                <w:rFonts w:eastAsia="仿宋"/>
                <w:bCs/>
                <w:sz w:val="22"/>
                <w:szCs w:val="22"/>
              </w:rPr>
            </w:pPr>
            <w:r>
              <w:rPr>
                <w:rFonts w:eastAsia="仿宋"/>
                <w:bCs/>
                <w:sz w:val="22"/>
                <w:szCs w:val="22"/>
                <w:lang w:bidi="ar"/>
              </w:rPr>
              <w:t>24-27.9</w:t>
            </w:r>
          </w:p>
        </w:tc>
        <w:tc>
          <w:tcPr>
            <w:tcW w:w="1137" w:type="pct"/>
            <w:tcBorders>
              <w:top w:val="nil"/>
              <w:left w:val="nil"/>
              <w:bottom w:val="nil"/>
              <w:right w:val="nil"/>
            </w:tcBorders>
            <w:shd w:val="clear" w:color="auto" w:fill="auto"/>
          </w:tcPr>
          <w:p w14:paraId="5849D13B">
            <w:pPr>
              <w:jc w:val="center"/>
              <w:rPr>
                <w:rFonts w:eastAsia="仿宋"/>
                <w:bCs/>
                <w:sz w:val="22"/>
                <w:szCs w:val="22"/>
                <w:lang w:bidi="ar"/>
              </w:rPr>
            </w:pPr>
            <w:r>
              <w:rPr>
                <w:rFonts w:eastAsia="仿宋"/>
                <w:bCs/>
                <w:sz w:val="22"/>
                <w:szCs w:val="22"/>
                <w:lang w:bidi="ar"/>
              </w:rPr>
              <w:t>754 (36.43)</w:t>
            </w:r>
          </w:p>
        </w:tc>
        <w:tc>
          <w:tcPr>
            <w:tcW w:w="1076" w:type="pct"/>
            <w:tcBorders>
              <w:top w:val="nil"/>
              <w:left w:val="nil"/>
              <w:bottom w:val="nil"/>
              <w:right w:val="nil"/>
            </w:tcBorders>
            <w:shd w:val="clear" w:color="auto" w:fill="auto"/>
          </w:tcPr>
          <w:p w14:paraId="22ECBAF9">
            <w:pPr>
              <w:jc w:val="center"/>
              <w:rPr>
                <w:rFonts w:eastAsia="仿宋"/>
                <w:bCs/>
                <w:sz w:val="22"/>
                <w:szCs w:val="22"/>
                <w:lang w:bidi="ar"/>
              </w:rPr>
            </w:pPr>
            <w:r>
              <w:rPr>
                <w:rFonts w:eastAsia="仿宋"/>
                <w:bCs/>
                <w:sz w:val="22"/>
                <w:szCs w:val="22"/>
                <w:lang w:bidi="ar"/>
              </w:rPr>
              <w:t>13903 (38.30)</w:t>
            </w:r>
          </w:p>
        </w:tc>
        <w:tc>
          <w:tcPr>
            <w:tcW w:w="565" w:type="pct"/>
            <w:tcBorders>
              <w:top w:val="nil"/>
              <w:left w:val="nil"/>
              <w:bottom w:val="nil"/>
              <w:right w:val="nil"/>
            </w:tcBorders>
            <w:shd w:val="clear" w:color="auto" w:fill="auto"/>
          </w:tcPr>
          <w:p w14:paraId="6ECDA391">
            <w:pPr>
              <w:jc w:val="center"/>
              <w:rPr>
                <w:rFonts w:eastAsia="仿宋"/>
                <w:bCs/>
                <w:sz w:val="22"/>
                <w:szCs w:val="22"/>
                <w:lang w:bidi="ar"/>
              </w:rPr>
            </w:pPr>
          </w:p>
        </w:tc>
      </w:tr>
      <w:tr w14:paraId="61A478B2">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0B5100A1">
            <w:pPr>
              <w:ind w:firstLine="220" w:firstLineChars="100"/>
              <w:rPr>
                <w:rFonts w:eastAsia="仿宋"/>
                <w:bCs/>
                <w:sz w:val="22"/>
                <w:szCs w:val="22"/>
              </w:rPr>
            </w:pPr>
            <w:r>
              <w:rPr>
                <w:rFonts w:eastAsia="仿宋"/>
                <w:bCs/>
                <w:sz w:val="22"/>
                <w:szCs w:val="22"/>
                <w:lang w:bidi="ar"/>
              </w:rPr>
              <w:t>≥28</w:t>
            </w:r>
          </w:p>
        </w:tc>
        <w:tc>
          <w:tcPr>
            <w:tcW w:w="1137" w:type="pct"/>
            <w:tcBorders>
              <w:top w:val="nil"/>
              <w:left w:val="nil"/>
              <w:bottom w:val="nil"/>
              <w:right w:val="nil"/>
            </w:tcBorders>
            <w:shd w:val="clear" w:color="auto" w:fill="auto"/>
          </w:tcPr>
          <w:p w14:paraId="3D91E62C">
            <w:pPr>
              <w:jc w:val="center"/>
              <w:rPr>
                <w:rFonts w:eastAsia="仿宋"/>
                <w:bCs/>
                <w:sz w:val="22"/>
                <w:szCs w:val="22"/>
                <w:lang w:bidi="ar"/>
              </w:rPr>
            </w:pPr>
            <w:r>
              <w:rPr>
                <w:rFonts w:eastAsia="仿宋"/>
                <w:bCs/>
                <w:sz w:val="22"/>
                <w:szCs w:val="22"/>
                <w:lang w:bidi="ar"/>
              </w:rPr>
              <w:t>228 (11.01)</w:t>
            </w:r>
          </w:p>
        </w:tc>
        <w:tc>
          <w:tcPr>
            <w:tcW w:w="1076" w:type="pct"/>
            <w:tcBorders>
              <w:top w:val="nil"/>
              <w:left w:val="nil"/>
              <w:bottom w:val="nil"/>
              <w:right w:val="nil"/>
            </w:tcBorders>
            <w:shd w:val="clear" w:color="auto" w:fill="auto"/>
          </w:tcPr>
          <w:p w14:paraId="2137FCFA">
            <w:pPr>
              <w:jc w:val="center"/>
              <w:rPr>
                <w:rFonts w:eastAsia="仿宋"/>
                <w:bCs/>
                <w:sz w:val="22"/>
                <w:szCs w:val="22"/>
                <w:lang w:bidi="ar"/>
              </w:rPr>
            </w:pPr>
            <w:r>
              <w:rPr>
                <w:rFonts w:eastAsia="仿宋"/>
                <w:bCs/>
                <w:sz w:val="22"/>
                <w:szCs w:val="22"/>
                <w:lang w:bidi="ar"/>
              </w:rPr>
              <w:t>3651 (10.06)</w:t>
            </w:r>
          </w:p>
        </w:tc>
        <w:tc>
          <w:tcPr>
            <w:tcW w:w="565" w:type="pct"/>
            <w:tcBorders>
              <w:top w:val="nil"/>
              <w:left w:val="nil"/>
              <w:bottom w:val="nil"/>
              <w:right w:val="nil"/>
            </w:tcBorders>
            <w:shd w:val="clear" w:color="auto" w:fill="auto"/>
          </w:tcPr>
          <w:p w14:paraId="7BF0D83C">
            <w:pPr>
              <w:jc w:val="center"/>
              <w:rPr>
                <w:rFonts w:eastAsia="仿宋"/>
                <w:bCs/>
                <w:sz w:val="22"/>
                <w:szCs w:val="22"/>
                <w:lang w:bidi="ar"/>
              </w:rPr>
            </w:pPr>
          </w:p>
        </w:tc>
      </w:tr>
      <w:tr w14:paraId="4ED726A8">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7DB72B16">
            <w:pPr>
              <w:rPr>
                <w:rFonts w:eastAsia="仿宋"/>
                <w:bCs/>
                <w:sz w:val="22"/>
                <w:szCs w:val="22"/>
              </w:rPr>
            </w:pPr>
            <w:r>
              <w:rPr>
                <w:rFonts w:eastAsia="仿宋"/>
                <w:bCs/>
                <w:sz w:val="22"/>
                <w:szCs w:val="22"/>
                <w:lang w:bidi="ar"/>
              </w:rPr>
              <w:t>Disease history</w:t>
            </w:r>
          </w:p>
        </w:tc>
        <w:tc>
          <w:tcPr>
            <w:tcW w:w="1137" w:type="pct"/>
            <w:tcBorders>
              <w:top w:val="nil"/>
              <w:left w:val="nil"/>
              <w:bottom w:val="nil"/>
              <w:right w:val="nil"/>
            </w:tcBorders>
            <w:shd w:val="clear" w:color="auto" w:fill="auto"/>
          </w:tcPr>
          <w:p w14:paraId="76FCF6CE">
            <w:pPr>
              <w:jc w:val="center"/>
              <w:rPr>
                <w:rFonts w:eastAsia="仿宋"/>
                <w:bCs/>
                <w:sz w:val="22"/>
                <w:szCs w:val="22"/>
                <w:lang w:bidi="ar"/>
              </w:rPr>
            </w:pPr>
          </w:p>
        </w:tc>
        <w:tc>
          <w:tcPr>
            <w:tcW w:w="1076" w:type="pct"/>
            <w:tcBorders>
              <w:top w:val="nil"/>
              <w:left w:val="nil"/>
              <w:bottom w:val="nil"/>
              <w:right w:val="nil"/>
            </w:tcBorders>
            <w:shd w:val="clear" w:color="auto" w:fill="auto"/>
          </w:tcPr>
          <w:p w14:paraId="61953AF0">
            <w:pPr>
              <w:jc w:val="center"/>
              <w:rPr>
                <w:rFonts w:eastAsia="仿宋"/>
                <w:bCs/>
                <w:sz w:val="22"/>
                <w:szCs w:val="22"/>
                <w:lang w:bidi="ar"/>
              </w:rPr>
            </w:pPr>
          </w:p>
        </w:tc>
        <w:tc>
          <w:tcPr>
            <w:tcW w:w="565" w:type="pct"/>
            <w:tcBorders>
              <w:top w:val="nil"/>
              <w:left w:val="nil"/>
              <w:bottom w:val="nil"/>
              <w:right w:val="nil"/>
            </w:tcBorders>
            <w:shd w:val="clear" w:color="auto" w:fill="auto"/>
          </w:tcPr>
          <w:p w14:paraId="3502FE00">
            <w:pPr>
              <w:jc w:val="center"/>
              <w:rPr>
                <w:rFonts w:eastAsia="仿宋"/>
                <w:bCs/>
                <w:sz w:val="22"/>
                <w:szCs w:val="22"/>
                <w:lang w:bidi="ar"/>
              </w:rPr>
            </w:pPr>
          </w:p>
        </w:tc>
      </w:tr>
      <w:tr w14:paraId="4D621BAF">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2EF2E103">
            <w:pPr>
              <w:ind w:firstLine="220" w:firstLineChars="100"/>
              <w:rPr>
                <w:rFonts w:eastAsia="仿宋"/>
                <w:bCs/>
                <w:sz w:val="22"/>
                <w:szCs w:val="22"/>
              </w:rPr>
            </w:pPr>
            <w:r>
              <w:rPr>
                <w:rFonts w:eastAsia="仿宋"/>
                <w:bCs/>
                <w:sz w:val="22"/>
                <w:szCs w:val="22"/>
                <w:lang w:bidi="ar"/>
              </w:rPr>
              <w:t>Hypertension (n, %)</w:t>
            </w:r>
          </w:p>
        </w:tc>
        <w:tc>
          <w:tcPr>
            <w:tcW w:w="1137" w:type="pct"/>
            <w:tcBorders>
              <w:top w:val="nil"/>
              <w:left w:val="nil"/>
              <w:bottom w:val="nil"/>
              <w:right w:val="nil"/>
            </w:tcBorders>
            <w:shd w:val="clear" w:color="auto" w:fill="auto"/>
          </w:tcPr>
          <w:p w14:paraId="36AEEBBC">
            <w:pPr>
              <w:jc w:val="center"/>
              <w:rPr>
                <w:rFonts w:eastAsia="仿宋"/>
                <w:bCs/>
                <w:sz w:val="22"/>
                <w:szCs w:val="22"/>
                <w:lang w:bidi="ar"/>
              </w:rPr>
            </w:pPr>
            <w:r>
              <w:rPr>
                <w:rFonts w:eastAsia="仿宋"/>
                <w:bCs/>
                <w:sz w:val="22"/>
                <w:szCs w:val="22"/>
                <w:lang w:bidi="ar"/>
              </w:rPr>
              <w:t>867 (41.62)</w:t>
            </w:r>
          </w:p>
        </w:tc>
        <w:tc>
          <w:tcPr>
            <w:tcW w:w="1076" w:type="pct"/>
            <w:tcBorders>
              <w:top w:val="nil"/>
              <w:left w:val="nil"/>
              <w:bottom w:val="nil"/>
              <w:right w:val="nil"/>
            </w:tcBorders>
            <w:shd w:val="clear" w:color="auto" w:fill="auto"/>
          </w:tcPr>
          <w:p w14:paraId="6F965540">
            <w:pPr>
              <w:jc w:val="center"/>
              <w:rPr>
                <w:rFonts w:eastAsia="仿宋"/>
                <w:bCs/>
                <w:sz w:val="22"/>
                <w:szCs w:val="22"/>
                <w:lang w:bidi="ar"/>
              </w:rPr>
            </w:pPr>
            <w:r>
              <w:rPr>
                <w:rFonts w:eastAsia="仿宋"/>
                <w:bCs/>
                <w:sz w:val="22"/>
                <w:szCs w:val="22"/>
                <w:lang w:bidi="ar"/>
              </w:rPr>
              <w:t>18819 (51.56)</w:t>
            </w:r>
          </w:p>
        </w:tc>
        <w:tc>
          <w:tcPr>
            <w:tcW w:w="565" w:type="pct"/>
            <w:tcBorders>
              <w:top w:val="nil"/>
              <w:left w:val="nil"/>
              <w:bottom w:val="nil"/>
              <w:right w:val="nil"/>
            </w:tcBorders>
            <w:shd w:val="clear" w:color="auto" w:fill="auto"/>
          </w:tcPr>
          <w:p w14:paraId="75515CCD">
            <w:pPr>
              <w:jc w:val="center"/>
              <w:rPr>
                <w:rFonts w:eastAsia="仿宋"/>
                <w:bCs/>
                <w:sz w:val="22"/>
                <w:szCs w:val="22"/>
                <w:lang w:bidi="ar"/>
              </w:rPr>
            </w:pPr>
            <w:r>
              <w:rPr>
                <w:rFonts w:eastAsia="仿宋"/>
                <w:bCs/>
                <w:sz w:val="22"/>
                <w:szCs w:val="22"/>
                <w:lang w:bidi="ar"/>
              </w:rPr>
              <w:t>&lt;0.001</w:t>
            </w:r>
          </w:p>
        </w:tc>
      </w:tr>
      <w:tr w14:paraId="056E6FC4">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47CCE21D">
            <w:pPr>
              <w:ind w:firstLine="220" w:firstLineChars="100"/>
              <w:rPr>
                <w:rFonts w:eastAsia="仿宋"/>
                <w:bCs/>
                <w:sz w:val="22"/>
                <w:szCs w:val="22"/>
              </w:rPr>
            </w:pPr>
            <w:r>
              <w:rPr>
                <w:rFonts w:eastAsia="仿宋"/>
                <w:bCs/>
                <w:sz w:val="22"/>
                <w:szCs w:val="22"/>
                <w:lang w:bidi="ar"/>
              </w:rPr>
              <w:t>Dyslipidemia (n, %)</w:t>
            </w:r>
          </w:p>
        </w:tc>
        <w:tc>
          <w:tcPr>
            <w:tcW w:w="1137" w:type="pct"/>
            <w:tcBorders>
              <w:top w:val="nil"/>
              <w:left w:val="nil"/>
              <w:bottom w:val="nil"/>
              <w:right w:val="nil"/>
            </w:tcBorders>
            <w:shd w:val="clear" w:color="auto" w:fill="auto"/>
          </w:tcPr>
          <w:p w14:paraId="1A0B4EB3">
            <w:pPr>
              <w:jc w:val="center"/>
              <w:rPr>
                <w:rFonts w:eastAsia="仿宋"/>
                <w:bCs/>
                <w:sz w:val="22"/>
                <w:szCs w:val="22"/>
                <w:lang w:bidi="ar"/>
              </w:rPr>
            </w:pPr>
            <w:r>
              <w:rPr>
                <w:rFonts w:eastAsia="仿宋"/>
                <w:bCs/>
                <w:sz w:val="22"/>
                <w:szCs w:val="22"/>
                <w:lang w:bidi="ar"/>
              </w:rPr>
              <w:t>539 (25.88)</w:t>
            </w:r>
          </w:p>
        </w:tc>
        <w:tc>
          <w:tcPr>
            <w:tcW w:w="1076" w:type="pct"/>
            <w:tcBorders>
              <w:top w:val="nil"/>
              <w:left w:val="nil"/>
              <w:bottom w:val="nil"/>
              <w:right w:val="nil"/>
            </w:tcBorders>
            <w:shd w:val="clear" w:color="auto" w:fill="auto"/>
          </w:tcPr>
          <w:p w14:paraId="3ED6EC8A">
            <w:pPr>
              <w:jc w:val="center"/>
              <w:rPr>
                <w:rFonts w:eastAsia="仿宋"/>
                <w:bCs/>
                <w:sz w:val="22"/>
                <w:szCs w:val="22"/>
                <w:lang w:bidi="ar"/>
              </w:rPr>
            </w:pPr>
            <w:r>
              <w:rPr>
                <w:rFonts w:eastAsia="仿宋"/>
                <w:bCs/>
                <w:sz w:val="22"/>
                <w:szCs w:val="22"/>
                <w:lang w:bidi="ar"/>
              </w:rPr>
              <w:t>11084 (30.37)</w:t>
            </w:r>
          </w:p>
        </w:tc>
        <w:tc>
          <w:tcPr>
            <w:tcW w:w="565" w:type="pct"/>
            <w:tcBorders>
              <w:top w:val="nil"/>
              <w:left w:val="nil"/>
              <w:bottom w:val="nil"/>
              <w:right w:val="nil"/>
            </w:tcBorders>
            <w:shd w:val="clear" w:color="auto" w:fill="auto"/>
          </w:tcPr>
          <w:p w14:paraId="563D36DC">
            <w:pPr>
              <w:jc w:val="center"/>
              <w:rPr>
                <w:rFonts w:eastAsia="仿宋"/>
                <w:bCs/>
                <w:sz w:val="22"/>
                <w:szCs w:val="22"/>
                <w:lang w:bidi="ar"/>
              </w:rPr>
            </w:pPr>
            <w:r>
              <w:rPr>
                <w:rFonts w:eastAsia="仿宋"/>
                <w:bCs/>
                <w:sz w:val="22"/>
                <w:szCs w:val="22"/>
                <w:lang w:bidi="ar"/>
              </w:rPr>
              <w:t>&lt;0.001</w:t>
            </w:r>
          </w:p>
        </w:tc>
      </w:tr>
      <w:tr w14:paraId="667D0A6C">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78C25D82">
            <w:pPr>
              <w:ind w:firstLine="220" w:firstLineChars="100"/>
              <w:rPr>
                <w:rFonts w:eastAsia="仿宋"/>
                <w:bCs/>
                <w:sz w:val="22"/>
                <w:szCs w:val="22"/>
              </w:rPr>
            </w:pPr>
            <w:r>
              <w:rPr>
                <w:rFonts w:eastAsia="仿宋"/>
                <w:bCs/>
                <w:sz w:val="22"/>
                <w:szCs w:val="22"/>
                <w:lang w:bidi="ar"/>
              </w:rPr>
              <w:t>CVD (n, %)</w:t>
            </w:r>
          </w:p>
        </w:tc>
        <w:tc>
          <w:tcPr>
            <w:tcW w:w="1137" w:type="pct"/>
            <w:tcBorders>
              <w:top w:val="nil"/>
              <w:left w:val="nil"/>
              <w:bottom w:val="nil"/>
              <w:right w:val="nil"/>
            </w:tcBorders>
            <w:shd w:val="clear" w:color="auto" w:fill="auto"/>
          </w:tcPr>
          <w:p w14:paraId="538A43FA">
            <w:pPr>
              <w:jc w:val="center"/>
              <w:rPr>
                <w:rFonts w:eastAsia="仿宋"/>
                <w:bCs/>
                <w:sz w:val="22"/>
                <w:szCs w:val="22"/>
                <w:lang w:bidi="ar"/>
              </w:rPr>
            </w:pPr>
            <w:r>
              <w:rPr>
                <w:rFonts w:eastAsia="仿宋"/>
                <w:bCs/>
                <w:sz w:val="22"/>
                <w:szCs w:val="22"/>
                <w:lang w:bidi="ar"/>
              </w:rPr>
              <w:t>55 (2.64)</w:t>
            </w:r>
          </w:p>
        </w:tc>
        <w:tc>
          <w:tcPr>
            <w:tcW w:w="1076" w:type="pct"/>
            <w:tcBorders>
              <w:top w:val="nil"/>
              <w:left w:val="nil"/>
              <w:bottom w:val="nil"/>
              <w:right w:val="nil"/>
            </w:tcBorders>
            <w:shd w:val="clear" w:color="auto" w:fill="auto"/>
          </w:tcPr>
          <w:p w14:paraId="7A5EC27B">
            <w:pPr>
              <w:jc w:val="center"/>
              <w:rPr>
                <w:rFonts w:eastAsia="仿宋"/>
                <w:bCs/>
                <w:sz w:val="22"/>
                <w:szCs w:val="22"/>
                <w:lang w:bidi="ar"/>
              </w:rPr>
            </w:pPr>
            <w:r>
              <w:rPr>
                <w:rFonts w:eastAsia="仿宋"/>
                <w:bCs/>
                <w:sz w:val="22"/>
                <w:szCs w:val="22"/>
                <w:lang w:bidi="ar"/>
              </w:rPr>
              <w:t>1286 (3.52)</w:t>
            </w:r>
          </w:p>
        </w:tc>
        <w:tc>
          <w:tcPr>
            <w:tcW w:w="565" w:type="pct"/>
            <w:tcBorders>
              <w:top w:val="nil"/>
              <w:left w:val="nil"/>
              <w:bottom w:val="nil"/>
              <w:right w:val="nil"/>
            </w:tcBorders>
            <w:shd w:val="clear" w:color="auto" w:fill="auto"/>
          </w:tcPr>
          <w:p w14:paraId="2057E1C5">
            <w:pPr>
              <w:jc w:val="center"/>
              <w:rPr>
                <w:rFonts w:eastAsia="仿宋"/>
                <w:bCs/>
                <w:sz w:val="22"/>
                <w:szCs w:val="22"/>
                <w:lang w:bidi="ar"/>
              </w:rPr>
            </w:pPr>
            <w:r>
              <w:rPr>
                <w:rFonts w:eastAsia="仿宋"/>
                <w:bCs/>
                <w:sz w:val="22"/>
                <w:szCs w:val="22"/>
                <w:lang w:bidi="ar"/>
              </w:rPr>
              <w:t>0.038</w:t>
            </w:r>
          </w:p>
        </w:tc>
      </w:tr>
      <w:tr w14:paraId="76DCE7BD">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6605B27D">
            <w:pPr>
              <w:ind w:firstLine="220" w:firstLineChars="100"/>
              <w:rPr>
                <w:rFonts w:eastAsia="仿宋"/>
                <w:bCs/>
                <w:sz w:val="22"/>
                <w:szCs w:val="22"/>
              </w:rPr>
            </w:pPr>
            <w:r>
              <w:rPr>
                <w:rFonts w:eastAsia="仿宋"/>
                <w:bCs/>
                <w:sz w:val="22"/>
                <w:szCs w:val="22"/>
                <w:lang w:bidi="ar"/>
              </w:rPr>
              <w:t>MVD (n, %)</w:t>
            </w:r>
          </w:p>
        </w:tc>
        <w:tc>
          <w:tcPr>
            <w:tcW w:w="1137" w:type="pct"/>
            <w:tcBorders>
              <w:top w:val="nil"/>
              <w:left w:val="nil"/>
              <w:bottom w:val="nil"/>
              <w:right w:val="nil"/>
            </w:tcBorders>
            <w:shd w:val="clear" w:color="auto" w:fill="auto"/>
          </w:tcPr>
          <w:p w14:paraId="039D5CC6">
            <w:pPr>
              <w:jc w:val="center"/>
              <w:rPr>
                <w:rFonts w:eastAsia="仿宋"/>
                <w:bCs/>
                <w:sz w:val="22"/>
                <w:szCs w:val="22"/>
                <w:lang w:bidi="ar"/>
              </w:rPr>
            </w:pPr>
            <w:r>
              <w:rPr>
                <w:rFonts w:eastAsia="仿宋"/>
                <w:bCs/>
                <w:sz w:val="22"/>
                <w:szCs w:val="22"/>
                <w:lang w:bidi="ar"/>
              </w:rPr>
              <w:t>214 (10.27)</w:t>
            </w:r>
          </w:p>
        </w:tc>
        <w:tc>
          <w:tcPr>
            <w:tcW w:w="1076" w:type="pct"/>
            <w:tcBorders>
              <w:top w:val="nil"/>
              <w:left w:val="nil"/>
              <w:bottom w:val="nil"/>
              <w:right w:val="nil"/>
            </w:tcBorders>
            <w:shd w:val="clear" w:color="auto" w:fill="auto"/>
          </w:tcPr>
          <w:p w14:paraId="46FCD8F8">
            <w:pPr>
              <w:jc w:val="center"/>
              <w:rPr>
                <w:rFonts w:eastAsia="仿宋"/>
                <w:bCs/>
                <w:sz w:val="22"/>
                <w:szCs w:val="22"/>
                <w:lang w:bidi="ar"/>
              </w:rPr>
            </w:pPr>
            <w:r>
              <w:rPr>
                <w:rFonts w:eastAsia="仿宋"/>
                <w:bCs/>
                <w:sz w:val="22"/>
                <w:szCs w:val="22"/>
                <w:lang w:bidi="ar"/>
              </w:rPr>
              <w:t>1618 (4.43)</w:t>
            </w:r>
          </w:p>
        </w:tc>
        <w:tc>
          <w:tcPr>
            <w:tcW w:w="565" w:type="pct"/>
            <w:tcBorders>
              <w:top w:val="nil"/>
              <w:left w:val="nil"/>
              <w:bottom w:val="nil"/>
              <w:right w:val="nil"/>
            </w:tcBorders>
            <w:shd w:val="clear" w:color="auto" w:fill="auto"/>
          </w:tcPr>
          <w:p w14:paraId="6D1C6F0B">
            <w:pPr>
              <w:jc w:val="center"/>
              <w:rPr>
                <w:rFonts w:eastAsia="仿宋"/>
                <w:bCs/>
                <w:sz w:val="22"/>
                <w:szCs w:val="22"/>
                <w:lang w:bidi="ar"/>
              </w:rPr>
            </w:pPr>
            <w:r>
              <w:rPr>
                <w:rFonts w:eastAsia="仿宋"/>
                <w:bCs/>
                <w:sz w:val="22"/>
                <w:szCs w:val="22"/>
                <w:lang w:bidi="ar"/>
              </w:rPr>
              <w:t>&lt;0.001</w:t>
            </w:r>
          </w:p>
        </w:tc>
      </w:tr>
      <w:tr w14:paraId="2E153709">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13B3297C">
            <w:pPr>
              <w:rPr>
                <w:rFonts w:eastAsia="仿宋"/>
                <w:bCs/>
                <w:sz w:val="22"/>
                <w:szCs w:val="22"/>
              </w:rPr>
            </w:pPr>
            <w:r>
              <w:rPr>
                <w:rFonts w:eastAsia="仿宋"/>
                <w:bCs/>
                <w:sz w:val="22"/>
                <w:szCs w:val="22"/>
                <w:lang w:bidi="ar"/>
              </w:rPr>
              <w:t>Medication usage</w:t>
            </w:r>
          </w:p>
        </w:tc>
        <w:tc>
          <w:tcPr>
            <w:tcW w:w="1137" w:type="pct"/>
            <w:tcBorders>
              <w:top w:val="nil"/>
              <w:left w:val="nil"/>
              <w:bottom w:val="nil"/>
              <w:right w:val="nil"/>
            </w:tcBorders>
            <w:shd w:val="clear" w:color="auto" w:fill="auto"/>
          </w:tcPr>
          <w:p w14:paraId="5B4B3C35">
            <w:pPr>
              <w:jc w:val="center"/>
              <w:rPr>
                <w:rFonts w:eastAsia="仿宋"/>
                <w:bCs/>
                <w:sz w:val="22"/>
                <w:szCs w:val="22"/>
                <w:lang w:bidi="ar"/>
              </w:rPr>
            </w:pPr>
          </w:p>
        </w:tc>
        <w:tc>
          <w:tcPr>
            <w:tcW w:w="1076" w:type="pct"/>
            <w:tcBorders>
              <w:top w:val="nil"/>
              <w:left w:val="nil"/>
              <w:bottom w:val="nil"/>
              <w:right w:val="nil"/>
            </w:tcBorders>
            <w:shd w:val="clear" w:color="auto" w:fill="auto"/>
          </w:tcPr>
          <w:p w14:paraId="7051A600">
            <w:pPr>
              <w:jc w:val="center"/>
              <w:rPr>
                <w:rFonts w:eastAsia="仿宋"/>
                <w:bCs/>
                <w:sz w:val="22"/>
                <w:szCs w:val="22"/>
                <w:lang w:bidi="ar"/>
              </w:rPr>
            </w:pPr>
          </w:p>
        </w:tc>
        <w:tc>
          <w:tcPr>
            <w:tcW w:w="565" w:type="pct"/>
            <w:tcBorders>
              <w:top w:val="nil"/>
              <w:left w:val="nil"/>
              <w:bottom w:val="nil"/>
              <w:right w:val="nil"/>
            </w:tcBorders>
            <w:shd w:val="clear" w:color="auto" w:fill="auto"/>
          </w:tcPr>
          <w:p w14:paraId="075A4BA9">
            <w:pPr>
              <w:jc w:val="center"/>
              <w:rPr>
                <w:rFonts w:eastAsia="仿宋"/>
                <w:bCs/>
                <w:sz w:val="22"/>
                <w:szCs w:val="22"/>
                <w:lang w:bidi="ar"/>
              </w:rPr>
            </w:pPr>
          </w:p>
        </w:tc>
      </w:tr>
      <w:tr w14:paraId="3220F2BE">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7EED2749">
            <w:pPr>
              <w:ind w:firstLine="220" w:firstLineChars="100"/>
              <w:rPr>
                <w:rFonts w:eastAsia="仿宋"/>
                <w:bCs/>
                <w:sz w:val="22"/>
                <w:szCs w:val="22"/>
              </w:rPr>
            </w:pPr>
            <w:r>
              <w:rPr>
                <w:rFonts w:eastAsia="仿宋"/>
                <w:bCs/>
                <w:sz w:val="22"/>
                <w:szCs w:val="22"/>
                <w:lang w:bidi="ar"/>
              </w:rPr>
              <w:t>Antihypertensive drugs (n, %)</w:t>
            </w:r>
          </w:p>
        </w:tc>
        <w:tc>
          <w:tcPr>
            <w:tcW w:w="1137" w:type="pct"/>
            <w:tcBorders>
              <w:top w:val="nil"/>
              <w:left w:val="nil"/>
              <w:bottom w:val="nil"/>
              <w:right w:val="nil"/>
            </w:tcBorders>
            <w:shd w:val="clear" w:color="auto" w:fill="auto"/>
          </w:tcPr>
          <w:p w14:paraId="6B09259C">
            <w:pPr>
              <w:jc w:val="center"/>
              <w:rPr>
                <w:rFonts w:eastAsia="仿宋"/>
                <w:bCs/>
                <w:sz w:val="22"/>
                <w:szCs w:val="22"/>
                <w:lang w:bidi="ar"/>
              </w:rPr>
            </w:pPr>
            <w:r>
              <w:rPr>
                <w:rFonts w:eastAsia="仿宋"/>
                <w:bCs/>
                <w:sz w:val="22"/>
                <w:szCs w:val="22"/>
                <w:lang w:bidi="ar"/>
              </w:rPr>
              <w:t>544 (26.12)</w:t>
            </w:r>
          </w:p>
        </w:tc>
        <w:tc>
          <w:tcPr>
            <w:tcW w:w="1076" w:type="pct"/>
            <w:tcBorders>
              <w:top w:val="nil"/>
              <w:left w:val="nil"/>
              <w:bottom w:val="nil"/>
              <w:right w:val="nil"/>
            </w:tcBorders>
            <w:shd w:val="clear" w:color="auto" w:fill="auto"/>
          </w:tcPr>
          <w:p w14:paraId="58F4C8E2">
            <w:pPr>
              <w:jc w:val="center"/>
              <w:rPr>
                <w:rFonts w:eastAsia="仿宋"/>
                <w:bCs/>
                <w:sz w:val="22"/>
                <w:szCs w:val="22"/>
                <w:lang w:bidi="ar"/>
              </w:rPr>
            </w:pPr>
            <w:r>
              <w:rPr>
                <w:rFonts w:eastAsia="仿宋"/>
                <w:bCs/>
                <w:sz w:val="22"/>
                <w:szCs w:val="22"/>
                <w:lang w:bidi="ar"/>
              </w:rPr>
              <w:t>12830 (35.15)</w:t>
            </w:r>
          </w:p>
        </w:tc>
        <w:tc>
          <w:tcPr>
            <w:tcW w:w="565" w:type="pct"/>
            <w:tcBorders>
              <w:top w:val="nil"/>
              <w:left w:val="nil"/>
              <w:bottom w:val="nil"/>
              <w:right w:val="nil"/>
            </w:tcBorders>
            <w:shd w:val="clear" w:color="auto" w:fill="auto"/>
          </w:tcPr>
          <w:p w14:paraId="41CB5FA4">
            <w:pPr>
              <w:jc w:val="center"/>
              <w:rPr>
                <w:rFonts w:eastAsia="仿宋"/>
                <w:bCs/>
                <w:sz w:val="22"/>
                <w:szCs w:val="22"/>
                <w:lang w:bidi="ar"/>
              </w:rPr>
            </w:pPr>
            <w:r>
              <w:rPr>
                <w:rFonts w:eastAsia="仿宋"/>
                <w:bCs/>
                <w:sz w:val="22"/>
                <w:szCs w:val="22"/>
                <w:lang w:bidi="ar"/>
              </w:rPr>
              <w:t>&lt;0.001</w:t>
            </w:r>
          </w:p>
        </w:tc>
      </w:tr>
      <w:tr w14:paraId="4E85362A">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nil"/>
              <w:right w:val="nil"/>
            </w:tcBorders>
            <w:shd w:val="clear" w:color="auto" w:fill="auto"/>
          </w:tcPr>
          <w:p w14:paraId="350D2689">
            <w:pPr>
              <w:ind w:firstLine="220" w:firstLineChars="100"/>
              <w:rPr>
                <w:rFonts w:eastAsia="仿宋"/>
                <w:bCs/>
                <w:sz w:val="22"/>
                <w:szCs w:val="22"/>
              </w:rPr>
            </w:pPr>
            <w:r>
              <w:rPr>
                <w:rFonts w:eastAsia="仿宋"/>
                <w:bCs/>
                <w:sz w:val="22"/>
                <w:szCs w:val="22"/>
                <w:lang w:bidi="ar"/>
              </w:rPr>
              <w:t>Lipid-lowering drugs (n, %)</w:t>
            </w:r>
          </w:p>
        </w:tc>
        <w:tc>
          <w:tcPr>
            <w:tcW w:w="1137" w:type="pct"/>
            <w:tcBorders>
              <w:top w:val="nil"/>
              <w:left w:val="nil"/>
              <w:bottom w:val="nil"/>
              <w:right w:val="nil"/>
            </w:tcBorders>
            <w:shd w:val="clear" w:color="auto" w:fill="auto"/>
          </w:tcPr>
          <w:p w14:paraId="548C227F">
            <w:pPr>
              <w:jc w:val="center"/>
              <w:rPr>
                <w:rFonts w:eastAsia="仿宋"/>
                <w:bCs/>
                <w:sz w:val="22"/>
                <w:szCs w:val="22"/>
                <w:lang w:bidi="ar"/>
              </w:rPr>
            </w:pPr>
            <w:r>
              <w:rPr>
                <w:rFonts w:eastAsia="仿宋"/>
                <w:bCs/>
                <w:sz w:val="22"/>
                <w:szCs w:val="22"/>
                <w:lang w:bidi="ar"/>
              </w:rPr>
              <w:t>277 (13.30)</w:t>
            </w:r>
          </w:p>
        </w:tc>
        <w:tc>
          <w:tcPr>
            <w:tcW w:w="1076" w:type="pct"/>
            <w:tcBorders>
              <w:top w:val="nil"/>
              <w:left w:val="nil"/>
              <w:bottom w:val="nil"/>
              <w:right w:val="nil"/>
            </w:tcBorders>
            <w:shd w:val="clear" w:color="auto" w:fill="auto"/>
          </w:tcPr>
          <w:p w14:paraId="1F143BFA">
            <w:pPr>
              <w:jc w:val="center"/>
              <w:rPr>
                <w:rFonts w:eastAsia="仿宋"/>
                <w:bCs/>
                <w:sz w:val="22"/>
                <w:szCs w:val="22"/>
                <w:lang w:bidi="ar"/>
              </w:rPr>
            </w:pPr>
            <w:r>
              <w:rPr>
                <w:rFonts w:eastAsia="仿宋"/>
                <w:bCs/>
                <w:sz w:val="22"/>
                <w:szCs w:val="22"/>
                <w:lang w:bidi="ar"/>
              </w:rPr>
              <w:t>6331 (17.35)</w:t>
            </w:r>
          </w:p>
        </w:tc>
        <w:tc>
          <w:tcPr>
            <w:tcW w:w="565" w:type="pct"/>
            <w:tcBorders>
              <w:top w:val="nil"/>
              <w:left w:val="nil"/>
              <w:bottom w:val="nil"/>
              <w:right w:val="nil"/>
            </w:tcBorders>
            <w:shd w:val="clear" w:color="auto" w:fill="auto"/>
          </w:tcPr>
          <w:p w14:paraId="664DB77D">
            <w:pPr>
              <w:jc w:val="center"/>
              <w:rPr>
                <w:rFonts w:eastAsia="仿宋"/>
                <w:bCs/>
                <w:sz w:val="22"/>
                <w:szCs w:val="22"/>
                <w:lang w:bidi="ar"/>
              </w:rPr>
            </w:pPr>
            <w:r>
              <w:rPr>
                <w:rFonts w:eastAsia="仿宋"/>
                <w:bCs/>
                <w:sz w:val="22"/>
                <w:szCs w:val="22"/>
                <w:lang w:bidi="ar"/>
              </w:rPr>
              <w:t>&lt;0.001</w:t>
            </w:r>
          </w:p>
        </w:tc>
      </w:tr>
      <w:tr w14:paraId="2C1B3EEA">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0" w:type="pct"/>
            <w:tcBorders>
              <w:top w:val="nil"/>
              <w:left w:val="nil"/>
              <w:bottom w:val="single" w:color="auto" w:sz="4" w:space="0"/>
              <w:right w:val="nil"/>
            </w:tcBorders>
            <w:shd w:val="clear" w:color="auto" w:fill="auto"/>
          </w:tcPr>
          <w:p w14:paraId="677BB77B">
            <w:pPr>
              <w:ind w:firstLine="220" w:firstLineChars="100"/>
              <w:rPr>
                <w:rFonts w:eastAsia="仿宋"/>
                <w:bCs/>
                <w:sz w:val="22"/>
                <w:szCs w:val="22"/>
              </w:rPr>
            </w:pPr>
            <w:r>
              <w:rPr>
                <w:rFonts w:eastAsia="仿宋"/>
                <w:bCs/>
                <w:sz w:val="22"/>
                <w:szCs w:val="22"/>
                <w:lang w:bidi="ar"/>
              </w:rPr>
              <w:t>Hypoglycemic drugs (n, %)</w:t>
            </w:r>
          </w:p>
        </w:tc>
        <w:tc>
          <w:tcPr>
            <w:tcW w:w="1137" w:type="pct"/>
            <w:tcBorders>
              <w:top w:val="nil"/>
              <w:left w:val="nil"/>
              <w:bottom w:val="single" w:color="auto" w:sz="4" w:space="0"/>
              <w:right w:val="nil"/>
            </w:tcBorders>
            <w:shd w:val="clear" w:color="auto" w:fill="auto"/>
          </w:tcPr>
          <w:p w14:paraId="103ADBCD">
            <w:pPr>
              <w:jc w:val="center"/>
              <w:rPr>
                <w:rFonts w:eastAsia="仿宋"/>
                <w:bCs/>
                <w:sz w:val="22"/>
                <w:szCs w:val="22"/>
                <w:lang w:bidi="ar"/>
              </w:rPr>
            </w:pPr>
            <w:r>
              <w:rPr>
                <w:rFonts w:eastAsia="仿宋"/>
                <w:bCs/>
                <w:sz w:val="22"/>
                <w:szCs w:val="22"/>
                <w:lang w:bidi="ar"/>
              </w:rPr>
              <w:t>1223 (58.71)</w:t>
            </w:r>
          </w:p>
        </w:tc>
        <w:tc>
          <w:tcPr>
            <w:tcW w:w="1076" w:type="pct"/>
            <w:tcBorders>
              <w:top w:val="nil"/>
              <w:left w:val="nil"/>
              <w:bottom w:val="single" w:color="auto" w:sz="4" w:space="0"/>
              <w:right w:val="nil"/>
            </w:tcBorders>
            <w:shd w:val="clear" w:color="auto" w:fill="auto"/>
          </w:tcPr>
          <w:p w14:paraId="3D0F1373">
            <w:pPr>
              <w:jc w:val="center"/>
              <w:rPr>
                <w:rFonts w:eastAsia="仿宋"/>
                <w:bCs/>
                <w:sz w:val="22"/>
                <w:szCs w:val="22"/>
                <w:lang w:bidi="ar"/>
              </w:rPr>
            </w:pPr>
            <w:r>
              <w:rPr>
                <w:rFonts w:eastAsia="仿宋"/>
                <w:bCs/>
                <w:sz w:val="22"/>
                <w:szCs w:val="22"/>
                <w:lang w:bidi="ar"/>
              </w:rPr>
              <w:t>21881 (59.95)</w:t>
            </w:r>
          </w:p>
        </w:tc>
        <w:tc>
          <w:tcPr>
            <w:tcW w:w="565" w:type="pct"/>
            <w:tcBorders>
              <w:top w:val="nil"/>
              <w:left w:val="nil"/>
              <w:bottom w:val="single" w:color="auto" w:sz="4" w:space="0"/>
              <w:right w:val="nil"/>
            </w:tcBorders>
            <w:shd w:val="clear" w:color="auto" w:fill="auto"/>
          </w:tcPr>
          <w:p w14:paraId="066A03AA">
            <w:pPr>
              <w:jc w:val="center"/>
              <w:rPr>
                <w:rFonts w:eastAsia="仿宋"/>
                <w:bCs/>
                <w:sz w:val="22"/>
                <w:szCs w:val="22"/>
                <w:lang w:bidi="ar"/>
              </w:rPr>
            </w:pPr>
            <w:r>
              <w:rPr>
                <w:rFonts w:eastAsia="仿宋"/>
                <w:bCs/>
                <w:sz w:val="22"/>
                <w:szCs w:val="22"/>
                <w:lang w:bidi="ar"/>
              </w:rPr>
              <w:t>0.273</w:t>
            </w:r>
          </w:p>
        </w:tc>
      </w:tr>
    </w:tbl>
    <w:p w14:paraId="2C496CA7">
      <w:pPr>
        <w:jc w:val="left"/>
      </w:pPr>
      <w:r>
        <w:rPr>
          <w:szCs w:val="28"/>
          <w:lang w:bidi="ar"/>
        </w:rPr>
        <w:t>Abbreviations: BMI=body mass index; CVD=cardiovascular disease; FBG=fasting blood glucose;</w:t>
      </w:r>
      <w:r>
        <w:rPr>
          <w:sz w:val="21"/>
          <w:szCs w:val="22"/>
          <w:lang w:bidi="ar"/>
        </w:rPr>
        <w:t xml:space="preserve"> </w:t>
      </w:r>
      <w:r>
        <w:rPr>
          <w:lang w:bidi="ar"/>
        </w:rPr>
        <w:t>IQR=</w:t>
      </w:r>
      <w:r>
        <w:rPr>
          <w:sz w:val="21"/>
          <w:szCs w:val="22"/>
          <w:lang w:bidi="ar"/>
        </w:rPr>
        <w:t xml:space="preserve"> </w:t>
      </w:r>
      <w:r>
        <w:rPr>
          <w:lang w:bidi="ar"/>
        </w:rPr>
        <w:t xml:space="preserve">interquartile range; </w:t>
      </w:r>
      <w:r>
        <w:rPr>
          <w:rFonts w:eastAsia="仿宋"/>
          <w:sz w:val="21"/>
          <w:szCs w:val="22"/>
          <w:lang w:bidi="ar"/>
        </w:rPr>
        <w:t>MVD=</w:t>
      </w:r>
      <w:r>
        <w:rPr>
          <w:lang w:bidi="ar"/>
        </w:rPr>
        <w:t>microvascular disease</w:t>
      </w:r>
      <w:r>
        <w:rPr>
          <w:rFonts w:eastAsia="仿宋"/>
          <w:sz w:val="21"/>
          <w:szCs w:val="22"/>
          <w:lang w:bidi="ar"/>
        </w:rPr>
        <w:t>;</w:t>
      </w:r>
      <w:r>
        <w:rPr>
          <w:sz w:val="21"/>
          <w:szCs w:val="22"/>
          <w:lang w:bidi="ar"/>
        </w:rPr>
        <w:t xml:space="preserve"> </w:t>
      </w:r>
      <w:r>
        <w:rPr>
          <w:lang w:bidi="ar"/>
        </w:rPr>
        <w:t>SD=standard deviation; T2DM=type 2 diabetes mellitus.</w:t>
      </w:r>
    </w:p>
    <w:p w14:paraId="17DA0DC0">
      <w:pPr>
        <w:jc w:val="left"/>
      </w:pPr>
      <w:r>
        <w:rPr>
          <w:vertAlign w:val="superscript"/>
          <w:lang w:bidi="ar"/>
        </w:rPr>
        <w:t>a</w:t>
      </w:r>
      <w:r>
        <w:rPr>
          <w:i/>
          <w:iCs/>
          <w:lang w:bidi="ar"/>
        </w:rPr>
        <w:t>t</w:t>
      </w:r>
      <w:r>
        <w:rPr>
          <w:lang w:bidi="ar"/>
        </w:rPr>
        <w:t xml:space="preserve"> tests were used for continuous variables with normal distribution, Mann-Whitney U tests were used for continuous variables with skewed distribution, and </w:t>
      </w:r>
      <w:r>
        <w:rPr>
          <w:i/>
          <w:iCs/>
          <w:lang w:bidi="ar"/>
        </w:rPr>
        <w:t>χ</w:t>
      </w:r>
      <w:r>
        <w:rPr>
          <w:i/>
          <w:iCs/>
          <w:vertAlign w:val="superscript"/>
          <w:lang w:bidi="ar"/>
        </w:rPr>
        <w:t>2</w:t>
      </w:r>
      <w:r>
        <w:rPr>
          <w:lang w:bidi="ar"/>
        </w:rPr>
        <w:t xml:space="preserve"> tests were used for categorical variables.</w:t>
      </w:r>
    </w:p>
    <w:p w14:paraId="234E3261">
      <w:pPr>
        <w:widowControl/>
        <w:jc w:val="left"/>
      </w:pPr>
      <w:r>
        <w:rPr>
          <w:vertAlign w:val="superscript"/>
          <w:lang w:bidi="ar"/>
        </w:rPr>
        <w:t>b</w:t>
      </w:r>
      <w:r>
        <w:rPr>
          <w:lang w:bidi="ar"/>
        </w:rPr>
        <w:t>Missing values for education (n=</w:t>
      </w:r>
      <w:r>
        <w:rPr>
          <w:rFonts w:hint="eastAsia"/>
          <w:lang w:bidi="ar"/>
        </w:rPr>
        <w:t>709</w:t>
      </w:r>
      <w:r>
        <w:rPr>
          <w:lang w:bidi="ar"/>
        </w:rPr>
        <w:t>), tobacco smoking (n=</w:t>
      </w:r>
      <w:r>
        <w:rPr>
          <w:rFonts w:hint="eastAsia"/>
          <w:lang w:bidi="ar"/>
        </w:rPr>
        <w:t>5710</w:t>
      </w:r>
      <w:r>
        <w:rPr>
          <w:lang w:bidi="ar"/>
        </w:rPr>
        <w:t>), alcohol consumption (n=</w:t>
      </w:r>
      <w:r>
        <w:rPr>
          <w:rFonts w:hint="eastAsia"/>
          <w:lang w:bidi="ar"/>
        </w:rPr>
        <w:t>5880</w:t>
      </w:r>
      <w:r>
        <w:rPr>
          <w:lang w:bidi="ar"/>
        </w:rPr>
        <w:t>), physical activity (n=</w:t>
      </w:r>
      <w:r>
        <w:rPr>
          <w:rFonts w:hint="eastAsia"/>
          <w:lang w:bidi="ar"/>
        </w:rPr>
        <w:t>5918</w:t>
      </w:r>
      <w:r>
        <w:rPr>
          <w:lang w:bidi="ar"/>
        </w:rPr>
        <w:t>), FBG (n=</w:t>
      </w:r>
      <w:r>
        <w:rPr>
          <w:rFonts w:hint="eastAsia"/>
          <w:lang w:bidi="ar"/>
        </w:rPr>
        <w:t>695</w:t>
      </w:r>
      <w:r>
        <w:rPr>
          <w:lang w:bidi="ar"/>
        </w:rPr>
        <w:t>), BMI (n=</w:t>
      </w:r>
      <w:r>
        <w:rPr>
          <w:rFonts w:hint="eastAsia"/>
          <w:lang w:bidi="ar"/>
        </w:rPr>
        <w:t>212</w:t>
      </w:r>
      <w:r>
        <w:rPr>
          <w:lang w:bidi="ar"/>
        </w:rPr>
        <w:t>).</w:t>
      </w:r>
    </w:p>
    <w:p w14:paraId="09EF6C7D">
      <w:pPr>
        <w:jc w:val="left"/>
        <w:rPr>
          <w:rFonts w:eastAsia="仿宋"/>
          <w:sz w:val="18"/>
          <w:szCs w:val="18"/>
        </w:rPr>
        <w:sectPr>
          <w:pgSz w:w="11906" w:h="16838"/>
          <w:pgMar w:top="1440" w:right="1800" w:bottom="1440" w:left="1800" w:header="851" w:footer="992" w:gutter="0"/>
          <w:lnNumType w:countBy="1" w:restart="continuous"/>
          <w:cols w:space="425" w:num="1"/>
          <w:docGrid w:type="lines" w:linePitch="312" w:charSpace="0"/>
        </w:sectPr>
      </w:pPr>
    </w:p>
    <w:p w14:paraId="4121A232">
      <w:pPr>
        <w:jc w:val="left"/>
        <w:rPr>
          <w:b/>
          <w:bCs/>
          <w:vertAlign w:val="superscript"/>
        </w:rPr>
      </w:pPr>
      <w:r>
        <w:rPr>
          <w:rFonts w:hint="eastAsia"/>
          <w:b/>
          <w:bCs/>
        </w:rPr>
        <w:t>Table 4</w:t>
      </w:r>
      <w:r>
        <w:rPr>
          <w:b/>
          <w:bCs/>
        </w:rPr>
        <w:t>.</w:t>
      </w:r>
      <w:r>
        <w:rPr>
          <w:rFonts w:hint="eastAsia"/>
          <w:b/>
          <w:bCs/>
        </w:rPr>
        <w:t xml:space="preserve"> Sensitivity analysis of the association </w:t>
      </w:r>
      <w:r>
        <w:rPr>
          <w:b/>
          <w:bCs/>
        </w:rPr>
        <w:t>of</w:t>
      </w:r>
      <w:r>
        <w:rPr>
          <w:rFonts w:hint="eastAsia"/>
          <w:b/>
          <w:bCs/>
        </w:rPr>
        <w:t xml:space="preserve"> age of T2DM diagnosis and early-onset T2DM with risk of vascular complications </w:t>
      </w:r>
      <w:r>
        <w:rPr>
          <w:rFonts w:hint="eastAsia"/>
          <w:b/>
          <w:bCs/>
          <w:vertAlign w:val="superscript"/>
        </w:rPr>
        <w:t>a</w:t>
      </w:r>
    </w:p>
    <w:tbl>
      <w:tblPr>
        <w:tblStyle w:val="8"/>
        <w:tblW w:w="5108"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21"/>
        <w:gridCol w:w="1923"/>
        <w:gridCol w:w="2414"/>
        <w:gridCol w:w="3019"/>
      </w:tblGrid>
      <w:tr w14:paraId="67DB928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1386" w:type="pct"/>
            <w:tcBorders>
              <w:top w:val="single" w:color="auto" w:sz="4" w:space="0"/>
              <w:bottom w:val="nil"/>
            </w:tcBorders>
            <w:vAlign w:val="center"/>
          </w:tcPr>
          <w:p w14:paraId="42582723">
            <w:pPr>
              <w:rPr>
                <w:rFonts w:eastAsia="仿宋"/>
                <w:b/>
                <w:sz w:val="21"/>
                <w:szCs w:val="21"/>
              </w:rPr>
            </w:pPr>
          </w:p>
        </w:tc>
        <w:tc>
          <w:tcPr>
            <w:tcW w:w="3613" w:type="pct"/>
            <w:gridSpan w:val="3"/>
            <w:tcBorders>
              <w:top w:val="single" w:color="auto" w:sz="4" w:space="0"/>
              <w:bottom w:val="single" w:color="auto" w:sz="4" w:space="0"/>
            </w:tcBorders>
            <w:vAlign w:val="center"/>
          </w:tcPr>
          <w:p w14:paraId="4AE254C9">
            <w:pPr>
              <w:jc w:val="center"/>
              <w:rPr>
                <w:rFonts w:eastAsia="仿宋"/>
                <w:b/>
                <w:sz w:val="21"/>
                <w:szCs w:val="21"/>
              </w:rPr>
            </w:pPr>
            <w:r>
              <w:rPr>
                <w:rFonts w:eastAsia="仿宋"/>
                <w:b/>
                <w:sz w:val="21"/>
                <w:szCs w:val="21"/>
              </w:rPr>
              <w:t>Age at T2DM diagnosis (years)</w:t>
            </w:r>
            <w:r>
              <w:rPr>
                <w:rFonts w:hint="eastAsia" w:eastAsia="仿宋"/>
                <w:b/>
                <w:sz w:val="21"/>
                <w:szCs w:val="21"/>
              </w:rPr>
              <w:t>, HR(95% CI)</w:t>
            </w:r>
          </w:p>
        </w:tc>
      </w:tr>
      <w:tr w14:paraId="04C6786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1386" w:type="pct"/>
            <w:tcBorders>
              <w:top w:val="nil"/>
              <w:bottom w:val="single" w:color="000000" w:sz="4" w:space="0"/>
            </w:tcBorders>
            <w:vAlign w:val="center"/>
          </w:tcPr>
          <w:p w14:paraId="6D909037">
            <w:pPr>
              <w:rPr>
                <w:rFonts w:eastAsia="仿宋"/>
                <w:b/>
                <w:sz w:val="21"/>
                <w:szCs w:val="21"/>
              </w:rPr>
            </w:pPr>
          </w:p>
        </w:tc>
        <w:tc>
          <w:tcPr>
            <w:tcW w:w="945" w:type="pct"/>
            <w:tcBorders>
              <w:top w:val="single" w:color="auto" w:sz="4" w:space="0"/>
              <w:bottom w:val="single" w:color="auto" w:sz="4" w:space="0"/>
            </w:tcBorders>
            <w:vAlign w:val="center"/>
          </w:tcPr>
          <w:p w14:paraId="5DF98C02">
            <w:pPr>
              <w:jc w:val="center"/>
              <w:rPr>
                <w:rFonts w:eastAsia="仿宋"/>
                <w:b/>
                <w:sz w:val="21"/>
                <w:szCs w:val="21"/>
              </w:rPr>
            </w:pPr>
            <w:r>
              <w:rPr>
                <w:rFonts w:eastAsia="仿宋"/>
                <w:b/>
                <w:sz w:val="21"/>
                <w:szCs w:val="21"/>
              </w:rPr>
              <w:t>≥40</w:t>
            </w:r>
            <w:r>
              <w:rPr>
                <w:rFonts w:hint="eastAsia" w:eastAsia="仿宋"/>
                <w:b/>
                <w:sz w:val="21"/>
                <w:szCs w:val="21"/>
              </w:rPr>
              <w:t>(late-onset)</w:t>
            </w:r>
          </w:p>
        </w:tc>
        <w:tc>
          <w:tcPr>
            <w:tcW w:w="1186" w:type="pct"/>
            <w:tcBorders>
              <w:top w:val="single" w:color="auto" w:sz="4" w:space="0"/>
              <w:bottom w:val="single" w:color="auto" w:sz="4" w:space="0"/>
            </w:tcBorders>
            <w:vAlign w:val="center"/>
          </w:tcPr>
          <w:p w14:paraId="497D16A5">
            <w:pPr>
              <w:jc w:val="center"/>
              <w:rPr>
                <w:rFonts w:eastAsia="仿宋"/>
                <w:b/>
                <w:sz w:val="21"/>
                <w:szCs w:val="21"/>
              </w:rPr>
            </w:pPr>
            <w:r>
              <w:rPr>
                <w:rFonts w:eastAsia="仿宋"/>
                <w:b/>
                <w:sz w:val="21"/>
                <w:szCs w:val="21"/>
              </w:rPr>
              <w:t>&lt;40</w:t>
            </w:r>
            <w:r>
              <w:rPr>
                <w:rFonts w:hint="eastAsia" w:eastAsia="仿宋"/>
                <w:b/>
                <w:sz w:val="21"/>
                <w:szCs w:val="21"/>
              </w:rPr>
              <w:t>(early-onset)</w:t>
            </w:r>
          </w:p>
        </w:tc>
        <w:tc>
          <w:tcPr>
            <w:tcW w:w="1481" w:type="pct"/>
            <w:tcBorders>
              <w:top w:val="single" w:color="auto" w:sz="4" w:space="0"/>
              <w:bottom w:val="single" w:color="auto" w:sz="4" w:space="0"/>
            </w:tcBorders>
            <w:vAlign w:val="center"/>
          </w:tcPr>
          <w:p w14:paraId="5EDAA3B0">
            <w:pPr>
              <w:jc w:val="center"/>
              <w:rPr>
                <w:rFonts w:eastAsia="仿宋"/>
                <w:b/>
                <w:sz w:val="21"/>
                <w:szCs w:val="21"/>
              </w:rPr>
            </w:pPr>
            <w:r>
              <w:rPr>
                <w:rFonts w:hint="eastAsia" w:eastAsia="仿宋"/>
                <w:b/>
                <w:sz w:val="21"/>
                <w:szCs w:val="21"/>
              </w:rPr>
              <w:t>per 5 years decrease</w:t>
            </w:r>
          </w:p>
        </w:tc>
      </w:tr>
      <w:tr w14:paraId="0E6D34F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4"/>
            <w:tcBorders>
              <w:top w:val="single" w:color="auto" w:sz="4" w:space="0"/>
              <w:bottom w:val="nil"/>
            </w:tcBorders>
            <w:vAlign w:val="center"/>
          </w:tcPr>
          <w:p w14:paraId="4D0686C6">
            <w:pPr>
              <w:ind w:left="211" w:hanging="211" w:hangingChars="100"/>
              <w:rPr>
                <w:rFonts w:eastAsia="仿宋"/>
                <w:b w:val="0"/>
                <w:sz w:val="21"/>
                <w:szCs w:val="21"/>
              </w:rPr>
            </w:pPr>
            <w:r>
              <w:rPr>
                <w:rFonts w:hint="eastAsia" w:eastAsia="仿宋"/>
                <w:b/>
                <w:sz w:val="21"/>
                <w:szCs w:val="21"/>
              </w:rPr>
              <w:t>Analysis A</w:t>
            </w:r>
            <w:bookmarkStart w:id="5" w:name="_Hlk156932912"/>
            <w:r>
              <w:rPr>
                <w:rFonts w:hint="eastAsia" w:eastAsia="仿宋"/>
                <w:b/>
                <w:sz w:val="21"/>
                <w:szCs w:val="21"/>
              </w:rPr>
              <w:t xml:space="preserve">: excluding participants who developed vascular complications or </w:t>
            </w:r>
            <w:r>
              <w:rPr>
                <w:rFonts w:eastAsia="仿宋"/>
                <w:b/>
                <w:sz w:val="21"/>
                <w:szCs w:val="21"/>
              </w:rPr>
              <w:t>died</w:t>
            </w:r>
            <w:r>
              <w:rPr>
                <w:rFonts w:hint="eastAsia" w:eastAsia="仿宋"/>
                <w:b/>
                <w:sz w:val="21"/>
                <w:szCs w:val="21"/>
              </w:rPr>
              <w:t xml:space="preserve"> within </w:t>
            </w:r>
            <w:r>
              <w:rPr>
                <w:rFonts w:eastAsia="仿宋"/>
                <w:b/>
                <w:sz w:val="21"/>
                <w:szCs w:val="21"/>
              </w:rPr>
              <w:t xml:space="preserve">the </w:t>
            </w:r>
            <w:r>
              <w:rPr>
                <w:rFonts w:hint="eastAsia" w:eastAsia="仿宋"/>
                <w:b/>
                <w:sz w:val="21"/>
                <w:szCs w:val="21"/>
              </w:rPr>
              <w:t xml:space="preserve">first year of </w:t>
            </w:r>
            <w:bookmarkEnd w:id="5"/>
            <w:r>
              <w:rPr>
                <w:rFonts w:eastAsia="仿宋"/>
                <w:b/>
                <w:sz w:val="21"/>
                <w:szCs w:val="21"/>
              </w:rPr>
              <w:t>follow-up</w:t>
            </w:r>
          </w:p>
        </w:tc>
      </w:tr>
      <w:tr w14:paraId="25C3BCE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6" w:type="pct"/>
            <w:vAlign w:val="center"/>
          </w:tcPr>
          <w:p w14:paraId="0E95DC2C">
            <w:pPr>
              <w:ind w:firstLine="210" w:firstLineChars="100"/>
              <w:rPr>
                <w:rFonts w:eastAsia="仿宋"/>
                <w:b w:val="0"/>
                <w:sz w:val="21"/>
                <w:szCs w:val="21"/>
              </w:rPr>
            </w:pPr>
            <w:r>
              <w:rPr>
                <w:rFonts w:hint="eastAsia" w:eastAsia="仿宋"/>
                <w:b w:val="0"/>
                <w:sz w:val="21"/>
                <w:szCs w:val="21"/>
              </w:rPr>
              <w:t>CVD</w:t>
            </w:r>
          </w:p>
        </w:tc>
        <w:tc>
          <w:tcPr>
            <w:tcW w:w="1923" w:type="dxa"/>
            <w:vAlign w:val="center"/>
          </w:tcPr>
          <w:p w14:paraId="262C41CD">
            <w:pPr>
              <w:jc w:val="center"/>
              <w:rPr>
                <w:rFonts w:eastAsia="仿宋"/>
                <w:b w:val="0"/>
                <w:sz w:val="21"/>
                <w:szCs w:val="21"/>
              </w:rPr>
            </w:pPr>
            <w:r>
              <w:rPr>
                <w:rFonts w:eastAsia="仿宋"/>
                <w:b/>
                <w:sz w:val="21"/>
                <w:szCs w:val="21"/>
              </w:rPr>
              <w:t>1.00</w:t>
            </w:r>
            <w:r>
              <w:rPr>
                <w:rFonts w:hint="eastAsia" w:eastAsia="仿宋"/>
                <w:b/>
                <w:sz w:val="21"/>
                <w:szCs w:val="21"/>
              </w:rPr>
              <w:t>(Ref)</w:t>
            </w:r>
          </w:p>
        </w:tc>
        <w:tc>
          <w:tcPr>
            <w:tcW w:w="1186" w:type="pct"/>
            <w:tcBorders>
              <w:top w:val="nil"/>
              <w:bottom w:val="nil"/>
            </w:tcBorders>
            <w:vAlign w:val="center"/>
          </w:tcPr>
          <w:p w14:paraId="0AE529B2">
            <w:pPr>
              <w:jc w:val="center"/>
              <w:rPr>
                <w:rFonts w:eastAsia="仿宋"/>
                <w:b w:val="0"/>
                <w:sz w:val="21"/>
                <w:szCs w:val="21"/>
              </w:rPr>
            </w:pPr>
            <w:r>
              <w:rPr>
                <w:rFonts w:eastAsia="仿宋"/>
                <w:b w:val="0"/>
                <w:sz w:val="21"/>
                <w:szCs w:val="21"/>
              </w:rPr>
              <w:t>1.33</w:t>
            </w:r>
            <w:r>
              <w:rPr>
                <w:rFonts w:hint="eastAsia" w:eastAsia="仿宋"/>
                <w:b w:val="0"/>
                <w:sz w:val="21"/>
                <w:szCs w:val="21"/>
              </w:rPr>
              <w:t>(</w:t>
            </w:r>
            <w:r>
              <w:rPr>
                <w:rFonts w:eastAsia="仿宋"/>
                <w:b w:val="0"/>
                <w:sz w:val="21"/>
                <w:szCs w:val="21"/>
              </w:rPr>
              <w:t>1.13</w:t>
            </w:r>
            <w:r>
              <w:rPr>
                <w:rFonts w:hint="eastAsia" w:eastAsia="仿宋"/>
                <w:b w:val="0"/>
                <w:sz w:val="21"/>
                <w:szCs w:val="21"/>
              </w:rPr>
              <w:t xml:space="preserve">, </w:t>
            </w:r>
            <w:r>
              <w:rPr>
                <w:rFonts w:eastAsia="仿宋"/>
                <w:b w:val="0"/>
                <w:sz w:val="21"/>
                <w:szCs w:val="21"/>
              </w:rPr>
              <w:t>1.56</w:t>
            </w:r>
            <w:r>
              <w:rPr>
                <w:rFonts w:hint="eastAsia" w:eastAsia="仿宋"/>
                <w:b w:val="0"/>
                <w:sz w:val="21"/>
                <w:szCs w:val="21"/>
              </w:rPr>
              <w:t>)</w:t>
            </w:r>
          </w:p>
        </w:tc>
        <w:tc>
          <w:tcPr>
            <w:tcW w:w="1481" w:type="pct"/>
            <w:tcBorders>
              <w:top w:val="nil"/>
              <w:bottom w:val="nil"/>
            </w:tcBorders>
            <w:vAlign w:val="center"/>
          </w:tcPr>
          <w:p w14:paraId="147D4B70">
            <w:pPr>
              <w:jc w:val="center"/>
              <w:rPr>
                <w:rFonts w:eastAsia="仿宋"/>
                <w:b w:val="0"/>
                <w:sz w:val="21"/>
                <w:szCs w:val="21"/>
              </w:rPr>
            </w:pPr>
            <w:r>
              <w:rPr>
                <w:rFonts w:eastAsia="仿宋"/>
                <w:b w:val="0"/>
                <w:sz w:val="21"/>
                <w:szCs w:val="21"/>
              </w:rPr>
              <w:t>1.13</w:t>
            </w:r>
            <w:r>
              <w:rPr>
                <w:rFonts w:hint="eastAsia" w:eastAsia="仿宋"/>
                <w:b w:val="0"/>
                <w:sz w:val="21"/>
                <w:szCs w:val="21"/>
              </w:rPr>
              <w:t>(</w:t>
            </w:r>
            <w:r>
              <w:rPr>
                <w:rFonts w:eastAsia="仿宋"/>
                <w:b w:val="0"/>
                <w:sz w:val="21"/>
                <w:szCs w:val="21"/>
              </w:rPr>
              <w:t>1.08</w:t>
            </w:r>
            <w:r>
              <w:rPr>
                <w:rFonts w:hint="eastAsia" w:eastAsia="仿宋"/>
                <w:b w:val="0"/>
                <w:sz w:val="21"/>
                <w:szCs w:val="21"/>
              </w:rPr>
              <w:t xml:space="preserve">, </w:t>
            </w:r>
            <w:r>
              <w:rPr>
                <w:rFonts w:eastAsia="仿宋"/>
                <w:b w:val="0"/>
                <w:sz w:val="21"/>
                <w:szCs w:val="21"/>
              </w:rPr>
              <w:t>1.19</w:t>
            </w:r>
            <w:r>
              <w:rPr>
                <w:rFonts w:hint="eastAsia" w:eastAsia="仿宋"/>
                <w:b w:val="0"/>
                <w:sz w:val="21"/>
                <w:szCs w:val="21"/>
              </w:rPr>
              <w:t>)</w:t>
            </w:r>
          </w:p>
        </w:tc>
      </w:tr>
      <w:tr w14:paraId="72BF15B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6" w:type="pct"/>
            <w:vAlign w:val="center"/>
          </w:tcPr>
          <w:p w14:paraId="613228F4">
            <w:pPr>
              <w:ind w:firstLine="210" w:firstLineChars="100"/>
              <w:rPr>
                <w:rFonts w:eastAsia="仿宋"/>
                <w:b w:val="0"/>
                <w:sz w:val="21"/>
                <w:szCs w:val="21"/>
              </w:rPr>
            </w:pPr>
            <w:r>
              <w:rPr>
                <w:rFonts w:eastAsia="仿宋"/>
                <w:b w:val="0"/>
                <w:sz w:val="21"/>
                <w:szCs w:val="21"/>
              </w:rPr>
              <w:t>MACE</w:t>
            </w:r>
          </w:p>
        </w:tc>
        <w:tc>
          <w:tcPr>
            <w:tcW w:w="1923" w:type="dxa"/>
            <w:vAlign w:val="center"/>
          </w:tcPr>
          <w:p w14:paraId="5C5A0656">
            <w:pPr>
              <w:jc w:val="center"/>
              <w:rPr>
                <w:rFonts w:eastAsia="仿宋"/>
                <w:b/>
                <w:sz w:val="21"/>
                <w:szCs w:val="21"/>
              </w:rPr>
            </w:pPr>
            <w:r>
              <w:rPr>
                <w:rFonts w:eastAsia="仿宋"/>
                <w:b/>
                <w:sz w:val="21"/>
                <w:szCs w:val="21"/>
              </w:rPr>
              <w:t>1.00</w:t>
            </w:r>
            <w:r>
              <w:rPr>
                <w:rFonts w:hint="eastAsia" w:eastAsia="仿宋"/>
                <w:b/>
                <w:sz w:val="21"/>
                <w:szCs w:val="21"/>
              </w:rPr>
              <w:t>(Ref)</w:t>
            </w:r>
          </w:p>
        </w:tc>
        <w:tc>
          <w:tcPr>
            <w:tcW w:w="1186" w:type="pct"/>
            <w:tcBorders>
              <w:top w:val="nil"/>
            </w:tcBorders>
            <w:vAlign w:val="center"/>
          </w:tcPr>
          <w:p w14:paraId="04B1E817">
            <w:pPr>
              <w:jc w:val="center"/>
              <w:rPr>
                <w:rFonts w:eastAsia="仿宋"/>
                <w:b/>
                <w:sz w:val="21"/>
                <w:szCs w:val="21"/>
              </w:rPr>
            </w:pPr>
            <w:r>
              <w:rPr>
                <w:rFonts w:eastAsia="仿宋"/>
                <w:b w:val="0"/>
                <w:sz w:val="21"/>
                <w:szCs w:val="21"/>
              </w:rPr>
              <w:t>1.25</w:t>
            </w:r>
            <w:r>
              <w:rPr>
                <w:rFonts w:hint="eastAsia" w:eastAsia="仿宋"/>
                <w:b w:val="0"/>
                <w:sz w:val="21"/>
                <w:szCs w:val="21"/>
              </w:rPr>
              <w:t>(</w:t>
            </w:r>
            <w:r>
              <w:rPr>
                <w:rFonts w:eastAsia="仿宋"/>
                <w:b w:val="0"/>
                <w:sz w:val="21"/>
                <w:szCs w:val="21"/>
              </w:rPr>
              <w:t>1.05</w:t>
            </w:r>
            <w:r>
              <w:rPr>
                <w:rFonts w:hint="eastAsia" w:eastAsia="仿宋"/>
                <w:b w:val="0"/>
                <w:sz w:val="21"/>
                <w:szCs w:val="21"/>
              </w:rPr>
              <w:t xml:space="preserve">, </w:t>
            </w:r>
            <w:r>
              <w:rPr>
                <w:rFonts w:eastAsia="仿宋"/>
                <w:b w:val="0"/>
                <w:sz w:val="21"/>
                <w:szCs w:val="21"/>
              </w:rPr>
              <w:t>1.48</w:t>
            </w:r>
            <w:r>
              <w:rPr>
                <w:rFonts w:hint="eastAsia" w:eastAsia="仿宋"/>
                <w:b w:val="0"/>
                <w:sz w:val="21"/>
                <w:szCs w:val="21"/>
              </w:rPr>
              <w:t>)</w:t>
            </w:r>
          </w:p>
        </w:tc>
        <w:tc>
          <w:tcPr>
            <w:tcW w:w="1481" w:type="pct"/>
            <w:tcBorders>
              <w:top w:val="nil"/>
            </w:tcBorders>
            <w:vAlign w:val="center"/>
          </w:tcPr>
          <w:p w14:paraId="38215B79">
            <w:pPr>
              <w:jc w:val="center"/>
              <w:rPr>
                <w:rFonts w:eastAsia="仿宋"/>
                <w:b/>
                <w:sz w:val="21"/>
                <w:szCs w:val="21"/>
              </w:rPr>
            </w:pPr>
            <w:r>
              <w:rPr>
                <w:rFonts w:eastAsia="仿宋"/>
                <w:b w:val="0"/>
                <w:sz w:val="21"/>
                <w:szCs w:val="21"/>
              </w:rPr>
              <w:t>1.12</w:t>
            </w:r>
            <w:r>
              <w:rPr>
                <w:rFonts w:hint="eastAsia" w:eastAsia="仿宋"/>
                <w:b w:val="0"/>
                <w:sz w:val="21"/>
                <w:szCs w:val="21"/>
              </w:rPr>
              <w:t>(</w:t>
            </w:r>
            <w:r>
              <w:rPr>
                <w:rFonts w:eastAsia="仿宋"/>
                <w:b w:val="0"/>
                <w:sz w:val="21"/>
                <w:szCs w:val="21"/>
              </w:rPr>
              <w:t>1.06</w:t>
            </w:r>
            <w:r>
              <w:rPr>
                <w:rFonts w:hint="eastAsia" w:eastAsia="仿宋"/>
                <w:b w:val="0"/>
                <w:sz w:val="21"/>
                <w:szCs w:val="21"/>
              </w:rPr>
              <w:t xml:space="preserve">, </w:t>
            </w:r>
            <w:r>
              <w:rPr>
                <w:rFonts w:eastAsia="仿宋"/>
                <w:b w:val="0"/>
                <w:sz w:val="21"/>
                <w:szCs w:val="21"/>
              </w:rPr>
              <w:t>1.18</w:t>
            </w:r>
            <w:r>
              <w:rPr>
                <w:rFonts w:hint="eastAsia" w:eastAsia="仿宋"/>
                <w:b w:val="0"/>
                <w:sz w:val="21"/>
                <w:szCs w:val="21"/>
              </w:rPr>
              <w:t>)</w:t>
            </w:r>
          </w:p>
        </w:tc>
      </w:tr>
      <w:tr w14:paraId="5120EC3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6" w:type="pct"/>
            <w:vAlign w:val="center"/>
          </w:tcPr>
          <w:p w14:paraId="27B1B2E7">
            <w:pPr>
              <w:ind w:firstLine="210" w:firstLineChars="100"/>
              <w:rPr>
                <w:rFonts w:eastAsia="仿宋"/>
                <w:b w:val="0"/>
                <w:sz w:val="21"/>
                <w:szCs w:val="21"/>
              </w:rPr>
            </w:pPr>
            <w:r>
              <w:rPr>
                <w:rFonts w:hint="eastAsia" w:eastAsia="仿宋"/>
                <w:b w:val="0"/>
                <w:bCs/>
                <w:sz w:val="21"/>
                <w:szCs w:val="21"/>
              </w:rPr>
              <w:t>UAP and HF</w:t>
            </w:r>
          </w:p>
        </w:tc>
        <w:tc>
          <w:tcPr>
            <w:tcW w:w="1923" w:type="dxa"/>
            <w:vAlign w:val="center"/>
          </w:tcPr>
          <w:p w14:paraId="67290715">
            <w:pPr>
              <w:jc w:val="center"/>
              <w:rPr>
                <w:rFonts w:eastAsia="仿宋"/>
                <w:b/>
                <w:sz w:val="21"/>
                <w:szCs w:val="21"/>
              </w:rPr>
            </w:pPr>
            <w:r>
              <w:rPr>
                <w:rFonts w:eastAsia="仿宋"/>
                <w:b/>
                <w:sz w:val="21"/>
                <w:szCs w:val="21"/>
              </w:rPr>
              <w:t>1.00</w:t>
            </w:r>
            <w:r>
              <w:rPr>
                <w:rFonts w:hint="eastAsia" w:eastAsia="仿宋"/>
                <w:b/>
                <w:sz w:val="21"/>
                <w:szCs w:val="21"/>
              </w:rPr>
              <w:t>(Ref)</w:t>
            </w:r>
          </w:p>
        </w:tc>
        <w:tc>
          <w:tcPr>
            <w:tcW w:w="1186" w:type="pct"/>
            <w:vAlign w:val="center"/>
          </w:tcPr>
          <w:p w14:paraId="2C018F31">
            <w:pPr>
              <w:jc w:val="center"/>
              <w:rPr>
                <w:rFonts w:eastAsia="仿宋"/>
                <w:b/>
                <w:sz w:val="21"/>
                <w:szCs w:val="21"/>
              </w:rPr>
            </w:pPr>
            <w:r>
              <w:rPr>
                <w:rFonts w:eastAsia="仿宋"/>
                <w:b w:val="0"/>
                <w:sz w:val="21"/>
                <w:szCs w:val="21"/>
              </w:rPr>
              <w:t>1.85</w:t>
            </w:r>
            <w:r>
              <w:rPr>
                <w:rFonts w:hint="eastAsia" w:eastAsia="仿宋"/>
                <w:b w:val="0"/>
                <w:sz w:val="21"/>
                <w:szCs w:val="21"/>
              </w:rPr>
              <w:t>(</w:t>
            </w:r>
            <w:r>
              <w:rPr>
                <w:rFonts w:eastAsia="仿宋"/>
                <w:b w:val="0"/>
                <w:sz w:val="21"/>
                <w:szCs w:val="21"/>
              </w:rPr>
              <w:t>1.16</w:t>
            </w:r>
            <w:r>
              <w:rPr>
                <w:rFonts w:hint="eastAsia" w:eastAsia="仿宋"/>
                <w:b w:val="0"/>
                <w:sz w:val="21"/>
                <w:szCs w:val="21"/>
              </w:rPr>
              <w:t xml:space="preserve">, </w:t>
            </w:r>
            <w:r>
              <w:rPr>
                <w:rFonts w:eastAsia="仿宋"/>
                <w:b w:val="0"/>
                <w:sz w:val="21"/>
                <w:szCs w:val="21"/>
              </w:rPr>
              <w:t>2.95</w:t>
            </w:r>
            <w:r>
              <w:rPr>
                <w:rFonts w:hint="eastAsia" w:eastAsia="仿宋"/>
                <w:b w:val="0"/>
                <w:sz w:val="21"/>
                <w:szCs w:val="21"/>
              </w:rPr>
              <w:t>)</w:t>
            </w:r>
          </w:p>
        </w:tc>
        <w:tc>
          <w:tcPr>
            <w:tcW w:w="1481" w:type="pct"/>
            <w:vAlign w:val="center"/>
          </w:tcPr>
          <w:p w14:paraId="52DF071E">
            <w:pPr>
              <w:jc w:val="center"/>
              <w:rPr>
                <w:rFonts w:eastAsia="仿宋"/>
                <w:b/>
                <w:sz w:val="21"/>
                <w:szCs w:val="21"/>
              </w:rPr>
            </w:pPr>
            <w:r>
              <w:rPr>
                <w:rFonts w:eastAsia="仿宋"/>
                <w:b w:val="0"/>
                <w:sz w:val="21"/>
                <w:szCs w:val="21"/>
              </w:rPr>
              <w:t>1.25</w:t>
            </w:r>
            <w:r>
              <w:rPr>
                <w:rFonts w:hint="eastAsia" w:eastAsia="仿宋"/>
                <w:b w:val="0"/>
                <w:sz w:val="21"/>
                <w:szCs w:val="21"/>
              </w:rPr>
              <w:t>(</w:t>
            </w:r>
            <w:r>
              <w:rPr>
                <w:rFonts w:eastAsia="仿宋"/>
                <w:b w:val="0"/>
                <w:sz w:val="21"/>
                <w:szCs w:val="21"/>
              </w:rPr>
              <w:t>1.08</w:t>
            </w:r>
            <w:r>
              <w:rPr>
                <w:rFonts w:hint="eastAsia" w:eastAsia="仿宋"/>
                <w:b w:val="0"/>
                <w:sz w:val="21"/>
                <w:szCs w:val="21"/>
              </w:rPr>
              <w:t xml:space="preserve">, </w:t>
            </w:r>
            <w:r>
              <w:rPr>
                <w:rFonts w:eastAsia="仿宋"/>
                <w:b w:val="0"/>
                <w:sz w:val="21"/>
                <w:szCs w:val="21"/>
              </w:rPr>
              <w:t>1.45</w:t>
            </w:r>
            <w:r>
              <w:rPr>
                <w:rFonts w:hint="eastAsia" w:eastAsia="仿宋"/>
                <w:b w:val="0"/>
                <w:sz w:val="21"/>
                <w:szCs w:val="21"/>
              </w:rPr>
              <w:t>)</w:t>
            </w:r>
          </w:p>
        </w:tc>
      </w:tr>
      <w:tr w14:paraId="3933F33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6" w:type="pct"/>
            <w:vAlign w:val="center"/>
          </w:tcPr>
          <w:p w14:paraId="77126CB7">
            <w:pPr>
              <w:ind w:firstLine="210" w:firstLineChars="100"/>
              <w:rPr>
                <w:rFonts w:eastAsia="仿宋"/>
                <w:b w:val="0"/>
                <w:sz w:val="21"/>
                <w:szCs w:val="21"/>
              </w:rPr>
            </w:pPr>
            <w:r>
              <w:rPr>
                <w:rFonts w:hint="eastAsia" w:eastAsia="仿宋"/>
                <w:b w:val="0"/>
                <w:sz w:val="21"/>
                <w:szCs w:val="21"/>
              </w:rPr>
              <w:t>MVD</w:t>
            </w:r>
          </w:p>
        </w:tc>
        <w:tc>
          <w:tcPr>
            <w:tcW w:w="1923" w:type="dxa"/>
            <w:vAlign w:val="center"/>
          </w:tcPr>
          <w:p w14:paraId="18E1A2EB">
            <w:pPr>
              <w:jc w:val="center"/>
              <w:rPr>
                <w:rFonts w:eastAsia="仿宋"/>
                <w:b w:val="0"/>
                <w:sz w:val="21"/>
                <w:szCs w:val="21"/>
              </w:rPr>
            </w:pPr>
            <w:r>
              <w:rPr>
                <w:rFonts w:eastAsia="仿宋"/>
                <w:b/>
                <w:sz w:val="21"/>
                <w:szCs w:val="21"/>
              </w:rPr>
              <w:t>1.00</w:t>
            </w:r>
            <w:r>
              <w:rPr>
                <w:rFonts w:hint="eastAsia" w:eastAsia="仿宋"/>
                <w:b/>
                <w:sz w:val="21"/>
                <w:szCs w:val="21"/>
              </w:rPr>
              <w:t>(Ref)</w:t>
            </w:r>
          </w:p>
        </w:tc>
        <w:tc>
          <w:tcPr>
            <w:tcW w:w="1186" w:type="pct"/>
            <w:vAlign w:val="center"/>
          </w:tcPr>
          <w:p w14:paraId="2333BD5B">
            <w:pPr>
              <w:jc w:val="center"/>
              <w:rPr>
                <w:rFonts w:eastAsia="仿宋"/>
                <w:b w:val="0"/>
                <w:sz w:val="21"/>
                <w:szCs w:val="21"/>
              </w:rPr>
            </w:pPr>
            <w:r>
              <w:rPr>
                <w:rFonts w:eastAsia="仿宋"/>
                <w:b w:val="0"/>
                <w:sz w:val="21"/>
                <w:szCs w:val="21"/>
              </w:rPr>
              <w:t>1.80</w:t>
            </w:r>
            <w:r>
              <w:rPr>
                <w:rFonts w:hint="eastAsia" w:eastAsia="仿宋"/>
                <w:b w:val="0"/>
                <w:sz w:val="21"/>
                <w:szCs w:val="21"/>
              </w:rPr>
              <w:t>(</w:t>
            </w:r>
            <w:r>
              <w:rPr>
                <w:rFonts w:eastAsia="仿宋"/>
                <w:b w:val="0"/>
                <w:sz w:val="21"/>
                <w:szCs w:val="21"/>
              </w:rPr>
              <w:t>1.58</w:t>
            </w:r>
            <w:r>
              <w:rPr>
                <w:rFonts w:hint="eastAsia" w:eastAsia="仿宋"/>
                <w:b w:val="0"/>
                <w:sz w:val="21"/>
                <w:szCs w:val="21"/>
              </w:rPr>
              <w:t xml:space="preserve">, </w:t>
            </w:r>
            <w:r>
              <w:rPr>
                <w:rFonts w:eastAsia="仿宋"/>
                <w:b w:val="0"/>
                <w:sz w:val="21"/>
                <w:szCs w:val="21"/>
              </w:rPr>
              <w:t>2.04</w:t>
            </w:r>
            <w:r>
              <w:rPr>
                <w:rFonts w:hint="eastAsia" w:eastAsia="仿宋"/>
                <w:b w:val="0"/>
                <w:sz w:val="21"/>
                <w:szCs w:val="21"/>
              </w:rPr>
              <w:t>)</w:t>
            </w:r>
          </w:p>
        </w:tc>
        <w:tc>
          <w:tcPr>
            <w:tcW w:w="1481" w:type="pct"/>
            <w:vAlign w:val="center"/>
          </w:tcPr>
          <w:p w14:paraId="12F41771">
            <w:pPr>
              <w:jc w:val="center"/>
              <w:rPr>
                <w:rFonts w:eastAsia="仿宋"/>
                <w:b w:val="0"/>
                <w:sz w:val="21"/>
                <w:szCs w:val="21"/>
              </w:rPr>
            </w:pPr>
            <w:r>
              <w:rPr>
                <w:rFonts w:eastAsia="仿宋"/>
                <w:b w:val="0"/>
                <w:sz w:val="21"/>
                <w:szCs w:val="21"/>
              </w:rPr>
              <w:t>1.51</w:t>
            </w:r>
            <w:r>
              <w:rPr>
                <w:rFonts w:hint="eastAsia" w:eastAsia="仿宋"/>
                <w:b w:val="0"/>
                <w:sz w:val="21"/>
                <w:szCs w:val="21"/>
              </w:rPr>
              <w:t>(</w:t>
            </w:r>
            <w:r>
              <w:rPr>
                <w:rFonts w:eastAsia="仿宋"/>
                <w:b w:val="0"/>
                <w:sz w:val="21"/>
                <w:szCs w:val="21"/>
              </w:rPr>
              <w:t>1.45</w:t>
            </w:r>
            <w:r>
              <w:rPr>
                <w:rFonts w:hint="eastAsia" w:eastAsia="仿宋"/>
                <w:b w:val="0"/>
                <w:sz w:val="21"/>
                <w:szCs w:val="21"/>
              </w:rPr>
              <w:t xml:space="preserve">, </w:t>
            </w:r>
            <w:r>
              <w:rPr>
                <w:rFonts w:eastAsia="仿宋"/>
                <w:b w:val="0"/>
                <w:sz w:val="21"/>
                <w:szCs w:val="21"/>
              </w:rPr>
              <w:t>1.58</w:t>
            </w:r>
            <w:r>
              <w:rPr>
                <w:rFonts w:hint="eastAsia" w:eastAsia="仿宋"/>
                <w:b w:val="0"/>
                <w:sz w:val="21"/>
                <w:szCs w:val="21"/>
              </w:rPr>
              <w:t>)</w:t>
            </w:r>
          </w:p>
        </w:tc>
      </w:tr>
      <w:tr w14:paraId="12547DA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6" w:type="pct"/>
            <w:vAlign w:val="center"/>
          </w:tcPr>
          <w:p w14:paraId="19054791">
            <w:pPr>
              <w:ind w:firstLine="210" w:firstLineChars="100"/>
              <w:rPr>
                <w:rFonts w:eastAsia="仿宋"/>
                <w:b w:val="0"/>
                <w:sz w:val="21"/>
                <w:szCs w:val="21"/>
              </w:rPr>
            </w:pPr>
            <w:r>
              <w:rPr>
                <w:rFonts w:eastAsia="仿宋"/>
                <w:b w:val="0"/>
                <w:sz w:val="21"/>
                <w:szCs w:val="21"/>
              </w:rPr>
              <w:t>Diabetic nephropathy</w:t>
            </w:r>
          </w:p>
        </w:tc>
        <w:tc>
          <w:tcPr>
            <w:tcW w:w="1923" w:type="dxa"/>
            <w:vAlign w:val="center"/>
          </w:tcPr>
          <w:p w14:paraId="7A9731F5">
            <w:pPr>
              <w:jc w:val="center"/>
              <w:rPr>
                <w:rFonts w:eastAsia="仿宋"/>
                <w:b w:val="0"/>
                <w:sz w:val="21"/>
                <w:szCs w:val="21"/>
              </w:rPr>
            </w:pPr>
            <w:r>
              <w:rPr>
                <w:rFonts w:eastAsia="仿宋"/>
                <w:b/>
                <w:sz w:val="21"/>
                <w:szCs w:val="21"/>
              </w:rPr>
              <w:t>1.00</w:t>
            </w:r>
            <w:r>
              <w:rPr>
                <w:rFonts w:hint="eastAsia" w:eastAsia="仿宋"/>
                <w:b/>
                <w:sz w:val="21"/>
                <w:szCs w:val="21"/>
              </w:rPr>
              <w:t>(Ref)</w:t>
            </w:r>
          </w:p>
        </w:tc>
        <w:tc>
          <w:tcPr>
            <w:tcW w:w="1186" w:type="pct"/>
            <w:vAlign w:val="center"/>
          </w:tcPr>
          <w:p w14:paraId="15646B42">
            <w:pPr>
              <w:jc w:val="center"/>
              <w:rPr>
                <w:rFonts w:eastAsia="仿宋"/>
                <w:b w:val="0"/>
                <w:sz w:val="21"/>
                <w:szCs w:val="21"/>
              </w:rPr>
            </w:pPr>
            <w:r>
              <w:rPr>
                <w:rFonts w:eastAsia="仿宋"/>
                <w:b w:val="0"/>
                <w:sz w:val="21"/>
                <w:szCs w:val="21"/>
              </w:rPr>
              <w:t>1.64</w:t>
            </w:r>
            <w:r>
              <w:rPr>
                <w:rFonts w:hint="eastAsia" w:eastAsia="仿宋"/>
                <w:b w:val="0"/>
                <w:sz w:val="21"/>
                <w:szCs w:val="21"/>
              </w:rPr>
              <w:t>(</w:t>
            </w:r>
            <w:r>
              <w:rPr>
                <w:rFonts w:eastAsia="仿宋"/>
                <w:b w:val="0"/>
                <w:sz w:val="21"/>
                <w:szCs w:val="21"/>
              </w:rPr>
              <w:t>1.35</w:t>
            </w:r>
            <w:r>
              <w:rPr>
                <w:rFonts w:hint="eastAsia" w:eastAsia="仿宋"/>
                <w:b w:val="0"/>
                <w:sz w:val="21"/>
                <w:szCs w:val="21"/>
              </w:rPr>
              <w:t xml:space="preserve">, </w:t>
            </w:r>
            <w:r>
              <w:rPr>
                <w:rFonts w:eastAsia="仿宋"/>
                <w:b w:val="0"/>
                <w:sz w:val="21"/>
                <w:szCs w:val="21"/>
              </w:rPr>
              <w:t>1.98</w:t>
            </w:r>
            <w:r>
              <w:rPr>
                <w:rFonts w:hint="eastAsia" w:eastAsia="仿宋"/>
                <w:b w:val="0"/>
                <w:sz w:val="21"/>
                <w:szCs w:val="21"/>
              </w:rPr>
              <w:t>)</w:t>
            </w:r>
          </w:p>
        </w:tc>
        <w:tc>
          <w:tcPr>
            <w:tcW w:w="1481" w:type="pct"/>
            <w:vAlign w:val="center"/>
          </w:tcPr>
          <w:p w14:paraId="48738224">
            <w:pPr>
              <w:jc w:val="center"/>
              <w:rPr>
                <w:rFonts w:eastAsia="仿宋"/>
                <w:b w:val="0"/>
                <w:sz w:val="21"/>
                <w:szCs w:val="21"/>
              </w:rPr>
            </w:pPr>
            <w:r>
              <w:rPr>
                <w:rFonts w:eastAsia="仿宋"/>
                <w:b w:val="0"/>
                <w:sz w:val="21"/>
                <w:szCs w:val="21"/>
              </w:rPr>
              <w:t>1.54</w:t>
            </w:r>
            <w:r>
              <w:rPr>
                <w:rFonts w:hint="eastAsia" w:eastAsia="仿宋"/>
                <w:b w:val="0"/>
                <w:sz w:val="21"/>
                <w:szCs w:val="21"/>
              </w:rPr>
              <w:t>(</w:t>
            </w:r>
            <w:r>
              <w:rPr>
                <w:rFonts w:eastAsia="仿宋"/>
                <w:b w:val="0"/>
                <w:sz w:val="21"/>
                <w:szCs w:val="21"/>
              </w:rPr>
              <w:t>1.45</w:t>
            </w:r>
            <w:r>
              <w:rPr>
                <w:rFonts w:hint="eastAsia" w:eastAsia="仿宋"/>
                <w:b w:val="0"/>
                <w:sz w:val="21"/>
                <w:szCs w:val="21"/>
              </w:rPr>
              <w:t xml:space="preserve">, </w:t>
            </w:r>
            <w:r>
              <w:rPr>
                <w:rFonts w:eastAsia="仿宋"/>
                <w:b w:val="0"/>
                <w:sz w:val="21"/>
                <w:szCs w:val="21"/>
              </w:rPr>
              <w:t>1.65</w:t>
            </w:r>
            <w:r>
              <w:rPr>
                <w:rFonts w:hint="eastAsia" w:eastAsia="仿宋"/>
                <w:b w:val="0"/>
                <w:sz w:val="21"/>
                <w:szCs w:val="21"/>
              </w:rPr>
              <w:t>)</w:t>
            </w:r>
          </w:p>
        </w:tc>
      </w:tr>
      <w:tr w14:paraId="0A40F1A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6" w:type="pct"/>
            <w:vAlign w:val="center"/>
          </w:tcPr>
          <w:p w14:paraId="4E64B8E5">
            <w:pPr>
              <w:ind w:firstLine="210" w:firstLineChars="100"/>
              <w:rPr>
                <w:rFonts w:eastAsia="仿宋"/>
                <w:b w:val="0"/>
                <w:sz w:val="21"/>
                <w:szCs w:val="21"/>
              </w:rPr>
            </w:pPr>
            <w:r>
              <w:rPr>
                <w:rFonts w:eastAsia="仿宋"/>
                <w:b w:val="0"/>
                <w:sz w:val="21"/>
                <w:szCs w:val="21"/>
              </w:rPr>
              <w:t>Diabetic retinopathy</w:t>
            </w:r>
          </w:p>
        </w:tc>
        <w:tc>
          <w:tcPr>
            <w:tcW w:w="1923" w:type="dxa"/>
            <w:vAlign w:val="center"/>
          </w:tcPr>
          <w:p w14:paraId="09160B80">
            <w:pPr>
              <w:jc w:val="center"/>
              <w:rPr>
                <w:rFonts w:eastAsia="仿宋"/>
                <w:b w:val="0"/>
                <w:sz w:val="21"/>
                <w:szCs w:val="21"/>
              </w:rPr>
            </w:pPr>
            <w:r>
              <w:rPr>
                <w:rFonts w:eastAsia="仿宋"/>
                <w:b/>
                <w:sz w:val="21"/>
                <w:szCs w:val="21"/>
              </w:rPr>
              <w:t>1.00</w:t>
            </w:r>
            <w:r>
              <w:rPr>
                <w:rFonts w:hint="eastAsia" w:eastAsia="仿宋"/>
                <w:b/>
                <w:sz w:val="21"/>
                <w:szCs w:val="21"/>
              </w:rPr>
              <w:t>(Ref)</w:t>
            </w:r>
          </w:p>
        </w:tc>
        <w:tc>
          <w:tcPr>
            <w:tcW w:w="1186" w:type="pct"/>
            <w:vAlign w:val="center"/>
          </w:tcPr>
          <w:p w14:paraId="2DC3ECF7">
            <w:pPr>
              <w:jc w:val="center"/>
              <w:rPr>
                <w:rFonts w:eastAsia="仿宋"/>
                <w:b w:val="0"/>
                <w:sz w:val="21"/>
                <w:szCs w:val="21"/>
              </w:rPr>
            </w:pPr>
            <w:r>
              <w:rPr>
                <w:rFonts w:eastAsia="仿宋"/>
                <w:b w:val="0"/>
                <w:sz w:val="21"/>
                <w:szCs w:val="21"/>
              </w:rPr>
              <w:t>2.21</w:t>
            </w:r>
            <w:r>
              <w:rPr>
                <w:rFonts w:hint="eastAsia" w:eastAsia="仿宋"/>
                <w:b w:val="0"/>
                <w:sz w:val="21"/>
                <w:szCs w:val="21"/>
              </w:rPr>
              <w:t>(</w:t>
            </w:r>
            <w:r>
              <w:rPr>
                <w:rFonts w:eastAsia="仿宋"/>
                <w:b w:val="0"/>
                <w:sz w:val="21"/>
                <w:szCs w:val="21"/>
              </w:rPr>
              <w:t>1.88</w:t>
            </w:r>
            <w:r>
              <w:rPr>
                <w:rFonts w:hint="eastAsia" w:eastAsia="仿宋"/>
                <w:b w:val="0"/>
                <w:sz w:val="21"/>
                <w:szCs w:val="21"/>
              </w:rPr>
              <w:t xml:space="preserve">, </w:t>
            </w:r>
            <w:r>
              <w:rPr>
                <w:rFonts w:eastAsia="仿宋"/>
                <w:b w:val="0"/>
                <w:sz w:val="21"/>
                <w:szCs w:val="21"/>
              </w:rPr>
              <w:t>2.60</w:t>
            </w:r>
            <w:r>
              <w:rPr>
                <w:rFonts w:hint="eastAsia" w:eastAsia="仿宋"/>
                <w:b w:val="0"/>
                <w:sz w:val="21"/>
                <w:szCs w:val="21"/>
              </w:rPr>
              <w:t>)</w:t>
            </w:r>
          </w:p>
        </w:tc>
        <w:tc>
          <w:tcPr>
            <w:tcW w:w="1481" w:type="pct"/>
            <w:vAlign w:val="center"/>
          </w:tcPr>
          <w:p w14:paraId="506693CD">
            <w:pPr>
              <w:jc w:val="center"/>
              <w:rPr>
                <w:rFonts w:eastAsia="仿宋"/>
                <w:b w:val="0"/>
                <w:sz w:val="21"/>
                <w:szCs w:val="21"/>
              </w:rPr>
            </w:pPr>
            <w:r>
              <w:rPr>
                <w:rFonts w:eastAsia="仿宋"/>
                <w:b w:val="0"/>
                <w:sz w:val="21"/>
                <w:szCs w:val="21"/>
              </w:rPr>
              <w:t>1.65</w:t>
            </w:r>
            <w:r>
              <w:rPr>
                <w:rFonts w:hint="eastAsia" w:eastAsia="仿宋"/>
                <w:b w:val="0"/>
                <w:sz w:val="21"/>
                <w:szCs w:val="21"/>
              </w:rPr>
              <w:t>(</w:t>
            </w:r>
            <w:r>
              <w:rPr>
                <w:rFonts w:eastAsia="仿宋"/>
                <w:b w:val="0"/>
                <w:sz w:val="21"/>
                <w:szCs w:val="21"/>
              </w:rPr>
              <w:t>1.57</w:t>
            </w:r>
            <w:r>
              <w:rPr>
                <w:rFonts w:hint="eastAsia" w:eastAsia="仿宋"/>
                <w:b w:val="0"/>
                <w:sz w:val="21"/>
                <w:szCs w:val="21"/>
              </w:rPr>
              <w:t xml:space="preserve">, </w:t>
            </w:r>
            <w:r>
              <w:rPr>
                <w:rFonts w:eastAsia="仿宋"/>
                <w:b w:val="0"/>
                <w:sz w:val="21"/>
                <w:szCs w:val="21"/>
              </w:rPr>
              <w:t>1.74</w:t>
            </w:r>
            <w:r>
              <w:rPr>
                <w:rFonts w:hint="eastAsia" w:eastAsia="仿宋"/>
                <w:b w:val="0"/>
                <w:sz w:val="21"/>
                <w:szCs w:val="21"/>
              </w:rPr>
              <w:t>)</w:t>
            </w:r>
          </w:p>
        </w:tc>
      </w:tr>
      <w:tr w14:paraId="6C84255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6" w:type="pct"/>
            <w:vAlign w:val="center"/>
          </w:tcPr>
          <w:p w14:paraId="788410EC">
            <w:pPr>
              <w:ind w:firstLine="210" w:firstLineChars="100"/>
              <w:rPr>
                <w:rFonts w:eastAsia="仿宋"/>
                <w:b w:val="0"/>
                <w:sz w:val="21"/>
                <w:szCs w:val="21"/>
              </w:rPr>
            </w:pPr>
            <w:r>
              <w:rPr>
                <w:rFonts w:eastAsia="仿宋"/>
                <w:b w:val="0"/>
                <w:sz w:val="21"/>
                <w:szCs w:val="21"/>
              </w:rPr>
              <w:t>Diabetic neuropathy</w:t>
            </w:r>
          </w:p>
        </w:tc>
        <w:tc>
          <w:tcPr>
            <w:tcW w:w="1923" w:type="dxa"/>
            <w:vAlign w:val="center"/>
          </w:tcPr>
          <w:p w14:paraId="7D8A2BD6">
            <w:pPr>
              <w:jc w:val="center"/>
              <w:rPr>
                <w:rFonts w:eastAsia="仿宋"/>
                <w:b w:val="0"/>
                <w:sz w:val="21"/>
                <w:szCs w:val="21"/>
              </w:rPr>
            </w:pPr>
            <w:r>
              <w:rPr>
                <w:rFonts w:eastAsia="仿宋"/>
                <w:b/>
                <w:sz w:val="21"/>
                <w:szCs w:val="21"/>
              </w:rPr>
              <w:t>1.00</w:t>
            </w:r>
            <w:r>
              <w:rPr>
                <w:rFonts w:hint="eastAsia" w:eastAsia="仿宋"/>
                <w:b/>
                <w:sz w:val="21"/>
                <w:szCs w:val="21"/>
              </w:rPr>
              <w:t>(Ref)</w:t>
            </w:r>
          </w:p>
        </w:tc>
        <w:tc>
          <w:tcPr>
            <w:tcW w:w="1186" w:type="pct"/>
            <w:vAlign w:val="center"/>
          </w:tcPr>
          <w:p w14:paraId="38C0A58E">
            <w:pPr>
              <w:jc w:val="center"/>
              <w:rPr>
                <w:rFonts w:eastAsia="仿宋"/>
                <w:b w:val="0"/>
                <w:sz w:val="21"/>
                <w:szCs w:val="21"/>
              </w:rPr>
            </w:pPr>
            <w:r>
              <w:rPr>
                <w:rFonts w:eastAsia="仿宋"/>
                <w:b w:val="0"/>
                <w:sz w:val="21"/>
                <w:szCs w:val="21"/>
              </w:rPr>
              <w:t>1.81</w:t>
            </w:r>
            <w:r>
              <w:rPr>
                <w:rFonts w:hint="eastAsia" w:eastAsia="仿宋"/>
                <w:b w:val="0"/>
                <w:sz w:val="21"/>
                <w:szCs w:val="21"/>
              </w:rPr>
              <w:t>(</w:t>
            </w:r>
            <w:r>
              <w:rPr>
                <w:rFonts w:eastAsia="仿宋"/>
                <w:b w:val="0"/>
                <w:sz w:val="21"/>
                <w:szCs w:val="21"/>
              </w:rPr>
              <w:t>1.48</w:t>
            </w:r>
            <w:r>
              <w:rPr>
                <w:rFonts w:hint="eastAsia" w:eastAsia="仿宋"/>
                <w:b w:val="0"/>
                <w:sz w:val="21"/>
                <w:szCs w:val="21"/>
              </w:rPr>
              <w:t xml:space="preserve">, </w:t>
            </w:r>
            <w:r>
              <w:rPr>
                <w:rFonts w:eastAsia="仿宋"/>
                <w:b w:val="0"/>
                <w:sz w:val="21"/>
                <w:szCs w:val="21"/>
              </w:rPr>
              <w:t>2.23</w:t>
            </w:r>
            <w:r>
              <w:rPr>
                <w:rFonts w:hint="eastAsia" w:eastAsia="仿宋"/>
                <w:b w:val="0"/>
                <w:sz w:val="21"/>
                <w:szCs w:val="21"/>
              </w:rPr>
              <w:t>)</w:t>
            </w:r>
          </w:p>
        </w:tc>
        <w:tc>
          <w:tcPr>
            <w:tcW w:w="1481" w:type="pct"/>
            <w:vAlign w:val="center"/>
          </w:tcPr>
          <w:p w14:paraId="519C1951">
            <w:pPr>
              <w:jc w:val="center"/>
              <w:rPr>
                <w:rFonts w:eastAsia="仿宋"/>
                <w:b w:val="0"/>
                <w:sz w:val="21"/>
                <w:szCs w:val="21"/>
              </w:rPr>
            </w:pPr>
            <w:r>
              <w:rPr>
                <w:rFonts w:eastAsia="仿宋"/>
                <w:b w:val="0"/>
                <w:sz w:val="21"/>
                <w:szCs w:val="21"/>
              </w:rPr>
              <w:t>1.48</w:t>
            </w:r>
            <w:r>
              <w:rPr>
                <w:rFonts w:hint="eastAsia" w:eastAsia="仿宋"/>
                <w:b w:val="0"/>
                <w:sz w:val="21"/>
                <w:szCs w:val="21"/>
              </w:rPr>
              <w:t>(</w:t>
            </w:r>
            <w:r>
              <w:rPr>
                <w:rFonts w:eastAsia="仿宋"/>
                <w:b w:val="0"/>
                <w:sz w:val="21"/>
                <w:szCs w:val="21"/>
              </w:rPr>
              <w:t>1.38</w:t>
            </w:r>
            <w:r>
              <w:rPr>
                <w:rFonts w:hint="eastAsia" w:eastAsia="仿宋"/>
                <w:b w:val="0"/>
                <w:sz w:val="21"/>
                <w:szCs w:val="21"/>
              </w:rPr>
              <w:t xml:space="preserve">, </w:t>
            </w:r>
            <w:r>
              <w:rPr>
                <w:rFonts w:eastAsia="仿宋"/>
                <w:b w:val="0"/>
                <w:sz w:val="21"/>
                <w:szCs w:val="21"/>
              </w:rPr>
              <w:t>1.58</w:t>
            </w:r>
            <w:r>
              <w:rPr>
                <w:rFonts w:hint="eastAsia" w:eastAsia="仿宋"/>
                <w:b w:val="0"/>
                <w:sz w:val="21"/>
                <w:szCs w:val="21"/>
              </w:rPr>
              <w:t>)</w:t>
            </w:r>
          </w:p>
        </w:tc>
      </w:tr>
      <w:tr w14:paraId="57E2927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4"/>
            <w:vAlign w:val="center"/>
          </w:tcPr>
          <w:p w14:paraId="249A8B66">
            <w:pPr>
              <w:rPr>
                <w:rFonts w:eastAsia="仿宋"/>
                <w:b w:val="0"/>
                <w:sz w:val="21"/>
                <w:szCs w:val="21"/>
              </w:rPr>
            </w:pPr>
            <w:r>
              <w:rPr>
                <w:rFonts w:hint="eastAsia" w:eastAsia="仿宋"/>
                <w:b/>
                <w:sz w:val="21"/>
                <w:szCs w:val="21"/>
              </w:rPr>
              <w:t>Analysis B: excluding participants with any missing covariates</w:t>
            </w:r>
          </w:p>
        </w:tc>
      </w:tr>
      <w:tr w14:paraId="156C2B4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6" w:type="pct"/>
            <w:vAlign w:val="center"/>
          </w:tcPr>
          <w:p w14:paraId="2A197A82">
            <w:pPr>
              <w:ind w:firstLine="210" w:firstLineChars="100"/>
              <w:rPr>
                <w:rFonts w:eastAsia="仿宋"/>
                <w:b w:val="0"/>
                <w:sz w:val="21"/>
                <w:szCs w:val="21"/>
              </w:rPr>
            </w:pPr>
            <w:r>
              <w:rPr>
                <w:rFonts w:hint="eastAsia" w:eastAsia="仿宋"/>
                <w:b w:val="0"/>
                <w:sz w:val="21"/>
                <w:szCs w:val="21"/>
              </w:rPr>
              <w:t>CVD</w:t>
            </w:r>
          </w:p>
        </w:tc>
        <w:tc>
          <w:tcPr>
            <w:tcW w:w="1923" w:type="dxa"/>
            <w:vAlign w:val="center"/>
          </w:tcPr>
          <w:p w14:paraId="2E7D8533">
            <w:pPr>
              <w:jc w:val="center"/>
              <w:rPr>
                <w:rFonts w:eastAsia="仿宋"/>
                <w:b w:val="0"/>
                <w:sz w:val="21"/>
                <w:szCs w:val="21"/>
              </w:rPr>
            </w:pPr>
            <w:r>
              <w:rPr>
                <w:rFonts w:eastAsia="仿宋"/>
                <w:b/>
                <w:sz w:val="21"/>
                <w:szCs w:val="21"/>
              </w:rPr>
              <w:t>1.00</w:t>
            </w:r>
            <w:r>
              <w:rPr>
                <w:rFonts w:hint="eastAsia" w:eastAsia="仿宋"/>
                <w:b/>
                <w:sz w:val="21"/>
                <w:szCs w:val="21"/>
              </w:rPr>
              <w:t>(Ref)</w:t>
            </w:r>
          </w:p>
        </w:tc>
        <w:tc>
          <w:tcPr>
            <w:tcW w:w="1186" w:type="pct"/>
            <w:vAlign w:val="center"/>
          </w:tcPr>
          <w:p w14:paraId="206BC34E">
            <w:pPr>
              <w:jc w:val="center"/>
              <w:rPr>
                <w:rFonts w:eastAsia="仿宋"/>
                <w:b w:val="0"/>
                <w:sz w:val="21"/>
                <w:szCs w:val="21"/>
              </w:rPr>
            </w:pPr>
            <w:r>
              <w:rPr>
                <w:rFonts w:eastAsia="仿宋"/>
                <w:b w:val="0"/>
                <w:sz w:val="21"/>
                <w:szCs w:val="21"/>
              </w:rPr>
              <w:t>1.23</w:t>
            </w:r>
            <w:r>
              <w:rPr>
                <w:rFonts w:hint="eastAsia" w:eastAsia="仿宋"/>
                <w:b w:val="0"/>
                <w:sz w:val="21"/>
                <w:szCs w:val="21"/>
              </w:rPr>
              <w:t>(</w:t>
            </w:r>
            <w:r>
              <w:rPr>
                <w:rFonts w:eastAsia="仿宋"/>
                <w:b w:val="0"/>
                <w:sz w:val="21"/>
                <w:szCs w:val="21"/>
              </w:rPr>
              <w:t>1.04</w:t>
            </w:r>
            <w:r>
              <w:rPr>
                <w:rFonts w:hint="eastAsia" w:eastAsia="仿宋"/>
                <w:b w:val="0"/>
                <w:sz w:val="21"/>
                <w:szCs w:val="21"/>
              </w:rPr>
              <w:t xml:space="preserve">, </w:t>
            </w:r>
            <w:r>
              <w:rPr>
                <w:rFonts w:eastAsia="仿宋"/>
                <w:b w:val="0"/>
                <w:sz w:val="21"/>
                <w:szCs w:val="21"/>
              </w:rPr>
              <w:t>1.46</w:t>
            </w:r>
            <w:r>
              <w:rPr>
                <w:rFonts w:hint="eastAsia" w:eastAsia="仿宋"/>
                <w:b w:val="0"/>
                <w:sz w:val="21"/>
                <w:szCs w:val="21"/>
              </w:rPr>
              <w:t>)</w:t>
            </w:r>
          </w:p>
        </w:tc>
        <w:tc>
          <w:tcPr>
            <w:tcW w:w="1481" w:type="pct"/>
            <w:vAlign w:val="center"/>
          </w:tcPr>
          <w:p w14:paraId="61304FA4">
            <w:pPr>
              <w:jc w:val="center"/>
              <w:rPr>
                <w:rFonts w:eastAsia="仿宋"/>
                <w:b w:val="0"/>
                <w:sz w:val="21"/>
                <w:szCs w:val="21"/>
              </w:rPr>
            </w:pPr>
            <w:r>
              <w:rPr>
                <w:rFonts w:eastAsia="仿宋"/>
                <w:b w:val="0"/>
                <w:sz w:val="21"/>
                <w:szCs w:val="21"/>
              </w:rPr>
              <w:t>1.11</w:t>
            </w:r>
            <w:r>
              <w:rPr>
                <w:rFonts w:hint="eastAsia" w:eastAsia="仿宋"/>
                <w:b w:val="0"/>
                <w:sz w:val="21"/>
                <w:szCs w:val="21"/>
              </w:rPr>
              <w:t>(</w:t>
            </w:r>
            <w:r>
              <w:rPr>
                <w:rFonts w:eastAsia="仿宋"/>
                <w:b w:val="0"/>
                <w:sz w:val="21"/>
                <w:szCs w:val="21"/>
              </w:rPr>
              <w:t>1.05</w:t>
            </w:r>
            <w:r>
              <w:rPr>
                <w:rFonts w:hint="eastAsia" w:eastAsia="仿宋"/>
                <w:b w:val="0"/>
                <w:sz w:val="21"/>
                <w:szCs w:val="21"/>
              </w:rPr>
              <w:t xml:space="preserve">, </w:t>
            </w:r>
            <w:r>
              <w:rPr>
                <w:rFonts w:eastAsia="仿宋"/>
                <w:b w:val="0"/>
                <w:sz w:val="21"/>
                <w:szCs w:val="21"/>
              </w:rPr>
              <w:t>1.17</w:t>
            </w:r>
            <w:r>
              <w:rPr>
                <w:rFonts w:hint="eastAsia" w:eastAsia="仿宋"/>
                <w:b w:val="0"/>
                <w:sz w:val="21"/>
                <w:szCs w:val="21"/>
              </w:rPr>
              <w:t>)</w:t>
            </w:r>
          </w:p>
        </w:tc>
      </w:tr>
      <w:tr w14:paraId="2C77454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6" w:type="pct"/>
            <w:vAlign w:val="center"/>
          </w:tcPr>
          <w:p w14:paraId="71C547CA">
            <w:pPr>
              <w:ind w:firstLine="210" w:firstLineChars="100"/>
              <w:rPr>
                <w:rFonts w:eastAsia="仿宋"/>
                <w:b w:val="0"/>
                <w:sz w:val="21"/>
                <w:szCs w:val="21"/>
              </w:rPr>
            </w:pPr>
            <w:r>
              <w:rPr>
                <w:rFonts w:eastAsia="仿宋"/>
                <w:b w:val="0"/>
                <w:sz w:val="21"/>
                <w:szCs w:val="21"/>
              </w:rPr>
              <w:t>MACE</w:t>
            </w:r>
          </w:p>
        </w:tc>
        <w:tc>
          <w:tcPr>
            <w:tcW w:w="1923" w:type="dxa"/>
            <w:vAlign w:val="center"/>
          </w:tcPr>
          <w:p w14:paraId="385FFA08">
            <w:pPr>
              <w:jc w:val="center"/>
              <w:rPr>
                <w:rFonts w:eastAsia="仿宋"/>
                <w:b w:val="0"/>
                <w:sz w:val="21"/>
                <w:szCs w:val="21"/>
              </w:rPr>
            </w:pPr>
            <w:r>
              <w:rPr>
                <w:rFonts w:eastAsia="仿宋"/>
                <w:b/>
                <w:sz w:val="21"/>
                <w:szCs w:val="21"/>
              </w:rPr>
              <w:t>1.00</w:t>
            </w:r>
            <w:r>
              <w:rPr>
                <w:rFonts w:hint="eastAsia" w:eastAsia="仿宋"/>
                <w:b/>
                <w:sz w:val="21"/>
                <w:szCs w:val="21"/>
              </w:rPr>
              <w:t>(Ref)</w:t>
            </w:r>
          </w:p>
        </w:tc>
        <w:tc>
          <w:tcPr>
            <w:tcW w:w="1186" w:type="pct"/>
            <w:vAlign w:val="center"/>
          </w:tcPr>
          <w:p w14:paraId="5507E33D">
            <w:pPr>
              <w:jc w:val="center"/>
              <w:rPr>
                <w:rFonts w:eastAsia="仿宋"/>
                <w:b w:val="0"/>
                <w:sz w:val="21"/>
                <w:szCs w:val="21"/>
              </w:rPr>
            </w:pPr>
            <w:r>
              <w:rPr>
                <w:rFonts w:eastAsia="仿宋"/>
                <w:b w:val="0"/>
                <w:sz w:val="21"/>
                <w:szCs w:val="21"/>
              </w:rPr>
              <w:t>1.19</w:t>
            </w:r>
            <w:r>
              <w:rPr>
                <w:rFonts w:hint="eastAsia" w:eastAsia="仿宋"/>
                <w:b w:val="0"/>
                <w:sz w:val="21"/>
                <w:szCs w:val="21"/>
              </w:rPr>
              <w:t>(</w:t>
            </w:r>
            <w:r>
              <w:rPr>
                <w:rFonts w:eastAsia="仿宋"/>
                <w:b w:val="0"/>
                <w:sz w:val="21"/>
                <w:szCs w:val="21"/>
              </w:rPr>
              <w:t>0.99</w:t>
            </w:r>
            <w:r>
              <w:rPr>
                <w:rFonts w:hint="eastAsia" w:eastAsia="仿宋"/>
                <w:b w:val="0"/>
                <w:sz w:val="21"/>
                <w:szCs w:val="21"/>
              </w:rPr>
              <w:t xml:space="preserve">, </w:t>
            </w:r>
            <w:r>
              <w:rPr>
                <w:rFonts w:eastAsia="仿宋"/>
                <w:b w:val="0"/>
                <w:sz w:val="21"/>
                <w:szCs w:val="21"/>
              </w:rPr>
              <w:t>1.42</w:t>
            </w:r>
            <w:r>
              <w:rPr>
                <w:rFonts w:hint="eastAsia" w:eastAsia="仿宋"/>
                <w:b w:val="0"/>
                <w:sz w:val="21"/>
                <w:szCs w:val="21"/>
              </w:rPr>
              <w:t>)</w:t>
            </w:r>
          </w:p>
        </w:tc>
        <w:tc>
          <w:tcPr>
            <w:tcW w:w="1481" w:type="pct"/>
            <w:vAlign w:val="center"/>
          </w:tcPr>
          <w:p w14:paraId="2AA58F4D">
            <w:pPr>
              <w:jc w:val="center"/>
              <w:rPr>
                <w:rFonts w:eastAsia="仿宋"/>
                <w:b w:val="0"/>
                <w:sz w:val="21"/>
                <w:szCs w:val="21"/>
              </w:rPr>
            </w:pPr>
            <w:r>
              <w:rPr>
                <w:rFonts w:eastAsia="仿宋"/>
                <w:b w:val="0"/>
                <w:sz w:val="21"/>
                <w:szCs w:val="21"/>
              </w:rPr>
              <w:t>1.10</w:t>
            </w:r>
            <w:r>
              <w:rPr>
                <w:rFonts w:hint="eastAsia" w:eastAsia="仿宋"/>
                <w:b w:val="0"/>
                <w:sz w:val="21"/>
                <w:szCs w:val="21"/>
              </w:rPr>
              <w:t>(</w:t>
            </w:r>
            <w:r>
              <w:rPr>
                <w:rFonts w:eastAsia="仿宋"/>
                <w:b w:val="0"/>
                <w:sz w:val="21"/>
                <w:szCs w:val="21"/>
              </w:rPr>
              <w:t>1.04</w:t>
            </w:r>
            <w:r>
              <w:rPr>
                <w:rFonts w:hint="eastAsia" w:eastAsia="仿宋"/>
                <w:b w:val="0"/>
                <w:sz w:val="21"/>
                <w:szCs w:val="21"/>
              </w:rPr>
              <w:t xml:space="preserve">, </w:t>
            </w:r>
            <w:r>
              <w:rPr>
                <w:rFonts w:eastAsia="仿宋"/>
                <w:b w:val="0"/>
                <w:sz w:val="21"/>
                <w:szCs w:val="21"/>
              </w:rPr>
              <w:t>1.16</w:t>
            </w:r>
            <w:r>
              <w:rPr>
                <w:rFonts w:hint="eastAsia" w:eastAsia="仿宋"/>
                <w:b w:val="0"/>
                <w:sz w:val="21"/>
                <w:szCs w:val="21"/>
              </w:rPr>
              <w:t>)</w:t>
            </w:r>
          </w:p>
        </w:tc>
      </w:tr>
      <w:tr w14:paraId="3DC5555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6" w:type="pct"/>
            <w:vAlign w:val="center"/>
          </w:tcPr>
          <w:p w14:paraId="76A9997E">
            <w:pPr>
              <w:ind w:firstLine="210" w:firstLineChars="100"/>
              <w:rPr>
                <w:rFonts w:eastAsia="仿宋"/>
                <w:b w:val="0"/>
                <w:sz w:val="21"/>
                <w:szCs w:val="21"/>
              </w:rPr>
            </w:pPr>
            <w:r>
              <w:rPr>
                <w:rFonts w:hint="eastAsia" w:eastAsia="仿宋"/>
                <w:b w:val="0"/>
                <w:bCs/>
                <w:sz w:val="21"/>
                <w:szCs w:val="21"/>
              </w:rPr>
              <w:t>UAP and HF</w:t>
            </w:r>
          </w:p>
        </w:tc>
        <w:tc>
          <w:tcPr>
            <w:tcW w:w="1923" w:type="dxa"/>
            <w:vAlign w:val="center"/>
          </w:tcPr>
          <w:p w14:paraId="63727BC5">
            <w:pPr>
              <w:jc w:val="center"/>
              <w:rPr>
                <w:rFonts w:eastAsia="仿宋"/>
                <w:b w:val="0"/>
                <w:sz w:val="21"/>
                <w:szCs w:val="21"/>
              </w:rPr>
            </w:pPr>
            <w:r>
              <w:rPr>
                <w:rFonts w:eastAsia="仿宋"/>
                <w:b/>
                <w:sz w:val="21"/>
                <w:szCs w:val="21"/>
              </w:rPr>
              <w:t>1.00</w:t>
            </w:r>
            <w:r>
              <w:rPr>
                <w:rFonts w:hint="eastAsia" w:eastAsia="仿宋"/>
                <w:b/>
                <w:sz w:val="21"/>
                <w:szCs w:val="21"/>
              </w:rPr>
              <w:t>(Ref)</w:t>
            </w:r>
          </w:p>
        </w:tc>
        <w:tc>
          <w:tcPr>
            <w:tcW w:w="1186" w:type="pct"/>
            <w:vAlign w:val="center"/>
          </w:tcPr>
          <w:p w14:paraId="3A031E4A">
            <w:pPr>
              <w:jc w:val="center"/>
              <w:rPr>
                <w:rFonts w:eastAsia="仿宋"/>
                <w:b w:val="0"/>
                <w:sz w:val="21"/>
                <w:szCs w:val="21"/>
              </w:rPr>
            </w:pPr>
            <w:r>
              <w:rPr>
                <w:rFonts w:eastAsia="仿宋"/>
                <w:b w:val="0"/>
                <w:sz w:val="21"/>
                <w:szCs w:val="21"/>
              </w:rPr>
              <w:t>1.72</w:t>
            </w:r>
            <w:r>
              <w:rPr>
                <w:rFonts w:hint="eastAsia" w:eastAsia="仿宋"/>
                <w:b w:val="0"/>
                <w:sz w:val="21"/>
                <w:szCs w:val="21"/>
              </w:rPr>
              <w:t>(</w:t>
            </w:r>
            <w:r>
              <w:rPr>
                <w:rFonts w:eastAsia="仿宋"/>
                <w:b w:val="0"/>
                <w:sz w:val="21"/>
                <w:szCs w:val="21"/>
              </w:rPr>
              <w:t>1.02</w:t>
            </w:r>
            <w:r>
              <w:rPr>
                <w:rFonts w:hint="eastAsia" w:eastAsia="仿宋"/>
                <w:b w:val="0"/>
                <w:sz w:val="21"/>
                <w:szCs w:val="21"/>
              </w:rPr>
              <w:t xml:space="preserve">, </w:t>
            </w:r>
            <w:r>
              <w:rPr>
                <w:rFonts w:eastAsia="仿宋"/>
                <w:b w:val="0"/>
                <w:sz w:val="21"/>
                <w:szCs w:val="21"/>
              </w:rPr>
              <w:t>2.88</w:t>
            </w:r>
            <w:r>
              <w:rPr>
                <w:rFonts w:hint="eastAsia" w:eastAsia="仿宋"/>
                <w:b w:val="0"/>
                <w:sz w:val="21"/>
                <w:szCs w:val="21"/>
              </w:rPr>
              <w:t>)</w:t>
            </w:r>
          </w:p>
        </w:tc>
        <w:tc>
          <w:tcPr>
            <w:tcW w:w="1481" w:type="pct"/>
            <w:vAlign w:val="center"/>
          </w:tcPr>
          <w:p w14:paraId="24ADE20A">
            <w:pPr>
              <w:jc w:val="center"/>
              <w:rPr>
                <w:rFonts w:eastAsia="仿宋"/>
                <w:b w:val="0"/>
                <w:sz w:val="21"/>
                <w:szCs w:val="21"/>
              </w:rPr>
            </w:pPr>
            <w:r>
              <w:rPr>
                <w:rFonts w:eastAsia="仿宋"/>
                <w:b w:val="0"/>
                <w:sz w:val="21"/>
                <w:szCs w:val="21"/>
              </w:rPr>
              <w:t>1.22</w:t>
            </w:r>
            <w:r>
              <w:rPr>
                <w:rFonts w:hint="eastAsia" w:eastAsia="仿宋"/>
                <w:b w:val="0"/>
                <w:sz w:val="21"/>
                <w:szCs w:val="21"/>
              </w:rPr>
              <w:t>(</w:t>
            </w:r>
            <w:r>
              <w:rPr>
                <w:rFonts w:eastAsia="仿宋"/>
                <w:b w:val="0"/>
                <w:sz w:val="21"/>
                <w:szCs w:val="21"/>
              </w:rPr>
              <w:t>1.04</w:t>
            </w:r>
            <w:r>
              <w:rPr>
                <w:rFonts w:hint="eastAsia" w:eastAsia="仿宋"/>
                <w:b w:val="0"/>
                <w:sz w:val="21"/>
                <w:szCs w:val="21"/>
              </w:rPr>
              <w:t xml:space="preserve">, </w:t>
            </w:r>
            <w:r>
              <w:rPr>
                <w:rFonts w:eastAsia="仿宋"/>
                <w:b w:val="0"/>
                <w:sz w:val="21"/>
                <w:szCs w:val="21"/>
              </w:rPr>
              <w:t>1.42</w:t>
            </w:r>
            <w:r>
              <w:rPr>
                <w:rFonts w:hint="eastAsia" w:eastAsia="仿宋"/>
                <w:b w:val="0"/>
                <w:sz w:val="21"/>
                <w:szCs w:val="21"/>
              </w:rPr>
              <w:t>)</w:t>
            </w:r>
          </w:p>
        </w:tc>
      </w:tr>
      <w:tr w14:paraId="12A3677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6" w:type="pct"/>
            <w:vAlign w:val="center"/>
          </w:tcPr>
          <w:p w14:paraId="56682E9E">
            <w:pPr>
              <w:ind w:firstLine="210" w:firstLineChars="100"/>
              <w:rPr>
                <w:rFonts w:eastAsia="仿宋"/>
                <w:b w:val="0"/>
                <w:sz w:val="21"/>
                <w:szCs w:val="21"/>
              </w:rPr>
            </w:pPr>
            <w:r>
              <w:rPr>
                <w:rFonts w:hint="eastAsia" w:eastAsia="仿宋"/>
                <w:b w:val="0"/>
                <w:sz w:val="21"/>
                <w:szCs w:val="21"/>
              </w:rPr>
              <w:t>MVD</w:t>
            </w:r>
          </w:p>
        </w:tc>
        <w:tc>
          <w:tcPr>
            <w:tcW w:w="1923" w:type="dxa"/>
            <w:vAlign w:val="center"/>
          </w:tcPr>
          <w:p w14:paraId="75D143D4">
            <w:pPr>
              <w:jc w:val="center"/>
              <w:rPr>
                <w:rFonts w:eastAsia="仿宋"/>
                <w:b w:val="0"/>
                <w:sz w:val="21"/>
                <w:szCs w:val="21"/>
              </w:rPr>
            </w:pPr>
            <w:r>
              <w:rPr>
                <w:rFonts w:eastAsia="仿宋"/>
                <w:b/>
                <w:sz w:val="21"/>
                <w:szCs w:val="21"/>
              </w:rPr>
              <w:t>1.00</w:t>
            </w:r>
            <w:r>
              <w:rPr>
                <w:rFonts w:hint="eastAsia" w:eastAsia="仿宋"/>
                <w:b/>
                <w:sz w:val="21"/>
                <w:szCs w:val="21"/>
              </w:rPr>
              <w:t>(Ref)</w:t>
            </w:r>
          </w:p>
        </w:tc>
        <w:tc>
          <w:tcPr>
            <w:tcW w:w="1186" w:type="pct"/>
            <w:vAlign w:val="center"/>
          </w:tcPr>
          <w:p w14:paraId="78241373">
            <w:pPr>
              <w:jc w:val="center"/>
              <w:rPr>
                <w:rFonts w:eastAsia="仿宋"/>
                <w:b w:val="0"/>
                <w:sz w:val="21"/>
                <w:szCs w:val="21"/>
              </w:rPr>
            </w:pPr>
            <w:r>
              <w:rPr>
                <w:rFonts w:eastAsia="仿宋"/>
                <w:b w:val="0"/>
                <w:sz w:val="21"/>
                <w:szCs w:val="21"/>
              </w:rPr>
              <w:t>1.68</w:t>
            </w:r>
            <w:r>
              <w:rPr>
                <w:rFonts w:hint="eastAsia" w:eastAsia="仿宋"/>
                <w:b w:val="0"/>
                <w:sz w:val="21"/>
                <w:szCs w:val="21"/>
              </w:rPr>
              <w:t>(</w:t>
            </w:r>
            <w:r>
              <w:rPr>
                <w:rFonts w:eastAsia="仿宋"/>
                <w:b w:val="0"/>
                <w:sz w:val="21"/>
                <w:szCs w:val="21"/>
              </w:rPr>
              <w:t>1.47</w:t>
            </w:r>
            <w:r>
              <w:rPr>
                <w:rFonts w:hint="eastAsia" w:eastAsia="仿宋"/>
                <w:b w:val="0"/>
                <w:sz w:val="21"/>
                <w:szCs w:val="21"/>
              </w:rPr>
              <w:t xml:space="preserve">, </w:t>
            </w:r>
            <w:r>
              <w:rPr>
                <w:rFonts w:eastAsia="仿宋"/>
                <w:b w:val="0"/>
                <w:sz w:val="21"/>
                <w:szCs w:val="21"/>
              </w:rPr>
              <w:t>1.91</w:t>
            </w:r>
            <w:r>
              <w:rPr>
                <w:rFonts w:hint="eastAsia" w:eastAsia="仿宋"/>
                <w:b w:val="0"/>
                <w:sz w:val="21"/>
                <w:szCs w:val="21"/>
              </w:rPr>
              <w:t>)</w:t>
            </w:r>
          </w:p>
        </w:tc>
        <w:tc>
          <w:tcPr>
            <w:tcW w:w="1481" w:type="pct"/>
            <w:vAlign w:val="center"/>
          </w:tcPr>
          <w:p w14:paraId="1B0B114D">
            <w:pPr>
              <w:jc w:val="center"/>
              <w:rPr>
                <w:rFonts w:eastAsia="仿宋"/>
                <w:b w:val="0"/>
                <w:sz w:val="21"/>
                <w:szCs w:val="21"/>
              </w:rPr>
            </w:pPr>
            <w:r>
              <w:rPr>
                <w:rFonts w:eastAsia="仿宋"/>
                <w:b w:val="0"/>
                <w:sz w:val="21"/>
                <w:szCs w:val="21"/>
              </w:rPr>
              <w:t>1.49</w:t>
            </w:r>
            <w:r>
              <w:rPr>
                <w:rFonts w:hint="eastAsia" w:eastAsia="仿宋"/>
                <w:b w:val="0"/>
                <w:sz w:val="21"/>
                <w:szCs w:val="21"/>
              </w:rPr>
              <w:t>(</w:t>
            </w:r>
            <w:r>
              <w:rPr>
                <w:rFonts w:eastAsia="仿宋"/>
                <w:b w:val="0"/>
                <w:sz w:val="21"/>
                <w:szCs w:val="21"/>
              </w:rPr>
              <w:t>1.43</w:t>
            </w:r>
            <w:r>
              <w:rPr>
                <w:rFonts w:hint="eastAsia" w:eastAsia="仿宋"/>
                <w:b w:val="0"/>
                <w:sz w:val="21"/>
                <w:szCs w:val="21"/>
              </w:rPr>
              <w:t xml:space="preserve">, </w:t>
            </w:r>
            <w:r>
              <w:rPr>
                <w:rFonts w:eastAsia="仿宋"/>
                <w:b w:val="0"/>
                <w:sz w:val="21"/>
                <w:szCs w:val="21"/>
              </w:rPr>
              <w:t>1.56</w:t>
            </w:r>
            <w:r>
              <w:rPr>
                <w:rFonts w:hint="eastAsia" w:eastAsia="仿宋"/>
                <w:b w:val="0"/>
                <w:sz w:val="21"/>
                <w:szCs w:val="21"/>
              </w:rPr>
              <w:t>)</w:t>
            </w:r>
          </w:p>
        </w:tc>
      </w:tr>
      <w:tr w14:paraId="5E01814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6" w:type="pct"/>
            <w:vAlign w:val="center"/>
          </w:tcPr>
          <w:p w14:paraId="21C494A0">
            <w:pPr>
              <w:ind w:firstLine="210" w:firstLineChars="100"/>
              <w:rPr>
                <w:rFonts w:eastAsia="仿宋"/>
                <w:b w:val="0"/>
                <w:sz w:val="21"/>
                <w:szCs w:val="21"/>
              </w:rPr>
            </w:pPr>
            <w:r>
              <w:rPr>
                <w:rFonts w:eastAsia="仿宋"/>
                <w:b w:val="0"/>
                <w:sz w:val="21"/>
                <w:szCs w:val="21"/>
              </w:rPr>
              <w:t>Diabetic nephropathy</w:t>
            </w:r>
          </w:p>
        </w:tc>
        <w:tc>
          <w:tcPr>
            <w:tcW w:w="1923" w:type="dxa"/>
            <w:vAlign w:val="center"/>
          </w:tcPr>
          <w:p w14:paraId="0D867C8B">
            <w:pPr>
              <w:jc w:val="center"/>
              <w:rPr>
                <w:rFonts w:eastAsia="仿宋"/>
                <w:b w:val="0"/>
                <w:sz w:val="21"/>
                <w:szCs w:val="21"/>
              </w:rPr>
            </w:pPr>
            <w:r>
              <w:rPr>
                <w:rFonts w:eastAsia="仿宋"/>
                <w:b/>
                <w:sz w:val="21"/>
                <w:szCs w:val="21"/>
              </w:rPr>
              <w:t>1.00</w:t>
            </w:r>
            <w:r>
              <w:rPr>
                <w:rFonts w:hint="eastAsia" w:eastAsia="仿宋"/>
                <w:b/>
                <w:sz w:val="21"/>
                <w:szCs w:val="21"/>
              </w:rPr>
              <w:t>(Ref)</w:t>
            </w:r>
          </w:p>
        </w:tc>
        <w:tc>
          <w:tcPr>
            <w:tcW w:w="1186" w:type="pct"/>
            <w:vAlign w:val="center"/>
          </w:tcPr>
          <w:p w14:paraId="7B649FBB">
            <w:pPr>
              <w:jc w:val="center"/>
              <w:rPr>
                <w:rFonts w:eastAsia="仿宋"/>
                <w:b w:val="0"/>
                <w:sz w:val="21"/>
                <w:szCs w:val="21"/>
              </w:rPr>
            </w:pPr>
            <w:r>
              <w:rPr>
                <w:rFonts w:eastAsia="仿宋"/>
                <w:b w:val="0"/>
                <w:sz w:val="21"/>
                <w:szCs w:val="21"/>
              </w:rPr>
              <w:t>1.50</w:t>
            </w:r>
            <w:r>
              <w:rPr>
                <w:rFonts w:hint="eastAsia" w:eastAsia="仿宋"/>
                <w:b w:val="0"/>
                <w:sz w:val="21"/>
                <w:szCs w:val="21"/>
              </w:rPr>
              <w:t>(</w:t>
            </w:r>
            <w:r>
              <w:rPr>
                <w:rFonts w:eastAsia="仿宋"/>
                <w:b w:val="0"/>
                <w:sz w:val="21"/>
                <w:szCs w:val="21"/>
              </w:rPr>
              <w:t>1.23</w:t>
            </w:r>
            <w:r>
              <w:rPr>
                <w:rFonts w:hint="eastAsia" w:eastAsia="仿宋"/>
                <w:b w:val="0"/>
                <w:sz w:val="21"/>
                <w:szCs w:val="21"/>
              </w:rPr>
              <w:t xml:space="preserve">, </w:t>
            </w:r>
            <w:r>
              <w:rPr>
                <w:rFonts w:eastAsia="仿宋"/>
                <w:b w:val="0"/>
                <w:sz w:val="21"/>
                <w:szCs w:val="21"/>
              </w:rPr>
              <w:t>1.83</w:t>
            </w:r>
            <w:r>
              <w:rPr>
                <w:rFonts w:hint="eastAsia" w:eastAsia="仿宋"/>
                <w:b w:val="0"/>
                <w:sz w:val="21"/>
                <w:szCs w:val="21"/>
              </w:rPr>
              <w:t>)</w:t>
            </w:r>
          </w:p>
        </w:tc>
        <w:tc>
          <w:tcPr>
            <w:tcW w:w="1481" w:type="pct"/>
            <w:vAlign w:val="center"/>
          </w:tcPr>
          <w:p w14:paraId="5E50D4D3">
            <w:pPr>
              <w:jc w:val="center"/>
              <w:rPr>
                <w:rFonts w:eastAsia="仿宋"/>
                <w:b w:val="0"/>
                <w:sz w:val="21"/>
                <w:szCs w:val="21"/>
              </w:rPr>
            </w:pPr>
            <w:r>
              <w:rPr>
                <w:rFonts w:eastAsia="仿宋"/>
                <w:b w:val="0"/>
                <w:sz w:val="21"/>
                <w:szCs w:val="21"/>
              </w:rPr>
              <w:t>1.50</w:t>
            </w:r>
            <w:r>
              <w:rPr>
                <w:rFonts w:hint="eastAsia" w:eastAsia="仿宋"/>
                <w:b w:val="0"/>
                <w:sz w:val="21"/>
                <w:szCs w:val="21"/>
              </w:rPr>
              <w:t>(</w:t>
            </w:r>
            <w:r>
              <w:rPr>
                <w:rFonts w:eastAsia="仿宋"/>
                <w:b w:val="0"/>
                <w:sz w:val="21"/>
                <w:szCs w:val="21"/>
              </w:rPr>
              <w:t>1.40</w:t>
            </w:r>
            <w:r>
              <w:rPr>
                <w:rFonts w:hint="eastAsia" w:eastAsia="仿宋"/>
                <w:b w:val="0"/>
                <w:sz w:val="21"/>
                <w:szCs w:val="21"/>
              </w:rPr>
              <w:t xml:space="preserve">, </w:t>
            </w:r>
            <w:r>
              <w:rPr>
                <w:rFonts w:eastAsia="仿宋"/>
                <w:b w:val="0"/>
                <w:sz w:val="21"/>
                <w:szCs w:val="21"/>
              </w:rPr>
              <w:t>1.60</w:t>
            </w:r>
            <w:r>
              <w:rPr>
                <w:rFonts w:hint="eastAsia" w:eastAsia="仿宋"/>
                <w:b w:val="0"/>
                <w:sz w:val="21"/>
                <w:szCs w:val="21"/>
              </w:rPr>
              <w:t>)</w:t>
            </w:r>
          </w:p>
        </w:tc>
      </w:tr>
      <w:tr w14:paraId="1FA3E18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6" w:type="pct"/>
            <w:vAlign w:val="center"/>
          </w:tcPr>
          <w:p w14:paraId="7AC9B72A">
            <w:pPr>
              <w:ind w:firstLine="210" w:firstLineChars="100"/>
              <w:rPr>
                <w:rFonts w:eastAsia="仿宋"/>
                <w:b w:val="0"/>
                <w:sz w:val="21"/>
                <w:szCs w:val="21"/>
              </w:rPr>
            </w:pPr>
            <w:r>
              <w:rPr>
                <w:rFonts w:eastAsia="仿宋"/>
                <w:b w:val="0"/>
                <w:sz w:val="21"/>
                <w:szCs w:val="21"/>
              </w:rPr>
              <w:t>Diabetic retinopathy</w:t>
            </w:r>
          </w:p>
        </w:tc>
        <w:tc>
          <w:tcPr>
            <w:tcW w:w="1923" w:type="dxa"/>
            <w:vAlign w:val="center"/>
          </w:tcPr>
          <w:p w14:paraId="2784CACF">
            <w:pPr>
              <w:jc w:val="center"/>
              <w:rPr>
                <w:rFonts w:eastAsia="仿宋"/>
                <w:b w:val="0"/>
                <w:sz w:val="21"/>
                <w:szCs w:val="21"/>
              </w:rPr>
            </w:pPr>
            <w:r>
              <w:rPr>
                <w:rFonts w:eastAsia="仿宋"/>
                <w:b/>
                <w:sz w:val="21"/>
                <w:szCs w:val="21"/>
              </w:rPr>
              <w:t>1.00</w:t>
            </w:r>
            <w:r>
              <w:rPr>
                <w:rFonts w:hint="eastAsia" w:eastAsia="仿宋"/>
                <w:b/>
                <w:sz w:val="21"/>
                <w:szCs w:val="21"/>
              </w:rPr>
              <w:t>(Ref)</w:t>
            </w:r>
          </w:p>
        </w:tc>
        <w:tc>
          <w:tcPr>
            <w:tcW w:w="1186" w:type="pct"/>
            <w:vAlign w:val="center"/>
          </w:tcPr>
          <w:p w14:paraId="2C65271D">
            <w:pPr>
              <w:jc w:val="center"/>
              <w:rPr>
                <w:rFonts w:eastAsia="仿宋"/>
                <w:b w:val="0"/>
                <w:sz w:val="21"/>
                <w:szCs w:val="21"/>
              </w:rPr>
            </w:pPr>
            <w:r>
              <w:rPr>
                <w:rFonts w:eastAsia="仿宋"/>
                <w:b w:val="0"/>
                <w:sz w:val="21"/>
                <w:szCs w:val="21"/>
              </w:rPr>
              <w:t>2.08</w:t>
            </w:r>
            <w:r>
              <w:rPr>
                <w:rFonts w:hint="eastAsia" w:eastAsia="仿宋"/>
                <w:b w:val="0"/>
                <w:sz w:val="21"/>
                <w:szCs w:val="21"/>
              </w:rPr>
              <w:t>(</w:t>
            </w:r>
            <w:r>
              <w:rPr>
                <w:rFonts w:eastAsia="仿宋"/>
                <w:b w:val="0"/>
                <w:sz w:val="21"/>
                <w:szCs w:val="21"/>
              </w:rPr>
              <w:t>1.76</w:t>
            </w:r>
            <w:r>
              <w:rPr>
                <w:rFonts w:hint="eastAsia" w:eastAsia="仿宋"/>
                <w:b w:val="0"/>
                <w:sz w:val="21"/>
                <w:szCs w:val="21"/>
              </w:rPr>
              <w:t xml:space="preserve">, </w:t>
            </w:r>
            <w:r>
              <w:rPr>
                <w:rFonts w:eastAsia="仿宋"/>
                <w:b w:val="0"/>
                <w:sz w:val="21"/>
                <w:szCs w:val="21"/>
              </w:rPr>
              <w:t>2.45</w:t>
            </w:r>
            <w:r>
              <w:rPr>
                <w:rFonts w:hint="eastAsia" w:eastAsia="仿宋"/>
                <w:b w:val="0"/>
                <w:sz w:val="21"/>
                <w:szCs w:val="21"/>
              </w:rPr>
              <w:t>)</w:t>
            </w:r>
          </w:p>
        </w:tc>
        <w:tc>
          <w:tcPr>
            <w:tcW w:w="1481" w:type="pct"/>
            <w:vAlign w:val="center"/>
          </w:tcPr>
          <w:p w14:paraId="3F9A5B0D">
            <w:pPr>
              <w:jc w:val="center"/>
              <w:rPr>
                <w:rFonts w:eastAsia="仿宋"/>
                <w:b w:val="0"/>
                <w:sz w:val="21"/>
                <w:szCs w:val="21"/>
              </w:rPr>
            </w:pPr>
            <w:r>
              <w:rPr>
                <w:rFonts w:eastAsia="仿宋"/>
                <w:b w:val="0"/>
                <w:sz w:val="21"/>
                <w:szCs w:val="21"/>
              </w:rPr>
              <w:t>1.64</w:t>
            </w:r>
            <w:r>
              <w:rPr>
                <w:rFonts w:hint="eastAsia" w:eastAsia="仿宋"/>
                <w:b w:val="0"/>
                <w:sz w:val="21"/>
                <w:szCs w:val="21"/>
              </w:rPr>
              <w:t>(</w:t>
            </w:r>
            <w:r>
              <w:rPr>
                <w:rFonts w:eastAsia="仿宋"/>
                <w:b w:val="0"/>
                <w:sz w:val="21"/>
                <w:szCs w:val="21"/>
              </w:rPr>
              <w:t>1.56</w:t>
            </w:r>
            <w:r>
              <w:rPr>
                <w:rFonts w:hint="eastAsia" w:eastAsia="仿宋"/>
                <w:b w:val="0"/>
                <w:sz w:val="21"/>
                <w:szCs w:val="21"/>
              </w:rPr>
              <w:t xml:space="preserve">, </w:t>
            </w:r>
            <w:r>
              <w:rPr>
                <w:rFonts w:eastAsia="仿宋"/>
                <w:b w:val="0"/>
                <w:sz w:val="21"/>
                <w:szCs w:val="21"/>
              </w:rPr>
              <w:t>1.73</w:t>
            </w:r>
            <w:r>
              <w:rPr>
                <w:rFonts w:hint="eastAsia" w:eastAsia="仿宋"/>
                <w:b w:val="0"/>
                <w:sz w:val="21"/>
                <w:szCs w:val="21"/>
              </w:rPr>
              <w:t>)</w:t>
            </w:r>
          </w:p>
        </w:tc>
      </w:tr>
      <w:tr w14:paraId="57674BB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6" w:type="pct"/>
            <w:vAlign w:val="center"/>
          </w:tcPr>
          <w:p w14:paraId="6D10EAA3">
            <w:pPr>
              <w:ind w:firstLine="210" w:firstLineChars="100"/>
              <w:rPr>
                <w:rFonts w:eastAsia="仿宋"/>
                <w:b w:val="0"/>
                <w:sz w:val="21"/>
                <w:szCs w:val="21"/>
              </w:rPr>
            </w:pPr>
            <w:r>
              <w:rPr>
                <w:rFonts w:eastAsia="仿宋"/>
                <w:b w:val="0"/>
                <w:sz w:val="21"/>
                <w:szCs w:val="21"/>
              </w:rPr>
              <w:t>Diabetic neuropathy</w:t>
            </w:r>
          </w:p>
        </w:tc>
        <w:tc>
          <w:tcPr>
            <w:tcW w:w="1923" w:type="dxa"/>
            <w:vAlign w:val="center"/>
          </w:tcPr>
          <w:p w14:paraId="3D065831">
            <w:pPr>
              <w:jc w:val="center"/>
              <w:rPr>
                <w:rFonts w:eastAsia="仿宋"/>
                <w:b w:val="0"/>
                <w:sz w:val="21"/>
                <w:szCs w:val="21"/>
              </w:rPr>
            </w:pPr>
            <w:r>
              <w:rPr>
                <w:rFonts w:eastAsia="仿宋"/>
                <w:b/>
                <w:sz w:val="21"/>
                <w:szCs w:val="21"/>
              </w:rPr>
              <w:t>1.00</w:t>
            </w:r>
            <w:r>
              <w:rPr>
                <w:rFonts w:hint="eastAsia" w:eastAsia="仿宋"/>
                <w:b/>
                <w:sz w:val="21"/>
                <w:szCs w:val="21"/>
              </w:rPr>
              <w:t>(Ref)</w:t>
            </w:r>
          </w:p>
        </w:tc>
        <w:tc>
          <w:tcPr>
            <w:tcW w:w="1186" w:type="pct"/>
            <w:vAlign w:val="center"/>
          </w:tcPr>
          <w:p w14:paraId="377215B6">
            <w:pPr>
              <w:jc w:val="center"/>
              <w:rPr>
                <w:rFonts w:eastAsia="仿宋"/>
                <w:b w:val="0"/>
                <w:sz w:val="21"/>
                <w:szCs w:val="21"/>
              </w:rPr>
            </w:pPr>
            <w:r>
              <w:rPr>
                <w:rFonts w:eastAsia="仿宋"/>
                <w:b w:val="0"/>
                <w:sz w:val="21"/>
                <w:szCs w:val="21"/>
              </w:rPr>
              <w:t>1.82</w:t>
            </w:r>
            <w:r>
              <w:rPr>
                <w:rFonts w:hint="eastAsia" w:eastAsia="仿宋"/>
                <w:b w:val="0"/>
                <w:sz w:val="21"/>
                <w:szCs w:val="21"/>
              </w:rPr>
              <w:t>(</w:t>
            </w:r>
            <w:r>
              <w:rPr>
                <w:rFonts w:eastAsia="仿宋"/>
                <w:b w:val="0"/>
                <w:sz w:val="21"/>
                <w:szCs w:val="21"/>
              </w:rPr>
              <w:t>1.48</w:t>
            </w:r>
            <w:r>
              <w:rPr>
                <w:rFonts w:hint="eastAsia" w:eastAsia="仿宋"/>
                <w:b w:val="0"/>
                <w:sz w:val="21"/>
                <w:szCs w:val="21"/>
              </w:rPr>
              <w:t xml:space="preserve">, </w:t>
            </w:r>
            <w:r>
              <w:rPr>
                <w:rFonts w:eastAsia="仿宋"/>
                <w:b w:val="0"/>
                <w:sz w:val="21"/>
                <w:szCs w:val="21"/>
              </w:rPr>
              <w:t>2.25</w:t>
            </w:r>
            <w:r>
              <w:rPr>
                <w:rFonts w:hint="eastAsia" w:eastAsia="仿宋"/>
                <w:b w:val="0"/>
                <w:sz w:val="21"/>
                <w:szCs w:val="21"/>
              </w:rPr>
              <w:t>)</w:t>
            </w:r>
          </w:p>
        </w:tc>
        <w:tc>
          <w:tcPr>
            <w:tcW w:w="1481" w:type="pct"/>
            <w:vAlign w:val="center"/>
          </w:tcPr>
          <w:p w14:paraId="2EB7ACA7">
            <w:pPr>
              <w:jc w:val="center"/>
              <w:rPr>
                <w:rFonts w:eastAsia="仿宋"/>
                <w:b w:val="0"/>
                <w:sz w:val="21"/>
                <w:szCs w:val="21"/>
              </w:rPr>
            </w:pPr>
            <w:r>
              <w:rPr>
                <w:rFonts w:eastAsia="仿宋"/>
                <w:b w:val="0"/>
                <w:sz w:val="21"/>
                <w:szCs w:val="21"/>
              </w:rPr>
              <w:t>1.48</w:t>
            </w:r>
            <w:r>
              <w:rPr>
                <w:rFonts w:hint="eastAsia" w:eastAsia="仿宋"/>
                <w:b w:val="0"/>
                <w:sz w:val="21"/>
                <w:szCs w:val="21"/>
              </w:rPr>
              <w:t>(</w:t>
            </w:r>
            <w:r>
              <w:rPr>
                <w:rFonts w:eastAsia="仿宋"/>
                <w:b w:val="0"/>
                <w:sz w:val="21"/>
                <w:szCs w:val="21"/>
              </w:rPr>
              <w:t>1.38</w:t>
            </w:r>
            <w:r>
              <w:rPr>
                <w:rFonts w:hint="eastAsia" w:eastAsia="仿宋"/>
                <w:b w:val="0"/>
                <w:sz w:val="21"/>
                <w:szCs w:val="21"/>
              </w:rPr>
              <w:t xml:space="preserve">, </w:t>
            </w:r>
            <w:r>
              <w:rPr>
                <w:rFonts w:eastAsia="仿宋"/>
                <w:b w:val="0"/>
                <w:sz w:val="21"/>
                <w:szCs w:val="21"/>
              </w:rPr>
              <w:t>1.59</w:t>
            </w:r>
            <w:r>
              <w:rPr>
                <w:rFonts w:hint="eastAsia" w:eastAsia="仿宋"/>
                <w:b w:val="0"/>
                <w:sz w:val="21"/>
                <w:szCs w:val="21"/>
              </w:rPr>
              <w:t>)</w:t>
            </w:r>
          </w:p>
        </w:tc>
      </w:tr>
      <w:tr w14:paraId="56A9816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4"/>
            <w:vAlign w:val="center"/>
          </w:tcPr>
          <w:p w14:paraId="30D0D5DE">
            <w:pPr>
              <w:rPr>
                <w:rFonts w:eastAsia="仿宋"/>
                <w:b w:val="0"/>
                <w:sz w:val="21"/>
                <w:szCs w:val="21"/>
              </w:rPr>
            </w:pPr>
            <w:r>
              <w:rPr>
                <w:rFonts w:eastAsia="仿宋"/>
                <w:b/>
                <w:bCs/>
                <w:sz w:val="21"/>
                <w:szCs w:val="21"/>
              </w:rPr>
              <w:t xml:space="preserve">Analysis </w:t>
            </w:r>
            <w:r>
              <w:rPr>
                <w:rFonts w:hint="eastAsia" w:eastAsia="仿宋"/>
                <w:b/>
                <w:bCs/>
                <w:sz w:val="21"/>
                <w:szCs w:val="21"/>
              </w:rPr>
              <w:t>C:</w:t>
            </w:r>
            <w:r>
              <w:rPr>
                <w:rFonts w:eastAsia="仿宋"/>
                <w:b/>
                <w:bCs/>
                <w:sz w:val="21"/>
                <w:szCs w:val="21"/>
              </w:rPr>
              <w:t xml:space="preserve"> fitt</w:t>
            </w:r>
            <w:r>
              <w:rPr>
                <w:rFonts w:hint="eastAsia" w:eastAsia="仿宋"/>
                <w:b/>
                <w:bCs/>
                <w:sz w:val="21"/>
                <w:szCs w:val="21"/>
              </w:rPr>
              <w:t>ing</w:t>
            </w:r>
            <w:r>
              <w:rPr>
                <w:rFonts w:eastAsia="仿宋"/>
                <w:b/>
                <w:bCs/>
                <w:sz w:val="21"/>
                <w:szCs w:val="21"/>
              </w:rPr>
              <w:t xml:space="preserve"> a Fine-Gray competing risk regression model with death as a competing event</w:t>
            </w:r>
          </w:p>
        </w:tc>
      </w:tr>
      <w:tr w14:paraId="503F934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6" w:type="pct"/>
            <w:vAlign w:val="center"/>
          </w:tcPr>
          <w:p w14:paraId="3FD76CB8">
            <w:pPr>
              <w:ind w:firstLine="210" w:firstLineChars="100"/>
              <w:rPr>
                <w:rFonts w:eastAsia="仿宋"/>
                <w:b w:val="0"/>
                <w:sz w:val="21"/>
                <w:szCs w:val="21"/>
              </w:rPr>
            </w:pPr>
            <w:r>
              <w:rPr>
                <w:rFonts w:hint="eastAsia" w:eastAsia="仿宋"/>
                <w:b w:val="0"/>
                <w:sz w:val="21"/>
                <w:szCs w:val="21"/>
              </w:rPr>
              <w:t>CVD</w:t>
            </w:r>
          </w:p>
        </w:tc>
        <w:tc>
          <w:tcPr>
            <w:tcW w:w="1923" w:type="dxa"/>
            <w:vAlign w:val="center"/>
          </w:tcPr>
          <w:p w14:paraId="4672B02D">
            <w:pPr>
              <w:jc w:val="center"/>
              <w:rPr>
                <w:rFonts w:eastAsia="仿宋"/>
                <w:b w:val="0"/>
                <w:sz w:val="21"/>
                <w:szCs w:val="21"/>
              </w:rPr>
            </w:pPr>
            <w:r>
              <w:rPr>
                <w:rFonts w:eastAsia="仿宋"/>
                <w:b/>
                <w:sz w:val="21"/>
                <w:szCs w:val="21"/>
              </w:rPr>
              <w:t>1.00</w:t>
            </w:r>
            <w:r>
              <w:rPr>
                <w:rFonts w:hint="eastAsia" w:eastAsia="仿宋"/>
                <w:b/>
                <w:sz w:val="21"/>
                <w:szCs w:val="21"/>
              </w:rPr>
              <w:t>(Ref)</w:t>
            </w:r>
          </w:p>
        </w:tc>
        <w:tc>
          <w:tcPr>
            <w:tcW w:w="1186" w:type="pct"/>
            <w:vAlign w:val="center"/>
          </w:tcPr>
          <w:p w14:paraId="38DD8650">
            <w:pPr>
              <w:jc w:val="center"/>
              <w:rPr>
                <w:rFonts w:eastAsia="仿宋"/>
                <w:b w:val="0"/>
                <w:sz w:val="21"/>
                <w:szCs w:val="21"/>
              </w:rPr>
            </w:pPr>
            <w:r>
              <w:rPr>
                <w:rFonts w:eastAsia="仿宋"/>
                <w:b w:val="0"/>
                <w:sz w:val="21"/>
                <w:szCs w:val="21"/>
              </w:rPr>
              <w:t>1.26</w:t>
            </w:r>
            <w:r>
              <w:rPr>
                <w:rFonts w:hint="eastAsia" w:eastAsia="仿宋"/>
                <w:b w:val="0"/>
                <w:sz w:val="21"/>
                <w:szCs w:val="21"/>
              </w:rPr>
              <w:t>(</w:t>
            </w:r>
            <w:r>
              <w:rPr>
                <w:rFonts w:eastAsia="仿宋"/>
                <w:b w:val="0"/>
                <w:sz w:val="21"/>
                <w:szCs w:val="21"/>
              </w:rPr>
              <w:t>1.08</w:t>
            </w:r>
            <w:r>
              <w:rPr>
                <w:rFonts w:hint="eastAsia" w:eastAsia="仿宋"/>
                <w:b w:val="0"/>
                <w:sz w:val="21"/>
                <w:szCs w:val="21"/>
              </w:rPr>
              <w:t xml:space="preserve">, </w:t>
            </w:r>
            <w:r>
              <w:rPr>
                <w:rFonts w:eastAsia="仿宋"/>
                <w:b w:val="0"/>
                <w:sz w:val="21"/>
                <w:szCs w:val="21"/>
              </w:rPr>
              <w:t>1.47</w:t>
            </w:r>
            <w:r>
              <w:rPr>
                <w:rFonts w:hint="eastAsia" w:eastAsia="仿宋"/>
                <w:b w:val="0"/>
                <w:sz w:val="21"/>
                <w:szCs w:val="21"/>
              </w:rPr>
              <w:t>)</w:t>
            </w:r>
          </w:p>
        </w:tc>
        <w:tc>
          <w:tcPr>
            <w:tcW w:w="1481" w:type="pct"/>
            <w:vAlign w:val="center"/>
          </w:tcPr>
          <w:p w14:paraId="25768E58">
            <w:pPr>
              <w:jc w:val="center"/>
              <w:rPr>
                <w:rFonts w:eastAsia="仿宋"/>
                <w:b w:val="0"/>
                <w:sz w:val="21"/>
                <w:szCs w:val="21"/>
              </w:rPr>
            </w:pPr>
            <w:r>
              <w:rPr>
                <w:rFonts w:eastAsia="仿宋"/>
                <w:b w:val="0"/>
                <w:sz w:val="21"/>
                <w:szCs w:val="21"/>
              </w:rPr>
              <w:t>1.12</w:t>
            </w:r>
            <w:r>
              <w:rPr>
                <w:rFonts w:hint="eastAsia" w:eastAsia="仿宋"/>
                <w:b w:val="0"/>
                <w:sz w:val="21"/>
                <w:szCs w:val="21"/>
              </w:rPr>
              <w:t>(</w:t>
            </w:r>
            <w:r>
              <w:rPr>
                <w:rFonts w:eastAsia="仿宋"/>
                <w:b w:val="0"/>
                <w:sz w:val="21"/>
                <w:szCs w:val="21"/>
              </w:rPr>
              <w:t>1.07</w:t>
            </w:r>
            <w:r>
              <w:rPr>
                <w:rFonts w:hint="eastAsia" w:eastAsia="仿宋"/>
                <w:b w:val="0"/>
                <w:sz w:val="21"/>
                <w:szCs w:val="21"/>
              </w:rPr>
              <w:t xml:space="preserve">, </w:t>
            </w:r>
            <w:r>
              <w:rPr>
                <w:rFonts w:eastAsia="仿宋"/>
                <w:b w:val="0"/>
                <w:sz w:val="21"/>
                <w:szCs w:val="21"/>
              </w:rPr>
              <w:t>1.17</w:t>
            </w:r>
            <w:r>
              <w:rPr>
                <w:rFonts w:hint="eastAsia" w:eastAsia="仿宋"/>
                <w:b w:val="0"/>
                <w:sz w:val="21"/>
                <w:szCs w:val="21"/>
              </w:rPr>
              <w:t>)</w:t>
            </w:r>
          </w:p>
        </w:tc>
      </w:tr>
      <w:tr w14:paraId="549B464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 w:hRule="atLeast"/>
          <w:jc w:val="center"/>
        </w:trPr>
        <w:tc>
          <w:tcPr>
            <w:tcW w:w="1386" w:type="pct"/>
            <w:vAlign w:val="center"/>
          </w:tcPr>
          <w:p w14:paraId="32028F78">
            <w:pPr>
              <w:ind w:firstLine="210" w:firstLineChars="100"/>
              <w:rPr>
                <w:rFonts w:eastAsia="仿宋"/>
                <w:b w:val="0"/>
                <w:sz w:val="21"/>
                <w:szCs w:val="21"/>
              </w:rPr>
            </w:pPr>
            <w:r>
              <w:rPr>
                <w:rFonts w:eastAsia="仿宋"/>
                <w:b w:val="0"/>
                <w:sz w:val="21"/>
                <w:szCs w:val="21"/>
              </w:rPr>
              <w:t>MACE</w:t>
            </w:r>
          </w:p>
        </w:tc>
        <w:tc>
          <w:tcPr>
            <w:tcW w:w="1923" w:type="dxa"/>
            <w:vAlign w:val="center"/>
          </w:tcPr>
          <w:p w14:paraId="2746C5AA">
            <w:pPr>
              <w:jc w:val="center"/>
              <w:rPr>
                <w:rFonts w:eastAsia="仿宋"/>
                <w:b w:val="0"/>
                <w:sz w:val="21"/>
                <w:szCs w:val="21"/>
              </w:rPr>
            </w:pPr>
            <w:r>
              <w:rPr>
                <w:rFonts w:eastAsia="仿宋"/>
                <w:b/>
                <w:sz w:val="21"/>
                <w:szCs w:val="21"/>
              </w:rPr>
              <w:t>1.00</w:t>
            </w:r>
            <w:r>
              <w:rPr>
                <w:rFonts w:hint="eastAsia" w:eastAsia="仿宋"/>
                <w:b/>
                <w:sz w:val="21"/>
                <w:szCs w:val="21"/>
              </w:rPr>
              <w:t>(Ref)</w:t>
            </w:r>
          </w:p>
        </w:tc>
        <w:tc>
          <w:tcPr>
            <w:tcW w:w="1186" w:type="pct"/>
            <w:vAlign w:val="center"/>
          </w:tcPr>
          <w:p w14:paraId="6119C0C8">
            <w:pPr>
              <w:jc w:val="center"/>
              <w:rPr>
                <w:rFonts w:eastAsia="仿宋"/>
                <w:b w:val="0"/>
                <w:sz w:val="21"/>
                <w:szCs w:val="21"/>
              </w:rPr>
            </w:pPr>
            <w:r>
              <w:rPr>
                <w:rFonts w:eastAsia="仿宋"/>
                <w:b w:val="0"/>
                <w:sz w:val="21"/>
                <w:szCs w:val="21"/>
              </w:rPr>
              <w:t>1.18</w:t>
            </w:r>
            <w:r>
              <w:rPr>
                <w:rFonts w:hint="eastAsia" w:eastAsia="仿宋"/>
                <w:b w:val="0"/>
                <w:sz w:val="21"/>
                <w:szCs w:val="21"/>
              </w:rPr>
              <w:t>(</w:t>
            </w:r>
            <w:r>
              <w:rPr>
                <w:rFonts w:eastAsia="仿宋"/>
                <w:b w:val="0"/>
                <w:sz w:val="21"/>
                <w:szCs w:val="21"/>
              </w:rPr>
              <w:t>1.00</w:t>
            </w:r>
            <w:r>
              <w:rPr>
                <w:rFonts w:hint="eastAsia" w:eastAsia="仿宋"/>
                <w:b w:val="0"/>
                <w:sz w:val="21"/>
                <w:szCs w:val="21"/>
              </w:rPr>
              <w:t xml:space="preserve">, </w:t>
            </w:r>
            <w:r>
              <w:rPr>
                <w:rFonts w:eastAsia="仿宋"/>
                <w:b w:val="0"/>
                <w:sz w:val="21"/>
                <w:szCs w:val="21"/>
              </w:rPr>
              <w:t>1.39</w:t>
            </w:r>
            <w:r>
              <w:rPr>
                <w:rFonts w:hint="eastAsia" w:eastAsia="仿宋"/>
                <w:b w:val="0"/>
                <w:sz w:val="21"/>
                <w:szCs w:val="21"/>
              </w:rPr>
              <w:t>)</w:t>
            </w:r>
          </w:p>
        </w:tc>
        <w:tc>
          <w:tcPr>
            <w:tcW w:w="1481" w:type="pct"/>
            <w:vAlign w:val="center"/>
          </w:tcPr>
          <w:p w14:paraId="34059113">
            <w:pPr>
              <w:jc w:val="center"/>
              <w:rPr>
                <w:rFonts w:eastAsia="仿宋"/>
                <w:b w:val="0"/>
                <w:sz w:val="21"/>
                <w:szCs w:val="21"/>
              </w:rPr>
            </w:pPr>
            <w:r>
              <w:rPr>
                <w:rFonts w:eastAsia="仿宋"/>
                <w:b w:val="0"/>
                <w:sz w:val="21"/>
                <w:szCs w:val="21"/>
              </w:rPr>
              <w:t>1.10</w:t>
            </w:r>
            <w:r>
              <w:rPr>
                <w:rFonts w:hint="eastAsia" w:eastAsia="仿宋"/>
                <w:b w:val="0"/>
                <w:sz w:val="21"/>
                <w:szCs w:val="21"/>
              </w:rPr>
              <w:t>(</w:t>
            </w:r>
            <w:r>
              <w:rPr>
                <w:rFonts w:eastAsia="仿宋"/>
                <w:b w:val="0"/>
                <w:sz w:val="21"/>
                <w:szCs w:val="21"/>
              </w:rPr>
              <w:t>1.05</w:t>
            </w:r>
            <w:r>
              <w:rPr>
                <w:rFonts w:hint="eastAsia" w:eastAsia="仿宋"/>
                <w:b w:val="0"/>
                <w:sz w:val="21"/>
                <w:szCs w:val="21"/>
              </w:rPr>
              <w:t xml:space="preserve">, </w:t>
            </w:r>
            <w:r>
              <w:rPr>
                <w:rFonts w:eastAsia="仿宋"/>
                <w:b w:val="0"/>
                <w:sz w:val="21"/>
                <w:szCs w:val="21"/>
              </w:rPr>
              <w:t>1.08</w:t>
            </w:r>
            <w:r>
              <w:rPr>
                <w:rFonts w:hint="eastAsia" w:eastAsia="仿宋"/>
                <w:b w:val="0"/>
                <w:sz w:val="21"/>
                <w:szCs w:val="21"/>
              </w:rPr>
              <w:t>)</w:t>
            </w:r>
          </w:p>
        </w:tc>
      </w:tr>
      <w:tr w14:paraId="74D643B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6" w:type="pct"/>
            <w:vAlign w:val="center"/>
          </w:tcPr>
          <w:p w14:paraId="63E379AA">
            <w:pPr>
              <w:ind w:firstLine="210" w:firstLineChars="100"/>
              <w:rPr>
                <w:rFonts w:eastAsia="仿宋"/>
                <w:b w:val="0"/>
                <w:sz w:val="21"/>
                <w:szCs w:val="21"/>
              </w:rPr>
            </w:pPr>
            <w:r>
              <w:rPr>
                <w:rFonts w:hint="eastAsia" w:eastAsia="仿宋"/>
                <w:b w:val="0"/>
                <w:bCs/>
                <w:sz w:val="21"/>
                <w:szCs w:val="21"/>
              </w:rPr>
              <w:t>UAP and HF</w:t>
            </w:r>
          </w:p>
        </w:tc>
        <w:tc>
          <w:tcPr>
            <w:tcW w:w="1923" w:type="dxa"/>
            <w:vAlign w:val="center"/>
          </w:tcPr>
          <w:p w14:paraId="28BF5C3B">
            <w:pPr>
              <w:jc w:val="center"/>
              <w:rPr>
                <w:rFonts w:eastAsia="仿宋"/>
                <w:b w:val="0"/>
                <w:sz w:val="21"/>
                <w:szCs w:val="21"/>
              </w:rPr>
            </w:pPr>
            <w:r>
              <w:rPr>
                <w:rFonts w:eastAsia="仿宋"/>
                <w:b/>
                <w:sz w:val="21"/>
                <w:szCs w:val="21"/>
              </w:rPr>
              <w:t>1.00</w:t>
            </w:r>
            <w:r>
              <w:rPr>
                <w:rFonts w:hint="eastAsia" w:eastAsia="仿宋"/>
                <w:b/>
                <w:sz w:val="21"/>
                <w:szCs w:val="21"/>
              </w:rPr>
              <w:t>(Ref)</w:t>
            </w:r>
          </w:p>
        </w:tc>
        <w:tc>
          <w:tcPr>
            <w:tcW w:w="1186" w:type="pct"/>
            <w:vAlign w:val="center"/>
          </w:tcPr>
          <w:p w14:paraId="5042055F">
            <w:pPr>
              <w:jc w:val="center"/>
              <w:rPr>
                <w:rFonts w:eastAsia="仿宋"/>
                <w:b w:val="0"/>
                <w:sz w:val="21"/>
                <w:szCs w:val="21"/>
              </w:rPr>
            </w:pPr>
            <w:r>
              <w:rPr>
                <w:rFonts w:eastAsia="仿宋"/>
                <w:b w:val="0"/>
                <w:sz w:val="21"/>
                <w:szCs w:val="21"/>
              </w:rPr>
              <w:t>1.81</w:t>
            </w:r>
            <w:r>
              <w:rPr>
                <w:rFonts w:hint="eastAsia" w:eastAsia="仿宋"/>
                <w:b w:val="0"/>
                <w:sz w:val="21"/>
                <w:szCs w:val="21"/>
              </w:rPr>
              <w:t>(</w:t>
            </w:r>
            <w:r>
              <w:rPr>
                <w:rFonts w:eastAsia="仿宋"/>
                <w:b w:val="0"/>
                <w:sz w:val="21"/>
                <w:szCs w:val="21"/>
              </w:rPr>
              <w:t>1.14</w:t>
            </w:r>
            <w:r>
              <w:rPr>
                <w:rFonts w:hint="eastAsia" w:eastAsia="仿宋"/>
                <w:b w:val="0"/>
                <w:sz w:val="21"/>
                <w:szCs w:val="21"/>
              </w:rPr>
              <w:t xml:space="preserve">, </w:t>
            </w:r>
            <w:r>
              <w:rPr>
                <w:rFonts w:eastAsia="仿宋"/>
                <w:b w:val="0"/>
                <w:sz w:val="21"/>
                <w:szCs w:val="21"/>
              </w:rPr>
              <w:t>2.85</w:t>
            </w:r>
            <w:r>
              <w:rPr>
                <w:rFonts w:hint="eastAsia" w:eastAsia="仿宋"/>
                <w:b w:val="0"/>
                <w:sz w:val="21"/>
                <w:szCs w:val="21"/>
              </w:rPr>
              <w:t>)</w:t>
            </w:r>
          </w:p>
        </w:tc>
        <w:tc>
          <w:tcPr>
            <w:tcW w:w="1481" w:type="pct"/>
            <w:vAlign w:val="center"/>
          </w:tcPr>
          <w:p w14:paraId="0FD4E15C">
            <w:pPr>
              <w:jc w:val="center"/>
              <w:rPr>
                <w:rFonts w:eastAsia="仿宋"/>
                <w:b w:val="0"/>
                <w:sz w:val="21"/>
                <w:szCs w:val="21"/>
              </w:rPr>
            </w:pPr>
            <w:r>
              <w:rPr>
                <w:rFonts w:eastAsia="仿宋"/>
                <w:b w:val="0"/>
                <w:sz w:val="21"/>
                <w:szCs w:val="21"/>
              </w:rPr>
              <w:t>1.30</w:t>
            </w:r>
            <w:r>
              <w:rPr>
                <w:rFonts w:hint="eastAsia" w:eastAsia="仿宋"/>
                <w:b w:val="0"/>
                <w:sz w:val="21"/>
                <w:szCs w:val="21"/>
              </w:rPr>
              <w:t>(</w:t>
            </w:r>
            <w:r>
              <w:rPr>
                <w:rFonts w:eastAsia="仿宋"/>
                <w:b w:val="0"/>
                <w:sz w:val="21"/>
                <w:szCs w:val="21"/>
              </w:rPr>
              <w:t>1.13</w:t>
            </w:r>
            <w:r>
              <w:rPr>
                <w:rFonts w:hint="eastAsia" w:eastAsia="仿宋"/>
                <w:b w:val="0"/>
                <w:sz w:val="21"/>
                <w:szCs w:val="21"/>
              </w:rPr>
              <w:t xml:space="preserve">, </w:t>
            </w:r>
            <w:r>
              <w:rPr>
                <w:rFonts w:eastAsia="仿宋"/>
                <w:b w:val="0"/>
                <w:sz w:val="21"/>
                <w:szCs w:val="21"/>
              </w:rPr>
              <w:t>1.50</w:t>
            </w:r>
            <w:r>
              <w:rPr>
                <w:rFonts w:hint="eastAsia" w:eastAsia="仿宋"/>
                <w:b w:val="0"/>
                <w:sz w:val="21"/>
                <w:szCs w:val="21"/>
              </w:rPr>
              <w:t>)</w:t>
            </w:r>
          </w:p>
        </w:tc>
      </w:tr>
      <w:tr w14:paraId="2A2903E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6" w:type="pct"/>
            <w:vAlign w:val="center"/>
          </w:tcPr>
          <w:p w14:paraId="5AF08D49">
            <w:pPr>
              <w:ind w:firstLine="210" w:firstLineChars="100"/>
              <w:rPr>
                <w:rFonts w:eastAsia="仿宋"/>
                <w:b w:val="0"/>
                <w:sz w:val="21"/>
                <w:szCs w:val="21"/>
              </w:rPr>
            </w:pPr>
            <w:r>
              <w:rPr>
                <w:rFonts w:hint="eastAsia" w:eastAsia="仿宋"/>
                <w:b w:val="0"/>
                <w:sz w:val="21"/>
                <w:szCs w:val="21"/>
              </w:rPr>
              <w:t>MVD</w:t>
            </w:r>
          </w:p>
        </w:tc>
        <w:tc>
          <w:tcPr>
            <w:tcW w:w="1923" w:type="dxa"/>
            <w:vAlign w:val="center"/>
          </w:tcPr>
          <w:p w14:paraId="59690036">
            <w:pPr>
              <w:jc w:val="center"/>
              <w:rPr>
                <w:rFonts w:eastAsia="仿宋"/>
                <w:b w:val="0"/>
                <w:sz w:val="21"/>
                <w:szCs w:val="21"/>
              </w:rPr>
            </w:pPr>
            <w:r>
              <w:rPr>
                <w:rFonts w:eastAsia="仿宋"/>
                <w:b/>
                <w:sz w:val="21"/>
                <w:szCs w:val="21"/>
              </w:rPr>
              <w:t>1.00</w:t>
            </w:r>
            <w:r>
              <w:rPr>
                <w:rFonts w:hint="eastAsia" w:eastAsia="仿宋"/>
                <w:b/>
                <w:sz w:val="21"/>
                <w:szCs w:val="21"/>
              </w:rPr>
              <w:t>(Ref)</w:t>
            </w:r>
          </w:p>
        </w:tc>
        <w:tc>
          <w:tcPr>
            <w:tcW w:w="1186" w:type="pct"/>
            <w:vAlign w:val="center"/>
          </w:tcPr>
          <w:p w14:paraId="2C39F787">
            <w:pPr>
              <w:jc w:val="center"/>
              <w:rPr>
                <w:rFonts w:eastAsia="仿宋"/>
                <w:b w:val="0"/>
                <w:sz w:val="21"/>
                <w:szCs w:val="21"/>
              </w:rPr>
            </w:pPr>
            <w:r>
              <w:rPr>
                <w:rFonts w:eastAsia="仿宋"/>
                <w:b w:val="0"/>
                <w:sz w:val="21"/>
                <w:szCs w:val="21"/>
              </w:rPr>
              <w:t>1.73</w:t>
            </w:r>
            <w:r>
              <w:rPr>
                <w:rFonts w:hint="eastAsia" w:eastAsia="仿宋"/>
                <w:b w:val="0"/>
                <w:sz w:val="21"/>
                <w:szCs w:val="21"/>
              </w:rPr>
              <w:t>(</w:t>
            </w:r>
            <w:r>
              <w:rPr>
                <w:rFonts w:eastAsia="仿宋"/>
                <w:b w:val="0"/>
                <w:sz w:val="21"/>
                <w:szCs w:val="21"/>
              </w:rPr>
              <w:t>1.54</w:t>
            </w:r>
            <w:r>
              <w:rPr>
                <w:rFonts w:hint="eastAsia" w:eastAsia="仿宋"/>
                <w:b w:val="0"/>
                <w:sz w:val="21"/>
                <w:szCs w:val="21"/>
              </w:rPr>
              <w:t xml:space="preserve">, </w:t>
            </w:r>
            <w:r>
              <w:rPr>
                <w:rFonts w:eastAsia="仿宋"/>
                <w:b w:val="0"/>
                <w:sz w:val="21"/>
                <w:szCs w:val="21"/>
              </w:rPr>
              <w:t>1.95</w:t>
            </w:r>
            <w:r>
              <w:rPr>
                <w:rFonts w:hint="eastAsia" w:eastAsia="仿宋"/>
                <w:b w:val="0"/>
                <w:sz w:val="21"/>
                <w:szCs w:val="21"/>
              </w:rPr>
              <w:t>)</w:t>
            </w:r>
          </w:p>
        </w:tc>
        <w:tc>
          <w:tcPr>
            <w:tcW w:w="1481" w:type="pct"/>
            <w:vAlign w:val="center"/>
          </w:tcPr>
          <w:p w14:paraId="46D9BCB3">
            <w:pPr>
              <w:jc w:val="center"/>
              <w:rPr>
                <w:rFonts w:eastAsia="仿宋"/>
                <w:b w:val="0"/>
                <w:sz w:val="21"/>
                <w:szCs w:val="21"/>
              </w:rPr>
            </w:pPr>
            <w:r>
              <w:rPr>
                <w:rFonts w:eastAsia="仿宋"/>
                <w:b w:val="0"/>
                <w:sz w:val="21"/>
                <w:szCs w:val="21"/>
              </w:rPr>
              <w:t>1.51</w:t>
            </w:r>
            <w:r>
              <w:rPr>
                <w:rFonts w:hint="eastAsia" w:eastAsia="仿宋"/>
                <w:b w:val="0"/>
                <w:sz w:val="21"/>
                <w:szCs w:val="21"/>
              </w:rPr>
              <w:t>(</w:t>
            </w:r>
            <w:r>
              <w:rPr>
                <w:rFonts w:eastAsia="仿宋"/>
                <w:b w:val="0"/>
                <w:sz w:val="21"/>
                <w:szCs w:val="21"/>
              </w:rPr>
              <w:t>1.45</w:t>
            </w:r>
            <w:r>
              <w:rPr>
                <w:rFonts w:hint="eastAsia" w:eastAsia="仿宋"/>
                <w:b w:val="0"/>
                <w:sz w:val="21"/>
                <w:szCs w:val="21"/>
              </w:rPr>
              <w:t xml:space="preserve">, </w:t>
            </w:r>
            <w:r>
              <w:rPr>
                <w:rFonts w:eastAsia="仿宋"/>
                <w:b w:val="0"/>
                <w:sz w:val="21"/>
                <w:szCs w:val="21"/>
              </w:rPr>
              <w:t>1.57</w:t>
            </w:r>
            <w:r>
              <w:rPr>
                <w:rFonts w:hint="eastAsia" w:eastAsia="仿宋"/>
                <w:b w:val="0"/>
                <w:sz w:val="21"/>
                <w:szCs w:val="21"/>
              </w:rPr>
              <w:t>)</w:t>
            </w:r>
          </w:p>
        </w:tc>
      </w:tr>
      <w:tr w14:paraId="171BEA1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6" w:type="pct"/>
            <w:vAlign w:val="center"/>
          </w:tcPr>
          <w:p w14:paraId="0286BB50">
            <w:pPr>
              <w:ind w:firstLine="210" w:firstLineChars="100"/>
              <w:rPr>
                <w:rFonts w:eastAsia="仿宋"/>
                <w:b w:val="0"/>
                <w:sz w:val="21"/>
                <w:szCs w:val="21"/>
              </w:rPr>
            </w:pPr>
            <w:r>
              <w:rPr>
                <w:rFonts w:eastAsia="仿宋"/>
                <w:b w:val="0"/>
                <w:sz w:val="21"/>
                <w:szCs w:val="21"/>
              </w:rPr>
              <w:t>Diabetic nephropathy</w:t>
            </w:r>
          </w:p>
        </w:tc>
        <w:tc>
          <w:tcPr>
            <w:tcW w:w="1923" w:type="dxa"/>
            <w:vAlign w:val="center"/>
          </w:tcPr>
          <w:p w14:paraId="05CCA71C">
            <w:pPr>
              <w:jc w:val="center"/>
              <w:rPr>
                <w:rFonts w:eastAsia="仿宋"/>
                <w:b w:val="0"/>
                <w:sz w:val="21"/>
                <w:szCs w:val="21"/>
              </w:rPr>
            </w:pPr>
            <w:r>
              <w:rPr>
                <w:rFonts w:eastAsia="仿宋"/>
                <w:b/>
                <w:sz w:val="21"/>
                <w:szCs w:val="21"/>
              </w:rPr>
              <w:t>1.00</w:t>
            </w:r>
            <w:r>
              <w:rPr>
                <w:rFonts w:hint="eastAsia" w:eastAsia="仿宋"/>
                <w:b/>
                <w:sz w:val="21"/>
                <w:szCs w:val="21"/>
              </w:rPr>
              <w:t>(Ref)</w:t>
            </w:r>
          </w:p>
        </w:tc>
        <w:tc>
          <w:tcPr>
            <w:tcW w:w="1186" w:type="pct"/>
            <w:vAlign w:val="center"/>
          </w:tcPr>
          <w:p w14:paraId="173395BF">
            <w:pPr>
              <w:jc w:val="center"/>
              <w:rPr>
                <w:rFonts w:eastAsia="仿宋"/>
                <w:b w:val="0"/>
                <w:sz w:val="21"/>
                <w:szCs w:val="21"/>
              </w:rPr>
            </w:pPr>
            <w:r>
              <w:rPr>
                <w:rFonts w:eastAsia="仿宋"/>
                <w:b w:val="0"/>
                <w:sz w:val="21"/>
                <w:szCs w:val="21"/>
              </w:rPr>
              <w:t>1.50</w:t>
            </w:r>
            <w:r>
              <w:rPr>
                <w:rFonts w:hint="eastAsia" w:eastAsia="仿宋"/>
                <w:b w:val="0"/>
                <w:sz w:val="21"/>
                <w:szCs w:val="21"/>
              </w:rPr>
              <w:t>(</w:t>
            </w:r>
            <w:r>
              <w:rPr>
                <w:rFonts w:eastAsia="仿宋"/>
                <w:b w:val="0"/>
                <w:sz w:val="21"/>
                <w:szCs w:val="21"/>
              </w:rPr>
              <w:t>1.23</w:t>
            </w:r>
            <w:r>
              <w:rPr>
                <w:rFonts w:hint="eastAsia" w:eastAsia="仿宋"/>
                <w:b w:val="0"/>
                <w:sz w:val="21"/>
                <w:szCs w:val="21"/>
              </w:rPr>
              <w:t xml:space="preserve">, </w:t>
            </w:r>
            <w:r>
              <w:rPr>
                <w:rFonts w:eastAsia="仿宋"/>
                <w:b w:val="0"/>
                <w:sz w:val="21"/>
                <w:szCs w:val="21"/>
              </w:rPr>
              <w:t>1.83</w:t>
            </w:r>
            <w:r>
              <w:rPr>
                <w:rFonts w:hint="eastAsia" w:eastAsia="仿宋"/>
                <w:b w:val="0"/>
                <w:sz w:val="21"/>
                <w:szCs w:val="21"/>
              </w:rPr>
              <w:t>)</w:t>
            </w:r>
          </w:p>
        </w:tc>
        <w:tc>
          <w:tcPr>
            <w:tcW w:w="1481" w:type="pct"/>
            <w:vAlign w:val="center"/>
          </w:tcPr>
          <w:p w14:paraId="3104902D">
            <w:pPr>
              <w:jc w:val="center"/>
              <w:rPr>
                <w:rFonts w:eastAsia="仿宋"/>
                <w:b w:val="0"/>
                <w:sz w:val="21"/>
                <w:szCs w:val="21"/>
              </w:rPr>
            </w:pPr>
            <w:r>
              <w:rPr>
                <w:rFonts w:eastAsia="仿宋"/>
                <w:b w:val="0"/>
                <w:sz w:val="21"/>
                <w:szCs w:val="21"/>
              </w:rPr>
              <w:t>1.52</w:t>
            </w:r>
            <w:r>
              <w:rPr>
                <w:rFonts w:hint="eastAsia" w:eastAsia="仿宋"/>
                <w:b w:val="0"/>
                <w:sz w:val="21"/>
                <w:szCs w:val="21"/>
              </w:rPr>
              <w:t>(</w:t>
            </w:r>
            <w:r>
              <w:rPr>
                <w:rFonts w:eastAsia="仿宋"/>
                <w:b w:val="0"/>
                <w:sz w:val="21"/>
                <w:szCs w:val="21"/>
              </w:rPr>
              <w:t>1.44</w:t>
            </w:r>
            <w:r>
              <w:rPr>
                <w:rFonts w:hint="eastAsia" w:eastAsia="仿宋"/>
                <w:b w:val="0"/>
                <w:sz w:val="21"/>
                <w:szCs w:val="21"/>
              </w:rPr>
              <w:t xml:space="preserve">, </w:t>
            </w:r>
            <w:r>
              <w:rPr>
                <w:rFonts w:eastAsia="仿宋"/>
                <w:b w:val="0"/>
                <w:sz w:val="21"/>
                <w:szCs w:val="21"/>
              </w:rPr>
              <w:t>1.62</w:t>
            </w:r>
            <w:r>
              <w:rPr>
                <w:rFonts w:hint="eastAsia" w:eastAsia="仿宋"/>
                <w:b w:val="0"/>
                <w:sz w:val="21"/>
                <w:szCs w:val="21"/>
              </w:rPr>
              <w:t>)</w:t>
            </w:r>
          </w:p>
        </w:tc>
      </w:tr>
      <w:tr w14:paraId="7783639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6" w:type="pct"/>
            <w:vAlign w:val="center"/>
          </w:tcPr>
          <w:p w14:paraId="24F097D0">
            <w:pPr>
              <w:ind w:firstLine="210" w:firstLineChars="100"/>
              <w:rPr>
                <w:rFonts w:eastAsia="仿宋"/>
                <w:b w:val="0"/>
                <w:sz w:val="21"/>
                <w:szCs w:val="21"/>
              </w:rPr>
            </w:pPr>
            <w:r>
              <w:rPr>
                <w:rFonts w:eastAsia="仿宋"/>
                <w:b w:val="0"/>
                <w:sz w:val="21"/>
                <w:szCs w:val="21"/>
              </w:rPr>
              <w:t>Diabetic retinopathy</w:t>
            </w:r>
          </w:p>
        </w:tc>
        <w:tc>
          <w:tcPr>
            <w:tcW w:w="1923" w:type="dxa"/>
            <w:vAlign w:val="center"/>
          </w:tcPr>
          <w:p w14:paraId="3CFCD6C6">
            <w:pPr>
              <w:jc w:val="center"/>
              <w:rPr>
                <w:rFonts w:eastAsia="仿宋"/>
                <w:b w:val="0"/>
                <w:sz w:val="21"/>
                <w:szCs w:val="21"/>
              </w:rPr>
            </w:pPr>
            <w:r>
              <w:rPr>
                <w:rFonts w:eastAsia="仿宋"/>
                <w:b/>
                <w:sz w:val="21"/>
                <w:szCs w:val="21"/>
              </w:rPr>
              <w:t>1.00</w:t>
            </w:r>
            <w:r>
              <w:rPr>
                <w:rFonts w:hint="eastAsia" w:eastAsia="仿宋"/>
                <w:b/>
                <w:sz w:val="21"/>
                <w:szCs w:val="21"/>
              </w:rPr>
              <w:t>(Ref)</w:t>
            </w:r>
          </w:p>
        </w:tc>
        <w:tc>
          <w:tcPr>
            <w:tcW w:w="1186" w:type="pct"/>
            <w:vAlign w:val="center"/>
          </w:tcPr>
          <w:p w14:paraId="4AC841B5">
            <w:pPr>
              <w:jc w:val="center"/>
              <w:rPr>
                <w:rFonts w:eastAsia="仿宋"/>
                <w:b w:val="0"/>
                <w:sz w:val="21"/>
                <w:szCs w:val="21"/>
              </w:rPr>
            </w:pPr>
            <w:r>
              <w:rPr>
                <w:rFonts w:eastAsia="仿宋"/>
                <w:b w:val="0"/>
                <w:sz w:val="21"/>
                <w:szCs w:val="21"/>
              </w:rPr>
              <w:t>2.10</w:t>
            </w:r>
            <w:r>
              <w:rPr>
                <w:rFonts w:hint="eastAsia" w:eastAsia="仿宋"/>
                <w:b w:val="0"/>
                <w:sz w:val="21"/>
                <w:szCs w:val="21"/>
              </w:rPr>
              <w:t>(</w:t>
            </w:r>
            <w:r>
              <w:rPr>
                <w:rFonts w:eastAsia="仿宋"/>
                <w:b w:val="0"/>
                <w:sz w:val="21"/>
                <w:szCs w:val="21"/>
              </w:rPr>
              <w:t>1.78</w:t>
            </w:r>
            <w:r>
              <w:rPr>
                <w:rFonts w:hint="eastAsia" w:eastAsia="仿宋"/>
                <w:b w:val="0"/>
                <w:sz w:val="21"/>
                <w:szCs w:val="21"/>
              </w:rPr>
              <w:t xml:space="preserve">, </w:t>
            </w:r>
            <w:r>
              <w:rPr>
                <w:rFonts w:eastAsia="仿宋"/>
                <w:b w:val="0"/>
                <w:sz w:val="21"/>
                <w:szCs w:val="21"/>
              </w:rPr>
              <w:t>2.46</w:t>
            </w:r>
            <w:r>
              <w:rPr>
                <w:rFonts w:hint="eastAsia" w:eastAsia="仿宋"/>
                <w:b w:val="0"/>
                <w:sz w:val="21"/>
                <w:szCs w:val="21"/>
              </w:rPr>
              <w:t>)</w:t>
            </w:r>
          </w:p>
        </w:tc>
        <w:tc>
          <w:tcPr>
            <w:tcW w:w="1481" w:type="pct"/>
            <w:vAlign w:val="center"/>
          </w:tcPr>
          <w:p w14:paraId="7F8DA1C1">
            <w:pPr>
              <w:jc w:val="center"/>
              <w:rPr>
                <w:rFonts w:eastAsia="仿宋"/>
                <w:b w:val="0"/>
                <w:sz w:val="21"/>
                <w:szCs w:val="21"/>
              </w:rPr>
            </w:pPr>
            <w:r>
              <w:rPr>
                <w:rFonts w:eastAsia="仿宋"/>
                <w:b w:val="0"/>
                <w:sz w:val="21"/>
                <w:szCs w:val="21"/>
              </w:rPr>
              <w:t>1.65</w:t>
            </w:r>
            <w:r>
              <w:rPr>
                <w:rFonts w:hint="eastAsia" w:eastAsia="仿宋"/>
                <w:b w:val="0"/>
                <w:sz w:val="21"/>
                <w:szCs w:val="21"/>
              </w:rPr>
              <w:t>(</w:t>
            </w:r>
            <w:r>
              <w:rPr>
                <w:rFonts w:eastAsia="仿宋"/>
                <w:b w:val="0"/>
                <w:sz w:val="21"/>
                <w:szCs w:val="21"/>
              </w:rPr>
              <w:t>1.58</w:t>
            </w:r>
            <w:r>
              <w:rPr>
                <w:rFonts w:hint="eastAsia" w:eastAsia="仿宋"/>
                <w:b w:val="0"/>
                <w:sz w:val="21"/>
                <w:szCs w:val="21"/>
              </w:rPr>
              <w:t xml:space="preserve">, </w:t>
            </w:r>
            <w:r>
              <w:rPr>
                <w:rFonts w:eastAsia="仿宋"/>
                <w:b w:val="0"/>
                <w:sz w:val="21"/>
                <w:szCs w:val="21"/>
              </w:rPr>
              <w:t>1.74</w:t>
            </w:r>
            <w:r>
              <w:rPr>
                <w:rFonts w:hint="eastAsia" w:eastAsia="仿宋"/>
                <w:b w:val="0"/>
                <w:sz w:val="21"/>
                <w:szCs w:val="21"/>
              </w:rPr>
              <w:t>)</w:t>
            </w:r>
          </w:p>
        </w:tc>
      </w:tr>
      <w:tr w14:paraId="34FB3BA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6" w:type="pct"/>
            <w:tcBorders>
              <w:bottom w:val="single" w:color="auto" w:sz="4" w:space="0"/>
            </w:tcBorders>
            <w:vAlign w:val="center"/>
          </w:tcPr>
          <w:p w14:paraId="0691A401">
            <w:pPr>
              <w:ind w:firstLine="210" w:firstLineChars="100"/>
              <w:rPr>
                <w:rFonts w:eastAsia="仿宋"/>
                <w:b w:val="0"/>
                <w:sz w:val="21"/>
                <w:szCs w:val="21"/>
              </w:rPr>
            </w:pPr>
            <w:r>
              <w:rPr>
                <w:rFonts w:eastAsia="仿宋"/>
                <w:b w:val="0"/>
                <w:sz w:val="21"/>
                <w:szCs w:val="21"/>
              </w:rPr>
              <w:t>Diabetic neuropathy</w:t>
            </w:r>
          </w:p>
        </w:tc>
        <w:tc>
          <w:tcPr>
            <w:tcW w:w="1923" w:type="dxa"/>
            <w:tcBorders>
              <w:bottom w:val="single" w:color="auto" w:sz="4" w:space="0"/>
            </w:tcBorders>
            <w:vAlign w:val="center"/>
          </w:tcPr>
          <w:p w14:paraId="1C4D7ABB">
            <w:pPr>
              <w:jc w:val="center"/>
              <w:rPr>
                <w:rFonts w:eastAsia="仿宋"/>
                <w:b w:val="0"/>
                <w:sz w:val="21"/>
                <w:szCs w:val="21"/>
              </w:rPr>
            </w:pPr>
            <w:r>
              <w:rPr>
                <w:rFonts w:eastAsia="仿宋"/>
                <w:b/>
                <w:sz w:val="21"/>
                <w:szCs w:val="21"/>
              </w:rPr>
              <w:t>1.00</w:t>
            </w:r>
            <w:r>
              <w:rPr>
                <w:rFonts w:hint="eastAsia" w:eastAsia="仿宋"/>
                <w:b/>
                <w:sz w:val="21"/>
                <w:szCs w:val="21"/>
              </w:rPr>
              <w:t>(Ref)</w:t>
            </w:r>
          </w:p>
        </w:tc>
        <w:tc>
          <w:tcPr>
            <w:tcW w:w="1186" w:type="pct"/>
            <w:tcBorders>
              <w:bottom w:val="single" w:color="auto" w:sz="4" w:space="0"/>
            </w:tcBorders>
            <w:vAlign w:val="center"/>
          </w:tcPr>
          <w:p w14:paraId="636A0C88">
            <w:pPr>
              <w:jc w:val="center"/>
              <w:rPr>
                <w:rFonts w:eastAsia="仿宋"/>
                <w:b w:val="0"/>
                <w:sz w:val="21"/>
                <w:szCs w:val="21"/>
              </w:rPr>
            </w:pPr>
            <w:r>
              <w:rPr>
                <w:rFonts w:eastAsia="仿宋"/>
                <w:b w:val="0"/>
                <w:sz w:val="21"/>
                <w:szCs w:val="21"/>
              </w:rPr>
              <w:t>1.79</w:t>
            </w:r>
            <w:r>
              <w:rPr>
                <w:rFonts w:hint="eastAsia" w:eastAsia="仿宋"/>
                <w:b w:val="0"/>
                <w:sz w:val="21"/>
                <w:szCs w:val="21"/>
              </w:rPr>
              <w:t>(</w:t>
            </w:r>
            <w:r>
              <w:rPr>
                <w:rFonts w:eastAsia="仿宋"/>
                <w:b w:val="0"/>
                <w:sz w:val="21"/>
                <w:szCs w:val="21"/>
              </w:rPr>
              <w:t>1.47</w:t>
            </w:r>
            <w:r>
              <w:rPr>
                <w:rFonts w:hint="eastAsia" w:eastAsia="仿宋"/>
                <w:b w:val="0"/>
                <w:sz w:val="21"/>
                <w:szCs w:val="21"/>
              </w:rPr>
              <w:t xml:space="preserve">, </w:t>
            </w:r>
            <w:r>
              <w:rPr>
                <w:rFonts w:eastAsia="仿宋"/>
                <w:b w:val="0"/>
                <w:sz w:val="21"/>
                <w:szCs w:val="21"/>
              </w:rPr>
              <w:t>2.17</w:t>
            </w:r>
            <w:r>
              <w:rPr>
                <w:rFonts w:hint="eastAsia" w:eastAsia="仿宋"/>
                <w:b w:val="0"/>
                <w:sz w:val="21"/>
                <w:szCs w:val="21"/>
              </w:rPr>
              <w:t>)</w:t>
            </w:r>
          </w:p>
        </w:tc>
        <w:tc>
          <w:tcPr>
            <w:tcW w:w="1481" w:type="pct"/>
            <w:tcBorders>
              <w:bottom w:val="single" w:color="auto" w:sz="4" w:space="0"/>
            </w:tcBorders>
            <w:vAlign w:val="center"/>
          </w:tcPr>
          <w:p w14:paraId="766FAAE0">
            <w:pPr>
              <w:jc w:val="center"/>
              <w:rPr>
                <w:rFonts w:eastAsia="仿宋"/>
                <w:b w:val="0"/>
                <w:sz w:val="21"/>
                <w:szCs w:val="21"/>
              </w:rPr>
            </w:pPr>
            <w:r>
              <w:rPr>
                <w:rFonts w:eastAsia="仿宋"/>
                <w:b w:val="0"/>
                <w:sz w:val="21"/>
                <w:szCs w:val="21"/>
              </w:rPr>
              <w:t>1.49</w:t>
            </w:r>
            <w:r>
              <w:rPr>
                <w:rFonts w:hint="eastAsia" w:eastAsia="仿宋"/>
                <w:b w:val="0"/>
                <w:sz w:val="21"/>
                <w:szCs w:val="21"/>
              </w:rPr>
              <w:t>(</w:t>
            </w:r>
            <w:r>
              <w:rPr>
                <w:rFonts w:eastAsia="仿宋"/>
                <w:b w:val="0"/>
                <w:sz w:val="21"/>
                <w:szCs w:val="21"/>
              </w:rPr>
              <w:t>1.40</w:t>
            </w:r>
            <w:r>
              <w:rPr>
                <w:rFonts w:hint="eastAsia" w:eastAsia="仿宋"/>
                <w:b w:val="0"/>
                <w:sz w:val="21"/>
                <w:szCs w:val="21"/>
              </w:rPr>
              <w:t xml:space="preserve">, </w:t>
            </w:r>
            <w:r>
              <w:rPr>
                <w:rFonts w:eastAsia="仿宋"/>
                <w:b w:val="0"/>
                <w:sz w:val="21"/>
                <w:szCs w:val="21"/>
              </w:rPr>
              <w:t>1.58</w:t>
            </w:r>
            <w:r>
              <w:rPr>
                <w:rFonts w:hint="eastAsia" w:eastAsia="仿宋"/>
                <w:b w:val="0"/>
                <w:sz w:val="21"/>
                <w:szCs w:val="21"/>
              </w:rPr>
              <w:t>)</w:t>
            </w:r>
          </w:p>
        </w:tc>
      </w:tr>
    </w:tbl>
    <w:p w14:paraId="252D2FB2">
      <w:pPr>
        <w:jc w:val="left"/>
      </w:pPr>
      <w:r>
        <w:t>Abbreviations: CVD=cardiovascular disease;</w:t>
      </w:r>
      <w:r>
        <w:rPr>
          <w:rFonts w:hint="eastAsia"/>
        </w:rPr>
        <w:t xml:space="preserve"> HF=heart failure; HR=hazard ratio; </w:t>
      </w:r>
      <w:r>
        <w:rPr>
          <w:rFonts w:eastAsia="仿宋"/>
          <w:bCs/>
        </w:rPr>
        <w:t>MACE</w:t>
      </w:r>
      <w:r>
        <w:rPr>
          <w:rFonts w:hint="eastAsia" w:eastAsia="仿宋"/>
          <w:bCs/>
        </w:rPr>
        <w:t xml:space="preserve">=major adverse cardiovascular event; </w:t>
      </w:r>
      <w:r>
        <w:rPr>
          <w:rFonts w:eastAsia="仿宋"/>
          <w:bCs/>
        </w:rPr>
        <w:t>M</w:t>
      </w:r>
      <w:r>
        <w:rPr>
          <w:rFonts w:hint="eastAsia" w:eastAsia="仿宋"/>
          <w:bCs/>
        </w:rPr>
        <w:t xml:space="preserve">VD=microvascular disease; Ref=reference; </w:t>
      </w:r>
      <w:r>
        <w:rPr>
          <w:rFonts w:hint="eastAsia"/>
        </w:rPr>
        <w:t xml:space="preserve">T2DM=type 2 diabetes mellitus; </w:t>
      </w:r>
      <w:r>
        <w:t>UAP=un</w:t>
      </w:r>
      <w:r>
        <w:rPr>
          <w:rFonts w:eastAsia="仿宋"/>
        </w:rPr>
        <w:t>stable angina pectoris</w:t>
      </w:r>
      <w:r>
        <w:rPr>
          <w:rFonts w:hint="eastAsia" w:eastAsia="仿宋"/>
        </w:rPr>
        <w:t xml:space="preserve">; </w:t>
      </w:r>
      <w:r>
        <w:rPr>
          <w:rFonts w:eastAsia="仿宋"/>
        </w:rPr>
        <w:t>95% CI</w:t>
      </w:r>
      <w:r>
        <w:rPr>
          <w:rFonts w:hint="eastAsia" w:eastAsia="仿宋"/>
        </w:rPr>
        <w:t>=95% confidence interval</w:t>
      </w:r>
      <w:r>
        <w:rPr>
          <w:rFonts w:hint="eastAsia"/>
        </w:rPr>
        <w:t xml:space="preserve">. </w:t>
      </w:r>
    </w:p>
    <w:p w14:paraId="518B7CF4">
      <w:pPr>
        <w:jc w:val="left"/>
      </w:pPr>
      <w:r>
        <w:rPr>
          <w:rFonts w:hint="eastAsia"/>
          <w:vertAlign w:val="superscript"/>
        </w:rPr>
        <w:t>a</w:t>
      </w:r>
      <w:r>
        <w:rPr>
          <w:rFonts w:hint="eastAsia"/>
        </w:rPr>
        <w:t xml:space="preserve"> </w:t>
      </w:r>
      <w:r>
        <w:t>A</w:t>
      </w:r>
      <w:r>
        <w:rPr>
          <w:rFonts w:hint="eastAsia"/>
        </w:rPr>
        <w:t xml:space="preserve">ll </w:t>
      </w:r>
      <w:r>
        <w:t>m</w:t>
      </w:r>
      <w:r>
        <w:rPr>
          <w:rFonts w:hint="eastAsia"/>
        </w:rPr>
        <w:t>odels adjusted for baseline age, gender, marital status, education, BMI, FBG, smoking, drinking, physical activity, history of diseases (hypertension and dyslipidemia), and the usage of antihypertensive drugs, lipid-lowering drugs, and hypoglycemic drugs.</w:t>
      </w:r>
    </w:p>
    <w:p w14:paraId="6F458CCE">
      <w:pPr>
        <w:jc w:val="left"/>
        <w:sectPr>
          <w:pgSz w:w="11906" w:h="16838"/>
          <w:pgMar w:top="1440" w:right="1080" w:bottom="1440" w:left="1080" w:header="851" w:footer="992" w:gutter="0"/>
          <w:lnNumType w:countBy="1" w:restart="continuous"/>
          <w:cols w:space="425" w:num="1"/>
          <w:docGrid w:type="lines" w:linePitch="326" w:charSpace="0"/>
        </w:sectPr>
      </w:pPr>
    </w:p>
    <w:p w14:paraId="5A37B7D1">
      <w:pPr>
        <w:jc w:val="left"/>
      </w:pPr>
      <w:r>
        <w:rPr>
          <w:rFonts w:hint="eastAsia"/>
          <w:b/>
          <w:bCs/>
        </w:rPr>
        <w:t xml:space="preserve">Table 5 Sensitivity analysis of the association between T2DM duration and risk of vascular complications in different age subgroups </w:t>
      </w:r>
      <w:r>
        <w:rPr>
          <w:rFonts w:hint="eastAsia"/>
          <w:b/>
          <w:bCs/>
          <w:vertAlign w:val="superscript"/>
        </w:rPr>
        <w:t>a</w:t>
      </w:r>
    </w:p>
    <w:tbl>
      <w:tblPr>
        <w:tblStyle w:val="6"/>
        <w:tblpPr w:leftFromText="180" w:rightFromText="180" w:vertAnchor="text" w:horzAnchor="margin" w:tblpY="178"/>
        <w:tblOverlap w:val="never"/>
        <w:tblW w:w="13765"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45"/>
        <w:gridCol w:w="2016"/>
        <w:gridCol w:w="2016"/>
        <w:gridCol w:w="2016"/>
        <w:gridCol w:w="2016"/>
        <w:gridCol w:w="2016"/>
        <w:gridCol w:w="1440"/>
      </w:tblGrid>
      <w:tr w14:paraId="6D50DAF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45" w:type="dxa"/>
            <w:vMerge w:val="restart"/>
            <w:tcBorders>
              <w:top w:val="single" w:color="auto" w:sz="4" w:space="0"/>
              <w:bottom w:val="single" w:color="auto" w:sz="4" w:space="0"/>
            </w:tcBorders>
          </w:tcPr>
          <w:p w14:paraId="2693A5DE">
            <w:pPr>
              <w:ind w:firstLine="422"/>
              <w:rPr>
                <w:rFonts w:eastAsia="仿宋"/>
                <w:b/>
                <w:sz w:val="21"/>
                <w:szCs w:val="21"/>
              </w:rPr>
            </w:pPr>
          </w:p>
        </w:tc>
        <w:tc>
          <w:tcPr>
            <w:tcW w:w="10080" w:type="dxa"/>
            <w:gridSpan w:val="5"/>
            <w:tcBorders>
              <w:top w:val="single" w:color="auto" w:sz="4" w:space="0"/>
              <w:bottom w:val="single" w:color="auto" w:sz="4" w:space="0"/>
            </w:tcBorders>
          </w:tcPr>
          <w:p w14:paraId="094F006E">
            <w:pPr>
              <w:ind w:firstLine="422"/>
              <w:jc w:val="center"/>
              <w:rPr>
                <w:rFonts w:eastAsia="仿宋"/>
                <w:b/>
                <w:sz w:val="21"/>
                <w:szCs w:val="21"/>
              </w:rPr>
            </w:pPr>
            <w:r>
              <w:rPr>
                <w:rFonts w:hint="eastAsia" w:eastAsia="仿宋"/>
                <w:b/>
                <w:sz w:val="21"/>
                <w:szCs w:val="21"/>
              </w:rPr>
              <w:t xml:space="preserve">Age at </w:t>
            </w:r>
            <w:r>
              <w:rPr>
                <w:rFonts w:eastAsia="仿宋"/>
                <w:b/>
                <w:sz w:val="21"/>
                <w:szCs w:val="21"/>
              </w:rPr>
              <w:t>T2DM</w:t>
            </w:r>
            <w:r>
              <w:rPr>
                <w:rFonts w:hint="eastAsia" w:eastAsia="仿宋"/>
                <w:b/>
                <w:sz w:val="21"/>
                <w:szCs w:val="21"/>
              </w:rPr>
              <w:t xml:space="preserve"> diagnosis (years), HR(95% CI)</w:t>
            </w:r>
          </w:p>
        </w:tc>
        <w:tc>
          <w:tcPr>
            <w:tcW w:w="1440" w:type="dxa"/>
            <w:vMerge w:val="restart"/>
            <w:tcBorders>
              <w:top w:val="single" w:color="auto" w:sz="4" w:space="0"/>
              <w:bottom w:val="single" w:color="auto" w:sz="4" w:space="0"/>
            </w:tcBorders>
            <w:vAlign w:val="center"/>
          </w:tcPr>
          <w:p w14:paraId="36D03A14">
            <w:pPr>
              <w:jc w:val="center"/>
              <w:rPr>
                <w:rFonts w:eastAsia="仿宋"/>
                <w:b/>
                <w:sz w:val="21"/>
                <w:szCs w:val="21"/>
              </w:rPr>
            </w:pPr>
            <w:r>
              <w:rPr>
                <w:rFonts w:eastAsia="仿宋"/>
                <w:b/>
                <w:i/>
                <w:sz w:val="21"/>
                <w:szCs w:val="21"/>
              </w:rPr>
              <w:t>P</w:t>
            </w:r>
            <w:r>
              <w:rPr>
                <w:rFonts w:hint="eastAsia" w:eastAsia="仿宋"/>
                <w:b/>
                <w:sz w:val="21"/>
                <w:szCs w:val="21"/>
                <w:vertAlign w:val="subscript"/>
              </w:rPr>
              <w:t>for interaction</w:t>
            </w:r>
            <w:r>
              <w:rPr>
                <w:rFonts w:eastAsia="仿宋"/>
                <w:b/>
                <w:sz w:val="21"/>
                <w:szCs w:val="21"/>
                <w:vertAlign w:val="superscript"/>
              </w:rPr>
              <w:t>b</w:t>
            </w:r>
          </w:p>
        </w:tc>
      </w:tr>
      <w:tr w14:paraId="7E0C7A3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45" w:type="dxa"/>
            <w:vMerge w:val="continue"/>
            <w:tcBorders>
              <w:top w:val="single" w:color="auto" w:sz="4" w:space="0"/>
              <w:bottom w:val="single" w:color="auto" w:sz="4" w:space="0"/>
            </w:tcBorders>
          </w:tcPr>
          <w:p w14:paraId="51EE3849">
            <w:pPr>
              <w:ind w:firstLine="422"/>
              <w:rPr>
                <w:rFonts w:eastAsia="仿宋"/>
                <w:b/>
                <w:sz w:val="21"/>
                <w:szCs w:val="21"/>
              </w:rPr>
            </w:pPr>
          </w:p>
        </w:tc>
        <w:tc>
          <w:tcPr>
            <w:tcW w:w="2016" w:type="dxa"/>
            <w:tcBorders>
              <w:top w:val="single" w:color="auto" w:sz="4" w:space="0"/>
              <w:bottom w:val="single" w:color="auto" w:sz="4" w:space="0"/>
            </w:tcBorders>
          </w:tcPr>
          <w:p w14:paraId="3AF225A8">
            <w:pPr>
              <w:jc w:val="center"/>
              <w:rPr>
                <w:rFonts w:eastAsia="仿宋"/>
                <w:b/>
                <w:sz w:val="21"/>
                <w:szCs w:val="21"/>
              </w:rPr>
            </w:pPr>
            <w:r>
              <w:rPr>
                <w:rFonts w:eastAsia="仿宋"/>
                <w:b/>
                <w:sz w:val="21"/>
                <w:szCs w:val="21"/>
              </w:rPr>
              <w:t>&lt;40</w:t>
            </w:r>
          </w:p>
        </w:tc>
        <w:tc>
          <w:tcPr>
            <w:tcW w:w="2016" w:type="dxa"/>
            <w:tcBorders>
              <w:top w:val="single" w:color="auto" w:sz="4" w:space="0"/>
              <w:bottom w:val="single" w:color="auto" w:sz="4" w:space="0"/>
            </w:tcBorders>
          </w:tcPr>
          <w:p w14:paraId="769B6F66">
            <w:pPr>
              <w:jc w:val="center"/>
              <w:rPr>
                <w:rFonts w:eastAsia="仿宋"/>
                <w:b/>
                <w:sz w:val="21"/>
                <w:szCs w:val="21"/>
              </w:rPr>
            </w:pPr>
            <w:r>
              <w:rPr>
                <w:rFonts w:eastAsia="仿宋"/>
                <w:b/>
                <w:sz w:val="21"/>
                <w:szCs w:val="21"/>
              </w:rPr>
              <w:t>40-49</w:t>
            </w:r>
          </w:p>
        </w:tc>
        <w:tc>
          <w:tcPr>
            <w:tcW w:w="2016" w:type="dxa"/>
            <w:tcBorders>
              <w:top w:val="single" w:color="auto" w:sz="4" w:space="0"/>
              <w:bottom w:val="single" w:color="auto" w:sz="4" w:space="0"/>
            </w:tcBorders>
          </w:tcPr>
          <w:p w14:paraId="440DA64C">
            <w:pPr>
              <w:jc w:val="center"/>
              <w:rPr>
                <w:rFonts w:eastAsia="仿宋"/>
                <w:b/>
                <w:sz w:val="21"/>
                <w:szCs w:val="21"/>
              </w:rPr>
            </w:pPr>
            <w:r>
              <w:rPr>
                <w:rFonts w:eastAsia="仿宋"/>
                <w:b/>
                <w:sz w:val="21"/>
                <w:szCs w:val="21"/>
              </w:rPr>
              <w:t>50-59</w:t>
            </w:r>
          </w:p>
        </w:tc>
        <w:tc>
          <w:tcPr>
            <w:tcW w:w="2016" w:type="dxa"/>
            <w:tcBorders>
              <w:top w:val="single" w:color="auto" w:sz="4" w:space="0"/>
              <w:bottom w:val="single" w:color="auto" w:sz="4" w:space="0"/>
            </w:tcBorders>
          </w:tcPr>
          <w:p w14:paraId="5AB19064">
            <w:pPr>
              <w:jc w:val="center"/>
              <w:rPr>
                <w:rFonts w:eastAsia="仿宋"/>
                <w:b/>
                <w:sz w:val="21"/>
                <w:szCs w:val="21"/>
              </w:rPr>
            </w:pPr>
            <w:r>
              <w:rPr>
                <w:rFonts w:eastAsia="仿宋"/>
                <w:b/>
                <w:sz w:val="21"/>
                <w:szCs w:val="21"/>
              </w:rPr>
              <w:t>60-69</w:t>
            </w:r>
          </w:p>
        </w:tc>
        <w:tc>
          <w:tcPr>
            <w:tcW w:w="2016" w:type="dxa"/>
            <w:tcBorders>
              <w:top w:val="single" w:color="auto" w:sz="4" w:space="0"/>
              <w:bottom w:val="single" w:color="auto" w:sz="4" w:space="0"/>
            </w:tcBorders>
          </w:tcPr>
          <w:p w14:paraId="68FD43E9">
            <w:pPr>
              <w:jc w:val="center"/>
              <w:rPr>
                <w:rFonts w:eastAsia="仿宋"/>
                <w:b/>
                <w:sz w:val="21"/>
                <w:szCs w:val="21"/>
              </w:rPr>
            </w:pPr>
            <w:r>
              <w:rPr>
                <w:rFonts w:eastAsia="仿宋"/>
                <w:b/>
                <w:sz w:val="21"/>
                <w:szCs w:val="21"/>
              </w:rPr>
              <w:t>70~</w:t>
            </w:r>
          </w:p>
        </w:tc>
        <w:tc>
          <w:tcPr>
            <w:tcW w:w="1440" w:type="dxa"/>
            <w:vMerge w:val="continue"/>
            <w:tcBorders>
              <w:top w:val="single" w:color="auto" w:sz="4" w:space="0"/>
              <w:bottom w:val="single" w:color="auto" w:sz="4" w:space="0"/>
            </w:tcBorders>
          </w:tcPr>
          <w:p w14:paraId="57233DF3">
            <w:pPr>
              <w:ind w:firstLine="422"/>
              <w:jc w:val="center"/>
              <w:rPr>
                <w:rFonts w:eastAsia="仿宋"/>
                <w:b/>
                <w:sz w:val="21"/>
                <w:szCs w:val="21"/>
              </w:rPr>
            </w:pPr>
          </w:p>
        </w:tc>
      </w:tr>
      <w:tr w14:paraId="5BA9C25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3765" w:type="dxa"/>
            <w:gridSpan w:val="7"/>
            <w:tcBorders>
              <w:top w:val="nil"/>
              <w:bottom w:val="nil"/>
            </w:tcBorders>
            <w:vAlign w:val="center"/>
          </w:tcPr>
          <w:p w14:paraId="3FB9F2F0">
            <w:pPr>
              <w:ind w:left="211" w:hanging="211" w:hangingChars="100"/>
              <w:rPr>
                <w:rFonts w:eastAsia="仿宋"/>
                <w:b/>
                <w:sz w:val="21"/>
                <w:szCs w:val="21"/>
              </w:rPr>
            </w:pPr>
            <w:r>
              <w:rPr>
                <w:rFonts w:hint="eastAsia" w:eastAsia="仿宋"/>
                <w:b/>
                <w:sz w:val="21"/>
                <w:szCs w:val="21"/>
              </w:rPr>
              <w:t xml:space="preserve">Analysis A: excluding participants who developed vascular complications or </w:t>
            </w:r>
            <w:r>
              <w:rPr>
                <w:rFonts w:eastAsia="仿宋"/>
                <w:b/>
                <w:sz w:val="21"/>
                <w:szCs w:val="21"/>
              </w:rPr>
              <w:t>died</w:t>
            </w:r>
            <w:r>
              <w:rPr>
                <w:rFonts w:hint="eastAsia" w:eastAsia="仿宋"/>
                <w:b/>
                <w:sz w:val="21"/>
                <w:szCs w:val="21"/>
              </w:rPr>
              <w:t xml:space="preserve"> within </w:t>
            </w:r>
            <w:r>
              <w:rPr>
                <w:rFonts w:eastAsia="仿宋"/>
                <w:b/>
                <w:sz w:val="21"/>
                <w:szCs w:val="21"/>
              </w:rPr>
              <w:t xml:space="preserve">the </w:t>
            </w:r>
            <w:r>
              <w:rPr>
                <w:rFonts w:hint="eastAsia" w:eastAsia="仿宋"/>
                <w:b/>
                <w:sz w:val="21"/>
                <w:szCs w:val="21"/>
              </w:rPr>
              <w:t xml:space="preserve">first year of </w:t>
            </w:r>
            <w:r>
              <w:rPr>
                <w:rFonts w:eastAsia="仿宋"/>
                <w:b/>
                <w:sz w:val="21"/>
                <w:szCs w:val="21"/>
              </w:rPr>
              <w:t>follow-up</w:t>
            </w:r>
          </w:p>
        </w:tc>
      </w:tr>
      <w:tr w14:paraId="7AD0932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45" w:type="dxa"/>
            <w:tcBorders>
              <w:top w:val="nil"/>
              <w:bottom w:val="nil"/>
            </w:tcBorders>
          </w:tcPr>
          <w:p w14:paraId="1A92808B">
            <w:pPr>
              <w:ind w:firstLine="210" w:firstLineChars="100"/>
              <w:rPr>
                <w:rFonts w:eastAsia="仿宋"/>
                <w:sz w:val="21"/>
                <w:szCs w:val="21"/>
              </w:rPr>
            </w:pPr>
            <w:r>
              <w:rPr>
                <w:rFonts w:hint="eastAsia" w:eastAsia="仿宋"/>
                <w:sz w:val="21"/>
                <w:szCs w:val="21"/>
              </w:rPr>
              <w:t>CVD</w:t>
            </w:r>
          </w:p>
        </w:tc>
        <w:tc>
          <w:tcPr>
            <w:tcW w:w="2016" w:type="dxa"/>
            <w:tcBorders>
              <w:top w:val="nil"/>
              <w:bottom w:val="nil"/>
            </w:tcBorders>
          </w:tcPr>
          <w:p w14:paraId="015A19A9">
            <w:pPr>
              <w:jc w:val="center"/>
              <w:rPr>
                <w:rFonts w:eastAsia="仿宋"/>
                <w:sz w:val="21"/>
                <w:szCs w:val="21"/>
              </w:rPr>
            </w:pPr>
            <w:r>
              <w:rPr>
                <w:rFonts w:eastAsia="仿宋"/>
                <w:sz w:val="21"/>
                <w:szCs w:val="21"/>
              </w:rPr>
              <w:t>1.55</w:t>
            </w:r>
            <w:r>
              <w:rPr>
                <w:rFonts w:hint="eastAsia" w:eastAsia="仿宋"/>
                <w:sz w:val="21"/>
                <w:szCs w:val="21"/>
              </w:rPr>
              <w:t>(</w:t>
            </w:r>
            <w:r>
              <w:rPr>
                <w:rFonts w:eastAsia="仿宋"/>
                <w:sz w:val="21"/>
                <w:szCs w:val="21"/>
              </w:rPr>
              <w:t>1.38</w:t>
            </w:r>
            <w:r>
              <w:rPr>
                <w:rFonts w:hint="eastAsia" w:eastAsia="仿宋"/>
                <w:sz w:val="21"/>
                <w:szCs w:val="21"/>
              </w:rPr>
              <w:t xml:space="preserve">, </w:t>
            </w:r>
            <w:r>
              <w:rPr>
                <w:rFonts w:eastAsia="仿宋"/>
                <w:sz w:val="21"/>
                <w:szCs w:val="21"/>
              </w:rPr>
              <w:t>1.73</w:t>
            </w:r>
            <w:r>
              <w:rPr>
                <w:rFonts w:hint="eastAsia" w:eastAsia="仿宋"/>
                <w:sz w:val="21"/>
                <w:szCs w:val="21"/>
              </w:rPr>
              <w:t>)</w:t>
            </w:r>
          </w:p>
        </w:tc>
        <w:tc>
          <w:tcPr>
            <w:tcW w:w="2016" w:type="dxa"/>
            <w:tcBorders>
              <w:top w:val="nil"/>
              <w:bottom w:val="nil"/>
            </w:tcBorders>
          </w:tcPr>
          <w:p w14:paraId="78970E9B">
            <w:pPr>
              <w:jc w:val="center"/>
              <w:rPr>
                <w:rFonts w:eastAsia="仿宋"/>
                <w:sz w:val="21"/>
                <w:szCs w:val="21"/>
              </w:rPr>
            </w:pPr>
            <w:r>
              <w:rPr>
                <w:rFonts w:eastAsia="仿宋"/>
                <w:sz w:val="21"/>
                <w:szCs w:val="21"/>
              </w:rPr>
              <w:t>1.48</w:t>
            </w:r>
            <w:r>
              <w:rPr>
                <w:rFonts w:hint="eastAsia" w:eastAsia="仿宋"/>
                <w:sz w:val="21"/>
                <w:szCs w:val="21"/>
              </w:rPr>
              <w:t>(</w:t>
            </w:r>
            <w:r>
              <w:rPr>
                <w:rFonts w:eastAsia="仿宋"/>
                <w:sz w:val="21"/>
                <w:szCs w:val="21"/>
              </w:rPr>
              <w:t>1.41</w:t>
            </w:r>
            <w:r>
              <w:rPr>
                <w:rFonts w:hint="eastAsia" w:eastAsia="仿宋"/>
                <w:sz w:val="21"/>
                <w:szCs w:val="21"/>
              </w:rPr>
              <w:t xml:space="preserve">, </w:t>
            </w:r>
            <w:r>
              <w:rPr>
                <w:rFonts w:eastAsia="仿宋"/>
                <w:sz w:val="21"/>
                <w:szCs w:val="21"/>
              </w:rPr>
              <w:t>1.57</w:t>
            </w:r>
            <w:r>
              <w:rPr>
                <w:rFonts w:hint="eastAsia" w:eastAsia="仿宋"/>
                <w:sz w:val="21"/>
                <w:szCs w:val="21"/>
              </w:rPr>
              <w:t>)</w:t>
            </w:r>
          </w:p>
        </w:tc>
        <w:tc>
          <w:tcPr>
            <w:tcW w:w="2016" w:type="dxa"/>
            <w:tcBorders>
              <w:top w:val="nil"/>
              <w:bottom w:val="nil"/>
            </w:tcBorders>
          </w:tcPr>
          <w:p w14:paraId="56184293">
            <w:pPr>
              <w:jc w:val="center"/>
              <w:rPr>
                <w:rFonts w:eastAsia="仿宋"/>
                <w:sz w:val="21"/>
                <w:szCs w:val="21"/>
              </w:rPr>
            </w:pPr>
            <w:r>
              <w:rPr>
                <w:rFonts w:eastAsia="仿宋"/>
                <w:sz w:val="21"/>
                <w:szCs w:val="21"/>
              </w:rPr>
              <w:t>1.45</w:t>
            </w:r>
            <w:r>
              <w:rPr>
                <w:rFonts w:hint="eastAsia" w:eastAsia="仿宋"/>
                <w:sz w:val="21"/>
                <w:szCs w:val="21"/>
              </w:rPr>
              <w:t>(</w:t>
            </w:r>
            <w:r>
              <w:rPr>
                <w:rFonts w:eastAsia="仿宋"/>
                <w:sz w:val="21"/>
                <w:szCs w:val="21"/>
              </w:rPr>
              <w:t>1.39</w:t>
            </w:r>
            <w:r>
              <w:rPr>
                <w:rFonts w:hint="eastAsia" w:eastAsia="仿宋"/>
                <w:sz w:val="21"/>
                <w:szCs w:val="21"/>
              </w:rPr>
              <w:t xml:space="preserve">, </w:t>
            </w:r>
            <w:r>
              <w:rPr>
                <w:rFonts w:eastAsia="仿宋"/>
                <w:sz w:val="21"/>
                <w:szCs w:val="21"/>
              </w:rPr>
              <w:t>1.51</w:t>
            </w:r>
            <w:r>
              <w:rPr>
                <w:rFonts w:hint="eastAsia" w:eastAsia="仿宋"/>
                <w:sz w:val="21"/>
                <w:szCs w:val="21"/>
              </w:rPr>
              <w:t>)</w:t>
            </w:r>
          </w:p>
        </w:tc>
        <w:tc>
          <w:tcPr>
            <w:tcW w:w="2016" w:type="dxa"/>
            <w:tcBorders>
              <w:top w:val="nil"/>
              <w:bottom w:val="nil"/>
            </w:tcBorders>
          </w:tcPr>
          <w:p w14:paraId="7BBEE6ED">
            <w:pPr>
              <w:jc w:val="center"/>
              <w:rPr>
                <w:rFonts w:eastAsia="仿宋"/>
                <w:sz w:val="21"/>
                <w:szCs w:val="21"/>
              </w:rPr>
            </w:pPr>
            <w:r>
              <w:rPr>
                <w:rFonts w:eastAsia="仿宋"/>
                <w:sz w:val="21"/>
                <w:szCs w:val="21"/>
              </w:rPr>
              <w:t>1.36</w:t>
            </w:r>
            <w:r>
              <w:rPr>
                <w:rFonts w:hint="eastAsia" w:eastAsia="仿宋"/>
                <w:sz w:val="21"/>
                <w:szCs w:val="21"/>
              </w:rPr>
              <w:t>(</w:t>
            </w:r>
            <w:r>
              <w:rPr>
                <w:rFonts w:eastAsia="仿宋"/>
                <w:sz w:val="21"/>
                <w:szCs w:val="21"/>
              </w:rPr>
              <w:t>1.30</w:t>
            </w:r>
            <w:r>
              <w:rPr>
                <w:rFonts w:hint="eastAsia" w:eastAsia="仿宋"/>
                <w:sz w:val="21"/>
                <w:szCs w:val="21"/>
              </w:rPr>
              <w:t xml:space="preserve">, </w:t>
            </w:r>
            <w:r>
              <w:rPr>
                <w:rFonts w:eastAsia="仿宋"/>
                <w:sz w:val="21"/>
                <w:szCs w:val="21"/>
              </w:rPr>
              <w:t>1.42</w:t>
            </w:r>
            <w:r>
              <w:rPr>
                <w:rFonts w:hint="eastAsia" w:eastAsia="仿宋"/>
                <w:sz w:val="21"/>
                <w:szCs w:val="21"/>
              </w:rPr>
              <w:t>)</w:t>
            </w:r>
          </w:p>
        </w:tc>
        <w:tc>
          <w:tcPr>
            <w:tcW w:w="2016" w:type="dxa"/>
            <w:tcBorders>
              <w:top w:val="nil"/>
              <w:bottom w:val="nil"/>
            </w:tcBorders>
          </w:tcPr>
          <w:p w14:paraId="65AE1705">
            <w:pPr>
              <w:jc w:val="center"/>
              <w:rPr>
                <w:rFonts w:eastAsia="仿宋"/>
                <w:sz w:val="21"/>
                <w:szCs w:val="21"/>
              </w:rPr>
            </w:pPr>
            <w:r>
              <w:rPr>
                <w:rFonts w:eastAsia="仿宋"/>
                <w:sz w:val="21"/>
                <w:szCs w:val="21"/>
              </w:rPr>
              <w:t>1.13</w:t>
            </w:r>
            <w:r>
              <w:rPr>
                <w:rFonts w:hint="eastAsia" w:eastAsia="仿宋"/>
                <w:sz w:val="21"/>
                <w:szCs w:val="21"/>
              </w:rPr>
              <w:t>(</w:t>
            </w:r>
            <w:r>
              <w:rPr>
                <w:rFonts w:eastAsia="仿宋"/>
                <w:sz w:val="21"/>
                <w:szCs w:val="21"/>
              </w:rPr>
              <w:t>1.06</w:t>
            </w:r>
            <w:r>
              <w:rPr>
                <w:rFonts w:hint="eastAsia" w:eastAsia="仿宋"/>
                <w:sz w:val="21"/>
                <w:szCs w:val="21"/>
              </w:rPr>
              <w:t xml:space="preserve">, </w:t>
            </w:r>
            <w:r>
              <w:rPr>
                <w:rFonts w:eastAsia="仿宋"/>
                <w:sz w:val="21"/>
                <w:szCs w:val="21"/>
              </w:rPr>
              <w:t>1.21</w:t>
            </w:r>
            <w:r>
              <w:rPr>
                <w:rFonts w:hint="eastAsia" w:eastAsia="仿宋"/>
                <w:sz w:val="21"/>
                <w:szCs w:val="21"/>
              </w:rPr>
              <w:t>)</w:t>
            </w:r>
          </w:p>
        </w:tc>
        <w:tc>
          <w:tcPr>
            <w:tcW w:w="1440" w:type="dxa"/>
            <w:tcBorders>
              <w:top w:val="nil"/>
              <w:bottom w:val="nil"/>
            </w:tcBorders>
          </w:tcPr>
          <w:p w14:paraId="62B5FDA5">
            <w:pPr>
              <w:jc w:val="center"/>
              <w:rPr>
                <w:rFonts w:eastAsia="仿宋"/>
                <w:sz w:val="21"/>
                <w:szCs w:val="21"/>
              </w:rPr>
            </w:pPr>
            <w:r>
              <w:rPr>
                <w:rFonts w:eastAsia="仿宋"/>
                <w:sz w:val="21"/>
                <w:szCs w:val="21"/>
              </w:rPr>
              <w:t>&lt;0.001</w:t>
            </w:r>
          </w:p>
        </w:tc>
      </w:tr>
      <w:tr w14:paraId="1D8F23E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45" w:type="dxa"/>
            <w:tcBorders>
              <w:top w:val="nil"/>
            </w:tcBorders>
            <w:vAlign w:val="center"/>
          </w:tcPr>
          <w:p w14:paraId="2EAB4FA9">
            <w:pPr>
              <w:ind w:firstLine="210" w:firstLineChars="100"/>
              <w:rPr>
                <w:rFonts w:eastAsia="仿宋"/>
                <w:sz w:val="21"/>
                <w:szCs w:val="21"/>
              </w:rPr>
            </w:pPr>
            <w:r>
              <w:rPr>
                <w:rFonts w:eastAsia="仿宋"/>
                <w:sz w:val="21"/>
                <w:szCs w:val="21"/>
              </w:rPr>
              <w:t>MACE</w:t>
            </w:r>
          </w:p>
        </w:tc>
        <w:tc>
          <w:tcPr>
            <w:tcW w:w="2016" w:type="dxa"/>
            <w:tcBorders>
              <w:top w:val="nil"/>
            </w:tcBorders>
          </w:tcPr>
          <w:p w14:paraId="7D1BDB49">
            <w:pPr>
              <w:jc w:val="center"/>
              <w:rPr>
                <w:rFonts w:eastAsia="仿宋"/>
                <w:sz w:val="21"/>
                <w:szCs w:val="21"/>
              </w:rPr>
            </w:pPr>
            <w:r>
              <w:rPr>
                <w:rFonts w:eastAsia="仿宋"/>
                <w:sz w:val="21"/>
                <w:szCs w:val="21"/>
              </w:rPr>
              <w:t>1.49</w:t>
            </w:r>
            <w:r>
              <w:rPr>
                <w:rFonts w:hint="eastAsia" w:eastAsia="仿宋"/>
                <w:sz w:val="21"/>
                <w:szCs w:val="21"/>
              </w:rPr>
              <w:t>(</w:t>
            </w:r>
            <w:r>
              <w:rPr>
                <w:rFonts w:eastAsia="仿宋"/>
                <w:sz w:val="21"/>
                <w:szCs w:val="21"/>
              </w:rPr>
              <w:t>1.32</w:t>
            </w:r>
            <w:r>
              <w:rPr>
                <w:rFonts w:hint="eastAsia" w:eastAsia="仿宋"/>
                <w:sz w:val="21"/>
                <w:szCs w:val="21"/>
              </w:rPr>
              <w:t xml:space="preserve">, </w:t>
            </w:r>
            <w:r>
              <w:rPr>
                <w:rFonts w:eastAsia="仿宋"/>
                <w:sz w:val="21"/>
                <w:szCs w:val="21"/>
              </w:rPr>
              <w:t>1.69</w:t>
            </w:r>
            <w:r>
              <w:rPr>
                <w:rFonts w:hint="eastAsia" w:eastAsia="仿宋"/>
                <w:sz w:val="21"/>
                <w:szCs w:val="21"/>
              </w:rPr>
              <w:t>)</w:t>
            </w:r>
          </w:p>
        </w:tc>
        <w:tc>
          <w:tcPr>
            <w:tcW w:w="2016" w:type="dxa"/>
            <w:tcBorders>
              <w:top w:val="nil"/>
            </w:tcBorders>
          </w:tcPr>
          <w:p w14:paraId="30B87801">
            <w:pPr>
              <w:jc w:val="center"/>
              <w:rPr>
                <w:rFonts w:eastAsia="仿宋"/>
                <w:sz w:val="21"/>
                <w:szCs w:val="21"/>
              </w:rPr>
            </w:pPr>
            <w:r>
              <w:rPr>
                <w:rFonts w:eastAsia="仿宋"/>
                <w:sz w:val="21"/>
                <w:szCs w:val="21"/>
              </w:rPr>
              <w:t>1.45</w:t>
            </w:r>
            <w:r>
              <w:rPr>
                <w:rFonts w:hint="eastAsia" w:eastAsia="仿宋"/>
                <w:sz w:val="21"/>
                <w:szCs w:val="21"/>
              </w:rPr>
              <w:t>(</w:t>
            </w:r>
            <w:r>
              <w:rPr>
                <w:rFonts w:eastAsia="仿宋"/>
                <w:sz w:val="21"/>
                <w:szCs w:val="21"/>
              </w:rPr>
              <w:t>1.37</w:t>
            </w:r>
            <w:r>
              <w:rPr>
                <w:rFonts w:hint="eastAsia" w:eastAsia="仿宋"/>
                <w:sz w:val="21"/>
                <w:szCs w:val="21"/>
              </w:rPr>
              <w:t xml:space="preserve">, </w:t>
            </w:r>
            <w:r>
              <w:rPr>
                <w:rFonts w:eastAsia="仿宋"/>
                <w:sz w:val="21"/>
                <w:szCs w:val="21"/>
              </w:rPr>
              <w:t>1.53</w:t>
            </w:r>
            <w:r>
              <w:rPr>
                <w:rFonts w:hint="eastAsia" w:eastAsia="仿宋"/>
                <w:sz w:val="21"/>
                <w:szCs w:val="21"/>
              </w:rPr>
              <w:t>)</w:t>
            </w:r>
          </w:p>
        </w:tc>
        <w:tc>
          <w:tcPr>
            <w:tcW w:w="2016" w:type="dxa"/>
            <w:tcBorders>
              <w:top w:val="nil"/>
            </w:tcBorders>
          </w:tcPr>
          <w:p w14:paraId="2FE09B33">
            <w:pPr>
              <w:jc w:val="center"/>
              <w:rPr>
                <w:rFonts w:eastAsia="仿宋"/>
                <w:sz w:val="21"/>
                <w:szCs w:val="21"/>
              </w:rPr>
            </w:pPr>
            <w:r>
              <w:rPr>
                <w:rFonts w:eastAsia="仿宋"/>
                <w:sz w:val="21"/>
                <w:szCs w:val="21"/>
              </w:rPr>
              <w:t>1.44</w:t>
            </w:r>
            <w:r>
              <w:rPr>
                <w:rFonts w:hint="eastAsia" w:eastAsia="仿宋"/>
                <w:sz w:val="21"/>
                <w:szCs w:val="21"/>
              </w:rPr>
              <w:t>(</w:t>
            </w:r>
            <w:r>
              <w:rPr>
                <w:rFonts w:eastAsia="仿宋"/>
                <w:sz w:val="21"/>
                <w:szCs w:val="21"/>
              </w:rPr>
              <w:t>1.38</w:t>
            </w:r>
            <w:r>
              <w:rPr>
                <w:rFonts w:hint="eastAsia" w:eastAsia="仿宋"/>
                <w:sz w:val="21"/>
                <w:szCs w:val="21"/>
              </w:rPr>
              <w:t xml:space="preserve">, </w:t>
            </w:r>
            <w:r>
              <w:rPr>
                <w:rFonts w:eastAsia="仿宋"/>
                <w:sz w:val="21"/>
                <w:szCs w:val="21"/>
              </w:rPr>
              <w:t>1.50</w:t>
            </w:r>
            <w:r>
              <w:rPr>
                <w:rFonts w:hint="eastAsia" w:eastAsia="仿宋"/>
                <w:sz w:val="21"/>
                <w:szCs w:val="21"/>
              </w:rPr>
              <w:t>)</w:t>
            </w:r>
          </w:p>
        </w:tc>
        <w:tc>
          <w:tcPr>
            <w:tcW w:w="2016" w:type="dxa"/>
            <w:tcBorders>
              <w:top w:val="nil"/>
            </w:tcBorders>
          </w:tcPr>
          <w:p w14:paraId="56AECF63">
            <w:pPr>
              <w:jc w:val="center"/>
              <w:rPr>
                <w:rFonts w:eastAsia="仿宋"/>
                <w:sz w:val="21"/>
                <w:szCs w:val="21"/>
              </w:rPr>
            </w:pPr>
            <w:r>
              <w:rPr>
                <w:rFonts w:eastAsia="仿宋"/>
                <w:sz w:val="21"/>
                <w:szCs w:val="21"/>
              </w:rPr>
              <w:t>1.36</w:t>
            </w:r>
            <w:r>
              <w:rPr>
                <w:rFonts w:hint="eastAsia" w:eastAsia="仿宋"/>
                <w:sz w:val="21"/>
                <w:szCs w:val="21"/>
              </w:rPr>
              <w:t>(</w:t>
            </w:r>
            <w:r>
              <w:rPr>
                <w:rFonts w:eastAsia="仿宋"/>
                <w:sz w:val="21"/>
                <w:szCs w:val="21"/>
              </w:rPr>
              <w:t>1.30</w:t>
            </w:r>
            <w:r>
              <w:rPr>
                <w:rFonts w:hint="eastAsia" w:eastAsia="仿宋"/>
                <w:sz w:val="21"/>
                <w:szCs w:val="21"/>
              </w:rPr>
              <w:t xml:space="preserve">, </w:t>
            </w:r>
            <w:r>
              <w:rPr>
                <w:rFonts w:eastAsia="仿宋"/>
                <w:sz w:val="21"/>
                <w:szCs w:val="21"/>
              </w:rPr>
              <w:t>1.42</w:t>
            </w:r>
            <w:r>
              <w:rPr>
                <w:rFonts w:hint="eastAsia" w:eastAsia="仿宋"/>
                <w:sz w:val="21"/>
                <w:szCs w:val="21"/>
              </w:rPr>
              <w:t>)</w:t>
            </w:r>
          </w:p>
        </w:tc>
        <w:tc>
          <w:tcPr>
            <w:tcW w:w="2016" w:type="dxa"/>
            <w:tcBorders>
              <w:top w:val="nil"/>
            </w:tcBorders>
          </w:tcPr>
          <w:p w14:paraId="0B56FD55">
            <w:pPr>
              <w:jc w:val="center"/>
              <w:rPr>
                <w:rFonts w:eastAsia="仿宋"/>
                <w:sz w:val="21"/>
                <w:szCs w:val="21"/>
              </w:rPr>
            </w:pPr>
            <w:r>
              <w:rPr>
                <w:rFonts w:eastAsia="仿宋"/>
                <w:sz w:val="21"/>
                <w:szCs w:val="21"/>
              </w:rPr>
              <w:t>1.15</w:t>
            </w:r>
            <w:r>
              <w:rPr>
                <w:rFonts w:hint="eastAsia" w:eastAsia="仿宋"/>
                <w:sz w:val="21"/>
                <w:szCs w:val="21"/>
              </w:rPr>
              <w:t>(</w:t>
            </w:r>
            <w:r>
              <w:rPr>
                <w:rFonts w:eastAsia="仿宋"/>
                <w:sz w:val="21"/>
                <w:szCs w:val="21"/>
              </w:rPr>
              <w:t>1.07</w:t>
            </w:r>
            <w:r>
              <w:rPr>
                <w:rFonts w:hint="eastAsia" w:eastAsia="仿宋"/>
                <w:sz w:val="21"/>
                <w:szCs w:val="21"/>
              </w:rPr>
              <w:t xml:space="preserve">, </w:t>
            </w:r>
            <w:r>
              <w:rPr>
                <w:rFonts w:eastAsia="仿宋"/>
                <w:sz w:val="21"/>
                <w:szCs w:val="21"/>
              </w:rPr>
              <w:t>1.23</w:t>
            </w:r>
            <w:r>
              <w:rPr>
                <w:rFonts w:hint="eastAsia" w:eastAsia="仿宋"/>
                <w:sz w:val="21"/>
                <w:szCs w:val="21"/>
              </w:rPr>
              <w:t>)</w:t>
            </w:r>
          </w:p>
        </w:tc>
        <w:tc>
          <w:tcPr>
            <w:tcW w:w="1440" w:type="dxa"/>
            <w:tcBorders>
              <w:top w:val="nil"/>
            </w:tcBorders>
          </w:tcPr>
          <w:p w14:paraId="23415CBA">
            <w:pPr>
              <w:jc w:val="center"/>
              <w:rPr>
                <w:rFonts w:eastAsia="仿宋"/>
                <w:sz w:val="21"/>
                <w:szCs w:val="21"/>
              </w:rPr>
            </w:pPr>
            <w:r>
              <w:rPr>
                <w:rFonts w:eastAsia="仿宋"/>
                <w:sz w:val="21"/>
                <w:szCs w:val="21"/>
              </w:rPr>
              <w:t>&lt;0.001</w:t>
            </w:r>
          </w:p>
        </w:tc>
      </w:tr>
      <w:tr w14:paraId="1DE0EF8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45" w:type="dxa"/>
            <w:vAlign w:val="center"/>
          </w:tcPr>
          <w:p w14:paraId="17618168">
            <w:pPr>
              <w:ind w:firstLine="210" w:firstLineChars="100"/>
              <w:rPr>
                <w:rFonts w:eastAsia="仿宋"/>
                <w:sz w:val="21"/>
                <w:szCs w:val="21"/>
              </w:rPr>
            </w:pPr>
            <w:r>
              <w:rPr>
                <w:rFonts w:hint="eastAsia" w:eastAsia="仿宋"/>
                <w:bCs/>
                <w:sz w:val="21"/>
                <w:szCs w:val="21"/>
              </w:rPr>
              <w:t>UAP and HF</w:t>
            </w:r>
          </w:p>
        </w:tc>
        <w:tc>
          <w:tcPr>
            <w:tcW w:w="2016" w:type="dxa"/>
          </w:tcPr>
          <w:p w14:paraId="12AE2B81">
            <w:pPr>
              <w:jc w:val="center"/>
              <w:rPr>
                <w:rFonts w:eastAsia="仿宋"/>
                <w:sz w:val="21"/>
                <w:szCs w:val="21"/>
              </w:rPr>
            </w:pPr>
            <w:r>
              <w:rPr>
                <w:rFonts w:eastAsia="仿宋"/>
                <w:sz w:val="21"/>
                <w:szCs w:val="21"/>
              </w:rPr>
              <w:t>1.68</w:t>
            </w:r>
            <w:r>
              <w:rPr>
                <w:rFonts w:hint="eastAsia" w:eastAsia="仿宋"/>
                <w:sz w:val="21"/>
                <w:szCs w:val="21"/>
              </w:rPr>
              <w:t>(</w:t>
            </w:r>
            <w:r>
              <w:rPr>
                <w:rFonts w:eastAsia="仿宋"/>
                <w:sz w:val="21"/>
                <w:szCs w:val="21"/>
              </w:rPr>
              <w:t>1.27</w:t>
            </w:r>
            <w:r>
              <w:rPr>
                <w:rFonts w:hint="eastAsia" w:eastAsia="仿宋"/>
                <w:sz w:val="21"/>
                <w:szCs w:val="21"/>
              </w:rPr>
              <w:t xml:space="preserve">, </w:t>
            </w:r>
            <w:r>
              <w:rPr>
                <w:rFonts w:eastAsia="仿宋"/>
                <w:sz w:val="21"/>
                <w:szCs w:val="21"/>
              </w:rPr>
              <w:t>2.22</w:t>
            </w:r>
            <w:r>
              <w:rPr>
                <w:rFonts w:hint="eastAsia" w:eastAsia="仿宋"/>
                <w:sz w:val="21"/>
                <w:szCs w:val="21"/>
              </w:rPr>
              <w:t>)</w:t>
            </w:r>
          </w:p>
        </w:tc>
        <w:tc>
          <w:tcPr>
            <w:tcW w:w="2016" w:type="dxa"/>
          </w:tcPr>
          <w:p w14:paraId="3EC7BA99">
            <w:pPr>
              <w:jc w:val="center"/>
              <w:rPr>
                <w:rFonts w:eastAsia="仿宋"/>
                <w:sz w:val="21"/>
                <w:szCs w:val="21"/>
              </w:rPr>
            </w:pPr>
            <w:r>
              <w:rPr>
                <w:rFonts w:eastAsia="仿宋"/>
                <w:sz w:val="21"/>
                <w:szCs w:val="21"/>
              </w:rPr>
              <w:t>1.88</w:t>
            </w:r>
            <w:r>
              <w:rPr>
                <w:rFonts w:hint="eastAsia" w:eastAsia="仿宋"/>
                <w:sz w:val="21"/>
                <w:szCs w:val="21"/>
              </w:rPr>
              <w:t>(</w:t>
            </w:r>
            <w:r>
              <w:rPr>
                <w:rFonts w:eastAsia="仿宋"/>
                <w:sz w:val="21"/>
                <w:szCs w:val="21"/>
              </w:rPr>
              <w:t>1.62</w:t>
            </w:r>
            <w:r>
              <w:rPr>
                <w:rFonts w:hint="eastAsia" w:eastAsia="仿宋"/>
                <w:sz w:val="21"/>
                <w:szCs w:val="21"/>
              </w:rPr>
              <w:t xml:space="preserve">, </w:t>
            </w:r>
            <w:r>
              <w:rPr>
                <w:rFonts w:eastAsia="仿宋"/>
                <w:sz w:val="21"/>
                <w:szCs w:val="21"/>
              </w:rPr>
              <w:t>2.18</w:t>
            </w:r>
            <w:r>
              <w:rPr>
                <w:rFonts w:hint="eastAsia" w:eastAsia="仿宋"/>
                <w:sz w:val="21"/>
                <w:szCs w:val="21"/>
              </w:rPr>
              <w:t>)</w:t>
            </w:r>
          </w:p>
        </w:tc>
        <w:tc>
          <w:tcPr>
            <w:tcW w:w="2016" w:type="dxa"/>
          </w:tcPr>
          <w:p w14:paraId="0F4E450B">
            <w:pPr>
              <w:jc w:val="center"/>
              <w:rPr>
                <w:rFonts w:eastAsia="仿宋"/>
                <w:sz w:val="21"/>
                <w:szCs w:val="21"/>
              </w:rPr>
            </w:pPr>
            <w:r>
              <w:rPr>
                <w:rFonts w:eastAsia="仿宋"/>
                <w:sz w:val="21"/>
                <w:szCs w:val="21"/>
              </w:rPr>
              <w:t>1.72</w:t>
            </w:r>
            <w:r>
              <w:rPr>
                <w:rFonts w:hint="eastAsia" w:eastAsia="仿宋"/>
                <w:sz w:val="21"/>
                <w:szCs w:val="21"/>
              </w:rPr>
              <w:t>(</w:t>
            </w:r>
            <w:r>
              <w:rPr>
                <w:rFonts w:eastAsia="仿宋"/>
                <w:sz w:val="21"/>
                <w:szCs w:val="21"/>
              </w:rPr>
              <w:t>1.55</w:t>
            </w:r>
            <w:r>
              <w:rPr>
                <w:rFonts w:hint="eastAsia" w:eastAsia="仿宋"/>
                <w:sz w:val="21"/>
                <w:szCs w:val="21"/>
              </w:rPr>
              <w:t xml:space="preserve">, </w:t>
            </w:r>
            <w:r>
              <w:rPr>
                <w:rFonts w:eastAsia="仿宋"/>
                <w:sz w:val="21"/>
                <w:szCs w:val="21"/>
              </w:rPr>
              <w:t>1.91</w:t>
            </w:r>
            <w:r>
              <w:rPr>
                <w:rFonts w:hint="eastAsia" w:eastAsia="仿宋"/>
                <w:sz w:val="21"/>
                <w:szCs w:val="21"/>
              </w:rPr>
              <w:t>)</w:t>
            </w:r>
          </w:p>
        </w:tc>
        <w:tc>
          <w:tcPr>
            <w:tcW w:w="2016" w:type="dxa"/>
          </w:tcPr>
          <w:p w14:paraId="48BB7915">
            <w:pPr>
              <w:jc w:val="center"/>
              <w:rPr>
                <w:rFonts w:eastAsia="仿宋"/>
                <w:sz w:val="21"/>
                <w:szCs w:val="21"/>
              </w:rPr>
            </w:pPr>
            <w:r>
              <w:rPr>
                <w:rFonts w:eastAsia="仿宋"/>
                <w:sz w:val="21"/>
                <w:szCs w:val="21"/>
              </w:rPr>
              <w:t>1.51</w:t>
            </w:r>
            <w:r>
              <w:rPr>
                <w:rFonts w:hint="eastAsia" w:eastAsia="仿宋"/>
                <w:sz w:val="21"/>
                <w:szCs w:val="21"/>
              </w:rPr>
              <w:t>(</w:t>
            </w:r>
            <w:r>
              <w:rPr>
                <w:rFonts w:eastAsia="仿宋"/>
                <w:sz w:val="21"/>
                <w:szCs w:val="21"/>
              </w:rPr>
              <w:t>1.37</w:t>
            </w:r>
            <w:r>
              <w:rPr>
                <w:rFonts w:hint="eastAsia" w:eastAsia="仿宋"/>
                <w:sz w:val="21"/>
                <w:szCs w:val="21"/>
              </w:rPr>
              <w:t xml:space="preserve">, </w:t>
            </w:r>
            <w:r>
              <w:rPr>
                <w:rFonts w:eastAsia="仿宋"/>
                <w:sz w:val="21"/>
                <w:szCs w:val="21"/>
              </w:rPr>
              <w:t>1.67</w:t>
            </w:r>
            <w:r>
              <w:rPr>
                <w:rFonts w:hint="eastAsia" w:eastAsia="仿宋"/>
                <w:sz w:val="21"/>
                <w:szCs w:val="21"/>
              </w:rPr>
              <w:t>)</w:t>
            </w:r>
          </w:p>
        </w:tc>
        <w:tc>
          <w:tcPr>
            <w:tcW w:w="2016" w:type="dxa"/>
          </w:tcPr>
          <w:p w14:paraId="5B20FC69">
            <w:pPr>
              <w:jc w:val="center"/>
              <w:rPr>
                <w:rFonts w:eastAsia="仿宋"/>
                <w:sz w:val="21"/>
                <w:szCs w:val="21"/>
              </w:rPr>
            </w:pPr>
            <w:r>
              <w:rPr>
                <w:rFonts w:eastAsia="仿宋"/>
                <w:sz w:val="21"/>
                <w:szCs w:val="21"/>
              </w:rPr>
              <w:t>1.18</w:t>
            </w:r>
            <w:r>
              <w:rPr>
                <w:rFonts w:hint="eastAsia" w:eastAsia="仿宋"/>
                <w:sz w:val="21"/>
                <w:szCs w:val="21"/>
              </w:rPr>
              <w:t>(</w:t>
            </w:r>
            <w:r>
              <w:rPr>
                <w:rFonts w:eastAsia="仿宋"/>
                <w:sz w:val="21"/>
                <w:szCs w:val="21"/>
              </w:rPr>
              <w:t>1.02</w:t>
            </w:r>
            <w:r>
              <w:rPr>
                <w:rFonts w:hint="eastAsia" w:eastAsia="仿宋"/>
                <w:sz w:val="21"/>
                <w:szCs w:val="21"/>
              </w:rPr>
              <w:t xml:space="preserve">, </w:t>
            </w:r>
            <w:r>
              <w:rPr>
                <w:rFonts w:eastAsia="仿宋"/>
                <w:sz w:val="21"/>
                <w:szCs w:val="21"/>
              </w:rPr>
              <w:t>1.35</w:t>
            </w:r>
            <w:r>
              <w:rPr>
                <w:rFonts w:hint="eastAsia" w:eastAsia="仿宋"/>
                <w:sz w:val="21"/>
                <w:szCs w:val="21"/>
              </w:rPr>
              <w:t>)</w:t>
            </w:r>
          </w:p>
        </w:tc>
        <w:tc>
          <w:tcPr>
            <w:tcW w:w="1440" w:type="dxa"/>
          </w:tcPr>
          <w:p w14:paraId="1B80238F">
            <w:pPr>
              <w:jc w:val="center"/>
              <w:rPr>
                <w:rFonts w:eastAsia="仿宋"/>
                <w:sz w:val="21"/>
                <w:szCs w:val="21"/>
              </w:rPr>
            </w:pPr>
            <w:r>
              <w:rPr>
                <w:rFonts w:eastAsia="仿宋"/>
                <w:sz w:val="21"/>
                <w:szCs w:val="21"/>
              </w:rPr>
              <w:t>&lt;0.001</w:t>
            </w:r>
          </w:p>
        </w:tc>
      </w:tr>
      <w:tr w14:paraId="0C45267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45" w:type="dxa"/>
            <w:vAlign w:val="center"/>
          </w:tcPr>
          <w:p w14:paraId="5950F770">
            <w:pPr>
              <w:ind w:firstLine="210" w:firstLineChars="100"/>
              <w:rPr>
                <w:rFonts w:eastAsia="仿宋"/>
                <w:sz w:val="21"/>
                <w:szCs w:val="21"/>
              </w:rPr>
            </w:pPr>
            <w:r>
              <w:rPr>
                <w:rFonts w:hint="eastAsia" w:eastAsia="仿宋"/>
                <w:sz w:val="21"/>
                <w:szCs w:val="21"/>
              </w:rPr>
              <w:t>MVD</w:t>
            </w:r>
          </w:p>
        </w:tc>
        <w:tc>
          <w:tcPr>
            <w:tcW w:w="2016" w:type="dxa"/>
          </w:tcPr>
          <w:p w14:paraId="123159C9">
            <w:pPr>
              <w:jc w:val="center"/>
              <w:rPr>
                <w:rFonts w:eastAsia="仿宋"/>
                <w:sz w:val="21"/>
                <w:szCs w:val="21"/>
              </w:rPr>
            </w:pPr>
            <w:r>
              <w:rPr>
                <w:rFonts w:eastAsia="仿宋"/>
                <w:sz w:val="21"/>
                <w:szCs w:val="21"/>
              </w:rPr>
              <w:t>1.57</w:t>
            </w:r>
            <w:r>
              <w:rPr>
                <w:rFonts w:hint="eastAsia" w:eastAsia="仿宋"/>
                <w:sz w:val="21"/>
                <w:szCs w:val="21"/>
              </w:rPr>
              <w:t>(</w:t>
            </w:r>
            <w:r>
              <w:rPr>
                <w:rFonts w:eastAsia="仿宋"/>
                <w:sz w:val="21"/>
                <w:szCs w:val="21"/>
              </w:rPr>
              <w:t>1.45</w:t>
            </w:r>
            <w:r>
              <w:rPr>
                <w:rFonts w:hint="eastAsia" w:eastAsia="仿宋"/>
                <w:sz w:val="21"/>
                <w:szCs w:val="21"/>
              </w:rPr>
              <w:t xml:space="preserve">, </w:t>
            </w:r>
            <w:r>
              <w:rPr>
                <w:rFonts w:eastAsia="仿宋"/>
                <w:sz w:val="21"/>
                <w:szCs w:val="21"/>
              </w:rPr>
              <w:t>1.70</w:t>
            </w:r>
            <w:r>
              <w:rPr>
                <w:rFonts w:hint="eastAsia" w:eastAsia="仿宋"/>
                <w:sz w:val="21"/>
                <w:szCs w:val="21"/>
              </w:rPr>
              <w:t>)</w:t>
            </w:r>
          </w:p>
        </w:tc>
        <w:tc>
          <w:tcPr>
            <w:tcW w:w="2016" w:type="dxa"/>
          </w:tcPr>
          <w:p w14:paraId="0A4E1C2F">
            <w:pPr>
              <w:jc w:val="center"/>
              <w:rPr>
                <w:rFonts w:eastAsia="仿宋"/>
                <w:sz w:val="21"/>
                <w:szCs w:val="21"/>
              </w:rPr>
            </w:pPr>
            <w:r>
              <w:rPr>
                <w:rFonts w:eastAsia="仿宋"/>
                <w:sz w:val="21"/>
                <w:szCs w:val="21"/>
              </w:rPr>
              <w:t>1.52</w:t>
            </w:r>
            <w:r>
              <w:rPr>
                <w:rFonts w:hint="eastAsia" w:eastAsia="仿宋"/>
                <w:sz w:val="21"/>
                <w:szCs w:val="21"/>
              </w:rPr>
              <w:t>(</w:t>
            </w:r>
            <w:r>
              <w:rPr>
                <w:rFonts w:eastAsia="仿宋"/>
                <w:sz w:val="21"/>
                <w:szCs w:val="21"/>
              </w:rPr>
              <w:t>1.45</w:t>
            </w:r>
            <w:r>
              <w:rPr>
                <w:rFonts w:hint="eastAsia" w:eastAsia="仿宋"/>
                <w:sz w:val="21"/>
                <w:szCs w:val="21"/>
              </w:rPr>
              <w:t xml:space="preserve">, </w:t>
            </w:r>
            <w:r>
              <w:rPr>
                <w:rFonts w:eastAsia="仿宋"/>
                <w:sz w:val="21"/>
                <w:szCs w:val="21"/>
              </w:rPr>
              <w:t>1.59</w:t>
            </w:r>
            <w:r>
              <w:rPr>
                <w:rFonts w:hint="eastAsia" w:eastAsia="仿宋"/>
                <w:sz w:val="21"/>
                <w:szCs w:val="21"/>
              </w:rPr>
              <w:t>)</w:t>
            </w:r>
          </w:p>
        </w:tc>
        <w:tc>
          <w:tcPr>
            <w:tcW w:w="2016" w:type="dxa"/>
          </w:tcPr>
          <w:p w14:paraId="719BF856">
            <w:pPr>
              <w:jc w:val="center"/>
              <w:rPr>
                <w:rFonts w:eastAsia="仿宋"/>
                <w:sz w:val="21"/>
                <w:szCs w:val="21"/>
              </w:rPr>
            </w:pPr>
            <w:r>
              <w:rPr>
                <w:rFonts w:eastAsia="仿宋"/>
                <w:sz w:val="21"/>
                <w:szCs w:val="21"/>
              </w:rPr>
              <w:t>1.40</w:t>
            </w:r>
            <w:r>
              <w:rPr>
                <w:rFonts w:hint="eastAsia" w:eastAsia="仿宋"/>
                <w:sz w:val="21"/>
                <w:szCs w:val="21"/>
              </w:rPr>
              <w:t>(</w:t>
            </w:r>
            <w:r>
              <w:rPr>
                <w:rFonts w:eastAsia="仿宋"/>
                <w:sz w:val="21"/>
                <w:szCs w:val="21"/>
              </w:rPr>
              <w:t>1.35</w:t>
            </w:r>
            <w:r>
              <w:rPr>
                <w:rFonts w:hint="eastAsia" w:eastAsia="仿宋"/>
                <w:sz w:val="21"/>
                <w:szCs w:val="21"/>
              </w:rPr>
              <w:t xml:space="preserve">, </w:t>
            </w:r>
            <w:r>
              <w:rPr>
                <w:rFonts w:eastAsia="仿宋"/>
                <w:sz w:val="21"/>
                <w:szCs w:val="21"/>
              </w:rPr>
              <w:t>1.47</w:t>
            </w:r>
            <w:r>
              <w:rPr>
                <w:rFonts w:hint="eastAsia" w:eastAsia="仿宋"/>
                <w:sz w:val="21"/>
                <w:szCs w:val="21"/>
              </w:rPr>
              <w:t>)</w:t>
            </w:r>
          </w:p>
        </w:tc>
        <w:tc>
          <w:tcPr>
            <w:tcW w:w="2016" w:type="dxa"/>
          </w:tcPr>
          <w:p w14:paraId="0792DD1A">
            <w:pPr>
              <w:jc w:val="center"/>
              <w:rPr>
                <w:rFonts w:eastAsia="仿宋"/>
                <w:sz w:val="21"/>
                <w:szCs w:val="21"/>
              </w:rPr>
            </w:pPr>
            <w:r>
              <w:rPr>
                <w:rFonts w:eastAsia="仿宋"/>
                <w:sz w:val="21"/>
                <w:szCs w:val="21"/>
              </w:rPr>
              <w:t>1.30</w:t>
            </w:r>
            <w:r>
              <w:rPr>
                <w:rFonts w:hint="eastAsia" w:eastAsia="仿宋"/>
                <w:sz w:val="21"/>
                <w:szCs w:val="21"/>
              </w:rPr>
              <w:t>(</w:t>
            </w:r>
            <w:r>
              <w:rPr>
                <w:rFonts w:eastAsia="仿宋"/>
                <w:sz w:val="21"/>
                <w:szCs w:val="21"/>
              </w:rPr>
              <w:t>1.22</w:t>
            </w:r>
            <w:r>
              <w:rPr>
                <w:rFonts w:hint="eastAsia" w:eastAsia="仿宋"/>
                <w:sz w:val="21"/>
                <w:szCs w:val="21"/>
              </w:rPr>
              <w:t xml:space="preserve">, </w:t>
            </w:r>
            <w:r>
              <w:rPr>
                <w:rFonts w:eastAsia="仿宋"/>
                <w:sz w:val="21"/>
                <w:szCs w:val="21"/>
              </w:rPr>
              <w:t>1.38</w:t>
            </w:r>
            <w:r>
              <w:rPr>
                <w:rFonts w:hint="eastAsia" w:eastAsia="仿宋"/>
                <w:sz w:val="21"/>
                <w:szCs w:val="21"/>
              </w:rPr>
              <w:t>)</w:t>
            </w:r>
          </w:p>
        </w:tc>
        <w:tc>
          <w:tcPr>
            <w:tcW w:w="2016" w:type="dxa"/>
          </w:tcPr>
          <w:p w14:paraId="2838EA9D">
            <w:pPr>
              <w:jc w:val="center"/>
              <w:rPr>
                <w:rFonts w:eastAsia="仿宋"/>
                <w:sz w:val="21"/>
                <w:szCs w:val="21"/>
              </w:rPr>
            </w:pPr>
            <w:r>
              <w:rPr>
                <w:rFonts w:eastAsia="仿宋"/>
                <w:sz w:val="21"/>
                <w:szCs w:val="21"/>
              </w:rPr>
              <w:t>1.01</w:t>
            </w:r>
            <w:r>
              <w:rPr>
                <w:rFonts w:hint="eastAsia" w:eastAsia="仿宋"/>
                <w:sz w:val="21"/>
                <w:szCs w:val="21"/>
              </w:rPr>
              <w:t>(</w:t>
            </w:r>
            <w:r>
              <w:rPr>
                <w:rFonts w:eastAsia="仿宋"/>
                <w:sz w:val="21"/>
                <w:szCs w:val="21"/>
              </w:rPr>
              <w:t>0.89</w:t>
            </w:r>
            <w:r>
              <w:rPr>
                <w:rFonts w:hint="eastAsia" w:eastAsia="仿宋"/>
                <w:sz w:val="21"/>
                <w:szCs w:val="21"/>
              </w:rPr>
              <w:t xml:space="preserve">, </w:t>
            </w:r>
            <w:r>
              <w:rPr>
                <w:rFonts w:eastAsia="仿宋"/>
                <w:sz w:val="21"/>
                <w:szCs w:val="21"/>
              </w:rPr>
              <w:t>1.15</w:t>
            </w:r>
            <w:r>
              <w:rPr>
                <w:rFonts w:hint="eastAsia" w:eastAsia="仿宋"/>
                <w:sz w:val="21"/>
                <w:szCs w:val="21"/>
              </w:rPr>
              <w:t>)</w:t>
            </w:r>
          </w:p>
        </w:tc>
        <w:tc>
          <w:tcPr>
            <w:tcW w:w="1440" w:type="dxa"/>
          </w:tcPr>
          <w:p w14:paraId="2A8D5D68">
            <w:pPr>
              <w:jc w:val="center"/>
              <w:rPr>
                <w:rFonts w:eastAsia="仿宋"/>
                <w:sz w:val="21"/>
                <w:szCs w:val="21"/>
              </w:rPr>
            </w:pPr>
            <w:r>
              <w:rPr>
                <w:rFonts w:eastAsia="仿宋"/>
                <w:sz w:val="21"/>
                <w:szCs w:val="21"/>
              </w:rPr>
              <w:t>&lt;0.001</w:t>
            </w:r>
          </w:p>
        </w:tc>
      </w:tr>
      <w:tr w14:paraId="75D22D3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45" w:type="dxa"/>
            <w:vAlign w:val="center"/>
          </w:tcPr>
          <w:p w14:paraId="53E25CBB">
            <w:pPr>
              <w:ind w:firstLine="210" w:firstLineChars="100"/>
              <w:rPr>
                <w:rFonts w:eastAsia="仿宋"/>
                <w:sz w:val="21"/>
                <w:szCs w:val="21"/>
              </w:rPr>
            </w:pPr>
            <w:r>
              <w:rPr>
                <w:rFonts w:eastAsia="仿宋"/>
                <w:sz w:val="21"/>
                <w:szCs w:val="21"/>
              </w:rPr>
              <w:t>Diabetic nephropathy</w:t>
            </w:r>
          </w:p>
        </w:tc>
        <w:tc>
          <w:tcPr>
            <w:tcW w:w="2016" w:type="dxa"/>
          </w:tcPr>
          <w:p w14:paraId="2E0C4B2D">
            <w:pPr>
              <w:jc w:val="center"/>
              <w:rPr>
                <w:rFonts w:eastAsia="仿宋"/>
                <w:sz w:val="21"/>
                <w:szCs w:val="21"/>
              </w:rPr>
            </w:pPr>
            <w:r>
              <w:rPr>
                <w:rFonts w:eastAsia="仿宋"/>
                <w:sz w:val="21"/>
                <w:szCs w:val="21"/>
              </w:rPr>
              <w:t>1.52</w:t>
            </w:r>
            <w:r>
              <w:rPr>
                <w:rFonts w:hint="eastAsia" w:eastAsia="仿宋"/>
                <w:sz w:val="21"/>
                <w:szCs w:val="21"/>
              </w:rPr>
              <w:t>(</w:t>
            </w:r>
            <w:r>
              <w:rPr>
                <w:rFonts w:eastAsia="仿宋"/>
                <w:sz w:val="21"/>
                <w:szCs w:val="21"/>
              </w:rPr>
              <w:t>1.35</w:t>
            </w:r>
            <w:r>
              <w:rPr>
                <w:rFonts w:hint="eastAsia" w:eastAsia="仿宋"/>
                <w:sz w:val="21"/>
                <w:szCs w:val="21"/>
              </w:rPr>
              <w:t xml:space="preserve">, </w:t>
            </w:r>
            <w:r>
              <w:rPr>
                <w:rFonts w:eastAsia="仿宋"/>
                <w:sz w:val="21"/>
                <w:szCs w:val="21"/>
              </w:rPr>
              <w:t>1.72</w:t>
            </w:r>
            <w:r>
              <w:rPr>
                <w:rFonts w:hint="eastAsia" w:eastAsia="仿宋"/>
                <w:sz w:val="21"/>
                <w:szCs w:val="21"/>
              </w:rPr>
              <w:t>)</w:t>
            </w:r>
          </w:p>
        </w:tc>
        <w:tc>
          <w:tcPr>
            <w:tcW w:w="2016" w:type="dxa"/>
          </w:tcPr>
          <w:p w14:paraId="28ACBDA3">
            <w:pPr>
              <w:jc w:val="center"/>
              <w:rPr>
                <w:rFonts w:eastAsia="仿宋"/>
                <w:sz w:val="21"/>
                <w:szCs w:val="21"/>
              </w:rPr>
            </w:pPr>
            <w:r>
              <w:rPr>
                <w:rFonts w:eastAsia="仿宋"/>
                <w:sz w:val="21"/>
                <w:szCs w:val="21"/>
              </w:rPr>
              <w:t>1.46</w:t>
            </w:r>
            <w:r>
              <w:rPr>
                <w:rFonts w:hint="eastAsia" w:eastAsia="仿宋"/>
                <w:sz w:val="21"/>
                <w:szCs w:val="21"/>
              </w:rPr>
              <w:t>(</w:t>
            </w:r>
            <w:r>
              <w:rPr>
                <w:rFonts w:eastAsia="仿宋"/>
                <w:sz w:val="21"/>
                <w:szCs w:val="21"/>
              </w:rPr>
              <w:t>1.36</w:t>
            </w:r>
            <w:r>
              <w:rPr>
                <w:rFonts w:hint="eastAsia" w:eastAsia="仿宋"/>
                <w:sz w:val="21"/>
                <w:szCs w:val="21"/>
              </w:rPr>
              <w:t xml:space="preserve">, </w:t>
            </w:r>
            <w:r>
              <w:rPr>
                <w:rFonts w:eastAsia="仿宋"/>
                <w:sz w:val="21"/>
                <w:szCs w:val="21"/>
              </w:rPr>
              <w:t>1.57</w:t>
            </w:r>
            <w:r>
              <w:rPr>
                <w:rFonts w:hint="eastAsia" w:eastAsia="仿宋"/>
                <w:sz w:val="21"/>
                <w:szCs w:val="21"/>
              </w:rPr>
              <w:t>)</w:t>
            </w:r>
          </w:p>
        </w:tc>
        <w:tc>
          <w:tcPr>
            <w:tcW w:w="2016" w:type="dxa"/>
          </w:tcPr>
          <w:p w14:paraId="05F3EA37">
            <w:pPr>
              <w:jc w:val="center"/>
              <w:rPr>
                <w:rFonts w:eastAsia="仿宋"/>
                <w:sz w:val="21"/>
                <w:szCs w:val="21"/>
              </w:rPr>
            </w:pPr>
            <w:r>
              <w:rPr>
                <w:rFonts w:eastAsia="仿宋"/>
                <w:sz w:val="21"/>
                <w:szCs w:val="21"/>
              </w:rPr>
              <w:t>1.48</w:t>
            </w:r>
            <w:r>
              <w:rPr>
                <w:rFonts w:hint="eastAsia" w:eastAsia="仿宋"/>
                <w:sz w:val="21"/>
                <w:szCs w:val="21"/>
              </w:rPr>
              <w:t>(</w:t>
            </w:r>
            <w:r>
              <w:rPr>
                <w:rFonts w:eastAsia="仿宋"/>
                <w:sz w:val="21"/>
                <w:szCs w:val="21"/>
              </w:rPr>
              <w:t>1.39</w:t>
            </w:r>
            <w:r>
              <w:rPr>
                <w:rFonts w:hint="eastAsia" w:eastAsia="仿宋"/>
                <w:sz w:val="21"/>
                <w:szCs w:val="21"/>
              </w:rPr>
              <w:t xml:space="preserve">, </w:t>
            </w:r>
            <w:r>
              <w:rPr>
                <w:rFonts w:eastAsia="仿宋"/>
                <w:sz w:val="21"/>
                <w:szCs w:val="21"/>
              </w:rPr>
              <w:t>1.59</w:t>
            </w:r>
            <w:r>
              <w:rPr>
                <w:rFonts w:hint="eastAsia" w:eastAsia="仿宋"/>
                <w:sz w:val="21"/>
                <w:szCs w:val="21"/>
              </w:rPr>
              <w:t>)</w:t>
            </w:r>
          </w:p>
        </w:tc>
        <w:tc>
          <w:tcPr>
            <w:tcW w:w="2016" w:type="dxa"/>
          </w:tcPr>
          <w:p w14:paraId="796CE4D8">
            <w:pPr>
              <w:jc w:val="center"/>
              <w:rPr>
                <w:rFonts w:eastAsia="仿宋"/>
                <w:sz w:val="21"/>
                <w:szCs w:val="21"/>
              </w:rPr>
            </w:pPr>
            <w:r>
              <w:rPr>
                <w:rFonts w:eastAsia="仿宋"/>
                <w:sz w:val="21"/>
                <w:szCs w:val="21"/>
              </w:rPr>
              <w:t>1.44</w:t>
            </w:r>
            <w:r>
              <w:rPr>
                <w:rFonts w:hint="eastAsia" w:eastAsia="仿宋"/>
                <w:sz w:val="21"/>
                <w:szCs w:val="21"/>
              </w:rPr>
              <w:t>(</w:t>
            </w:r>
            <w:r>
              <w:rPr>
                <w:rFonts w:eastAsia="仿宋"/>
                <w:sz w:val="21"/>
                <w:szCs w:val="21"/>
              </w:rPr>
              <w:t>1.32</w:t>
            </w:r>
            <w:r>
              <w:rPr>
                <w:rFonts w:hint="eastAsia" w:eastAsia="仿宋"/>
                <w:sz w:val="21"/>
                <w:szCs w:val="21"/>
              </w:rPr>
              <w:t xml:space="preserve">, </w:t>
            </w:r>
            <w:r>
              <w:rPr>
                <w:rFonts w:eastAsia="仿宋"/>
                <w:sz w:val="21"/>
                <w:szCs w:val="21"/>
              </w:rPr>
              <w:t>1.57</w:t>
            </w:r>
            <w:r>
              <w:rPr>
                <w:rFonts w:hint="eastAsia" w:eastAsia="仿宋"/>
                <w:sz w:val="21"/>
                <w:szCs w:val="21"/>
              </w:rPr>
              <w:t>)</w:t>
            </w:r>
          </w:p>
        </w:tc>
        <w:tc>
          <w:tcPr>
            <w:tcW w:w="2016" w:type="dxa"/>
          </w:tcPr>
          <w:p w14:paraId="61941A64">
            <w:pPr>
              <w:jc w:val="center"/>
              <w:rPr>
                <w:rFonts w:eastAsia="仿宋"/>
                <w:sz w:val="21"/>
                <w:szCs w:val="21"/>
              </w:rPr>
            </w:pPr>
            <w:r>
              <w:rPr>
                <w:rFonts w:eastAsia="仿宋"/>
                <w:sz w:val="21"/>
                <w:szCs w:val="21"/>
              </w:rPr>
              <w:t>0.96</w:t>
            </w:r>
            <w:r>
              <w:rPr>
                <w:rFonts w:hint="eastAsia" w:eastAsia="仿宋"/>
                <w:sz w:val="21"/>
                <w:szCs w:val="21"/>
              </w:rPr>
              <w:t>(</w:t>
            </w:r>
            <w:r>
              <w:rPr>
                <w:rFonts w:eastAsia="仿宋"/>
                <w:sz w:val="21"/>
                <w:szCs w:val="21"/>
              </w:rPr>
              <w:t>0.79</w:t>
            </w:r>
            <w:r>
              <w:rPr>
                <w:rFonts w:hint="eastAsia" w:eastAsia="仿宋"/>
                <w:sz w:val="21"/>
                <w:szCs w:val="21"/>
              </w:rPr>
              <w:t xml:space="preserve">, </w:t>
            </w:r>
            <w:r>
              <w:rPr>
                <w:rFonts w:eastAsia="仿宋"/>
                <w:sz w:val="21"/>
                <w:szCs w:val="21"/>
              </w:rPr>
              <w:t>1.18</w:t>
            </w:r>
            <w:r>
              <w:rPr>
                <w:rFonts w:hint="eastAsia" w:eastAsia="仿宋"/>
                <w:sz w:val="21"/>
                <w:szCs w:val="21"/>
              </w:rPr>
              <w:t>)</w:t>
            </w:r>
          </w:p>
        </w:tc>
        <w:tc>
          <w:tcPr>
            <w:tcW w:w="1440" w:type="dxa"/>
          </w:tcPr>
          <w:p w14:paraId="09C56C23">
            <w:pPr>
              <w:jc w:val="center"/>
              <w:rPr>
                <w:rFonts w:eastAsia="仿宋"/>
                <w:sz w:val="21"/>
                <w:szCs w:val="21"/>
              </w:rPr>
            </w:pPr>
            <w:r>
              <w:rPr>
                <w:rFonts w:eastAsia="仿宋"/>
                <w:sz w:val="21"/>
                <w:szCs w:val="21"/>
              </w:rPr>
              <w:t>0.013</w:t>
            </w:r>
          </w:p>
        </w:tc>
      </w:tr>
      <w:tr w14:paraId="7728F1A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45" w:type="dxa"/>
            <w:vAlign w:val="center"/>
          </w:tcPr>
          <w:p w14:paraId="1B1D8128">
            <w:pPr>
              <w:ind w:firstLine="210" w:firstLineChars="100"/>
              <w:rPr>
                <w:rFonts w:eastAsia="仿宋"/>
                <w:sz w:val="21"/>
                <w:szCs w:val="21"/>
              </w:rPr>
            </w:pPr>
            <w:r>
              <w:rPr>
                <w:rFonts w:eastAsia="仿宋"/>
                <w:sz w:val="21"/>
                <w:szCs w:val="21"/>
              </w:rPr>
              <w:t>Diabetic retinopathy</w:t>
            </w:r>
          </w:p>
        </w:tc>
        <w:tc>
          <w:tcPr>
            <w:tcW w:w="2016" w:type="dxa"/>
          </w:tcPr>
          <w:p w14:paraId="55F09DD7">
            <w:pPr>
              <w:jc w:val="center"/>
              <w:rPr>
                <w:rFonts w:eastAsia="仿宋"/>
                <w:sz w:val="21"/>
                <w:szCs w:val="21"/>
              </w:rPr>
            </w:pPr>
            <w:r>
              <w:rPr>
                <w:rFonts w:eastAsia="仿宋"/>
                <w:sz w:val="21"/>
                <w:szCs w:val="21"/>
              </w:rPr>
              <w:t>1.75</w:t>
            </w:r>
            <w:r>
              <w:rPr>
                <w:rFonts w:hint="eastAsia" w:eastAsia="仿宋"/>
                <w:sz w:val="21"/>
                <w:szCs w:val="21"/>
              </w:rPr>
              <w:t>(</w:t>
            </w:r>
            <w:r>
              <w:rPr>
                <w:rFonts w:eastAsia="仿宋"/>
                <w:sz w:val="21"/>
                <w:szCs w:val="21"/>
              </w:rPr>
              <w:t>1.58</w:t>
            </w:r>
            <w:r>
              <w:rPr>
                <w:rFonts w:hint="eastAsia" w:eastAsia="仿宋"/>
                <w:sz w:val="21"/>
                <w:szCs w:val="21"/>
              </w:rPr>
              <w:t xml:space="preserve">, </w:t>
            </w:r>
            <w:r>
              <w:rPr>
                <w:rFonts w:eastAsia="仿宋"/>
                <w:sz w:val="21"/>
                <w:szCs w:val="21"/>
              </w:rPr>
              <w:t>1.94</w:t>
            </w:r>
            <w:r>
              <w:rPr>
                <w:rFonts w:hint="eastAsia" w:eastAsia="仿宋"/>
                <w:sz w:val="21"/>
                <w:szCs w:val="21"/>
              </w:rPr>
              <w:t>)</w:t>
            </w:r>
          </w:p>
        </w:tc>
        <w:tc>
          <w:tcPr>
            <w:tcW w:w="2016" w:type="dxa"/>
          </w:tcPr>
          <w:p w14:paraId="0AE437CC">
            <w:pPr>
              <w:jc w:val="center"/>
              <w:rPr>
                <w:rFonts w:eastAsia="仿宋"/>
                <w:sz w:val="21"/>
                <w:szCs w:val="21"/>
              </w:rPr>
            </w:pPr>
            <w:r>
              <w:rPr>
                <w:rFonts w:eastAsia="仿宋"/>
                <w:sz w:val="21"/>
                <w:szCs w:val="21"/>
              </w:rPr>
              <w:t>1.65</w:t>
            </w:r>
            <w:r>
              <w:rPr>
                <w:rFonts w:hint="eastAsia" w:eastAsia="仿宋"/>
                <w:sz w:val="21"/>
                <w:szCs w:val="21"/>
              </w:rPr>
              <w:t>(</w:t>
            </w:r>
            <w:r>
              <w:rPr>
                <w:rFonts w:eastAsia="仿宋"/>
                <w:sz w:val="21"/>
                <w:szCs w:val="21"/>
              </w:rPr>
              <w:t>1.55</w:t>
            </w:r>
            <w:r>
              <w:rPr>
                <w:rFonts w:hint="eastAsia" w:eastAsia="仿宋"/>
                <w:sz w:val="21"/>
                <w:szCs w:val="21"/>
              </w:rPr>
              <w:t xml:space="preserve">, </w:t>
            </w:r>
            <w:r>
              <w:rPr>
                <w:rFonts w:eastAsia="仿宋"/>
                <w:sz w:val="21"/>
                <w:szCs w:val="21"/>
              </w:rPr>
              <w:t>1.75</w:t>
            </w:r>
            <w:r>
              <w:rPr>
                <w:rFonts w:hint="eastAsia" w:eastAsia="仿宋"/>
                <w:sz w:val="21"/>
                <w:szCs w:val="21"/>
              </w:rPr>
              <w:t>)</w:t>
            </w:r>
          </w:p>
        </w:tc>
        <w:tc>
          <w:tcPr>
            <w:tcW w:w="2016" w:type="dxa"/>
          </w:tcPr>
          <w:p w14:paraId="703D35CB">
            <w:pPr>
              <w:jc w:val="center"/>
              <w:rPr>
                <w:rFonts w:eastAsia="仿宋"/>
                <w:sz w:val="21"/>
                <w:szCs w:val="21"/>
              </w:rPr>
            </w:pPr>
            <w:r>
              <w:rPr>
                <w:rFonts w:eastAsia="仿宋"/>
                <w:sz w:val="21"/>
                <w:szCs w:val="21"/>
              </w:rPr>
              <w:t>1.39</w:t>
            </w:r>
            <w:r>
              <w:rPr>
                <w:rFonts w:hint="eastAsia" w:eastAsia="仿宋"/>
                <w:sz w:val="21"/>
                <w:szCs w:val="21"/>
              </w:rPr>
              <w:t>(</w:t>
            </w:r>
            <w:r>
              <w:rPr>
                <w:rFonts w:eastAsia="仿宋"/>
                <w:sz w:val="21"/>
                <w:szCs w:val="21"/>
              </w:rPr>
              <w:t>1.32</w:t>
            </w:r>
            <w:r>
              <w:rPr>
                <w:rFonts w:hint="eastAsia" w:eastAsia="仿宋"/>
                <w:sz w:val="21"/>
                <w:szCs w:val="21"/>
              </w:rPr>
              <w:t xml:space="preserve">, </w:t>
            </w:r>
            <w:r>
              <w:rPr>
                <w:rFonts w:eastAsia="仿宋"/>
                <w:sz w:val="21"/>
                <w:szCs w:val="21"/>
              </w:rPr>
              <w:t>1.47</w:t>
            </w:r>
            <w:r>
              <w:rPr>
                <w:rFonts w:hint="eastAsia" w:eastAsia="仿宋"/>
                <w:sz w:val="21"/>
                <w:szCs w:val="21"/>
              </w:rPr>
              <w:t>)</w:t>
            </w:r>
          </w:p>
        </w:tc>
        <w:tc>
          <w:tcPr>
            <w:tcW w:w="2016" w:type="dxa"/>
          </w:tcPr>
          <w:p w14:paraId="77459EC9">
            <w:pPr>
              <w:jc w:val="center"/>
              <w:rPr>
                <w:rFonts w:eastAsia="仿宋"/>
                <w:sz w:val="21"/>
                <w:szCs w:val="21"/>
              </w:rPr>
            </w:pPr>
            <w:r>
              <w:rPr>
                <w:rFonts w:eastAsia="仿宋"/>
                <w:sz w:val="21"/>
                <w:szCs w:val="21"/>
              </w:rPr>
              <w:t>1.20</w:t>
            </w:r>
            <w:r>
              <w:rPr>
                <w:rFonts w:hint="eastAsia" w:eastAsia="仿宋"/>
                <w:sz w:val="21"/>
                <w:szCs w:val="21"/>
              </w:rPr>
              <w:t>(</w:t>
            </w:r>
            <w:r>
              <w:rPr>
                <w:rFonts w:eastAsia="仿宋"/>
                <w:sz w:val="21"/>
                <w:szCs w:val="21"/>
              </w:rPr>
              <w:t>1.10</w:t>
            </w:r>
            <w:r>
              <w:rPr>
                <w:rFonts w:hint="eastAsia" w:eastAsia="仿宋"/>
                <w:sz w:val="21"/>
                <w:szCs w:val="21"/>
              </w:rPr>
              <w:t xml:space="preserve">, </w:t>
            </w:r>
            <w:r>
              <w:rPr>
                <w:rFonts w:eastAsia="仿宋"/>
                <w:sz w:val="21"/>
                <w:szCs w:val="21"/>
              </w:rPr>
              <w:t>1.31</w:t>
            </w:r>
            <w:r>
              <w:rPr>
                <w:rFonts w:hint="eastAsia" w:eastAsia="仿宋"/>
                <w:sz w:val="21"/>
                <w:szCs w:val="21"/>
              </w:rPr>
              <w:t>)</w:t>
            </w:r>
          </w:p>
        </w:tc>
        <w:tc>
          <w:tcPr>
            <w:tcW w:w="2016" w:type="dxa"/>
          </w:tcPr>
          <w:p w14:paraId="44E9708B">
            <w:pPr>
              <w:jc w:val="center"/>
              <w:rPr>
                <w:rFonts w:eastAsia="仿宋"/>
                <w:sz w:val="21"/>
                <w:szCs w:val="21"/>
              </w:rPr>
            </w:pPr>
            <w:r>
              <w:rPr>
                <w:rFonts w:eastAsia="仿宋"/>
                <w:sz w:val="21"/>
                <w:szCs w:val="21"/>
              </w:rPr>
              <w:t>1.02</w:t>
            </w:r>
            <w:r>
              <w:rPr>
                <w:rFonts w:hint="eastAsia" w:eastAsia="仿宋"/>
                <w:sz w:val="21"/>
                <w:szCs w:val="21"/>
              </w:rPr>
              <w:t>(</w:t>
            </w:r>
            <w:r>
              <w:rPr>
                <w:rFonts w:eastAsia="仿宋"/>
                <w:sz w:val="21"/>
                <w:szCs w:val="21"/>
              </w:rPr>
              <w:t>0.84</w:t>
            </w:r>
            <w:r>
              <w:rPr>
                <w:rFonts w:hint="eastAsia" w:eastAsia="仿宋"/>
                <w:sz w:val="21"/>
                <w:szCs w:val="21"/>
              </w:rPr>
              <w:t xml:space="preserve">, </w:t>
            </w:r>
            <w:r>
              <w:rPr>
                <w:rFonts w:eastAsia="仿宋"/>
                <w:sz w:val="21"/>
                <w:szCs w:val="21"/>
              </w:rPr>
              <w:t>1.23</w:t>
            </w:r>
            <w:r>
              <w:rPr>
                <w:rFonts w:hint="eastAsia" w:eastAsia="仿宋"/>
                <w:sz w:val="21"/>
                <w:szCs w:val="21"/>
              </w:rPr>
              <w:t>)</w:t>
            </w:r>
          </w:p>
        </w:tc>
        <w:tc>
          <w:tcPr>
            <w:tcW w:w="1440" w:type="dxa"/>
          </w:tcPr>
          <w:p w14:paraId="4A8F5126">
            <w:pPr>
              <w:jc w:val="center"/>
              <w:rPr>
                <w:rFonts w:eastAsia="仿宋"/>
                <w:sz w:val="21"/>
                <w:szCs w:val="21"/>
              </w:rPr>
            </w:pPr>
            <w:r>
              <w:rPr>
                <w:rFonts w:eastAsia="仿宋"/>
                <w:sz w:val="21"/>
                <w:szCs w:val="21"/>
              </w:rPr>
              <w:t>&lt;0.001</w:t>
            </w:r>
          </w:p>
        </w:tc>
      </w:tr>
      <w:tr w14:paraId="46B2E40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45" w:type="dxa"/>
            <w:vAlign w:val="center"/>
          </w:tcPr>
          <w:p w14:paraId="78CC4FA3">
            <w:pPr>
              <w:ind w:firstLine="210" w:firstLineChars="100"/>
              <w:rPr>
                <w:rFonts w:eastAsia="仿宋"/>
                <w:sz w:val="21"/>
                <w:szCs w:val="21"/>
              </w:rPr>
            </w:pPr>
            <w:r>
              <w:rPr>
                <w:rFonts w:eastAsia="仿宋"/>
                <w:sz w:val="21"/>
                <w:szCs w:val="21"/>
              </w:rPr>
              <w:t>Diabetic neuropathy</w:t>
            </w:r>
          </w:p>
        </w:tc>
        <w:tc>
          <w:tcPr>
            <w:tcW w:w="2016" w:type="dxa"/>
          </w:tcPr>
          <w:p w14:paraId="51181FAB">
            <w:pPr>
              <w:jc w:val="center"/>
              <w:rPr>
                <w:rFonts w:eastAsia="仿宋"/>
                <w:sz w:val="21"/>
                <w:szCs w:val="21"/>
              </w:rPr>
            </w:pPr>
            <w:r>
              <w:rPr>
                <w:rFonts w:eastAsia="仿宋"/>
                <w:sz w:val="21"/>
                <w:szCs w:val="21"/>
              </w:rPr>
              <w:t>1.53</w:t>
            </w:r>
            <w:r>
              <w:rPr>
                <w:rFonts w:hint="eastAsia" w:eastAsia="仿宋"/>
                <w:sz w:val="21"/>
                <w:szCs w:val="21"/>
              </w:rPr>
              <w:t>(</w:t>
            </w:r>
            <w:r>
              <w:rPr>
                <w:rFonts w:eastAsia="仿宋"/>
                <w:sz w:val="21"/>
                <w:szCs w:val="21"/>
              </w:rPr>
              <w:t>1.35</w:t>
            </w:r>
            <w:r>
              <w:rPr>
                <w:rFonts w:hint="eastAsia" w:eastAsia="仿宋"/>
                <w:sz w:val="21"/>
                <w:szCs w:val="21"/>
              </w:rPr>
              <w:t xml:space="preserve">, </w:t>
            </w:r>
            <w:r>
              <w:rPr>
                <w:rFonts w:eastAsia="仿宋"/>
                <w:sz w:val="21"/>
                <w:szCs w:val="21"/>
              </w:rPr>
              <w:t>1.74</w:t>
            </w:r>
            <w:r>
              <w:rPr>
                <w:rFonts w:hint="eastAsia" w:eastAsia="仿宋"/>
                <w:sz w:val="21"/>
                <w:szCs w:val="21"/>
              </w:rPr>
              <w:t>)</w:t>
            </w:r>
          </w:p>
        </w:tc>
        <w:tc>
          <w:tcPr>
            <w:tcW w:w="2016" w:type="dxa"/>
          </w:tcPr>
          <w:p w14:paraId="2583BBEA">
            <w:pPr>
              <w:jc w:val="center"/>
              <w:rPr>
                <w:rFonts w:eastAsia="仿宋"/>
                <w:sz w:val="21"/>
                <w:szCs w:val="21"/>
              </w:rPr>
            </w:pPr>
            <w:r>
              <w:rPr>
                <w:rFonts w:eastAsia="仿宋"/>
                <w:sz w:val="21"/>
                <w:szCs w:val="21"/>
              </w:rPr>
              <w:t>1.49</w:t>
            </w:r>
            <w:r>
              <w:rPr>
                <w:rFonts w:hint="eastAsia" w:eastAsia="仿宋"/>
                <w:sz w:val="21"/>
                <w:szCs w:val="21"/>
              </w:rPr>
              <w:t>(</w:t>
            </w:r>
            <w:r>
              <w:rPr>
                <w:rFonts w:eastAsia="仿宋"/>
                <w:sz w:val="21"/>
                <w:szCs w:val="21"/>
              </w:rPr>
              <w:t>1.37</w:t>
            </w:r>
            <w:r>
              <w:rPr>
                <w:rFonts w:hint="eastAsia" w:eastAsia="仿宋"/>
                <w:sz w:val="21"/>
                <w:szCs w:val="21"/>
              </w:rPr>
              <w:t xml:space="preserve">, </w:t>
            </w:r>
            <w:r>
              <w:rPr>
                <w:rFonts w:eastAsia="仿宋"/>
                <w:sz w:val="21"/>
                <w:szCs w:val="21"/>
              </w:rPr>
              <w:t>1.61</w:t>
            </w:r>
            <w:r>
              <w:rPr>
                <w:rFonts w:hint="eastAsia" w:eastAsia="仿宋"/>
                <w:sz w:val="21"/>
                <w:szCs w:val="21"/>
              </w:rPr>
              <w:t>)</w:t>
            </w:r>
          </w:p>
        </w:tc>
        <w:tc>
          <w:tcPr>
            <w:tcW w:w="2016" w:type="dxa"/>
          </w:tcPr>
          <w:p w14:paraId="49CCBCD9">
            <w:pPr>
              <w:jc w:val="center"/>
              <w:rPr>
                <w:rFonts w:eastAsia="仿宋"/>
                <w:sz w:val="21"/>
                <w:szCs w:val="21"/>
              </w:rPr>
            </w:pPr>
            <w:r>
              <w:rPr>
                <w:rFonts w:eastAsia="仿宋"/>
                <w:sz w:val="21"/>
                <w:szCs w:val="21"/>
              </w:rPr>
              <w:t>1.34</w:t>
            </w:r>
            <w:r>
              <w:rPr>
                <w:rFonts w:hint="eastAsia" w:eastAsia="仿宋"/>
                <w:sz w:val="21"/>
                <w:szCs w:val="21"/>
              </w:rPr>
              <w:t>(</w:t>
            </w:r>
            <w:r>
              <w:rPr>
                <w:rFonts w:eastAsia="仿宋"/>
                <w:sz w:val="21"/>
                <w:szCs w:val="21"/>
              </w:rPr>
              <w:t>1.24</w:t>
            </w:r>
            <w:r>
              <w:rPr>
                <w:rFonts w:hint="eastAsia" w:eastAsia="仿宋"/>
                <w:sz w:val="21"/>
                <w:szCs w:val="21"/>
              </w:rPr>
              <w:t xml:space="preserve">, </w:t>
            </w:r>
            <w:r>
              <w:rPr>
                <w:rFonts w:eastAsia="仿宋"/>
                <w:sz w:val="21"/>
                <w:szCs w:val="21"/>
              </w:rPr>
              <w:t>1.43</w:t>
            </w:r>
            <w:r>
              <w:rPr>
                <w:rFonts w:hint="eastAsia" w:eastAsia="仿宋"/>
                <w:sz w:val="21"/>
                <w:szCs w:val="21"/>
              </w:rPr>
              <w:t>)</w:t>
            </w:r>
          </w:p>
        </w:tc>
        <w:tc>
          <w:tcPr>
            <w:tcW w:w="2016" w:type="dxa"/>
          </w:tcPr>
          <w:p w14:paraId="4E75BD8D">
            <w:pPr>
              <w:jc w:val="center"/>
              <w:rPr>
                <w:rFonts w:eastAsia="仿宋"/>
                <w:sz w:val="21"/>
                <w:szCs w:val="21"/>
              </w:rPr>
            </w:pPr>
            <w:r>
              <w:rPr>
                <w:rFonts w:eastAsia="仿宋"/>
                <w:sz w:val="21"/>
                <w:szCs w:val="21"/>
              </w:rPr>
              <w:t>1.31</w:t>
            </w:r>
            <w:r>
              <w:rPr>
                <w:rFonts w:hint="eastAsia" w:eastAsia="仿宋"/>
                <w:sz w:val="21"/>
                <w:szCs w:val="21"/>
              </w:rPr>
              <w:t>(</w:t>
            </w:r>
            <w:r>
              <w:rPr>
                <w:rFonts w:eastAsia="仿宋"/>
                <w:sz w:val="21"/>
                <w:szCs w:val="21"/>
              </w:rPr>
              <w:t>1.19</w:t>
            </w:r>
            <w:r>
              <w:rPr>
                <w:rFonts w:hint="eastAsia" w:eastAsia="仿宋"/>
                <w:sz w:val="21"/>
                <w:szCs w:val="21"/>
              </w:rPr>
              <w:t xml:space="preserve">, </w:t>
            </w:r>
            <w:r>
              <w:rPr>
                <w:rFonts w:eastAsia="仿宋"/>
                <w:sz w:val="21"/>
                <w:szCs w:val="21"/>
              </w:rPr>
              <w:t>1.44</w:t>
            </w:r>
            <w:r>
              <w:rPr>
                <w:rFonts w:hint="eastAsia" w:eastAsia="仿宋"/>
                <w:sz w:val="21"/>
                <w:szCs w:val="21"/>
              </w:rPr>
              <w:t>)</w:t>
            </w:r>
          </w:p>
        </w:tc>
        <w:tc>
          <w:tcPr>
            <w:tcW w:w="2016" w:type="dxa"/>
          </w:tcPr>
          <w:p w14:paraId="15F5B992">
            <w:pPr>
              <w:jc w:val="center"/>
              <w:rPr>
                <w:rFonts w:eastAsia="仿宋"/>
                <w:sz w:val="21"/>
                <w:szCs w:val="21"/>
              </w:rPr>
            </w:pPr>
            <w:r>
              <w:rPr>
                <w:rFonts w:eastAsia="仿宋"/>
                <w:sz w:val="21"/>
                <w:szCs w:val="21"/>
              </w:rPr>
              <w:t>1.18</w:t>
            </w:r>
            <w:r>
              <w:rPr>
                <w:rFonts w:hint="eastAsia" w:eastAsia="仿宋"/>
                <w:sz w:val="21"/>
                <w:szCs w:val="21"/>
              </w:rPr>
              <w:t>(</w:t>
            </w:r>
            <w:r>
              <w:rPr>
                <w:rFonts w:eastAsia="仿宋"/>
                <w:sz w:val="21"/>
                <w:szCs w:val="21"/>
              </w:rPr>
              <w:t>0.97</w:t>
            </w:r>
            <w:r>
              <w:rPr>
                <w:rFonts w:hint="eastAsia" w:eastAsia="仿宋"/>
                <w:sz w:val="21"/>
                <w:szCs w:val="21"/>
              </w:rPr>
              <w:t xml:space="preserve">, </w:t>
            </w:r>
            <w:r>
              <w:rPr>
                <w:rFonts w:eastAsia="仿宋"/>
                <w:sz w:val="21"/>
                <w:szCs w:val="21"/>
              </w:rPr>
              <w:t>1.44</w:t>
            </w:r>
            <w:r>
              <w:rPr>
                <w:rFonts w:hint="eastAsia" w:eastAsia="仿宋"/>
                <w:sz w:val="21"/>
                <w:szCs w:val="21"/>
              </w:rPr>
              <w:t>)</w:t>
            </w:r>
          </w:p>
        </w:tc>
        <w:tc>
          <w:tcPr>
            <w:tcW w:w="1440" w:type="dxa"/>
          </w:tcPr>
          <w:p w14:paraId="0EDCC65F">
            <w:pPr>
              <w:jc w:val="center"/>
              <w:rPr>
                <w:rFonts w:eastAsia="仿宋"/>
                <w:sz w:val="21"/>
                <w:szCs w:val="21"/>
              </w:rPr>
            </w:pPr>
            <w:r>
              <w:rPr>
                <w:rFonts w:eastAsia="仿宋"/>
                <w:sz w:val="21"/>
                <w:szCs w:val="21"/>
              </w:rPr>
              <w:t>0.038</w:t>
            </w:r>
          </w:p>
        </w:tc>
      </w:tr>
      <w:tr w14:paraId="5B3322A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3765" w:type="dxa"/>
            <w:gridSpan w:val="7"/>
            <w:vAlign w:val="center"/>
          </w:tcPr>
          <w:p w14:paraId="57E3DA1B">
            <w:pPr>
              <w:rPr>
                <w:rFonts w:eastAsia="仿宋"/>
                <w:sz w:val="21"/>
                <w:szCs w:val="21"/>
              </w:rPr>
            </w:pPr>
            <w:r>
              <w:rPr>
                <w:rFonts w:hint="eastAsia" w:eastAsia="仿宋"/>
                <w:b/>
                <w:sz w:val="21"/>
                <w:szCs w:val="21"/>
              </w:rPr>
              <w:t>Analysis B: excluding participants with any missing covariates</w:t>
            </w:r>
          </w:p>
        </w:tc>
      </w:tr>
      <w:tr w14:paraId="352EA81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45" w:type="dxa"/>
          </w:tcPr>
          <w:p w14:paraId="53C599F7">
            <w:pPr>
              <w:ind w:firstLine="210" w:firstLineChars="100"/>
              <w:rPr>
                <w:rFonts w:eastAsia="仿宋"/>
                <w:sz w:val="21"/>
                <w:szCs w:val="21"/>
              </w:rPr>
            </w:pPr>
            <w:r>
              <w:rPr>
                <w:rFonts w:hint="eastAsia" w:eastAsia="仿宋"/>
                <w:sz w:val="21"/>
                <w:szCs w:val="21"/>
              </w:rPr>
              <w:t>CVD</w:t>
            </w:r>
          </w:p>
        </w:tc>
        <w:tc>
          <w:tcPr>
            <w:tcW w:w="2016" w:type="dxa"/>
          </w:tcPr>
          <w:p w14:paraId="5EB07A23">
            <w:pPr>
              <w:jc w:val="center"/>
              <w:rPr>
                <w:rFonts w:eastAsia="仿宋"/>
                <w:sz w:val="21"/>
                <w:szCs w:val="21"/>
              </w:rPr>
            </w:pPr>
            <w:r>
              <w:rPr>
                <w:rFonts w:eastAsia="仿宋"/>
                <w:sz w:val="21"/>
                <w:szCs w:val="21"/>
              </w:rPr>
              <w:t>1.50</w:t>
            </w:r>
            <w:r>
              <w:rPr>
                <w:rFonts w:hint="eastAsia" w:eastAsia="仿宋"/>
                <w:sz w:val="21"/>
                <w:szCs w:val="21"/>
              </w:rPr>
              <w:t>(</w:t>
            </w:r>
            <w:r>
              <w:rPr>
                <w:rFonts w:eastAsia="仿宋"/>
                <w:sz w:val="21"/>
                <w:szCs w:val="21"/>
              </w:rPr>
              <w:t>1.33</w:t>
            </w:r>
            <w:r>
              <w:rPr>
                <w:rFonts w:hint="eastAsia" w:eastAsia="仿宋"/>
                <w:sz w:val="21"/>
                <w:szCs w:val="21"/>
              </w:rPr>
              <w:t xml:space="preserve">, </w:t>
            </w:r>
            <w:r>
              <w:rPr>
                <w:rFonts w:eastAsia="仿宋"/>
                <w:sz w:val="21"/>
                <w:szCs w:val="21"/>
              </w:rPr>
              <w:t>1.70</w:t>
            </w:r>
            <w:r>
              <w:rPr>
                <w:rFonts w:hint="eastAsia" w:eastAsia="仿宋"/>
                <w:sz w:val="21"/>
                <w:szCs w:val="21"/>
              </w:rPr>
              <w:t>)</w:t>
            </w:r>
          </w:p>
        </w:tc>
        <w:tc>
          <w:tcPr>
            <w:tcW w:w="2016" w:type="dxa"/>
          </w:tcPr>
          <w:p w14:paraId="334A6FA6">
            <w:pPr>
              <w:jc w:val="center"/>
              <w:rPr>
                <w:rFonts w:eastAsia="仿宋"/>
                <w:sz w:val="21"/>
                <w:szCs w:val="21"/>
              </w:rPr>
            </w:pPr>
            <w:r>
              <w:rPr>
                <w:rFonts w:eastAsia="仿宋"/>
                <w:sz w:val="21"/>
                <w:szCs w:val="21"/>
              </w:rPr>
              <w:t>1.46</w:t>
            </w:r>
            <w:r>
              <w:rPr>
                <w:rFonts w:hint="eastAsia" w:eastAsia="仿宋"/>
                <w:sz w:val="21"/>
                <w:szCs w:val="21"/>
              </w:rPr>
              <w:t>(</w:t>
            </w:r>
            <w:r>
              <w:rPr>
                <w:rFonts w:eastAsia="仿宋"/>
                <w:sz w:val="21"/>
                <w:szCs w:val="21"/>
              </w:rPr>
              <w:t>1.38</w:t>
            </w:r>
            <w:r>
              <w:rPr>
                <w:rFonts w:hint="eastAsia" w:eastAsia="仿宋"/>
                <w:sz w:val="21"/>
                <w:szCs w:val="21"/>
              </w:rPr>
              <w:t xml:space="preserve">, </w:t>
            </w:r>
            <w:r>
              <w:rPr>
                <w:rFonts w:eastAsia="仿宋"/>
                <w:sz w:val="21"/>
                <w:szCs w:val="21"/>
              </w:rPr>
              <w:t>1.54</w:t>
            </w:r>
            <w:r>
              <w:rPr>
                <w:rFonts w:hint="eastAsia" w:eastAsia="仿宋"/>
                <w:sz w:val="21"/>
                <w:szCs w:val="21"/>
              </w:rPr>
              <w:t>)</w:t>
            </w:r>
          </w:p>
        </w:tc>
        <w:tc>
          <w:tcPr>
            <w:tcW w:w="2016" w:type="dxa"/>
          </w:tcPr>
          <w:p w14:paraId="49AA1277">
            <w:pPr>
              <w:jc w:val="center"/>
              <w:rPr>
                <w:rFonts w:eastAsia="仿宋"/>
                <w:sz w:val="21"/>
                <w:szCs w:val="21"/>
              </w:rPr>
            </w:pPr>
            <w:r>
              <w:rPr>
                <w:rFonts w:eastAsia="仿宋"/>
                <w:sz w:val="21"/>
                <w:szCs w:val="21"/>
              </w:rPr>
              <w:t>1.45</w:t>
            </w:r>
            <w:r>
              <w:rPr>
                <w:rFonts w:hint="eastAsia" w:eastAsia="仿宋"/>
                <w:sz w:val="21"/>
                <w:szCs w:val="21"/>
              </w:rPr>
              <w:t>(</w:t>
            </w:r>
            <w:r>
              <w:rPr>
                <w:rFonts w:eastAsia="仿宋"/>
                <w:sz w:val="21"/>
                <w:szCs w:val="21"/>
              </w:rPr>
              <w:t>1.39</w:t>
            </w:r>
            <w:r>
              <w:rPr>
                <w:rFonts w:hint="eastAsia" w:eastAsia="仿宋"/>
                <w:sz w:val="21"/>
                <w:szCs w:val="21"/>
              </w:rPr>
              <w:t xml:space="preserve">, </w:t>
            </w:r>
            <w:r>
              <w:rPr>
                <w:rFonts w:eastAsia="仿宋"/>
                <w:sz w:val="21"/>
                <w:szCs w:val="21"/>
              </w:rPr>
              <w:t>1.51</w:t>
            </w:r>
            <w:r>
              <w:rPr>
                <w:rFonts w:hint="eastAsia" w:eastAsia="仿宋"/>
                <w:sz w:val="21"/>
                <w:szCs w:val="21"/>
              </w:rPr>
              <w:t>)</w:t>
            </w:r>
          </w:p>
        </w:tc>
        <w:tc>
          <w:tcPr>
            <w:tcW w:w="2016" w:type="dxa"/>
          </w:tcPr>
          <w:p w14:paraId="1C932CEF">
            <w:pPr>
              <w:jc w:val="center"/>
              <w:rPr>
                <w:rFonts w:eastAsia="仿宋"/>
                <w:sz w:val="21"/>
                <w:szCs w:val="21"/>
              </w:rPr>
            </w:pPr>
            <w:r>
              <w:rPr>
                <w:rFonts w:eastAsia="仿宋"/>
                <w:sz w:val="21"/>
                <w:szCs w:val="21"/>
              </w:rPr>
              <w:t>1.41</w:t>
            </w:r>
            <w:r>
              <w:rPr>
                <w:rFonts w:hint="eastAsia" w:eastAsia="仿宋"/>
                <w:sz w:val="21"/>
                <w:szCs w:val="21"/>
              </w:rPr>
              <w:t>(</w:t>
            </w:r>
            <w:r>
              <w:rPr>
                <w:rFonts w:eastAsia="仿宋"/>
                <w:sz w:val="21"/>
                <w:szCs w:val="21"/>
              </w:rPr>
              <w:t>1.35</w:t>
            </w:r>
            <w:r>
              <w:rPr>
                <w:rFonts w:hint="eastAsia" w:eastAsia="仿宋"/>
                <w:sz w:val="21"/>
                <w:szCs w:val="21"/>
              </w:rPr>
              <w:t xml:space="preserve">, </w:t>
            </w:r>
            <w:r>
              <w:rPr>
                <w:rFonts w:eastAsia="仿宋"/>
                <w:sz w:val="21"/>
                <w:szCs w:val="21"/>
              </w:rPr>
              <w:t>1.47</w:t>
            </w:r>
            <w:r>
              <w:rPr>
                <w:rFonts w:hint="eastAsia" w:eastAsia="仿宋"/>
                <w:sz w:val="21"/>
                <w:szCs w:val="21"/>
              </w:rPr>
              <w:t>)</w:t>
            </w:r>
          </w:p>
        </w:tc>
        <w:tc>
          <w:tcPr>
            <w:tcW w:w="2016" w:type="dxa"/>
          </w:tcPr>
          <w:p w14:paraId="552F8E29">
            <w:pPr>
              <w:jc w:val="center"/>
              <w:rPr>
                <w:rFonts w:eastAsia="仿宋"/>
                <w:sz w:val="21"/>
                <w:szCs w:val="21"/>
              </w:rPr>
            </w:pPr>
            <w:r>
              <w:rPr>
                <w:rFonts w:eastAsia="仿宋"/>
                <w:sz w:val="21"/>
                <w:szCs w:val="21"/>
              </w:rPr>
              <w:t>1.16</w:t>
            </w:r>
            <w:r>
              <w:rPr>
                <w:rFonts w:hint="eastAsia" w:eastAsia="仿宋"/>
                <w:sz w:val="21"/>
                <w:szCs w:val="21"/>
              </w:rPr>
              <w:t>(</w:t>
            </w:r>
            <w:r>
              <w:rPr>
                <w:rFonts w:eastAsia="仿宋"/>
                <w:sz w:val="21"/>
                <w:szCs w:val="21"/>
              </w:rPr>
              <w:t>1.08</w:t>
            </w:r>
            <w:r>
              <w:rPr>
                <w:rFonts w:hint="eastAsia" w:eastAsia="仿宋"/>
                <w:sz w:val="21"/>
                <w:szCs w:val="21"/>
              </w:rPr>
              <w:t xml:space="preserve">, </w:t>
            </w:r>
            <w:r>
              <w:rPr>
                <w:rFonts w:eastAsia="仿宋"/>
                <w:sz w:val="21"/>
                <w:szCs w:val="21"/>
              </w:rPr>
              <w:t>1.23</w:t>
            </w:r>
            <w:r>
              <w:rPr>
                <w:rFonts w:hint="eastAsia" w:eastAsia="仿宋"/>
                <w:sz w:val="21"/>
                <w:szCs w:val="21"/>
              </w:rPr>
              <w:t>)</w:t>
            </w:r>
          </w:p>
        </w:tc>
        <w:tc>
          <w:tcPr>
            <w:tcW w:w="1440" w:type="dxa"/>
          </w:tcPr>
          <w:p w14:paraId="1C6DA3B9">
            <w:pPr>
              <w:jc w:val="center"/>
              <w:rPr>
                <w:rFonts w:eastAsia="仿宋"/>
                <w:sz w:val="21"/>
                <w:szCs w:val="21"/>
              </w:rPr>
            </w:pPr>
            <w:r>
              <w:rPr>
                <w:rFonts w:eastAsia="仿宋"/>
                <w:sz w:val="21"/>
                <w:szCs w:val="21"/>
              </w:rPr>
              <w:t>&lt;0.001</w:t>
            </w:r>
          </w:p>
        </w:tc>
      </w:tr>
      <w:tr w14:paraId="775C2AE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45" w:type="dxa"/>
            <w:vAlign w:val="center"/>
          </w:tcPr>
          <w:p w14:paraId="59F3DA9D">
            <w:pPr>
              <w:ind w:firstLine="210" w:firstLineChars="100"/>
              <w:rPr>
                <w:rFonts w:eastAsia="仿宋"/>
                <w:sz w:val="21"/>
                <w:szCs w:val="21"/>
              </w:rPr>
            </w:pPr>
            <w:r>
              <w:rPr>
                <w:rFonts w:eastAsia="仿宋"/>
                <w:sz w:val="21"/>
                <w:szCs w:val="21"/>
              </w:rPr>
              <w:t>MACE</w:t>
            </w:r>
          </w:p>
        </w:tc>
        <w:tc>
          <w:tcPr>
            <w:tcW w:w="2016" w:type="dxa"/>
          </w:tcPr>
          <w:p w14:paraId="7B16ABD2">
            <w:pPr>
              <w:jc w:val="center"/>
              <w:rPr>
                <w:rFonts w:eastAsia="仿宋"/>
                <w:sz w:val="21"/>
                <w:szCs w:val="21"/>
              </w:rPr>
            </w:pPr>
            <w:r>
              <w:rPr>
                <w:rFonts w:eastAsia="仿宋"/>
                <w:sz w:val="21"/>
                <w:szCs w:val="21"/>
              </w:rPr>
              <w:t>1.45</w:t>
            </w:r>
            <w:r>
              <w:rPr>
                <w:rFonts w:hint="eastAsia" w:eastAsia="仿宋"/>
                <w:sz w:val="21"/>
                <w:szCs w:val="21"/>
              </w:rPr>
              <w:t>(</w:t>
            </w:r>
            <w:r>
              <w:rPr>
                <w:rFonts w:eastAsia="仿宋"/>
                <w:sz w:val="21"/>
                <w:szCs w:val="21"/>
              </w:rPr>
              <w:t>1.28</w:t>
            </w:r>
            <w:r>
              <w:rPr>
                <w:rFonts w:hint="eastAsia" w:eastAsia="仿宋"/>
                <w:sz w:val="21"/>
                <w:szCs w:val="21"/>
              </w:rPr>
              <w:t xml:space="preserve">, </w:t>
            </w:r>
            <w:r>
              <w:rPr>
                <w:rFonts w:eastAsia="仿宋"/>
                <w:sz w:val="21"/>
                <w:szCs w:val="21"/>
              </w:rPr>
              <w:t>1.65</w:t>
            </w:r>
            <w:r>
              <w:rPr>
                <w:rFonts w:hint="eastAsia" w:eastAsia="仿宋"/>
                <w:sz w:val="21"/>
                <w:szCs w:val="21"/>
              </w:rPr>
              <w:t>)</w:t>
            </w:r>
          </w:p>
        </w:tc>
        <w:tc>
          <w:tcPr>
            <w:tcW w:w="2016" w:type="dxa"/>
          </w:tcPr>
          <w:p w14:paraId="2FCAA1FC">
            <w:pPr>
              <w:jc w:val="center"/>
              <w:rPr>
                <w:rFonts w:eastAsia="仿宋"/>
                <w:sz w:val="21"/>
                <w:szCs w:val="21"/>
              </w:rPr>
            </w:pPr>
            <w:r>
              <w:rPr>
                <w:rFonts w:eastAsia="仿宋"/>
                <w:sz w:val="21"/>
                <w:szCs w:val="21"/>
              </w:rPr>
              <w:t>1.42</w:t>
            </w:r>
            <w:r>
              <w:rPr>
                <w:rFonts w:hint="eastAsia" w:eastAsia="仿宋"/>
                <w:sz w:val="21"/>
                <w:szCs w:val="21"/>
              </w:rPr>
              <w:t>(</w:t>
            </w:r>
            <w:r>
              <w:rPr>
                <w:rFonts w:eastAsia="仿宋"/>
                <w:sz w:val="21"/>
                <w:szCs w:val="21"/>
              </w:rPr>
              <w:t>1.34</w:t>
            </w:r>
            <w:r>
              <w:rPr>
                <w:rFonts w:hint="eastAsia" w:eastAsia="仿宋"/>
                <w:sz w:val="21"/>
                <w:szCs w:val="21"/>
              </w:rPr>
              <w:t xml:space="preserve">, </w:t>
            </w:r>
            <w:r>
              <w:rPr>
                <w:rFonts w:eastAsia="仿宋"/>
                <w:sz w:val="21"/>
                <w:szCs w:val="21"/>
              </w:rPr>
              <w:t>1.50</w:t>
            </w:r>
            <w:r>
              <w:rPr>
                <w:rFonts w:hint="eastAsia" w:eastAsia="仿宋"/>
                <w:sz w:val="21"/>
                <w:szCs w:val="21"/>
              </w:rPr>
              <w:t>)</w:t>
            </w:r>
          </w:p>
        </w:tc>
        <w:tc>
          <w:tcPr>
            <w:tcW w:w="2016" w:type="dxa"/>
          </w:tcPr>
          <w:p w14:paraId="0BB4FC6B">
            <w:pPr>
              <w:jc w:val="center"/>
              <w:rPr>
                <w:rFonts w:eastAsia="仿宋"/>
                <w:sz w:val="21"/>
                <w:szCs w:val="21"/>
              </w:rPr>
            </w:pPr>
            <w:r>
              <w:rPr>
                <w:rFonts w:eastAsia="仿宋"/>
                <w:sz w:val="21"/>
                <w:szCs w:val="21"/>
              </w:rPr>
              <w:t>1.44</w:t>
            </w:r>
            <w:r>
              <w:rPr>
                <w:rFonts w:hint="eastAsia" w:eastAsia="仿宋"/>
                <w:sz w:val="21"/>
                <w:szCs w:val="21"/>
              </w:rPr>
              <w:t>(</w:t>
            </w:r>
            <w:r>
              <w:rPr>
                <w:rFonts w:eastAsia="仿宋"/>
                <w:sz w:val="21"/>
                <w:szCs w:val="21"/>
              </w:rPr>
              <w:t>1.37</w:t>
            </w:r>
            <w:r>
              <w:rPr>
                <w:rFonts w:hint="eastAsia" w:eastAsia="仿宋"/>
                <w:sz w:val="21"/>
                <w:szCs w:val="21"/>
              </w:rPr>
              <w:t xml:space="preserve">, </w:t>
            </w:r>
            <w:r>
              <w:rPr>
                <w:rFonts w:eastAsia="仿宋"/>
                <w:sz w:val="21"/>
                <w:szCs w:val="21"/>
              </w:rPr>
              <w:t>1.50</w:t>
            </w:r>
            <w:r>
              <w:rPr>
                <w:rFonts w:hint="eastAsia" w:eastAsia="仿宋"/>
                <w:sz w:val="21"/>
                <w:szCs w:val="21"/>
              </w:rPr>
              <w:t>)</w:t>
            </w:r>
          </w:p>
        </w:tc>
        <w:tc>
          <w:tcPr>
            <w:tcW w:w="2016" w:type="dxa"/>
          </w:tcPr>
          <w:p w14:paraId="39444D5E">
            <w:pPr>
              <w:jc w:val="center"/>
              <w:rPr>
                <w:rFonts w:eastAsia="仿宋"/>
                <w:sz w:val="21"/>
                <w:szCs w:val="21"/>
              </w:rPr>
            </w:pPr>
            <w:r>
              <w:rPr>
                <w:rFonts w:eastAsia="仿宋"/>
                <w:sz w:val="21"/>
                <w:szCs w:val="21"/>
              </w:rPr>
              <w:t>1.41</w:t>
            </w:r>
            <w:r>
              <w:rPr>
                <w:rFonts w:hint="eastAsia" w:eastAsia="仿宋"/>
                <w:sz w:val="21"/>
                <w:szCs w:val="21"/>
              </w:rPr>
              <w:t>(</w:t>
            </w:r>
            <w:r>
              <w:rPr>
                <w:rFonts w:eastAsia="仿宋"/>
                <w:sz w:val="21"/>
                <w:szCs w:val="21"/>
              </w:rPr>
              <w:t>1.35</w:t>
            </w:r>
            <w:r>
              <w:rPr>
                <w:rFonts w:hint="eastAsia" w:eastAsia="仿宋"/>
                <w:sz w:val="21"/>
                <w:szCs w:val="21"/>
              </w:rPr>
              <w:t xml:space="preserve">, </w:t>
            </w:r>
            <w:r>
              <w:rPr>
                <w:rFonts w:eastAsia="仿宋"/>
                <w:sz w:val="21"/>
                <w:szCs w:val="21"/>
              </w:rPr>
              <w:t>1.47</w:t>
            </w:r>
            <w:r>
              <w:rPr>
                <w:rFonts w:hint="eastAsia" w:eastAsia="仿宋"/>
                <w:sz w:val="21"/>
                <w:szCs w:val="21"/>
              </w:rPr>
              <w:t>)</w:t>
            </w:r>
          </w:p>
        </w:tc>
        <w:tc>
          <w:tcPr>
            <w:tcW w:w="2016" w:type="dxa"/>
          </w:tcPr>
          <w:p w14:paraId="0C58E758">
            <w:pPr>
              <w:jc w:val="center"/>
              <w:rPr>
                <w:rFonts w:eastAsia="仿宋"/>
                <w:sz w:val="21"/>
                <w:szCs w:val="21"/>
              </w:rPr>
            </w:pPr>
            <w:r>
              <w:rPr>
                <w:rFonts w:eastAsia="仿宋"/>
                <w:sz w:val="21"/>
                <w:szCs w:val="21"/>
              </w:rPr>
              <w:t>1.15</w:t>
            </w:r>
            <w:r>
              <w:rPr>
                <w:rFonts w:hint="eastAsia" w:eastAsia="仿宋"/>
                <w:sz w:val="21"/>
                <w:szCs w:val="21"/>
              </w:rPr>
              <w:t>(</w:t>
            </w:r>
            <w:r>
              <w:rPr>
                <w:rFonts w:eastAsia="仿宋"/>
                <w:sz w:val="21"/>
                <w:szCs w:val="21"/>
              </w:rPr>
              <w:t>1.08</w:t>
            </w:r>
            <w:r>
              <w:rPr>
                <w:rFonts w:hint="eastAsia" w:eastAsia="仿宋"/>
                <w:sz w:val="21"/>
                <w:szCs w:val="21"/>
              </w:rPr>
              <w:t xml:space="preserve">, </w:t>
            </w:r>
            <w:r>
              <w:rPr>
                <w:rFonts w:eastAsia="仿宋"/>
                <w:sz w:val="21"/>
                <w:szCs w:val="21"/>
              </w:rPr>
              <w:t>1.23</w:t>
            </w:r>
            <w:r>
              <w:rPr>
                <w:rFonts w:hint="eastAsia" w:eastAsia="仿宋"/>
                <w:sz w:val="21"/>
                <w:szCs w:val="21"/>
              </w:rPr>
              <w:t>)</w:t>
            </w:r>
          </w:p>
        </w:tc>
        <w:tc>
          <w:tcPr>
            <w:tcW w:w="1440" w:type="dxa"/>
          </w:tcPr>
          <w:p w14:paraId="49AFC66D">
            <w:pPr>
              <w:jc w:val="center"/>
              <w:rPr>
                <w:rFonts w:eastAsia="仿宋"/>
                <w:sz w:val="21"/>
                <w:szCs w:val="21"/>
              </w:rPr>
            </w:pPr>
            <w:r>
              <w:rPr>
                <w:rFonts w:eastAsia="仿宋"/>
                <w:sz w:val="21"/>
                <w:szCs w:val="21"/>
              </w:rPr>
              <w:t>&lt;0.001</w:t>
            </w:r>
          </w:p>
        </w:tc>
      </w:tr>
      <w:tr w14:paraId="1E872BF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45" w:type="dxa"/>
            <w:vAlign w:val="center"/>
          </w:tcPr>
          <w:p w14:paraId="25E78C15">
            <w:pPr>
              <w:ind w:firstLine="210" w:firstLineChars="100"/>
              <w:rPr>
                <w:rFonts w:eastAsia="仿宋"/>
                <w:sz w:val="21"/>
                <w:szCs w:val="21"/>
              </w:rPr>
            </w:pPr>
            <w:r>
              <w:rPr>
                <w:rFonts w:hint="eastAsia" w:eastAsia="仿宋"/>
                <w:bCs/>
                <w:sz w:val="21"/>
                <w:szCs w:val="21"/>
              </w:rPr>
              <w:t>UAP and HF</w:t>
            </w:r>
          </w:p>
        </w:tc>
        <w:tc>
          <w:tcPr>
            <w:tcW w:w="2016" w:type="dxa"/>
          </w:tcPr>
          <w:p w14:paraId="3EF5CE48">
            <w:pPr>
              <w:jc w:val="center"/>
              <w:rPr>
                <w:rFonts w:eastAsia="仿宋"/>
                <w:sz w:val="21"/>
                <w:szCs w:val="21"/>
              </w:rPr>
            </w:pPr>
            <w:r>
              <w:rPr>
                <w:rFonts w:eastAsia="仿宋"/>
                <w:sz w:val="21"/>
                <w:szCs w:val="21"/>
              </w:rPr>
              <w:t>1.58</w:t>
            </w:r>
            <w:r>
              <w:rPr>
                <w:rFonts w:hint="eastAsia" w:eastAsia="仿宋"/>
                <w:sz w:val="21"/>
                <w:szCs w:val="21"/>
              </w:rPr>
              <w:t>(</w:t>
            </w:r>
            <w:r>
              <w:rPr>
                <w:rFonts w:eastAsia="仿宋"/>
                <w:sz w:val="21"/>
                <w:szCs w:val="21"/>
              </w:rPr>
              <w:t>1.17</w:t>
            </w:r>
            <w:r>
              <w:rPr>
                <w:rFonts w:hint="eastAsia" w:eastAsia="仿宋"/>
                <w:sz w:val="21"/>
                <w:szCs w:val="21"/>
              </w:rPr>
              <w:t xml:space="preserve">, </w:t>
            </w:r>
            <w:r>
              <w:rPr>
                <w:rFonts w:eastAsia="仿宋"/>
                <w:sz w:val="21"/>
                <w:szCs w:val="21"/>
              </w:rPr>
              <w:t>2.13</w:t>
            </w:r>
            <w:r>
              <w:rPr>
                <w:rFonts w:hint="eastAsia" w:eastAsia="仿宋"/>
                <w:sz w:val="21"/>
                <w:szCs w:val="21"/>
              </w:rPr>
              <w:t>)</w:t>
            </w:r>
          </w:p>
        </w:tc>
        <w:tc>
          <w:tcPr>
            <w:tcW w:w="2016" w:type="dxa"/>
          </w:tcPr>
          <w:p w14:paraId="76F77306">
            <w:pPr>
              <w:jc w:val="center"/>
              <w:rPr>
                <w:rFonts w:eastAsia="仿宋"/>
                <w:sz w:val="21"/>
                <w:szCs w:val="21"/>
              </w:rPr>
            </w:pPr>
            <w:r>
              <w:rPr>
                <w:rFonts w:eastAsia="仿宋"/>
                <w:sz w:val="21"/>
                <w:szCs w:val="21"/>
              </w:rPr>
              <w:t>1.94</w:t>
            </w:r>
            <w:r>
              <w:rPr>
                <w:rFonts w:hint="eastAsia" w:eastAsia="仿宋"/>
                <w:sz w:val="21"/>
                <w:szCs w:val="21"/>
              </w:rPr>
              <w:t>(</w:t>
            </w:r>
            <w:r>
              <w:rPr>
                <w:rFonts w:eastAsia="仿宋"/>
                <w:sz w:val="21"/>
                <w:szCs w:val="21"/>
              </w:rPr>
              <w:t>1.66</w:t>
            </w:r>
            <w:r>
              <w:rPr>
                <w:rFonts w:hint="eastAsia" w:eastAsia="仿宋"/>
                <w:sz w:val="21"/>
                <w:szCs w:val="21"/>
              </w:rPr>
              <w:t xml:space="preserve">, </w:t>
            </w:r>
            <w:r>
              <w:rPr>
                <w:rFonts w:eastAsia="仿宋"/>
                <w:sz w:val="21"/>
                <w:szCs w:val="21"/>
              </w:rPr>
              <w:t>2.27</w:t>
            </w:r>
            <w:r>
              <w:rPr>
                <w:rFonts w:hint="eastAsia" w:eastAsia="仿宋"/>
                <w:sz w:val="21"/>
                <w:szCs w:val="21"/>
              </w:rPr>
              <w:t>)</w:t>
            </w:r>
          </w:p>
        </w:tc>
        <w:tc>
          <w:tcPr>
            <w:tcW w:w="2016" w:type="dxa"/>
          </w:tcPr>
          <w:p w14:paraId="0E04A957">
            <w:pPr>
              <w:jc w:val="center"/>
              <w:rPr>
                <w:rFonts w:eastAsia="仿宋"/>
                <w:sz w:val="21"/>
                <w:szCs w:val="21"/>
              </w:rPr>
            </w:pPr>
            <w:r>
              <w:rPr>
                <w:rFonts w:eastAsia="仿宋"/>
                <w:sz w:val="21"/>
                <w:szCs w:val="21"/>
              </w:rPr>
              <w:t>1.75</w:t>
            </w:r>
            <w:r>
              <w:rPr>
                <w:rFonts w:hint="eastAsia" w:eastAsia="仿宋"/>
                <w:sz w:val="21"/>
                <w:szCs w:val="21"/>
              </w:rPr>
              <w:t>(</w:t>
            </w:r>
            <w:r>
              <w:rPr>
                <w:rFonts w:eastAsia="仿宋"/>
                <w:sz w:val="21"/>
                <w:szCs w:val="21"/>
              </w:rPr>
              <w:t>1.57</w:t>
            </w:r>
            <w:r>
              <w:rPr>
                <w:rFonts w:hint="eastAsia" w:eastAsia="仿宋"/>
                <w:sz w:val="21"/>
                <w:szCs w:val="21"/>
              </w:rPr>
              <w:t xml:space="preserve">, </w:t>
            </w:r>
            <w:r>
              <w:rPr>
                <w:rFonts w:eastAsia="仿宋"/>
                <w:sz w:val="21"/>
                <w:szCs w:val="21"/>
              </w:rPr>
              <w:t>1.95</w:t>
            </w:r>
            <w:r>
              <w:rPr>
                <w:rFonts w:hint="eastAsia" w:eastAsia="仿宋"/>
                <w:sz w:val="21"/>
                <w:szCs w:val="21"/>
              </w:rPr>
              <w:t>)</w:t>
            </w:r>
          </w:p>
        </w:tc>
        <w:tc>
          <w:tcPr>
            <w:tcW w:w="2016" w:type="dxa"/>
          </w:tcPr>
          <w:p w14:paraId="63E12154">
            <w:pPr>
              <w:jc w:val="center"/>
              <w:rPr>
                <w:rFonts w:eastAsia="仿宋"/>
                <w:sz w:val="21"/>
                <w:szCs w:val="21"/>
              </w:rPr>
            </w:pPr>
            <w:r>
              <w:rPr>
                <w:rFonts w:eastAsia="仿宋"/>
                <w:sz w:val="21"/>
                <w:szCs w:val="21"/>
              </w:rPr>
              <w:t>1.60</w:t>
            </w:r>
            <w:r>
              <w:rPr>
                <w:rFonts w:hint="eastAsia" w:eastAsia="仿宋"/>
                <w:sz w:val="21"/>
                <w:szCs w:val="21"/>
              </w:rPr>
              <w:t>(</w:t>
            </w:r>
            <w:r>
              <w:rPr>
                <w:rFonts w:eastAsia="仿宋"/>
                <w:sz w:val="21"/>
                <w:szCs w:val="21"/>
              </w:rPr>
              <w:t>1.45</w:t>
            </w:r>
            <w:r>
              <w:rPr>
                <w:rFonts w:hint="eastAsia" w:eastAsia="仿宋"/>
                <w:sz w:val="21"/>
                <w:szCs w:val="21"/>
              </w:rPr>
              <w:t xml:space="preserve">, </w:t>
            </w:r>
            <w:r>
              <w:rPr>
                <w:rFonts w:eastAsia="仿宋"/>
                <w:sz w:val="21"/>
                <w:szCs w:val="21"/>
              </w:rPr>
              <w:t>1.77</w:t>
            </w:r>
            <w:r>
              <w:rPr>
                <w:rFonts w:hint="eastAsia" w:eastAsia="仿宋"/>
                <w:sz w:val="21"/>
                <w:szCs w:val="21"/>
              </w:rPr>
              <w:t>)</w:t>
            </w:r>
          </w:p>
        </w:tc>
        <w:tc>
          <w:tcPr>
            <w:tcW w:w="2016" w:type="dxa"/>
          </w:tcPr>
          <w:p w14:paraId="4EC89298">
            <w:pPr>
              <w:jc w:val="center"/>
              <w:rPr>
                <w:rFonts w:eastAsia="仿宋"/>
                <w:sz w:val="21"/>
                <w:szCs w:val="21"/>
              </w:rPr>
            </w:pPr>
            <w:r>
              <w:rPr>
                <w:rFonts w:eastAsia="仿宋"/>
                <w:sz w:val="21"/>
                <w:szCs w:val="21"/>
              </w:rPr>
              <w:t>1.22</w:t>
            </w:r>
            <w:r>
              <w:rPr>
                <w:rFonts w:hint="eastAsia" w:eastAsia="仿宋"/>
                <w:sz w:val="21"/>
                <w:szCs w:val="21"/>
              </w:rPr>
              <w:t>(</w:t>
            </w:r>
            <w:r>
              <w:rPr>
                <w:rFonts w:eastAsia="仿宋"/>
                <w:sz w:val="21"/>
                <w:szCs w:val="21"/>
              </w:rPr>
              <w:t>1.07</w:t>
            </w:r>
            <w:r>
              <w:rPr>
                <w:rFonts w:hint="eastAsia" w:eastAsia="仿宋"/>
                <w:sz w:val="21"/>
                <w:szCs w:val="21"/>
              </w:rPr>
              <w:t xml:space="preserve">, </w:t>
            </w:r>
            <w:r>
              <w:rPr>
                <w:rFonts w:eastAsia="仿宋"/>
                <w:sz w:val="21"/>
                <w:szCs w:val="21"/>
              </w:rPr>
              <w:t>1.40</w:t>
            </w:r>
            <w:r>
              <w:rPr>
                <w:rFonts w:hint="eastAsia" w:eastAsia="仿宋"/>
                <w:sz w:val="21"/>
                <w:szCs w:val="21"/>
              </w:rPr>
              <w:t>)</w:t>
            </w:r>
          </w:p>
        </w:tc>
        <w:tc>
          <w:tcPr>
            <w:tcW w:w="1440" w:type="dxa"/>
          </w:tcPr>
          <w:p w14:paraId="7FACAD74">
            <w:pPr>
              <w:jc w:val="center"/>
              <w:rPr>
                <w:rFonts w:eastAsia="仿宋"/>
                <w:sz w:val="21"/>
                <w:szCs w:val="21"/>
              </w:rPr>
            </w:pPr>
            <w:r>
              <w:rPr>
                <w:rFonts w:eastAsia="仿宋"/>
                <w:sz w:val="21"/>
                <w:szCs w:val="21"/>
              </w:rPr>
              <w:t>&lt;0.001</w:t>
            </w:r>
          </w:p>
        </w:tc>
      </w:tr>
      <w:tr w14:paraId="187CAC2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45" w:type="dxa"/>
            <w:vAlign w:val="center"/>
          </w:tcPr>
          <w:p w14:paraId="42AF2B4D">
            <w:pPr>
              <w:ind w:firstLine="210" w:firstLineChars="100"/>
              <w:rPr>
                <w:rFonts w:eastAsia="仿宋"/>
                <w:sz w:val="21"/>
                <w:szCs w:val="21"/>
              </w:rPr>
            </w:pPr>
            <w:r>
              <w:rPr>
                <w:rFonts w:hint="eastAsia" w:eastAsia="仿宋"/>
                <w:sz w:val="21"/>
                <w:szCs w:val="21"/>
              </w:rPr>
              <w:t>MVD</w:t>
            </w:r>
          </w:p>
        </w:tc>
        <w:tc>
          <w:tcPr>
            <w:tcW w:w="2016" w:type="dxa"/>
          </w:tcPr>
          <w:p w14:paraId="551D111F">
            <w:pPr>
              <w:jc w:val="center"/>
              <w:rPr>
                <w:rFonts w:eastAsia="仿宋"/>
                <w:b/>
                <w:sz w:val="21"/>
                <w:szCs w:val="21"/>
              </w:rPr>
            </w:pPr>
            <w:r>
              <w:rPr>
                <w:rFonts w:eastAsia="仿宋"/>
                <w:sz w:val="21"/>
                <w:szCs w:val="21"/>
              </w:rPr>
              <w:t>1.56</w:t>
            </w:r>
            <w:r>
              <w:rPr>
                <w:rFonts w:hint="eastAsia" w:eastAsia="仿宋"/>
                <w:sz w:val="21"/>
                <w:szCs w:val="21"/>
              </w:rPr>
              <w:t>(</w:t>
            </w:r>
            <w:r>
              <w:rPr>
                <w:rFonts w:eastAsia="仿宋"/>
                <w:sz w:val="21"/>
                <w:szCs w:val="21"/>
              </w:rPr>
              <w:t>1.43</w:t>
            </w:r>
            <w:r>
              <w:rPr>
                <w:rFonts w:hint="eastAsia" w:eastAsia="仿宋"/>
                <w:sz w:val="21"/>
                <w:szCs w:val="21"/>
              </w:rPr>
              <w:t xml:space="preserve">, </w:t>
            </w:r>
            <w:r>
              <w:rPr>
                <w:rFonts w:eastAsia="仿宋"/>
                <w:sz w:val="21"/>
                <w:szCs w:val="21"/>
              </w:rPr>
              <w:t>1.69</w:t>
            </w:r>
            <w:r>
              <w:rPr>
                <w:rFonts w:hint="eastAsia" w:eastAsia="仿宋"/>
                <w:sz w:val="21"/>
                <w:szCs w:val="21"/>
              </w:rPr>
              <w:t>)</w:t>
            </w:r>
          </w:p>
        </w:tc>
        <w:tc>
          <w:tcPr>
            <w:tcW w:w="2016" w:type="dxa"/>
          </w:tcPr>
          <w:p w14:paraId="5726BE88">
            <w:pPr>
              <w:jc w:val="center"/>
              <w:rPr>
                <w:rFonts w:eastAsia="仿宋"/>
                <w:b/>
                <w:sz w:val="21"/>
                <w:szCs w:val="21"/>
              </w:rPr>
            </w:pPr>
            <w:r>
              <w:rPr>
                <w:rFonts w:eastAsia="仿宋"/>
                <w:sz w:val="21"/>
                <w:szCs w:val="21"/>
              </w:rPr>
              <w:t>1.54</w:t>
            </w:r>
            <w:r>
              <w:rPr>
                <w:rFonts w:hint="eastAsia" w:eastAsia="仿宋"/>
                <w:sz w:val="21"/>
                <w:szCs w:val="21"/>
              </w:rPr>
              <w:t>(</w:t>
            </w:r>
            <w:r>
              <w:rPr>
                <w:rFonts w:eastAsia="仿宋"/>
                <w:sz w:val="21"/>
                <w:szCs w:val="21"/>
              </w:rPr>
              <w:t>1.47</w:t>
            </w:r>
            <w:r>
              <w:rPr>
                <w:rFonts w:hint="eastAsia" w:eastAsia="仿宋"/>
                <w:sz w:val="21"/>
                <w:szCs w:val="21"/>
              </w:rPr>
              <w:t xml:space="preserve">, </w:t>
            </w:r>
            <w:r>
              <w:rPr>
                <w:rFonts w:eastAsia="仿宋"/>
                <w:sz w:val="21"/>
                <w:szCs w:val="21"/>
              </w:rPr>
              <w:t>1.61</w:t>
            </w:r>
            <w:r>
              <w:rPr>
                <w:rFonts w:hint="eastAsia" w:eastAsia="仿宋"/>
                <w:sz w:val="21"/>
                <w:szCs w:val="21"/>
              </w:rPr>
              <w:t>)</w:t>
            </w:r>
          </w:p>
        </w:tc>
        <w:tc>
          <w:tcPr>
            <w:tcW w:w="2016" w:type="dxa"/>
          </w:tcPr>
          <w:p w14:paraId="0468534F">
            <w:pPr>
              <w:jc w:val="center"/>
              <w:rPr>
                <w:rFonts w:eastAsia="仿宋"/>
                <w:b/>
                <w:sz w:val="21"/>
                <w:szCs w:val="21"/>
              </w:rPr>
            </w:pPr>
            <w:r>
              <w:rPr>
                <w:rFonts w:eastAsia="仿宋"/>
                <w:sz w:val="21"/>
                <w:szCs w:val="21"/>
              </w:rPr>
              <w:t>1.42</w:t>
            </w:r>
            <w:r>
              <w:rPr>
                <w:rFonts w:hint="eastAsia" w:eastAsia="仿宋"/>
                <w:sz w:val="21"/>
                <w:szCs w:val="21"/>
              </w:rPr>
              <w:t>(</w:t>
            </w:r>
            <w:r>
              <w:rPr>
                <w:rFonts w:eastAsia="仿宋"/>
                <w:sz w:val="21"/>
                <w:szCs w:val="21"/>
              </w:rPr>
              <w:t>1.36</w:t>
            </w:r>
            <w:r>
              <w:rPr>
                <w:rFonts w:hint="eastAsia" w:eastAsia="仿宋"/>
                <w:sz w:val="21"/>
                <w:szCs w:val="21"/>
              </w:rPr>
              <w:t xml:space="preserve">, </w:t>
            </w:r>
            <w:r>
              <w:rPr>
                <w:rFonts w:eastAsia="仿宋"/>
                <w:sz w:val="21"/>
                <w:szCs w:val="21"/>
              </w:rPr>
              <w:t>1.49</w:t>
            </w:r>
            <w:r>
              <w:rPr>
                <w:rFonts w:hint="eastAsia" w:eastAsia="仿宋"/>
                <w:sz w:val="21"/>
                <w:szCs w:val="21"/>
              </w:rPr>
              <w:t>)</w:t>
            </w:r>
          </w:p>
        </w:tc>
        <w:tc>
          <w:tcPr>
            <w:tcW w:w="2016" w:type="dxa"/>
          </w:tcPr>
          <w:p w14:paraId="3150A064">
            <w:pPr>
              <w:jc w:val="center"/>
              <w:rPr>
                <w:rFonts w:eastAsia="仿宋"/>
                <w:b/>
                <w:sz w:val="21"/>
                <w:szCs w:val="21"/>
              </w:rPr>
            </w:pPr>
            <w:r>
              <w:rPr>
                <w:rFonts w:eastAsia="仿宋"/>
                <w:sz w:val="21"/>
                <w:szCs w:val="21"/>
              </w:rPr>
              <w:t>1.33</w:t>
            </w:r>
            <w:r>
              <w:rPr>
                <w:rFonts w:hint="eastAsia" w:eastAsia="仿宋"/>
                <w:sz w:val="21"/>
                <w:szCs w:val="21"/>
              </w:rPr>
              <w:t>(</w:t>
            </w:r>
            <w:r>
              <w:rPr>
                <w:rFonts w:eastAsia="仿宋"/>
                <w:sz w:val="21"/>
                <w:szCs w:val="21"/>
              </w:rPr>
              <w:t>1.25</w:t>
            </w:r>
            <w:r>
              <w:rPr>
                <w:rFonts w:hint="eastAsia" w:eastAsia="仿宋"/>
                <w:sz w:val="21"/>
                <w:szCs w:val="21"/>
              </w:rPr>
              <w:t xml:space="preserve">, </w:t>
            </w:r>
            <w:r>
              <w:rPr>
                <w:rFonts w:eastAsia="仿宋"/>
                <w:sz w:val="21"/>
                <w:szCs w:val="21"/>
              </w:rPr>
              <w:t>1.41</w:t>
            </w:r>
            <w:r>
              <w:rPr>
                <w:rFonts w:hint="eastAsia" w:eastAsia="仿宋"/>
                <w:sz w:val="21"/>
                <w:szCs w:val="21"/>
              </w:rPr>
              <w:t>)</w:t>
            </w:r>
          </w:p>
        </w:tc>
        <w:tc>
          <w:tcPr>
            <w:tcW w:w="2016" w:type="dxa"/>
          </w:tcPr>
          <w:p w14:paraId="7D25F9FC">
            <w:pPr>
              <w:jc w:val="center"/>
              <w:rPr>
                <w:rFonts w:eastAsia="仿宋"/>
                <w:b/>
                <w:sz w:val="21"/>
                <w:szCs w:val="21"/>
              </w:rPr>
            </w:pPr>
            <w:r>
              <w:rPr>
                <w:rFonts w:eastAsia="仿宋"/>
                <w:sz w:val="21"/>
                <w:szCs w:val="21"/>
              </w:rPr>
              <w:t>1.08</w:t>
            </w:r>
            <w:r>
              <w:rPr>
                <w:rFonts w:hint="eastAsia" w:eastAsia="仿宋"/>
                <w:sz w:val="21"/>
                <w:szCs w:val="21"/>
              </w:rPr>
              <w:t>(</w:t>
            </w:r>
            <w:r>
              <w:rPr>
                <w:rFonts w:eastAsia="仿宋"/>
                <w:sz w:val="21"/>
                <w:szCs w:val="21"/>
              </w:rPr>
              <w:t>0.95</w:t>
            </w:r>
            <w:r>
              <w:rPr>
                <w:rFonts w:hint="eastAsia" w:eastAsia="仿宋"/>
                <w:sz w:val="21"/>
                <w:szCs w:val="21"/>
              </w:rPr>
              <w:t xml:space="preserve">, </w:t>
            </w:r>
            <w:r>
              <w:rPr>
                <w:rFonts w:eastAsia="仿宋"/>
                <w:sz w:val="21"/>
                <w:szCs w:val="21"/>
              </w:rPr>
              <w:t>1.22</w:t>
            </w:r>
            <w:r>
              <w:rPr>
                <w:rFonts w:hint="eastAsia" w:eastAsia="仿宋"/>
                <w:sz w:val="21"/>
                <w:szCs w:val="21"/>
              </w:rPr>
              <w:t>)</w:t>
            </w:r>
          </w:p>
        </w:tc>
        <w:tc>
          <w:tcPr>
            <w:tcW w:w="1440" w:type="dxa"/>
          </w:tcPr>
          <w:p w14:paraId="34F43AB3">
            <w:pPr>
              <w:jc w:val="center"/>
              <w:rPr>
                <w:rFonts w:eastAsia="仿宋"/>
                <w:b/>
                <w:sz w:val="21"/>
                <w:szCs w:val="21"/>
              </w:rPr>
            </w:pPr>
            <w:r>
              <w:rPr>
                <w:rFonts w:eastAsia="仿宋"/>
                <w:sz w:val="21"/>
                <w:szCs w:val="21"/>
              </w:rPr>
              <w:t>&lt;0.001</w:t>
            </w:r>
          </w:p>
        </w:tc>
      </w:tr>
      <w:tr w14:paraId="692864C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45" w:type="dxa"/>
            <w:vAlign w:val="center"/>
          </w:tcPr>
          <w:p w14:paraId="01E47CA8">
            <w:pPr>
              <w:ind w:firstLine="210" w:firstLineChars="100"/>
              <w:rPr>
                <w:rFonts w:eastAsia="仿宋"/>
                <w:sz w:val="21"/>
                <w:szCs w:val="21"/>
              </w:rPr>
            </w:pPr>
            <w:r>
              <w:rPr>
                <w:rFonts w:eastAsia="仿宋"/>
                <w:sz w:val="21"/>
                <w:szCs w:val="21"/>
              </w:rPr>
              <w:t>Diabetic nephropathy</w:t>
            </w:r>
          </w:p>
        </w:tc>
        <w:tc>
          <w:tcPr>
            <w:tcW w:w="2016" w:type="dxa"/>
          </w:tcPr>
          <w:p w14:paraId="358EE684">
            <w:pPr>
              <w:jc w:val="center"/>
              <w:rPr>
                <w:rFonts w:eastAsia="仿宋"/>
                <w:b/>
                <w:sz w:val="21"/>
                <w:szCs w:val="21"/>
              </w:rPr>
            </w:pPr>
            <w:r>
              <w:rPr>
                <w:rFonts w:eastAsia="仿宋"/>
                <w:sz w:val="21"/>
                <w:szCs w:val="21"/>
              </w:rPr>
              <w:t>1.49</w:t>
            </w:r>
            <w:r>
              <w:rPr>
                <w:rFonts w:hint="eastAsia" w:eastAsia="仿宋"/>
                <w:sz w:val="21"/>
                <w:szCs w:val="21"/>
              </w:rPr>
              <w:t>(</w:t>
            </w:r>
            <w:r>
              <w:rPr>
                <w:rFonts w:eastAsia="仿宋"/>
                <w:sz w:val="21"/>
                <w:szCs w:val="21"/>
              </w:rPr>
              <w:t>1.32</w:t>
            </w:r>
            <w:r>
              <w:rPr>
                <w:rFonts w:hint="eastAsia" w:eastAsia="仿宋"/>
                <w:sz w:val="21"/>
                <w:szCs w:val="21"/>
              </w:rPr>
              <w:t xml:space="preserve">, </w:t>
            </w:r>
            <w:r>
              <w:rPr>
                <w:rFonts w:eastAsia="仿宋"/>
                <w:sz w:val="21"/>
                <w:szCs w:val="21"/>
              </w:rPr>
              <w:t>1.69</w:t>
            </w:r>
            <w:r>
              <w:rPr>
                <w:rFonts w:hint="eastAsia" w:eastAsia="仿宋"/>
                <w:sz w:val="21"/>
                <w:szCs w:val="21"/>
              </w:rPr>
              <w:t>)</w:t>
            </w:r>
          </w:p>
        </w:tc>
        <w:tc>
          <w:tcPr>
            <w:tcW w:w="2016" w:type="dxa"/>
          </w:tcPr>
          <w:p w14:paraId="462E133F">
            <w:pPr>
              <w:jc w:val="center"/>
              <w:rPr>
                <w:rFonts w:eastAsia="仿宋"/>
                <w:b/>
                <w:sz w:val="21"/>
                <w:szCs w:val="21"/>
              </w:rPr>
            </w:pPr>
            <w:r>
              <w:rPr>
                <w:rFonts w:eastAsia="仿宋"/>
                <w:sz w:val="21"/>
                <w:szCs w:val="21"/>
              </w:rPr>
              <w:t>1.46</w:t>
            </w:r>
            <w:r>
              <w:rPr>
                <w:rFonts w:hint="eastAsia" w:eastAsia="仿宋"/>
                <w:sz w:val="21"/>
                <w:szCs w:val="21"/>
              </w:rPr>
              <w:t>(</w:t>
            </w:r>
            <w:r>
              <w:rPr>
                <w:rFonts w:eastAsia="仿宋"/>
                <w:sz w:val="21"/>
                <w:szCs w:val="21"/>
              </w:rPr>
              <w:t>1.35</w:t>
            </w:r>
            <w:r>
              <w:rPr>
                <w:rFonts w:hint="eastAsia" w:eastAsia="仿宋"/>
                <w:sz w:val="21"/>
                <w:szCs w:val="21"/>
              </w:rPr>
              <w:t xml:space="preserve">, </w:t>
            </w:r>
            <w:r>
              <w:rPr>
                <w:rFonts w:eastAsia="仿宋"/>
                <w:sz w:val="21"/>
                <w:szCs w:val="21"/>
              </w:rPr>
              <w:t>1.57</w:t>
            </w:r>
            <w:r>
              <w:rPr>
                <w:rFonts w:hint="eastAsia" w:eastAsia="仿宋"/>
                <w:sz w:val="21"/>
                <w:szCs w:val="21"/>
              </w:rPr>
              <w:t>)</w:t>
            </w:r>
          </w:p>
        </w:tc>
        <w:tc>
          <w:tcPr>
            <w:tcW w:w="2016" w:type="dxa"/>
          </w:tcPr>
          <w:p w14:paraId="70A538B1">
            <w:pPr>
              <w:jc w:val="center"/>
              <w:rPr>
                <w:rFonts w:eastAsia="仿宋"/>
                <w:b/>
                <w:sz w:val="21"/>
                <w:szCs w:val="21"/>
              </w:rPr>
            </w:pPr>
            <w:r>
              <w:rPr>
                <w:rFonts w:eastAsia="仿宋"/>
                <w:sz w:val="21"/>
                <w:szCs w:val="21"/>
              </w:rPr>
              <w:t>1.52</w:t>
            </w:r>
            <w:r>
              <w:rPr>
                <w:rFonts w:hint="eastAsia" w:eastAsia="仿宋"/>
                <w:sz w:val="21"/>
                <w:szCs w:val="21"/>
              </w:rPr>
              <w:t>(</w:t>
            </w:r>
            <w:r>
              <w:rPr>
                <w:rFonts w:eastAsia="仿宋"/>
                <w:sz w:val="21"/>
                <w:szCs w:val="21"/>
              </w:rPr>
              <w:t>1.42</w:t>
            </w:r>
            <w:r>
              <w:rPr>
                <w:rFonts w:hint="eastAsia" w:eastAsia="仿宋"/>
                <w:sz w:val="21"/>
                <w:szCs w:val="21"/>
              </w:rPr>
              <w:t xml:space="preserve">, </w:t>
            </w:r>
            <w:r>
              <w:rPr>
                <w:rFonts w:eastAsia="仿宋"/>
                <w:sz w:val="21"/>
                <w:szCs w:val="21"/>
              </w:rPr>
              <w:t>1.62</w:t>
            </w:r>
            <w:r>
              <w:rPr>
                <w:rFonts w:hint="eastAsia" w:eastAsia="仿宋"/>
                <w:sz w:val="21"/>
                <w:szCs w:val="21"/>
              </w:rPr>
              <w:t>)</w:t>
            </w:r>
          </w:p>
        </w:tc>
        <w:tc>
          <w:tcPr>
            <w:tcW w:w="2016" w:type="dxa"/>
          </w:tcPr>
          <w:p w14:paraId="0D7CD238">
            <w:pPr>
              <w:jc w:val="center"/>
              <w:rPr>
                <w:rFonts w:eastAsia="仿宋"/>
                <w:b/>
                <w:sz w:val="21"/>
                <w:szCs w:val="21"/>
              </w:rPr>
            </w:pPr>
            <w:r>
              <w:rPr>
                <w:rFonts w:eastAsia="仿宋"/>
                <w:sz w:val="21"/>
                <w:szCs w:val="21"/>
              </w:rPr>
              <w:t>1.45</w:t>
            </w:r>
            <w:r>
              <w:rPr>
                <w:rFonts w:hint="eastAsia" w:eastAsia="仿宋"/>
                <w:sz w:val="21"/>
                <w:szCs w:val="21"/>
              </w:rPr>
              <w:t>(</w:t>
            </w:r>
            <w:r>
              <w:rPr>
                <w:rFonts w:eastAsia="仿宋"/>
                <w:sz w:val="21"/>
                <w:szCs w:val="21"/>
              </w:rPr>
              <w:t>1.33</w:t>
            </w:r>
            <w:r>
              <w:rPr>
                <w:rFonts w:hint="eastAsia" w:eastAsia="仿宋"/>
                <w:sz w:val="21"/>
                <w:szCs w:val="21"/>
              </w:rPr>
              <w:t xml:space="preserve">, </w:t>
            </w:r>
            <w:r>
              <w:rPr>
                <w:rFonts w:eastAsia="仿宋"/>
                <w:sz w:val="21"/>
                <w:szCs w:val="21"/>
              </w:rPr>
              <w:t>1.58</w:t>
            </w:r>
            <w:r>
              <w:rPr>
                <w:rFonts w:hint="eastAsia" w:eastAsia="仿宋"/>
                <w:sz w:val="21"/>
                <w:szCs w:val="21"/>
              </w:rPr>
              <w:t>)</w:t>
            </w:r>
          </w:p>
        </w:tc>
        <w:tc>
          <w:tcPr>
            <w:tcW w:w="2016" w:type="dxa"/>
          </w:tcPr>
          <w:p w14:paraId="089961D3">
            <w:pPr>
              <w:jc w:val="center"/>
              <w:rPr>
                <w:rFonts w:eastAsia="仿宋"/>
                <w:b/>
                <w:sz w:val="21"/>
                <w:szCs w:val="21"/>
              </w:rPr>
            </w:pPr>
            <w:r>
              <w:rPr>
                <w:rFonts w:eastAsia="仿宋"/>
                <w:sz w:val="21"/>
                <w:szCs w:val="21"/>
              </w:rPr>
              <w:t>1.02</w:t>
            </w:r>
            <w:r>
              <w:rPr>
                <w:rFonts w:hint="eastAsia" w:eastAsia="仿宋"/>
                <w:sz w:val="21"/>
                <w:szCs w:val="21"/>
              </w:rPr>
              <w:t>(</w:t>
            </w:r>
            <w:r>
              <w:rPr>
                <w:rFonts w:eastAsia="仿宋"/>
                <w:sz w:val="21"/>
                <w:szCs w:val="21"/>
              </w:rPr>
              <w:t>0.84</w:t>
            </w:r>
            <w:r>
              <w:rPr>
                <w:rFonts w:hint="eastAsia" w:eastAsia="仿宋"/>
                <w:sz w:val="21"/>
                <w:szCs w:val="21"/>
              </w:rPr>
              <w:t xml:space="preserve">, </w:t>
            </w:r>
            <w:r>
              <w:rPr>
                <w:rFonts w:eastAsia="仿宋"/>
                <w:sz w:val="21"/>
                <w:szCs w:val="21"/>
              </w:rPr>
              <w:t>1.25</w:t>
            </w:r>
            <w:r>
              <w:rPr>
                <w:rFonts w:hint="eastAsia" w:eastAsia="仿宋"/>
                <w:sz w:val="21"/>
                <w:szCs w:val="21"/>
              </w:rPr>
              <w:t>)</w:t>
            </w:r>
          </w:p>
        </w:tc>
        <w:tc>
          <w:tcPr>
            <w:tcW w:w="1440" w:type="dxa"/>
          </w:tcPr>
          <w:p w14:paraId="7F4A86F5">
            <w:pPr>
              <w:jc w:val="center"/>
              <w:rPr>
                <w:rFonts w:eastAsia="仿宋"/>
                <w:b/>
                <w:sz w:val="21"/>
                <w:szCs w:val="21"/>
              </w:rPr>
            </w:pPr>
            <w:r>
              <w:rPr>
                <w:rFonts w:eastAsia="仿宋"/>
                <w:sz w:val="21"/>
                <w:szCs w:val="21"/>
              </w:rPr>
              <w:t>0.018</w:t>
            </w:r>
          </w:p>
        </w:tc>
      </w:tr>
      <w:tr w14:paraId="79266CF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45" w:type="dxa"/>
            <w:vAlign w:val="center"/>
          </w:tcPr>
          <w:p w14:paraId="4DAE34C7">
            <w:pPr>
              <w:ind w:firstLine="210" w:firstLineChars="100"/>
              <w:rPr>
                <w:rFonts w:eastAsia="仿宋"/>
                <w:sz w:val="21"/>
                <w:szCs w:val="21"/>
              </w:rPr>
            </w:pPr>
            <w:r>
              <w:rPr>
                <w:rFonts w:eastAsia="仿宋"/>
                <w:sz w:val="21"/>
                <w:szCs w:val="21"/>
              </w:rPr>
              <w:t>Diabetic retinopathy</w:t>
            </w:r>
          </w:p>
        </w:tc>
        <w:tc>
          <w:tcPr>
            <w:tcW w:w="2016" w:type="dxa"/>
          </w:tcPr>
          <w:p w14:paraId="2F2B8904">
            <w:pPr>
              <w:jc w:val="center"/>
              <w:rPr>
                <w:rFonts w:eastAsia="仿宋"/>
                <w:b/>
                <w:sz w:val="21"/>
                <w:szCs w:val="21"/>
              </w:rPr>
            </w:pPr>
            <w:r>
              <w:rPr>
                <w:rFonts w:eastAsia="仿宋"/>
                <w:sz w:val="21"/>
                <w:szCs w:val="21"/>
              </w:rPr>
              <w:t>1.69</w:t>
            </w:r>
            <w:r>
              <w:rPr>
                <w:rFonts w:hint="eastAsia" w:eastAsia="仿宋"/>
                <w:sz w:val="21"/>
                <w:szCs w:val="21"/>
              </w:rPr>
              <w:t>(</w:t>
            </w:r>
            <w:r>
              <w:rPr>
                <w:rFonts w:eastAsia="仿宋"/>
                <w:sz w:val="21"/>
                <w:szCs w:val="21"/>
              </w:rPr>
              <w:t>1.52</w:t>
            </w:r>
            <w:r>
              <w:rPr>
                <w:rFonts w:hint="eastAsia" w:eastAsia="仿宋"/>
                <w:sz w:val="21"/>
                <w:szCs w:val="21"/>
              </w:rPr>
              <w:t xml:space="preserve">, </w:t>
            </w:r>
            <w:r>
              <w:rPr>
                <w:rFonts w:eastAsia="仿宋"/>
                <w:sz w:val="21"/>
                <w:szCs w:val="21"/>
              </w:rPr>
              <w:t>1.87</w:t>
            </w:r>
            <w:r>
              <w:rPr>
                <w:rFonts w:hint="eastAsia" w:eastAsia="仿宋"/>
                <w:sz w:val="21"/>
                <w:szCs w:val="21"/>
              </w:rPr>
              <w:t>)</w:t>
            </w:r>
          </w:p>
        </w:tc>
        <w:tc>
          <w:tcPr>
            <w:tcW w:w="2016" w:type="dxa"/>
          </w:tcPr>
          <w:p w14:paraId="3434264F">
            <w:pPr>
              <w:jc w:val="center"/>
              <w:rPr>
                <w:rFonts w:eastAsia="仿宋"/>
                <w:b/>
                <w:sz w:val="21"/>
                <w:szCs w:val="21"/>
              </w:rPr>
            </w:pPr>
            <w:r>
              <w:rPr>
                <w:rFonts w:eastAsia="仿宋"/>
                <w:sz w:val="21"/>
                <w:szCs w:val="21"/>
              </w:rPr>
              <w:t>1.65</w:t>
            </w:r>
            <w:r>
              <w:rPr>
                <w:rFonts w:hint="eastAsia" w:eastAsia="仿宋"/>
                <w:sz w:val="21"/>
                <w:szCs w:val="21"/>
              </w:rPr>
              <w:t>(</w:t>
            </w:r>
            <w:r>
              <w:rPr>
                <w:rFonts w:eastAsia="仿宋"/>
                <w:sz w:val="21"/>
                <w:szCs w:val="21"/>
              </w:rPr>
              <w:t>1.55</w:t>
            </w:r>
            <w:r>
              <w:rPr>
                <w:rFonts w:hint="eastAsia" w:eastAsia="仿宋"/>
                <w:sz w:val="21"/>
                <w:szCs w:val="21"/>
              </w:rPr>
              <w:t xml:space="preserve">, </w:t>
            </w:r>
            <w:r>
              <w:rPr>
                <w:rFonts w:eastAsia="仿宋"/>
                <w:sz w:val="21"/>
                <w:szCs w:val="21"/>
              </w:rPr>
              <w:t>1.75</w:t>
            </w:r>
            <w:r>
              <w:rPr>
                <w:rFonts w:hint="eastAsia" w:eastAsia="仿宋"/>
                <w:sz w:val="21"/>
                <w:szCs w:val="21"/>
              </w:rPr>
              <w:t>)</w:t>
            </w:r>
          </w:p>
        </w:tc>
        <w:tc>
          <w:tcPr>
            <w:tcW w:w="2016" w:type="dxa"/>
          </w:tcPr>
          <w:p w14:paraId="4FAE85F5">
            <w:pPr>
              <w:jc w:val="center"/>
              <w:rPr>
                <w:rFonts w:eastAsia="仿宋"/>
                <w:b/>
                <w:sz w:val="21"/>
                <w:szCs w:val="21"/>
              </w:rPr>
            </w:pPr>
            <w:r>
              <w:rPr>
                <w:rFonts w:eastAsia="仿宋"/>
                <w:sz w:val="21"/>
                <w:szCs w:val="21"/>
              </w:rPr>
              <w:t>1.42</w:t>
            </w:r>
            <w:r>
              <w:rPr>
                <w:rFonts w:hint="eastAsia" w:eastAsia="仿宋"/>
                <w:sz w:val="21"/>
                <w:szCs w:val="21"/>
              </w:rPr>
              <w:t>(</w:t>
            </w:r>
            <w:r>
              <w:rPr>
                <w:rFonts w:eastAsia="仿宋"/>
                <w:sz w:val="21"/>
                <w:szCs w:val="21"/>
              </w:rPr>
              <w:t>1.34</w:t>
            </w:r>
            <w:r>
              <w:rPr>
                <w:rFonts w:hint="eastAsia" w:eastAsia="仿宋"/>
                <w:sz w:val="21"/>
                <w:szCs w:val="21"/>
              </w:rPr>
              <w:t xml:space="preserve">, </w:t>
            </w:r>
            <w:r>
              <w:rPr>
                <w:rFonts w:eastAsia="仿宋"/>
                <w:sz w:val="21"/>
                <w:szCs w:val="21"/>
              </w:rPr>
              <w:t>1.50</w:t>
            </w:r>
            <w:r>
              <w:rPr>
                <w:rFonts w:hint="eastAsia" w:eastAsia="仿宋"/>
                <w:sz w:val="21"/>
                <w:szCs w:val="21"/>
              </w:rPr>
              <w:t>)</w:t>
            </w:r>
          </w:p>
        </w:tc>
        <w:tc>
          <w:tcPr>
            <w:tcW w:w="2016" w:type="dxa"/>
          </w:tcPr>
          <w:p w14:paraId="7555D900">
            <w:pPr>
              <w:jc w:val="center"/>
              <w:rPr>
                <w:rFonts w:eastAsia="仿宋"/>
                <w:b/>
                <w:sz w:val="21"/>
                <w:szCs w:val="21"/>
              </w:rPr>
            </w:pPr>
            <w:r>
              <w:rPr>
                <w:rFonts w:eastAsia="仿宋"/>
                <w:sz w:val="21"/>
                <w:szCs w:val="21"/>
              </w:rPr>
              <w:t>1.25</w:t>
            </w:r>
            <w:r>
              <w:rPr>
                <w:rFonts w:hint="eastAsia" w:eastAsia="仿宋"/>
                <w:sz w:val="21"/>
                <w:szCs w:val="21"/>
              </w:rPr>
              <w:t>(</w:t>
            </w:r>
            <w:r>
              <w:rPr>
                <w:rFonts w:eastAsia="仿宋"/>
                <w:sz w:val="21"/>
                <w:szCs w:val="21"/>
              </w:rPr>
              <w:t>1.15</w:t>
            </w:r>
            <w:r>
              <w:rPr>
                <w:rFonts w:hint="eastAsia" w:eastAsia="仿宋"/>
                <w:sz w:val="21"/>
                <w:szCs w:val="21"/>
              </w:rPr>
              <w:t xml:space="preserve">, </w:t>
            </w:r>
            <w:r>
              <w:rPr>
                <w:rFonts w:eastAsia="仿宋"/>
                <w:sz w:val="21"/>
                <w:szCs w:val="21"/>
              </w:rPr>
              <w:t>1.35</w:t>
            </w:r>
            <w:r>
              <w:rPr>
                <w:rFonts w:hint="eastAsia" w:eastAsia="仿宋"/>
                <w:sz w:val="21"/>
                <w:szCs w:val="21"/>
              </w:rPr>
              <w:t>)</w:t>
            </w:r>
          </w:p>
        </w:tc>
        <w:tc>
          <w:tcPr>
            <w:tcW w:w="2016" w:type="dxa"/>
          </w:tcPr>
          <w:p w14:paraId="7972BC66">
            <w:pPr>
              <w:jc w:val="center"/>
              <w:rPr>
                <w:rFonts w:eastAsia="仿宋"/>
                <w:b/>
                <w:sz w:val="21"/>
                <w:szCs w:val="21"/>
              </w:rPr>
            </w:pPr>
            <w:r>
              <w:rPr>
                <w:rFonts w:eastAsia="仿宋"/>
                <w:sz w:val="21"/>
                <w:szCs w:val="21"/>
              </w:rPr>
              <w:t>1.06</w:t>
            </w:r>
            <w:r>
              <w:rPr>
                <w:rFonts w:hint="eastAsia" w:eastAsia="仿宋"/>
                <w:sz w:val="21"/>
                <w:szCs w:val="21"/>
              </w:rPr>
              <w:t>(</w:t>
            </w:r>
            <w:r>
              <w:rPr>
                <w:rFonts w:eastAsia="仿宋"/>
                <w:sz w:val="21"/>
                <w:szCs w:val="21"/>
              </w:rPr>
              <w:t>0.88</w:t>
            </w:r>
            <w:r>
              <w:rPr>
                <w:rFonts w:hint="eastAsia" w:eastAsia="仿宋"/>
                <w:sz w:val="21"/>
                <w:szCs w:val="21"/>
              </w:rPr>
              <w:t xml:space="preserve">, </w:t>
            </w:r>
            <w:r>
              <w:rPr>
                <w:rFonts w:eastAsia="仿宋"/>
                <w:sz w:val="21"/>
                <w:szCs w:val="21"/>
              </w:rPr>
              <w:t>1.26</w:t>
            </w:r>
            <w:r>
              <w:rPr>
                <w:rFonts w:hint="eastAsia" w:eastAsia="仿宋"/>
                <w:sz w:val="21"/>
                <w:szCs w:val="21"/>
              </w:rPr>
              <w:t>)</w:t>
            </w:r>
          </w:p>
        </w:tc>
        <w:tc>
          <w:tcPr>
            <w:tcW w:w="1440" w:type="dxa"/>
          </w:tcPr>
          <w:p w14:paraId="41B2885F">
            <w:pPr>
              <w:jc w:val="center"/>
              <w:rPr>
                <w:rFonts w:eastAsia="仿宋"/>
                <w:b/>
                <w:sz w:val="21"/>
                <w:szCs w:val="21"/>
              </w:rPr>
            </w:pPr>
            <w:r>
              <w:rPr>
                <w:rFonts w:eastAsia="仿宋"/>
                <w:sz w:val="21"/>
                <w:szCs w:val="21"/>
              </w:rPr>
              <w:t>&lt;0.001</w:t>
            </w:r>
          </w:p>
        </w:tc>
      </w:tr>
      <w:tr w14:paraId="5C63F8D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45" w:type="dxa"/>
            <w:vAlign w:val="center"/>
          </w:tcPr>
          <w:p w14:paraId="522F325F">
            <w:pPr>
              <w:ind w:firstLine="210" w:firstLineChars="100"/>
              <w:rPr>
                <w:rFonts w:eastAsia="仿宋"/>
                <w:sz w:val="21"/>
                <w:szCs w:val="21"/>
              </w:rPr>
            </w:pPr>
            <w:r>
              <w:rPr>
                <w:rFonts w:eastAsia="仿宋"/>
                <w:sz w:val="21"/>
                <w:szCs w:val="21"/>
              </w:rPr>
              <w:t>Diabetic neuropathy</w:t>
            </w:r>
          </w:p>
        </w:tc>
        <w:tc>
          <w:tcPr>
            <w:tcW w:w="2016" w:type="dxa"/>
          </w:tcPr>
          <w:p w14:paraId="77AC3D0D">
            <w:pPr>
              <w:jc w:val="center"/>
              <w:rPr>
                <w:rFonts w:eastAsia="仿宋"/>
                <w:sz w:val="21"/>
                <w:szCs w:val="21"/>
              </w:rPr>
            </w:pPr>
            <w:r>
              <w:rPr>
                <w:rFonts w:eastAsia="仿宋"/>
                <w:sz w:val="21"/>
                <w:szCs w:val="21"/>
              </w:rPr>
              <w:t>1.52</w:t>
            </w:r>
            <w:r>
              <w:rPr>
                <w:rFonts w:hint="eastAsia" w:eastAsia="仿宋"/>
                <w:sz w:val="21"/>
                <w:szCs w:val="21"/>
              </w:rPr>
              <w:t>(</w:t>
            </w:r>
            <w:r>
              <w:rPr>
                <w:rFonts w:eastAsia="仿宋"/>
                <w:sz w:val="21"/>
                <w:szCs w:val="21"/>
              </w:rPr>
              <w:t>1.34</w:t>
            </w:r>
            <w:r>
              <w:rPr>
                <w:rFonts w:hint="eastAsia" w:eastAsia="仿宋"/>
                <w:sz w:val="21"/>
                <w:szCs w:val="21"/>
              </w:rPr>
              <w:t xml:space="preserve">, </w:t>
            </w:r>
            <w:r>
              <w:rPr>
                <w:rFonts w:eastAsia="仿宋"/>
                <w:sz w:val="21"/>
                <w:szCs w:val="21"/>
              </w:rPr>
              <w:t>1.74</w:t>
            </w:r>
            <w:r>
              <w:rPr>
                <w:rFonts w:hint="eastAsia" w:eastAsia="仿宋"/>
                <w:sz w:val="21"/>
                <w:szCs w:val="21"/>
              </w:rPr>
              <w:t>)</w:t>
            </w:r>
          </w:p>
        </w:tc>
        <w:tc>
          <w:tcPr>
            <w:tcW w:w="2016" w:type="dxa"/>
          </w:tcPr>
          <w:p w14:paraId="25AF140F">
            <w:pPr>
              <w:jc w:val="center"/>
              <w:rPr>
                <w:rFonts w:eastAsia="仿宋"/>
                <w:sz w:val="21"/>
                <w:szCs w:val="21"/>
              </w:rPr>
            </w:pPr>
            <w:r>
              <w:rPr>
                <w:rFonts w:eastAsia="仿宋"/>
                <w:sz w:val="21"/>
                <w:szCs w:val="21"/>
              </w:rPr>
              <w:t>1.56</w:t>
            </w:r>
            <w:r>
              <w:rPr>
                <w:rFonts w:hint="eastAsia" w:eastAsia="仿宋"/>
                <w:sz w:val="21"/>
                <w:szCs w:val="21"/>
              </w:rPr>
              <w:t>(</w:t>
            </w:r>
            <w:r>
              <w:rPr>
                <w:rFonts w:eastAsia="仿宋"/>
                <w:sz w:val="21"/>
                <w:szCs w:val="21"/>
              </w:rPr>
              <w:t>1.44</w:t>
            </w:r>
            <w:r>
              <w:rPr>
                <w:rFonts w:hint="eastAsia" w:eastAsia="仿宋"/>
                <w:sz w:val="21"/>
                <w:szCs w:val="21"/>
              </w:rPr>
              <w:t xml:space="preserve">, </w:t>
            </w:r>
            <w:r>
              <w:rPr>
                <w:rFonts w:eastAsia="仿宋"/>
                <w:sz w:val="21"/>
                <w:szCs w:val="21"/>
              </w:rPr>
              <w:t>1.68</w:t>
            </w:r>
            <w:r>
              <w:rPr>
                <w:rFonts w:hint="eastAsia" w:eastAsia="仿宋"/>
                <w:sz w:val="21"/>
                <w:szCs w:val="21"/>
              </w:rPr>
              <w:t>)</w:t>
            </w:r>
          </w:p>
        </w:tc>
        <w:tc>
          <w:tcPr>
            <w:tcW w:w="2016" w:type="dxa"/>
          </w:tcPr>
          <w:p w14:paraId="48A15280">
            <w:pPr>
              <w:jc w:val="center"/>
              <w:rPr>
                <w:rFonts w:eastAsia="仿宋"/>
                <w:sz w:val="21"/>
                <w:szCs w:val="21"/>
              </w:rPr>
            </w:pPr>
            <w:r>
              <w:rPr>
                <w:rFonts w:eastAsia="仿宋"/>
                <w:sz w:val="21"/>
                <w:szCs w:val="21"/>
              </w:rPr>
              <w:t>1.39</w:t>
            </w:r>
            <w:r>
              <w:rPr>
                <w:rFonts w:hint="eastAsia" w:eastAsia="仿宋"/>
                <w:sz w:val="21"/>
                <w:szCs w:val="21"/>
              </w:rPr>
              <w:t>(</w:t>
            </w:r>
            <w:r>
              <w:rPr>
                <w:rFonts w:eastAsia="仿宋"/>
                <w:sz w:val="21"/>
                <w:szCs w:val="21"/>
              </w:rPr>
              <w:t>1.30</w:t>
            </w:r>
            <w:r>
              <w:rPr>
                <w:rFonts w:hint="eastAsia" w:eastAsia="仿宋"/>
                <w:sz w:val="21"/>
                <w:szCs w:val="21"/>
              </w:rPr>
              <w:t xml:space="preserve">, </w:t>
            </w:r>
            <w:r>
              <w:rPr>
                <w:rFonts w:eastAsia="仿宋"/>
                <w:sz w:val="21"/>
                <w:szCs w:val="21"/>
              </w:rPr>
              <w:t>1.49</w:t>
            </w:r>
            <w:r>
              <w:rPr>
                <w:rFonts w:hint="eastAsia" w:eastAsia="仿宋"/>
                <w:sz w:val="21"/>
                <w:szCs w:val="21"/>
              </w:rPr>
              <w:t>)</w:t>
            </w:r>
          </w:p>
        </w:tc>
        <w:tc>
          <w:tcPr>
            <w:tcW w:w="2016" w:type="dxa"/>
          </w:tcPr>
          <w:p w14:paraId="6FE6C42D">
            <w:pPr>
              <w:jc w:val="center"/>
              <w:rPr>
                <w:rFonts w:eastAsia="仿宋"/>
                <w:sz w:val="21"/>
                <w:szCs w:val="21"/>
              </w:rPr>
            </w:pPr>
            <w:r>
              <w:rPr>
                <w:rFonts w:eastAsia="仿宋"/>
                <w:sz w:val="21"/>
                <w:szCs w:val="21"/>
              </w:rPr>
              <w:t>1.37</w:t>
            </w:r>
            <w:r>
              <w:rPr>
                <w:rFonts w:hint="eastAsia" w:eastAsia="仿宋"/>
                <w:sz w:val="21"/>
                <w:szCs w:val="21"/>
              </w:rPr>
              <w:t>(</w:t>
            </w:r>
            <w:r>
              <w:rPr>
                <w:rFonts w:eastAsia="仿宋"/>
                <w:sz w:val="21"/>
                <w:szCs w:val="21"/>
              </w:rPr>
              <w:t>1.25</w:t>
            </w:r>
            <w:r>
              <w:rPr>
                <w:rFonts w:hint="eastAsia" w:eastAsia="仿宋"/>
                <w:sz w:val="21"/>
                <w:szCs w:val="21"/>
              </w:rPr>
              <w:t xml:space="preserve">, </w:t>
            </w:r>
            <w:r>
              <w:rPr>
                <w:rFonts w:eastAsia="仿宋"/>
                <w:sz w:val="21"/>
                <w:szCs w:val="21"/>
              </w:rPr>
              <w:t>1.50</w:t>
            </w:r>
            <w:r>
              <w:rPr>
                <w:rFonts w:hint="eastAsia" w:eastAsia="仿宋"/>
                <w:sz w:val="21"/>
                <w:szCs w:val="21"/>
              </w:rPr>
              <w:t>)</w:t>
            </w:r>
          </w:p>
        </w:tc>
        <w:tc>
          <w:tcPr>
            <w:tcW w:w="2016" w:type="dxa"/>
          </w:tcPr>
          <w:p w14:paraId="0300DDB9">
            <w:pPr>
              <w:jc w:val="center"/>
              <w:rPr>
                <w:rFonts w:eastAsia="仿宋"/>
                <w:sz w:val="21"/>
                <w:szCs w:val="21"/>
              </w:rPr>
            </w:pPr>
            <w:r>
              <w:rPr>
                <w:rFonts w:eastAsia="仿宋"/>
                <w:sz w:val="21"/>
                <w:szCs w:val="21"/>
              </w:rPr>
              <w:t>1.23</w:t>
            </w:r>
            <w:r>
              <w:rPr>
                <w:rFonts w:hint="eastAsia" w:eastAsia="仿宋"/>
                <w:sz w:val="21"/>
                <w:szCs w:val="21"/>
              </w:rPr>
              <w:t>(</w:t>
            </w:r>
            <w:r>
              <w:rPr>
                <w:rFonts w:eastAsia="仿宋"/>
                <w:sz w:val="21"/>
                <w:szCs w:val="21"/>
              </w:rPr>
              <w:t>1.02</w:t>
            </w:r>
            <w:r>
              <w:rPr>
                <w:rFonts w:hint="eastAsia" w:eastAsia="仿宋"/>
                <w:sz w:val="21"/>
                <w:szCs w:val="21"/>
              </w:rPr>
              <w:t xml:space="preserve">, </w:t>
            </w:r>
            <w:r>
              <w:rPr>
                <w:rFonts w:eastAsia="仿宋"/>
                <w:sz w:val="21"/>
                <w:szCs w:val="21"/>
              </w:rPr>
              <w:t>1.48</w:t>
            </w:r>
            <w:r>
              <w:rPr>
                <w:rFonts w:hint="eastAsia" w:eastAsia="仿宋"/>
                <w:sz w:val="21"/>
                <w:szCs w:val="21"/>
              </w:rPr>
              <w:t>)</w:t>
            </w:r>
          </w:p>
        </w:tc>
        <w:tc>
          <w:tcPr>
            <w:tcW w:w="1440" w:type="dxa"/>
          </w:tcPr>
          <w:p w14:paraId="5346C0EC">
            <w:pPr>
              <w:jc w:val="center"/>
              <w:rPr>
                <w:rFonts w:eastAsia="仿宋"/>
                <w:sz w:val="21"/>
                <w:szCs w:val="21"/>
              </w:rPr>
            </w:pPr>
            <w:r>
              <w:rPr>
                <w:rFonts w:eastAsia="仿宋"/>
                <w:sz w:val="21"/>
                <w:szCs w:val="21"/>
              </w:rPr>
              <w:t>0.041</w:t>
            </w:r>
          </w:p>
        </w:tc>
      </w:tr>
      <w:tr w14:paraId="19E5F6B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3765" w:type="dxa"/>
            <w:gridSpan w:val="7"/>
            <w:shd w:val="clear" w:color="auto" w:fill="auto"/>
            <w:vAlign w:val="center"/>
          </w:tcPr>
          <w:p w14:paraId="024E88E2">
            <w:pPr>
              <w:rPr>
                <w:rFonts w:eastAsia="仿宋"/>
                <w:sz w:val="21"/>
                <w:szCs w:val="21"/>
              </w:rPr>
            </w:pPr>
            <w:r>
              <w:rPr>
                <w:b/>
                <w:bCs/>
                <w:sz w:val="21"/>
                <w:szCs w:val="21"/>
              </w:rPr>
              <w:t xml:space="preserve">Analysis </w:t>
            </w:r>
            <w:r>
              <w:rPr>
                <w:rFonts w:hint="eastAsia"/>
                <w:b/>
                <w:bCs/>
                <w:sz w:val="21"/>
                <w:szCs w:val="21"/>
              </w:rPr>
              <w:t>C:</w:t>
            </w:r>
            <w:r>
              <w:rPr>
                <w:b/>
                <w:bCs/>
                <w:sz w:val="21"/>
                <w:szCs w:val="21"/>
              </w:rPr>
              <w:t xml:space="preserve"> fitt</w:t>
            </w:r>
            <w:r>
              <w:rPr>
                <w:rFonts w:hint="eastAsia"/>
                <w:b/>
                <w:bCs/>
                <w:sz w:val="21"/>
                <w:szCs w:val="21"/>
              </w:rPr>
              <w:t>ing</w:t>
            </w:r>
            <w:r>
              <w:rPr>
                <w:b/>
                <w:bCs/>
                <w:sz w:val="21"/>
                <w:szCs w:val="21"/>
              </w:rPr>
              <w:t xml:space="preserve"> a Fine-Gray competing risk regression model with death as a competing event</w:t>
            </w:r>
          </w:p>
        </w:tc>
      </w:tr>
      <w:tr w14:paraId="5D14577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45" w:type="dxa"/>
            <w:shd w:val="clear" w:color="auto" w:fill="auto"/>
          </w:tcPr>
          <w:p w14:paraId="2637395B">
            <w:pPr>
              <w:ind w:firstLine="210" w:firstLineChars="100"/>
              <w:rPr>
                <w:rFonts w:eastAsia="仿宋"/>
                <w:sz w:val="21"/>
                <w:szCs w:val="21"/>
              </w:rPr>
            </w:pPr>
            <w:r>
              <w:rPr>
                <w:rFonts w:hint="eastAsia" w:eastAsia="仿宋"/>
                <w:sz w:val="21"/>
                <w:szCs w:val="21"/>
              </w:rPr>
              <w:t>CVD</w:t>
            </w:r>
          </w:p>
        </w:tc>
        <w:tc>
          <w:tcPr>
            <w:tcW w:w="2016" w:type="dxa"/>
            <w:shd w:val="clear" w:color="auto" w:fill="auto"/>
          </w:tcPr>
          <w:p w14:paraId="2FA0253C">
            <w:pPr>
              <w:jc w:val="center"/>
              <w:rPr>
                <w:rFonts w:eastAsia="仿宋"/>
                <w:sz w:val="21"/>
                <w:szCs w:val="21"/>
              </w:rPr>
            </w:pPr>
            <w:r>
              <w:rPr>
                <w:rFonts w:eastAsia="仿宋"/>
                <w:sz w:val="21"/>
                <w:szCs w:val="21"/>
              </w:rPr>
              <w:t>1.56</w:t>
            </w:r>
            <w:r>
              <w:rPr>
                <w:rFonts w:hint="eastAsia" w:eastAsia="仿宋"/>
                <w:sz w:val="21"/>
                <w:szCs w:val="21"/>
              </w:rPr>
              <w:t>(</w:t>
            </w:r>
            <w:r>
              <w:rPr>
                <w:rFonts w:eastAsia="仿宋"/>
                <w:sz w:val="21"/>
                <w:szCs w:val="21"/>
              </w:rPr>
              <w:t>1.40</w:t>
            </w:r>
            <w:r>
              <w:rPr>
                <w:rFonts w:hint="eastAsia" w:eastAsia="仿宋"/>
                <w:sz w:val="21"/>
                <w:szCs w:val="21"/>
              </w:rPr>
              <w:t xml:space="preserve">, </w:t>
            </w:r>
            <w:r>
              <w:rPr>
                <w:rFonts w:eastAsia="仿宋"/>
                <w:sz w:val="21"/>
                <w:szCs w:val="21"/>
              </w:rPr>
              <w:t>1.73</w:t>
            </w:r>
            <w:r>
              <w:rPr>
                <w:rFonts w:hint="eastAsia" w:eastAsia="仿宋"/>
                <w:sz w:val="21"/>
                <w:szCs w:val="21"/>
              </w:rPr>
              <w:t>)</w:t>
            </w:r>
          </w:p>
        </w:tc>
        <w:tc>
          <w:tcPr>
            <w:tcW w:w="2016" w:type="dxa"/>
            <w:shd w:val="clear" w:color="auto" w:fill="auto"/>
          </w:tcPr>
          <w:p w14:paraId="2DC14C16">
            <w:pPr>
              <w:jc w:val="center"/>
              <w:rPr>
                <w:rFonts w:eastAsia="仿宋"/>
                <w:sz w:val="21"/>
                <w:szCs w:val="21"/>
              </w:rPr>
            </w:pPr>
            <w:r>
              <w:rPr>
                <w:rFonts w:eastAsia="仿宋"/>
                <w:sz w:val="21"/>
                <w:szCs w:val="21"/>
              </w:rPr>
              <w:t>1.46</w:t>
            </w:r>
            <w:r>
              <w:rPr>
                <w:rFonts w:hint="eastAsia" w:eastAsia="仿宋"/>
                <w:sz w:val="21"/>
                <w:szCs w:val="21"/>
              </w:rPr>
              <w:t>(</w:t>
            </w:r>
            <w:r>
              <w:rPr>
                <w:rFonts w:eastAsia="仿宋"/>
                <w:sz w:val="21"/>
                <w:szCs w:val="21"/>
              </w:rPr>
              <w:t>1.39</w:t>
            </w:r>
            <w:r>
              <w:rPr>
                <w:rFonts w:hint="eastAsia" w:eastAsia="仿宋"/>
                <w:sz w:val="21"/>
                <w:szCs w:val="21"/>
              </w:rPr>
              <w:t xml:space="preserve">, </w:t>
            </w:r>
            <w:r>
              <w:rPr>
                <w:rFonts w:eastAsia="仿宋"/>
                <w:sz w:val="21"/>
                <w:szCs w:val="21"/>
              </w:rPr>
              <w:t>1.54</w:t>
            </w:r>
            <w:r>
              <w:rPr>
                <w:rFonts w:hint="eastAsia" w:eastAsia="仿宋"/>
                <w:sz w:val="21"/>
                <w:szCs w:val="21"/>
              </w:rPr>
              <w:t>)</w:t>
            </w:r>
          </w:p>
        </w:tc>
        <w:tc>
          <w:tcPr>
            <w:tcW w:w="2016" w:type="dxa"/>
            <w:shd w:val="clear" w:color="auto" w:fill="auto"/>
          </w:tcPr>
          <w:p w14:paraId="6B90A0EF">
            <w:pPr>
              <w:jc w:val="center"/>
              <w:rPr>
                <w:rFonts w:eastAsia="仿宋"/>
                <w:sz w:val="21"/>
                <w:szCs w:val="21"/>
              </w:rPr>
            </w:pPr>
            <w:r>
              <w:rPr>
                <w:rFonts w:eastAsia="仿宋"/>
                <w:sz w:val="21"/>
                <w:szCs w:val="21"/>
              </w:rPr>
              <w:t>1.42</w:t>
            </w:r>
            <w:r>
              <w:rPr>
                <w:rFonts w:hint="eastAsia" w:eastAsia="仿宋"/>
                <w:sz w:val="21"/>
                <w:szCs w:val="21"/>
              </w:rPr>
              <w:t>(</w:t>
            </w:r>
            <w:r>
              <w:rPr>
                <w:rFonts w:eastAsia="仿宋"/>
                <w:sz w:val="21"/>
                <w:szCs w:val="21"/>
              </w:rPr>
              <w:t>1.37</w:t>
            </w:r>
            <w:r>
              <w:rPr>
                <w:rFonts w:hint="eastAsia" w:eastAsia="仿宋"/>
                <w:sz w:val="21"/>
                <w:szCs w:val="21"/>
              </w:rPr>
              <w:t xml:space="preserve">, </w:t>
            </w:r>
            <w:r>
              <w:rPr>
                <w:rFonts w:eastAsia="仿宋"/>
                <w:sz w:val="21"/>
                <w:szCs w:val="21"/>
              </w:rPr>
              <w:t>1.48</w:t>
            </w:r>
            <w:r>
              <w:rPr>
                <w:rFonts w:hint="eastAsia" w:eastAsia="仿宋"/>
                <w:sz w:val="21"/>
                <w:szCs w:val="21"/>
              </w:rPr>
              <w:t>)</w:t>
            </w:r>
          </w:p>
        </w:tc>
        <w:tc>
          <w:tcPr>
            <w:tcW w:w="2016" w:type="dxa"/>
            <w:shd w:val="clear" w:color="auto" w:fill="auto"/>
          </w:tcPr>
          <w:p w14:paraId="267AF2D4">
            <w:pPr>
              <w:jc w:val="center"/>
              <w:rPr>
                <w:rFonts w:eastAsia="仿宋"/>
                <w:sz w:val="21"/>
                <w:szCs w:val="21"/>
              </w:rPr>
            </w:pPr>
            <w:r>
              <w:rPr>
                <w:rFonts w:eastAsia="仿宋"/>
                <w:sz w:val="21"/>
                <w:szCs w:val="21"/>
              </w:rPr>
              <w:t>1.35</w:t>
            </w:r>
            <w:r>
              <w:rPr>
                <w:rFonts w:hint="eastAsia" w:eastAsia="仿宋"/>
                <w:sz w:val="21"/>
                <w:szCs w:val="21"/>
              </w:rPr>
              <w:t>(</w:t>
            </w:r>
            <w:r>
              <w:rPr>
                <w:rFonts w:eastAsia="仿宋"/>
                <w:sz w:val="21"/>
                <w:szCs w:val="21"/>
              </w:rPr>
              <w:t>1.30</w:t>
            </w:r>
            <w:r>
              <w:rPr>
                <w:rFonts w:hint="eastAsia" w:eastAsia="仿宋"/>
                <w:sz w:val="21"/>
                <w:szCs w:val="21"/>
              </w:rPr>
              <w:t xml:space="preserve">, </w:t>
            </w:r>
            <w:r>
              <w:rPr>
                <w:rFonts w:eastAsia="仿宋"/>
                <w:sz w:val="21"/>
                <w:szCs w:val="21"/>
              </w:rPr>
              <w:t>1.41</w:t>
            </w:r>
            <w:r>
              <w:rPr>
                <w:rFonts w:hint="eastAsia" w:eastAsia="仿宋"/>
                <w:sz w:val="21"/>
                <w:szCs w:val="21"/>
              </w:rPr>
              <w:t>)</w:t>
            </w:r>
          </w:p>
        </w:tc>
        <w:tc>
          <w:tcPr>
            <w:tcW w:w="2016" w:type="dxa"/>
            <w:shd w:val="clear" w:color="auto" w:fill="auto"/>
          </w:tcPr>
          <w:p w14:paraId="55C2682F">
            <w:pPr>
              <w:jc w:val="center"/>
              <w:rPr>
                <w:rFonts w:eastAsia="仿宋"/>
                <w:sz w:val="21"/>
                <w:szCs w:val="21"/>
              </w:rPr>
            </w:pPr>
            <w:r>
              <w:rPr>
                <w:rFonts w:eastAsia="仿宋"/>
                <w:sz w:val="21"/>
                <w:szCs w:val="21"/>
              </w:rPr>
              <w:t>1.12</w:t>
            </w:r>
            <w:r>
              <w:rPr>
                <w:rFonts w:hint="eastAsia" w:eastAsia="仿宋"/>
                <w:sz w:val="21"/>
                <w:szCs w:val="21"/>
              </w:rPr>
              <w:t>(</w:t>
            </w:r>
            <w:r>
              <w:rPr>
                <w:rFonts w:eastAsia="仿宋"/>
                <w:sz w:val="21"/>
                <w:szCs w:val="21"/>
              </w:rPr>
              <w:t>1.05</w:t>
            </w:r>
            <w:r>
              <w:rPr>
                <w:rFonts w:hint="eastAsia" w:eastAsia="仿宋"/>
                <w:sz w:val="21"/>
                <w:szCs w:val="21"/>
              </w:rPr>
              <w:t xml:space="preserve">, </w:t>
            </w:r>
            <w:r>
              <w:rPr>
                <w:rFonts w:eastAsia="仿宋"/>
                <w:sz w:val="21"/>
                <w:szCs w:val="21"/>
              </w:rPr>
              <w:t>1.19</w:t>
            </w:r>
            <w:r>
              <w:rPr>
                <w:rFonts w:hint="eastAsia" w:eastAsia="仿宋"/>
                <w:sz w:val="21"/>
                <w:szCs w:val="21"/>
              </w:rPr>
              <w:t>)</w:t>
            </w:r>
          </w:p>
        </w:tc>
        <w:tc>
          <w:tcPr>
            <w:tcW w:w="1440" w:type="dxa"/>
            <w:shd w:val="clear" w:color="auto" w:fill="auto"/>
          </w:tcPr>
          <w:p w14:paraId="1E23C39E">
            <w:pPr>
              <w:jc w:val="center"/>
              <w:rPr>
                <w:rFonts w:eastAsia="仿宋"/>
                <w:sz w:val="21"/>
                <w:szCs w:val="21"/>
              </w:rPr>
            </w:pPr>
            <w:r>
              <w:rPr>
                <w:rFonts w:eastAsia="仿宋"/>
                <w:sz w:val="21"/>
                <w:szCs w:val="21"/>
              </w:rPr>
              <w:t>&lt;0.001</w:t>
            </w:r>
          </w:p>
        </w:tc>
      </w:tr>
      <w:tr w14:paraId="0BE8B14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45" w:type="dxa"/>
            <w:shd w:val="clear" w:color="auto" w:fill="auto"/>
            <w:vAlign w:val="center"/>
          </w:tcPr>
          <w:p w14:paraId="706D6778">
            <w:pPr>
              <w:ind w:firstLine="210" w:firstLineChars="100"/>
              <w:rPr>
                <w:rFonts w:eastAsia="仿宋"/>
                <w:sz w:val="21"/>
                <w:szCs w:val="21"/>
              </w:rPr>
            </w:pPr>
            <w:r>
              <w:rPr>
                <w:rFonts w:eastAsia="仿宋"/>
                <w:sz w:val="21"/>
                <w:szCs w:val="21"/>
              </w:rPr>
              <w:t>MACE</w:t>
            </w:r>
          </w:p>
        </w:tc>
        <w:tc>
          <w:tcPr>
            <w:tcW w:w="2016" w:type="dxa"/>
            <w:shd w:val="clear" w:color="auto" w:fill="auto"/>
          </w:tcPr>
          <w:p w14:paraId="3027599C">
            <w:pPr>
              <w:jc w:val="center"/>
              <w:rPr>
                <w:rFonts w:eastAsia="仿宋"/>
                <w:sz w:val="21"/>
                <w:szCs w:val="21"/>
              </w:rPr>
            </w:pPr>
            <w:r>
              <w:rPr>
                <w:rFonts w:eastAsia="仿宋"/>
                <w:sz w:val="21"/>
                <w:szCs w:val="21"/>
              </w:rPr>
              <w:t>1.49</w:t>
            </w:r>
            <w:r>
              <w:rPr>
                <w:rFonts w:hint="eastAsia" w:eastAsia="仿宋"/>
                <w:sz w:val="21"/>
                <w:szCs w:val="21"/>
              </w:rPr>
              <w:t>(</w:t>
            </w:r>
            <w:r>
              <w:rPr>
                <w:rFonts w:eastAsia="仿宋"/>
                <w:sz w:val="21"/>
                <w:szCs w:val="21"/>
              </w:rPr>
              <w:t>1.32</w:t>
            </w:r>
            <w:r>
              <w:rPr>
                <w:rFonts w:hint="eastAsia" w:eastAsia="仿宋"/>
                <w:sz w:val="21"/>
                <w:szCs w:val="21"/>
              </w:rPr>
              <w:t xml:space="preserve">, </w:t>
            </w:r>
            <w:r>
              <w:rPr>
                <w:rFonts w:eastAsia="仿宋"/>
                <w:sz w:val="21"/>
                <w:szCs w:val="21"/>
              </w:rPr>
              <w:t>1.67</w:t>
            </w:r>
            <w:r>
              <w:rPr>
                <w:rFonts w:hint="eastAsia" w:eastAsia="仿宋"/>
                <w:sz w:val="21"/>
                <w:szCs w:val="21"/>
              </w:rPr>
              <w:t>)</w:t>
            </w:r>
          </w:p>
        </w:tc>
        <w:tc>
          <w:tcPr>
            <w:tcW w:w="2016" w:type="dxa"/>
            <w:shd w:val="clear" w:color="auto" w:fill="auto"/>
          </w:tcPr>
          <w:p w14:paraId="70A5889D">
            <w:pPr>
              <w:jc w:val="center"/>
              <w:rPr>
                <w:rFonts w:eastAsia="仿宋"/>
                <w:sz w:val="21"/>
                <w:szCs w:val="21"/>
              </w:rPr>
            </w:pPr>
            <w:r>
              <w:rPr>
                <w:rFonts w:eastAsia="仿宋"/>
                <w:sz w:val="21"/>
                <w:szCs w:val="21"/>
              </w:rPr>
              <w:t>1.42</w:t>
            </w:r>
            <w:r>
              <w:rPr>
                <w:rFonts w:hint="eastAsia" w:eastAsia="仿宋"/>
                <w:sz w:val="21"/>
                <w:szCs w:val="21"/>
              </w:rPr>
              <w:t>(</w:t>
            </w:r>
            <w:r>
              <w:rPr>
                <w:rFonts w:eastAsia="仿宋"/>
                <w:sz w:val="21"/>
                <w:szCs w:val="21"/>
              </w:rPr>
              <w:t>1.35</w:t>
            </w:r>
            <w:r>
              <w:rPr>
                <w:rFonts w:hint="eastAsia" w:eastAsia="仿宋"/>
                <w:sz w:val="21"/>
                <w:szCs w:val="21"/>
              </w:rPr>
              <w:t xml:space="preserve">, </w:t>
            </w:r>
            <w:r>
              <w:rPr>
                <w:rFonts w:eastAsia="仿宋"/>
                <w:sz w:val="21"/>
                <w:szCs w:val="21"/>
              </w:rPr>
              <w:t>1.50</w:t>
            </w:r>
            <w:r>
              <w:rPr>
                <w:rFonts w:hint="eastAsia" w:eastAsia="仿宋"/>
                <w:sz w:val="21"/>
                <w:szCs w:val="21"/>
              </w:rPr>
              <w:t>)</w:t>
            </w:r>
          </w:p>
        </w:tc>
        <w:tc>
          <w:tcPr>
            <w:tcW w:w="2016" w:type="dxa"/>
            <w:shd w:val="clear" w:color="auto" w:fill="auto"/>
          </w:tcPr>
          <w:p w14:paraId="1976F22A">
            <w:pPr>
              <w:jc w:val="center"/>
              <w:rPr>
                <w:rFonts w:eastAsia="仿宋"/>
                <w:sz w:val="21"/>
                <w:szCs w:val="21"/>
              </w:rPr>
            </w:pPr>
            <w:r>
              <w:rPr>
                <w:rFonts w:eastAsia="仿宋"/>
                <w:sz w:val="21"/>
                <w:szCs w:val="21"/>
              </w:rPr>
              <w:t>1.41</w:t>
            </w:r>
            <w:r>
              <w:rPr>
                <w:rFonts w:hint="eastAsia" w:eastAsia="仿宋"/>
                <w:sz w:val="21"/>
                <w:szCs w:val="21"/>
              </w:rPr>
              <w:t>(</w:t>
            </w:r>
            <w:r>
              <w:rPr>
                <w:rFonts w:eastAsia="仿宋"/>
                <w:sz w:val="21"/>
                <w:szCs w:val="21"/>
              </w:rPr>
              <w:t>1.35</w:t>
            </w:r>
            <w:r>
              <w:rPr>
                <w:rFonts w:hint="eastAsia" w:eastAsia="仿宋"/>
                <w:sz w:val="21"/>
                <w:szCs w:val="21"/>
              </w:rPr>
              <w:t xml:space="preserve">, </w:t>
            </w:r>
            <w:r>
              <w:rPr>
                <w:rFonts w:eastAsia="仿宋"/>
                <w:sz w:val="21"/>
                <w:szCs w:val="21"/>
              </w:rPr>
              <w:t>1.46</w:t>
            </w:r>
            <w:r>
              <w:rPr>
                <w:rFonts w:hint="eastAsia" w:eastAsia="仿宋"/>
                <w:sz w:val="21"/>
                <w:szCs w:val="21"/>
              </w:rPr>
              <w:t>)</w:t>
            </w:r>
          </w:p>
        </w:tc>
        <w:tc>
          <w:tcPr>
            <w:tcW w:w="2016" w:type="dxa"/>
            <w:shd w:val="clear" w:color="auto" w:fill="auto"/>
          </w:tcPr>
          <w:p w14:paraId="0334E3F1">
            <w:pPr>
              <w:jc w:val="center"/>
              <w:rPr>
                <w:rFonts w:eastAsia="仿宋"/>
                <w:sz w:val="21"/>
                <w:szCs w:val="21"/>
              </w:rPr>
            </w:pPr>
            <w:r>
              <w:rPr>
                <w:rFonts w:eastAsia="仿宋"/>
                <w:sz w:val="21"/>
                <w:szCs w:val="21"/>
              </w:rPr>
              <w:t>1.35</w:t>
            </w:r>
            <w:r>
              <w:rPr>
                <w:rFonts w:hint="eastAsia" w:eastAsia="仿宋"/>
                <w:sz w:val="21"/>
                <w:szCs w:val="21"/>
              </w:rPr>
              <w:t>(</w:t>
            </w:r>
            <w:r>
              <w:rPr>
                <w:rFonts w:eastAsia="仿宋"/>
                <w:sz w:val="21"/>
                <w:szCs w:val="21"/>
              </w:rPr>
              <w:t>1.30</w:t>
            </w:r>
            <w:r>
              <w:rPr>
                <w:rFonts w:hint="eastAsia" w:eastAsia="仿宋"/>
                <w:sz w:val="21"/>
                <w:szCs w:val="21"/>
              </w:rPr>
              <w:t xml:space="preserve">, </w:t>
            </w:r>
            <w:r>
              <w:rPr>
                <w:rFonts w:eastAsia="仿宋"/>
                <w:sz w:val="21"/>
                <w:szCs w:val="21"/>
              </w:rPr>
              <w:t>1.40</w:t>
            </w:r>
            <w:r>
              <w:rPr>
                <w:rFonts w:hint="eastAsia" w:eastAsia="仿宋"/>
                <w:sz w:val="21"/>
                <w:szCs w:val="21"/>
              </w:rPr>
              <w:t>)</w:t>
            </w:r>
          </w:p>
        </w:tc>
        <w:tc>
          <w:tcPr>
            <w:tcW w:w="2016" w:type="dxa"/>
            <w:shd w:val="clear" w:color="auto" w:fill="auto"/>
          </w:tcPr>
          <w:p w14:paraId="1F194E3F">
            <w:pPr>
              <w:jc w:val="center"/>
              <w:rPr>
                <w:rFonts w:eastAsia="仿宋"/>
                <w:sz w:val="21"/>
                <w:szCs w:val="21"/>
              </w:rPr>
            </w:pPr>
            <w:r>
              <w:rPr>
                <w:rFonts w:eastAsia="仿宋"/>
                <w:sz w:val="21"/>
                <w:szCs w:val="21"/>
              </w:rPr>
              <w:t>1.12</w:t>
            </w:r>
            <w:r>
              <w:rPr>
                <w:rFonts w:hint="eastAsia" w:eastAsia="仿宋"/>
                <w:sz w:val="21"/>
                <w:szCs w:val="21"/>
              </w:rPr>
              <w:t>(</w:t>
            </w:r>
            <w:r>
              <w:rPr>
                <w:rFonts w:eastAsia="仿宋"/>
                <w:sz w:val="21"/>
                <w:szCs w:val="21"/>
              </w:rPr>
              <w:t>1.06</w:t>
            </w:r>
            <w:r>
              <w:rPr>
                <w:rFonts w:hint="eastAsia" w:eastAsia="仿宋"/>
                <w:sz w:val="21"/>
                <w:szCs w:val="21"/>
              </w:rPr>
              <w:t xml:space="preserve">, </w:t>
            </w:r>
            <w:r>
              <w:rPr>
                <w:rFonts w:eastAsia="仿宋"/>
                <w:sz w:val="21"/>
                <w:szCs w:val="21"/>
              </w:rPr>
              <w:t>1.20</w:t>
            </w:r>
            <w:r>
              <w:rPr>
                <w:rFonts w:hint="eastAsia" w:eastAsia="仿宋"/>
                <w:sz w:val="21"/>
                <w:szCs w:val="21"/>
              </w:rPr>
              <w:t>)</w:t>
            </w:r>
          </w:p>
        </w:tc>
        <w:tc>
          <w:tcPr>
            <w:tcW w:w="1440" w:type="dxa"/>
            <w:shd w:val="clear" w:color="auto" w:fill="auto"/>
          </w:tcPr>
          <w:p w14:paraId="28DB9B7C">
            <w:pPr>
              <w:jc w:val="center"/>
              <w:rPr>
                <w:rFonts w:eastAsia="仿宋"/>
                <w:sz w:val="21"/>
                <w:szCs w:val="21"/>
              </w:rPr>
            </w:pPr>
            <w:r>
              <w:rPr>
                <w:rFonts w:eastAsia="仿宋"/>
                <w:sz w:val="21"/>
                <w:szCs w:val="21"/>
              </w:rPr>
              <w:t>&lt;0.001</w:t>
            </w:r>
          </w:p>
        </w:tc>
      </w:tr>
      <w:tr w14:paraId="1801ECC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45" w:type="dxa"/>
            <w:shd w:val="clear" w:color="auto" w:fill="auto"/>
            <w:vAlign w:val="center"/>
          </w:tcPr>
          <w:p w14:paraId="78E694DC">
            <w:pPr>
              <w:ind w:firstLine="210" w:firstLineChars="100"/>
              <w:rPr>
                <w:rFonts w:eastAsia="仿宋"/>
                <w:sz w:val="21"/>
                <w:szCs w:val="21"/>
              </w:rPr>
            </w:pPr>
            <w:r>
              <w:rPr>
                <w:rFonts w:hint="eastAsia" w:eastAsia="仿宋"/>
                <w:bCs/>
                <w:sz w:val="21"/>
                <w:szCs w:val="21"/>
              </w:rPr>
              <w:t>UAP and HF</w:t>
            </w:r>
          </w:p>
        </w:tc>
        <w:tc>
          <w:tcPr>
            <w:tcW w:w="2016" w:type="dxa"/>
            <w:shd w:val="clear" w:color="auto" w:fill="auto"/>
          </w:tcPr>
          <w:p w14:paraId="40E9BD79">
            <w:pPr>
              <w:jc w:val="center"/>
              <w:rPr>
                <w:rFonts w:eastAsia="仿宋"/>
                <w:sz w:val="21"/>
                <w:szCs w:val="21"/>
              </w:rPr>
            </w:pPr>
            <w:r>
              <w:rPr>
                <w:rFonts w:eastAsia="仿宋"/>
                <w:sz w:val="21"/>
                <w:szCs w:val="21"/>
              </w:rPr>
              <w:t>1.78</w:t>
            </w:r>
            <w:r>
              <w:rPr>
                <w:rFonts w:hint="eastAsia" w:eastAsia="仿宋"/>
                <w:sz w:val="21"/>
                <w:szCs w:val="21"/>
              </w:rPr>
              <w:t>(</w:t>
            </w:r>
            <w:r>
              <w:rPr>
                <w:rFonts w:eastAsia="仿宋"/>
                <w:sz w:val="21"/>
                <w:szCs w:val="21"/>
              </w:rPr>
              <w:t>1.36</w:t>
            </w:r>
            <w:r>
              <w:rPr>
                <w:rFonts w:hint="eastAsia" w:eastAsia="仿宋"/>
                <w:sz w:val="21"/>
                <w:szCs w:val="21"/>
              </w:rPr>
              <w:t xml:space="preserve">, </w:t>
            </w:r>
            <w:r>
              <w:rPr>
                <w:rFonts w:eastAsia="仿宋"/>
                <w:sz w:val="21"/>
                <w:szCs w:val="21"/>
              </w:rPr>
              <w:t>2.33</w:t>
            </w:r>
            <w:r>
              <w:rPr>
                <w:rFonts w:hint="eastAsia" w:eastAsia="仿宋"/>
                <w:sz w:val="21"/>
                <w:szCs w:val="21"/>
              </w:rPr>
              <w:t>)</w:t>
            </w:r>
          </w:p>
        </w:tc>
        <w:tc>
          <w:tcPr>
            <w:tcW w:w="2016" w:type="dxa"/>
            <w:shd w:val="clear" w:color="auto" w:fill="auto"/>
          </w:tcPr>
          <w:p w14:paraId="6216A70B">
            <w:pPr>
              <w:jc w:val="center"/>
              <w:rPr>
                <w:rFonts w:eastAsia="仿宋"/>
                <w:sz w:val="21"/>
                <w:szCs w:val="21"/>
              </w:rPr>
            </w:pPr>
            <w:r>
              <w:rPr>
                <w:rFonts w:eastAsia="仿宋"/>
                <w:sz w:val="21"/>
                <w:szCs w:val="21"/>
              </w:rPr>
              <w:t>1.87</w:t>
            </w:r>
            <w:r>
              <w:rPr>
                <w:rFonts w:hint="eastAsia" w:eastAsia="仿宋"/>
                <w:sz w:val="21"/>
                <w:szCs w:val="21"/>
              </w:rPr>
              <w:t>(</w:t>
            </w:r>
            <w:r>
              <w:rPr>
                <w:rFonts w:eastAsia="仿宋"/>
                <w:sz w:val="21"/>
                <w:szCs w:val="21"/>
              </w:rPr>
              <w:t>1.62</w:t>
            </w:r>
            <w:r>
              <w:rPr>
                <w:rFonts w:hint="eastAsia" w:eastAsia="仿宋"/>
                <w:sz w:val="21"/>
                <w:szCs w:val="21"/>
              </w:rPr>
              <w:t xml:space="preserve">, </w:t>
            </w:r>
            <w:r>
              <w:rPr>
                <w:rFonts w:eastAsia="仿宋"/>
                <w:sz w:val="21"/>
                <w:szCs w:val="21"/>
              </w:rPr>
              <w:t>2.15</w:t>
            </w:r>
            <w:r>
              <w:rPr>
                <w:rFonts w:hint="eastAsia" w:eastAsia="仿宋"/>
                <w:sz w:val="21"/>
                <w:szCs w:val="21"/>
              </w:rPr>
              <w:t>)</w:t>
            </w:r>
          </w:p>
        </w:tc>
        <w:tc>
          <w:tcPr>
            <w:tcW w:w="2016" w:type="dxa"/>
            <w:shd w:val="clear" w:color="auto" w:fill="auto"/>
          </w:tcPr>
          <w:p w14:paraId="1A1333E7">
            <w:pPr>
              <w:jc w:val="center"/>
              <w:rPr>
                <w:rFonts w:eastAsia="仿宋"/>
                <w:sz w:val="21"/>
                <w:szCs w:val="21"/>
              </w:rPr>
            </w:pPr>
            <w:r>
              <w:rPr>
                <w:rFonts w:eastAsia="仿宋"/>
                <w:sz w:val="21"/>
                <w:szCs w:val="21"/>
              </w:rPr>
              <w:t>1.69</w:t>
            </w:r>
            <w:r>
              <w:rPr>
                <w:rFonts w:hint="eastAsia" w:eastAsia="仿宋"/>
                <w:sz w:val="21"/>
                <w:szCs w:val="21"/>
              </w:rPr>
              <w:t>(</w:t>
            </w:r>
            <w:r>
              <w:rPr>
                <w:rFonts w:eastAsia="仿宋"/>
                <w:sz w:val="21"/>
                <w:szCs w:val="21"/>
              </w:rPr>
              <w:t>1.53</w:t>
            </w:r>
            <w:r>
              <w:rPr>
                <w:rFonts w:hint="eastAsia" w:eastAsia="仿宋"/>
                <w:sz w:val="21"/>
                <w:szCs w:val="21"/>
              </w:rPr>
              <w:t xml:space="preserve">, </w:t>
            </w:r>
            <w:r>
              <w:rPr>
                <w:rFonts w:eastAsia="仿宋"/>
                <w:sz w:val="21"/>
                <w:szCs w:val="21"/>
              </w:rPr>
              <w:t>1.87</w:t>
            </w:r>
            <w:r>
              <w:rPr>
                <w:rFonts w:hint="eastAsia" w:eastAsia="仿宋"/>
                <w:sz w:val="21"/>
                <w:szCs w:val="21"/>
              </w:rPr>
              <w:t>)</w:t>
            </w:r>
          </w:p>
        </w:tc>
        <w:tc>
          <w:tcPr>
            <w:tcW w:w="2016" w:type="dxa"/>
            <w:shd w:val="clear" w:color="auto" w:fill="auto"/>
          </w:tcPr>
          <w:p w14:paraId="6DBAF5C3">
            <w:pPr>
              <w:jc w:val="center"/>
              <w:rPr>
                <w:rFonts w:eastAsia="仿宋"/>
                <w:sz w:val="21"/>
                <w:szCs w:val="21"/>
              </w:rPr>
            </w:pPr>
            <w:r>
              <w:rPr>
                <w:rFonts w:eastAsia="仿宋"/>
                <w:sz w:val="21"/>
                <w:szCs w:val="21"/>
              </w:rPr>
              <w:t>1.47</w:t>
            </w:r>
            <w:r>
              <w:rPr>
                <w:rFonts w:hint="eastAsia" w:eastAsia="仿宋"/>
                <w:sz w:val="21"/>
                <w:szCs w:val="21"/>
              </w:rPr>
              <w:t>(</w:t>
            </w:r>
            <w:r>
              <w:rPr>
                <w:rFonts w:eastAsia="仿宋"/>
                <w:sz w:val="21"/>
                <w:szCs w:val="21"/>
              </w:rPr>
              <w:t>1.35</w:t>
            </w:r>
            <w:r>
              <w:rPr>
                <w:rFonts w:hint="eastAsia" w:eastAsia="仿宋"/>
                <w:sz w:val="21"/>
                <w:szCs w:val="21"/>
              </w:rPr>
              <w:t xml:space="preserve">, </w:t>
            </w:r>
            <w:r>
              <w:rPr>
                <w:rFonts w:eastAsia="仿宋"/>
                <w:sz w:val="21"/>
                <w:szCs w:val="21"/>
              </w:rPr>
              <w:t>1.61</w:t>
            </w:r>
            <w:r>
              <w:rPr>
                <w:rFonts w:hint="eastAsia" w:eastAsia="仿宋"/>
                <w:sz w:val="21"/>
                <w:szCs w:val="21"/>
              </w:rPr>
              <w:t>)</w:t>
            </w:r>
          </w:p>
        </w:tc>
        <w:tc>
          <w:tcPr>
            <w:tcW w:w="2016" w:type="dxa"/>
            <w:shd w:val="clear" w:color="auto" w:fill="auto"/>
          </w:tcPr>
          <w:p w14:paraId="387339AB">
            <w:pPr>
              <w:jc w:val="center"/>
              <w:rPr>
                <w:rFonts w:eastAsia="仿宋"/>
                <w:sz w:val="21"/>
                <w:szCs w:val="21"/>
              </w:rPr>
            </w:pPr>
            <w:r>
              <w:rPr>
                <w:rFonts w:eastAsia="仿宋"/>
                <w:sz w:val="21"/>
                <w:szCs w:val="21"/>
              </w:rPr>
              <w:t>1.11</w:t>
            </w:r>
            <w:r>
              <w:rPr>
                <w:rFonts w:hint="eastAsia" w:eastAsia="仿宋"/>
                <w:sz w:val="21"/>
                <w:szCs w:val="21"/>
              </w:rPr>
              <w:t>(</w:t>
            </w:r>
            <w:r>
              <w:rPr>
                <w:rFonts w:eastAsia="仿宋"/>
                <w:sz w:val="21"/>
                <w:szCs w:val="21"/>
              </w:rPr>
              <w:t>0.98</w:t>
            </w:r>
            <w:r>
              <w:rPr>
                <w:rFonts w:hint="eastAsia" w:eastAsia="仿宋"/>
                <w:sz w:val="21"/>
                <w:szCs w:val="21"/>
              </w:rPr>
              <w:t xml:space="preserve">, </w:t>
            </w:r>
            <w:r>
              <w:rPr>
                <w:rFonts w:eastAsia="仿宋"/>
                <w:sz w:val="21"/>
                <w:szCs w:val="21"/>
              </w:rPr>
              <w:t>1.26</w:t>
            </w:r>
            <w:r>
              <w:rPr>
                <w:rFonts w:hint="eastAsia" w:eastAsia="仿宋"/>
                <w:sz w:val="21"/>
                <w:szCs w:val="21"/>
              </w:rPr>
              <w:t>)</w:t>
            </w:r>
          </w:p>
        </w:tc>
        <w:tc>
          <w:tcPr>
            <w:tcW w:w="1440" w:type="dxa"/>
            <w:shd w:val="clear" w:color="auto" w:fill="auto"/>
          </w:tcPr>
          <w:p w14:paraId="37782A77">
            <w:pPr>
              <w:jc w:val="center"/>
              <w:rPr>
                <w:rFonts w:eastAsia="仿宋"/>
                <w:sz w:val="21"/>
                <w:szCs w:val="21"/>
              </w:rPr>
            </w:pPr>
            <w:r>
              <w:rPr>
                <w:rFonts w:eastAsia="仿宋"/>
                <w:sz w:val="21"/>
                <w:szCs w:val="21"/>
              </w:rPr>
              <w:t>&lt;0.001</w:t>
            </w:r>
          </w:p>
        </w:tc>
      </w:tr>
      <w:tr w14:paraId="3B3D664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45" w:type="dxa"/>
            <w:shd w:val="clear" w:color="auto" w:fill="auto"/>
            <w:vAlign w:val="center"/>
          </w:tcPr>
          <w:p w14:paraId="1CE63896">
            <w:pPr>
              <w:ind w:firstLine="210" w:firstLineChars="100"/>
              <w:rPr>
                <w:rFonts w:eastAsia="仿宋"/>
                <w:sz w:val="21"/>
                <w:szCs w:val="21"/>
              </w:rPr>
            </w:pPr>
            <w:r>
              <w:rPr>
                <w:rFonts w:hint="eastAsia" w:eastAsia="仿宋"/>
                <w:sz w:val="21"/>
                <w:szCs w:val="21"/>
              </w:rPr>
              <w:t>MVD</w:t>
            </w:r>
          </w:p>
        </w:tc>
        <w:tc>
          <w:tcPr>
            <w:tcW w:w="2016" w:type="dxa"/>
            <w:shd w:val="clear" w:color="auto" w:fill="auto"/>
          </w:tcPr>
          <w:p w14:paraId="47158A3D">
            <w:pPr>
              <w:jc w:val="center"/>
              <w:rPr>
                <w:rFonts w:eastAsia="仿宋"/>
                <w:sz w:val="21"/>
                <w:szCs w:val="21"/>
              </w:rPr>
            </w:pPr>
            <w:r>
              <w:rPr>
                <w:rFonts w:eastAsia="仿宋"/>
                <w:sz w:val="21"/>
                <w:szCs w:val="21"/>
              </w:rPr>
              <w:t>1.56</w:t>
            </w:r>
            <w:r>
              <w:rPr>
                <w:rFonts w:hint="eastAsia" w:eastAsia="仿宋"/>
                <w:sz w:val="21"/>
                <w:szCs w:val="21"/>
              </w:rPr>
              <w:t>(</w:t>
            </w:r>
            <w:r>
              <w:rPr>
                <w:rFonts w:eastAsia="仿宋"/>
                <w:sz w:val="21"/>
                <w:szCs w:val="21"/>
              </w:rPr>
              <w:t>1.45</w:t>
            </w:r>
            <w:r>
              <w:rPr>
                <w:rFonts w:hint="eastAsia" w:eastAsia="仿宋"/>
                <w:sz w:val="21"/>
                <w:szCs w:val="21"/>
              </w:rPr>
              <w:t xml:space="preserve">, </w:t>
            </w:r>
            <w:r>
              <w:rPr>
                <w:rFonts w:eastAsia="仿宋"/>
                <w:sz w:val="21"/>
                <w:szCs w:val="21"/>
              </w:rPr>
              <w:t>1.68</w:t>
            </w:r>
            <w:r>
              <w:rPr>
                <w:rFonts w:hint="eastAsia" w:eastAsia="仿宋"/>
                <w:sz w:val="21"/>
                <w:szCs w:val="21"/>
              </w:rPr>
              <w:t>)</w:t>
            </w:r>
          </w:p>
        </w:tc>
        <w:tc>
          <w:tcPr>
            <w:tcW w:w="2016" w:type="dxa"/>
            <w:shd w:val="clear" w:color="auto" w:fill="auto"/>
          </w:tcPr>
          <w:p w14:paraId="20652565">
            <w:pPr>
              <w:jc w:val="center"/>
              <w:rPr>
                <w:rFonts w:eastAsia="仿宋"/>
                <w:sz w:val="21"/>
                <w:szCs w:val="21"/>
              </w:rPr>
            </w:pPr>
            <w:r>
              <w:rPr>
                <w:rFonts w:eastAsia="仿宋"/>
                <w:sz w:val="21"/>
                <w:szCs w:val="21"/>
              </w:rPr>
              <w:t>1.52</w:t>
            </w:r>
            <w:r>
              <w:rPr>
                <w:rFonts w:hint="eastAsia" w:eastAsia="仿宋"/>
                <w:sz w:val="21"/>
                <w:szCs w:val="21"/>
              </w:rPr>
              <w:t>(</w:t>
            </w:r>
            <w:r>
              <w:rPr>
                <w:rFonts w:eastAsia="仿宋"/>
                <w:sz w:val="21"/>
                <w:szCs w:val="21"/>
              </w:rPr>
              <w:t>1.45</w:t>
            </w:r>
            <w:r>
              <w:rPr>
                <w:rFonts w:hint="eastAsia" w:eastAsia="仿宋"/>
                <w:sz w:val="21"/>
                <w:szCs w:val="21"/>
              </w:rPr>
              <w:t xml:space="preserve">, </w:t>
            </w:r>
            <w:r>
              <w:rPr>
                <w:rFonts w:eastAsia="仿宋"/>
                <w:sz w:val="21"/>
                <w:szCs w:val="21"/>
              </w:rPr>
              <w:t>1.58</w:t>
            </w:r>
            <w:r>
              <w:rPr>
                <w:rFonts w:hint="eastAsia" w:eastAsia="仿宋"/>
                <w:sz w:val="21"/>
                <w:szCs w:val="21"/>
              </w:rPr>
              <w:t>)</w:t>
            </w:r>
          </w:p>
        </w:tc>
        <w:tc>
          <w:tcPr>
            <w:tcW w:w="2016" w:type="dxa"/>
            <w:shd w:val="clear" w:color="auto" w:fill="auto"/>
          </w:tcPr>
          <w:p w14:paraId="6358685C">
            <w:pPr>
              <w:jc w:val="center"/>
              <w:rPr>
                <w:rFonts w:eastAsia="仿宋"/>
                <w:sz w:val="21"/>
                <w:szCs w:val="21"/>
              </w:rPr>
            </w:pPr>
            <w:r>
              <w:rPr>
                <w:rFonts w:eastAsia="仿宋"/>
                <w:sz w:val="21"/>
                <w:szCs w:val="21"/>
              </w:rPr>
              <w:t>1.39</w:t>
            </w:r>
            <w:r>
              <w:rPr>
                <w:rFonts w:hint="eastAsia" w:eastAsia="仿宋"/>
                <w:sz w:val="21"/>
                <w:szCs w:val="21"/>
              </w:rPr>
              <w:t>(</w:t>
            </w:r>
            <w:r>
              <w:rPr>
                <w:rFonts w:eastAsia="仿宋"/>
                <w:sz w:val="21"/>
                <w:szCs w:val="21"/>
              </w:rPr>
              <w:t>1.33</w:t>
            </w:r>
            <w:r>
              <w:rPr>
                <w:rFonts w:hint="eastAsia" w:eastAsia="仿宋"/>
                <w:sz w:val="21"/>
                <w:szCs w:val="21"/>
              </w:rPr>
              <w:t xml:space="preserve">, </w:t>
            </w:r>
            <w:r>
              <w:rPr>
                <w:rFonts w:eastAsia="仿宋"/>
                <w:sz w:val="21"/>
                <w:szCs w:val="21"/>
              </w:rPr>
              <w:t>1.44</w:t>
            </w:r>
            <w:r>
              <w:rPr>
                <w:rFonts w:hint="eastAsia" w:eastAsia="仿宋"/>
                <w:sz w:val="21"/>
                <w:szCs w:val="21"/>
              </w:rPr>
              <w:t>)</w:t>
            </w:r>
          </w:p>
        </w:tc>
        <w:tc>
          <w:tcPr>
            <w:tcW w:w="2016" w:type="dxa"/>
            <w:shd w:val="clear" w:color="auto" w:fill="auto"/>
          </w:tcPr>
          <w:p w14:paraId="51A87500">
            <w:pPr>
              <w:jc w:val="center"/>
              <w:rPr>
                <w:rFonts w:eastAsia="仿宋"/>
                <w:sz w:val="21"/>
                <w:szCs w:val="21"/>
              </w:rPr>
            </w:pPr>
            <w:r>
              <w:rPr>
                <w:rFonts w:eastAsia="仿宋"/>
                <w:sz w:val="21"/>
                <w:szCs w:val="21"/>
              </w:rPr>
              <w:t>1.25</w:t>
            </w:r>
            <w:r>
              <w:rPr>
                <w:rFonts w:hint="eastAsia" w:eastAsia="仿宋"/>
                <w:sz w:val="21"/>
                <w:szCs w:val="21"/>
              </w:rPr>
              <w:t>(</w:t>
            </w:r>
            <w:r>
              <w:rPr>
                <w:rFonts w:eastAsia="仿宋"/>
                <w:sz w:val="21"/>
                <w:szCs w:val="21"/>
              </w:rPr>
              <w:t>1.19</w:t>
            </w:r>
            <w:r>
              <w:rPr>
                <w:rFonts w:hint="eastAsia" w:eastAsia="仿宋"/>
                <w:sz w:val="21"/>
                <w:szCs w:val="21"/>
              </w:rPr>
              <w:t xml:space="preserve">, </w:t>
            </w:r>
            <w:r>
              <w:rPr>
                <w:rFonts w:eastAsia="仿宋"/>
                <w:sz w:val="21"/>
                <w:szCs w:val="21"/>
              </w:rPr>
              <w:t>1.32</w:t>
            </w:r>
            <w:r>
              <w:rPr>
                <w:rFonts w:hint="eastAsia" w:eastAsia="仿宋"/>
                <w:sz w:val="21"/>
                <w:szCs w:val="21"/>
              </w:rPr>
              <w:t>)</w:t>
            </w:r>
          </w:p>
        </w:tc>
        <w:tc>
          <w:tcPr>
            <w:tcW w:w="2016" w:type="dxa"/>
            <w:shd w:val="clear" w:color="auto" w:fill="auto"/>
          </w:tcPr>
          <w:p w14:paraId="469D6A33">
            <w:pPr>
              <w:jc w:val="center"/>
              <w:rPr>
                <w:rFonts w:eastAsia="仿宋"/>
                <w:sz w:val="21"/>
                <w:szCs w:val="21"/>
              </w:rPr>
            </w:pPr>
            <w:r>
              <w:rPr>
                <w:rFonts w:eastAsia="仿宋"/>
                <w:sz w:val="21"/>
                <w:szCs w:val="21"/>
              </w:rPr>
              <w:t>1.03</w:t>
            </w:r>
            <w:r>
              <w:rPr>
                <w:rFonts w:hint="eastAsia" w:eastAsia="仿宋"/>
                <w:sz w:val="21"/>
                <w:szCs w:val="21"/>
              </w:rPr>
              <w:t>(</w:t>
            </w:r>
            <w:r>
              <w:rPr>
                <w:rFonts w:eastAsia="仿宋"/>
                <w:sz w:val="21"/>
                <w:szCs w:val="21"/>
              </w:rPr>
              <w:t>0.93</w:t>
            </w:r>
            <w:r>
              <w:rPr>
                <w:rFonts w:hint="eastAsia" w:eastAsia="仿宋"/>
                <w:sz w:val="21"/>
                <w:szCs w:val="21"/>
              </w:rPr>
              <w:t xml:space="preserve">, </w:t>
            </w:r>
            <w:r>
              <w:rPr>
                <w:rFonts w:eastAsia="仿宋"/>
                <w:sz w:val="21"/>
                <w:szCs w:val="21"/>
              </w:rPr>
              <w:t>1.14</w:t>
            </w:r>
            <w:r>
              <w:rPr>
                <w:rFonts w:hint="eastAsia" w:eastAsia="仿宋"/>
                <w:sz w:val="21"/>
                <w:szCs w:val="21"/>
              </w:rPr>
              <w:t>)</w:t>
            </w:r>
          </w:p>
        </w:tc>
        <w:tc>
          <w:tcPr>
            <w:tcW w:w="1440" w:type="dxa"/>
            <w:shd w:val="clear" w:color="auto" w:fill="auto"/>
          </w:tcPr>
          <w:p w14:paraId="20000145">
            <w:pPr>
              <w:jc w:val="center"/>
              <w:rPr>
                <w:rFonts w:eastAsia="仿宋"/>
                <w:sz w:val="21"/>
                <w:szCs w:val="21"/>
              </w:rPr>
            </w:pPr>
            <w:r>
              <w:rPr>
                <w:rFonts w:eastAsia="仿宋"/>
                <w:sz w:val="21"/>
                <w:szCs w:val="21"/>
              </w:rPr>
              <w:t>&lt;0.001</w:t>
            </w:r>
          </w:p>
        </w:tc>
      </w:tr>
      <w:tr w14:paraId="3755CF7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45" w:type="dxa"/>
            <w:shd w:val="clear" w:color="auto" w:fill="auto"/>
            <w:vAlign w:val="center"/>
          </w:tcPr>
          <w:p w14:paraId="3D89335E">
            <w:pPr>
              <w:ind w:firstLine="210" w:firstLineChars="100"/>
              <w:rPr>
                <w:rFonts w:eastAsia="仿宋"/>
                <w:sz w:val="21"/>
                <w:szCs w:val="21"/>
              </w:rPr>
            </w:pPr>
            <w:r>
              <w:rPr>
                <w:rFonts w:eastAsia="仿宋"/>
                <w:sz w:val="21"/>
                <w:szCs w:val="21"/>
              </w:rPr>
              <w:t>Diabetic nephropathy</w:t>
            </w:r>
          </w:p>
        </w:tc>
        <w:tc>
          <w:tcPr>
            <w:tcW w:w="2016" w:type="dxa"/>
            <w:shd w:val="clear" w:color="auto" w:fill="auto"/>
          </w:tcPr>
          <w:p w14:paraId="53846FDE">
            <w:pPr>
              <w:jc w:val="center"/>
              <w:rPr>
                <w:rFonts w:eastAsia="仿宋"/>
                <w:sz w:val="21"/>
                <w:szCs w:val="21"/>
              </w:rPr>
            </w:pPr>
            <w:r>
              <w:rPr>
                <w:rFonts w:eastAsia="仿宋"/>
                <w:sz w:val="21"/>
                <w:szCs w:val="21"/>
              </w:rPr>
              <w:t>1.56</w:t>
            </w:r>
            <w:r>
              <w:rPr>
                <w:rFonts w:hint="eastAsia" w:eastAsia="仿宋"/>
                <w:sz w:val="21"/>
                <w:szCs w:val="21"/>
              </w:rPr>
              <w:t>(</w:t>
            </w:r>
            <w:r>
              <w:rPr>
                <w:rFonts w:eastAsia="仿宋"/>
                <w:sz w:val="21"/>
                <w:szCs w:val="21"/>
              </w:rPr>
              <w:t>1.41</w:t>
            </w:r>
            <w:r>
              <w:rPr>
                <w:rFonts w:hint="eastAsia" w:eastAsia="仿宋"/>
                <w:sz w:val="21"/>
                <w:szCs w:val="21"/>
              </w:rPr>
              <w:t xml:space="preserve">, </w:t>
            </w:r>
            <w:r>
              <w:rPr>
                <w:rFonts w:eastAsia="仿宋"/>
                <w:sz w:val="21"/>
                <w:szCs w:val="21"/>
              </w:rPr>
              <w:t>1.74</w:t>
            </w:r>
            <w:r>
              <w:rPr>
                <w:rFonts w:hint="eastAsia" w:eastAsia="仿宋"/>
                <w:sz w:val="21"/>
                <w:szCs w:val="21"/>
              </w:rPr>
              <w:t>)</w:t>
            </w:r>
          </w:p>
        </w:tc>
        <w:tc>
          <w:tcPr>
            <w:tcW w:w="2016" w:type="dxa"/>
            <w:shd w:val="clear" w:color="auto" w:fill="auto"/>
          </w:tcPr>
          <w:p w14:paraId="1AC485DF">
            <w:pPr>
              <w:jc w:val="center"/>
              <w:rPr>
                <w:rFonts w:eastAsia="仿宋"/>
                <w:sz w:val="21"/>
                <w:szCs w:val="21"/>
              </w:rPr>
            </w:pPr>
            <w:r>
              <w:rPr>
                <w:rFonts w:eastAsia="仿宋"/>
                <w:sz w:val="21"/>
                <w:szCs w:val="21"/>
              </w:rPr>
              <w:t>1.44</w:t>
            </w:r>
            <w:r>
              <w:rPr>
                <w:rFonts w:hint="eastAsia" w:eastAsia="仿宋"/>
                <w:sz w:val="21"/>
                <w:szCs w:val="21"/>
              </w:rPr>
              <w:t>(</w:t>
            </w:r>
            <w:r>
              <w:rPr>
                <w:rFonts w:eastAsia="仿宋"/>
                <w:sz w:val="21"/>
                <w:szCs w:val="21"/>
              </w:rPr>
              <w:t>1.34</w:t>
            </w:r>
            <w:r>
              <w:rPr>
                <w:rFonts w:hint="eastAsia" w:eastAsia="仿宋"/>
                <w:sz w:val="21"/>
                <w:szCs w:val="21"/>
              </w:rPr>
              <w:t xml:space="preserve">, </w:t>
            </w:r>
            <w:r>
              <w:rPr>
                <w:rFonts w:eastAsia="仿宋"/>
                <w:sz w:val="21"/>
                <w:szCs w:val="21"/>
              </w:rPr>
              <w:t>1.54</w:t>
            </w:r>
            <w:r>
              <w:rPr>
                <w:rFonts w:hint="eastAsia" w:eastAsia="仿宋"/>
                <w:sz w:val="21"/>
                <w:szCs w:val="21"/>
              </w:rPr>
              <w:t>)</w:t>
            </w:r>
          </w:p>
        </w:tc>
        <w:tc>
          <w:tcPr>
            <w:tcW w:w="2016" w:type="dxa"/>
            <w:shd w:val="clear" w:color="auto" w:fill="auto"/>
          </w:tcPr>
          <w:p w14:paraId="005076E9">
            <w:pPr>
              <w:jc w:val="center"/>
              <w:rPr>
                <w:rFonts w:eastAsia="仿宋"/>
                <w:sz w:val="21"/>
                <w:szCs w:val="21"/>
              </w:rPr>
            </w:pPr>
            <w:r>
              <w:rPr>
                <w:rFonts w:eastAsia="仿宋"/>
                <w:sz w:val="21"/>
                <w:szCs w:val="21"/>
              </w:rPr>
              <w:t>1.47</w:t>
            </w:r>
            <w:r>
              <w:rPr>
                <w:rFonts w:hint="eastAsia" w:eastAsia="仿宋"/>
                <w:sz w:val="21"/>
                <w:szCs w:val="21"/>
              </w:rPr>
              <w:t>(</w:t>
            </w:r>
            <w:r>
              <w:rPr>
                <w:rFonts w:eastAsia="仿宋"/>
                <w:sz w:val="21"/>
                <w:szCs w:val="21"/>
              </w:rPr>
              <w:t>1.38</w:t>
            </w:r>
            <w:r>
              <w:rPr>
                <w:rFonts w:hint="eastAsia" w:eastAsia="仿宋"/>
                <w:sz w:val="21"/>
                <w:szCs w:val="21"/>
              </w:rPr>
              <w:t xml:space="preserve">, </w:t>
            </w:r>
            <w:r>
              <w:rPr>
                <w:rFonts w:eastAsia="仿宋"/>
                <w:sz w:val="21"/>
                <w:szCs w:val="21"/>
              </w:rPr>
              <w:t>1.56</w:t>
            </w:r>
            <w:r>
              <w:rPr>
                <w:rFonts w:hint="eastAsia" w:eastAsia="仿宋"/>
                <w:sz w:val="21"/>
                <w:szCs w:val="21"/>
              </w:rPr>
              <w:t>)</w:t>
            </w:r>
          </w:p>
        </w:tc>
        <w:tc>
          <w:tcPr>
            <w:tcW w:w="2016" w:type="dxa"/>
            <w:shd w:val="clear" w:color="auto" w:fill="auto"/>
          </w:tcPr>
          <w:p w14:paraId="29EE7348">
            <w:pPr>
              <w:jc w:val="center"/>
              <w:rPr>
                <w:rFonts w:eastAsia="仿宋"/>
                <w:sz w:val="21"/>
                <w:szCs w:val="21"/>
              </w:rPr>
            </w:pPr>
            <w:r>
              <w:rPr>
                <w:rFonts w:eastAsia="仿宋"/>
                <w:sz w:val="21"/>
                <w:szCs w:val="21"/>
              </w:rPr>
              <w:t>1.37</w:t>
            </w:r>
            <w:r>
              <w:rPr>
                <w:rFonts w:hint="eastAsia" w:eastAsia="仿宋"/>
                <w:sz w:val="21"/>
                <w:szCs w:val="21"/>
              </w:rPr>
              <w:t>(</w:t>
            </w:r>
            <w:r>
              <w:rPr>
                <w:rFonts w:eastAsia="仿宋"/>
                <w:sz w:val="21"/>
                <w:szCs w:val="21"/>
              </w:rPr>
              <w:t>1.27</w:t>
            </w:r>
            <w:r>
              <w:rPr>
                <w:rFonts w:hint="eastAsia" w:eastAsia="仿宋"/>
                <w:sz w:val="21"/>
                <w:szCs w:val="21"/>
              </w:rPr>
              <w:t xml:space="preserve">, </w:t>
            </w:r>
            <w:r>
              <w:rPr>
                <w:rFonts w:eastAsia="仿宋"/>
                <w:sz w:val="21"/>
                <w:szCs w:val="21"/>
              </w:rPr>
              <w:t>1.48</w:t>
            </w:r>
            <w:r>
              <w:rPr>
                <w:rFonts w:hint="eastAsia" w:eastAsia="仿宋"/>
                <w:sz w:val="21"/>
                <w:szCs w:val="21"/>
              </w:rPr>
              <w:t>)</w:t>
            </w:r>
          </w:p>
        </w:tc>
        <w:tc>
          <w:tcPr>
            <w:tcW w:w="2016" w:type="dxa"/>
            <w:shd w:val="clear" w:color="auto" w:fill="auto"/>
          </w:tcPr>
          <w:p w14:paraId="3BC95232">
            <w:pPr>
              <w:jc w:val="center"/>
              <w:rPr>
                <w:rFonts w:eastAsia="仿宋"/>
                <w:sz w:val="21"/>
                <w:szCs w:val="21"/>
              </w:rPr>
            </w:pPr>
            <w:r>
              <w:rPr>
                <w:rFonts w:eastAsia="仿宋"/>
                <w:sz w:val="21"/>
                <w:szCs w:val="21"/>
              </w:rPr>
              <w:t>1.00</w:t>
            </w:r>
            <w:r>
              <w:rPr>
                <w:rFonts w:hint="eastAsia" w:eastAsia="仿宋"/>
                <w:sz w:val="21"/>
                <w:szCs w:val="21"/>
              </w:rPr>
              <w:t>(</w:t>
            </w:r>
            <w:r>
              <w:rPr>
                <w:rFonts w:eastAsia="仿宋"/>
                <w:sz w:val="21"/>
                <w:szCs w:val="21"/>
              </w:rPr>
              <w:t>0.85</w:t>
            </w:r>
            <w:r>
              <w:rPr>
                <w:rFonts w:hint="eastAsia" w:eastAsia="仿宋"/>
                <w:sz w:val="21"/>
                <w:szCs w:val="21"/>
              </w:rPr>
              <w:t xml:space="preserve">, </w:t>
            </w:r>
            <w:r>
              <w:rPr>
                <w:rFonts w:eastAsia="仿宋"/>
                <w:sz w:val="21"/>
                <w:szCs w:val="21"/>
              </w:rPr>
              <w:t>1.17</w:t>
            </w:r>
            <w:r>
              <w:rPr>
                <w:rFonts w:hint="eastAsia" w:eastAsia="仿宋"/>
                <w:sz w:val="21"/>
                <w:szCs w:val="21"/>
              </w:rPr>
              <w:t>)</w:t>
            </w:r>
          </w:p>
        </w:tc>
        <w:tc>
          <w:tcPr>
            <w:tcW w:w="1440" w:type="dxa"/>
            <w:shd w:val="clear" w:color="auto" w:fill="auto"/>
          </w:tcPr>
          <w:p w14:paraId="35632381">
            <w:pPr>
              <w:jc w:val="center"/>
              <w:rPr>
                <w:rFonts w:eastAsia="仿宋"/>
                <w:sz w:val="21"/>
                <w:szCs w:val="21"/>
              </w:rPr>
            </w:pPr>
            <w:r>
              <w:rPr>
                <w:rFonts w:eastAsia="仿宋"/>
                <w:sz w:val="21"/>
                <w:szCs w:val="21"/>
              </w:rPr>
              <w:t>0.031</w:t>
            </w:r>
          </w:p>
        </w:tc>
      </w:tr>
      <w:tr w14:paraId="1F46381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45" w:type="dxa"/>
            <w:shd w:val="clear" w:color="auto" w:fill="auto"/>
            <w:vAlign w:val="center"/>
          </w:tcPr>
          <w:p w14:paraId="72044278">
            <w:pPr>
              <w:ind w:firstLine="210" w:firstLineChars="100"/>
              <w:rPr>
                <w:rFonts w:eastAsia="仿宋"/>
                <w:sz w:val="21"/>
                <w:szCs w:val="21"/>
              </w:rPr>
            </w:pPr>
            <w:r>
              <w:rPr>
                <w:rFonts w:eastAsia="仿宋"/>
                <w:sz w:val="21"/>
                <w:szCs w:val="21"/>
              </w:rPr>
              <w:t>Diabetic retinopathy</w:t>
            </w:r>
          </w:p>
        </w:tc>
        <w:tc>
          <w:tcPr>
            <w:tcW w:w="2016" w:type="dxa"/>
            <w:shd w:val="clear" w:color="auto" w:fill="auto"/>
          </w:tcPr>
          <w:p w14:paraId="2876F1AD">
            <w:pPr>
              <w:jc w:val="center"/>
              <w:rPr>
                <w:rFonts w:eastAsia="仿宋"/>
                <w:sz w:val="21"/>
                <w:szCs w:val="21"/>
              </w:rPr>
            </w:pPr>
            <w:r>
              <w:rPr>
                <w:rFonts w:eastAsia="仿宋"/>
                <w:sz w:val="21"/>
                <w:szCs w:val="21"/>
              </w:rPr>
              <w:t>1.73</w:t>
            </w:r>
            <w:r>
              <w:rPr>
                <w:rFonts w:hint="eastAsia" w:eastAsia="仿宋"/>
                <w:sz w:val="21"/>
                <w:szCs w:val="21"/>
              </w:rPr>
              <w:t>(</w:t>
            </w:r>
            <w:r>
              <w:rPr>
                <w:rFonts w:eastAsia="仿宋"/>
                <w:sz w:val="21"/>
                <w:szCs w:val="21"/>
              </w:rPr>
              <w:t>1.57</w:t>
            </w:r>
            <w:r>
              <w:rPr>
                <w:rFonts w:hint="eastAsia" w:eastAsia="仿宋"/>
                <w:sz w:val="21"/>
                <w:szCs w:val="21"/>
              </w:rPr>
              <w:t xml:space="preserve">, </w:t>
            </w:r>
            <w:r>
              <w:rPr>
                <w:rFonts w:eastAsia="仿宋"/>
                <w:sz w:val="21"/>
                <w:szCs w:val="21"/>
              </w:rPr>
              <w:t>1.90</w:t>
            </w:r>
            <w:r>
              <w:rPr>
                <w:rFonts w:hint="eastAsia" w:eastAsia="仿宋"/>
                <w:sz w:val="21"/>
                <w:szCs w:val="21"/>
              </w:rPr>
              <w:t>)</w:t>
            </w:r>
          </w:p>
        </w:tc>
        <w:tc>
          <w:tcPr>
            <w:tcW w:w="2016" w:type="dxa"/>
            <w:shd w:val="clear" w:color="auto" w:fill="auto"/>
          </w:tcPr>
          <w:p w14:paraId="76224BE4">
            <w:pPr>
              <w:jc w:val="center"/>
              <w:rPr>
                <w:rFonts w:eastAsia="仿宋"/>
                <w:sz w:val="21"/>
                <w:szCs w:val="21"/>
              </w:rPr>
            </w:pPr>
            <w:r>
              <w:rPr>
                <w:rFonts w:eastAsia="仿宋"/>
                <w:sz w:val="21"/>
                <w:szCs w:val="21"/>
              </w:rPr>
              <w:t>1.63</w:t>
            </w:r>
            <w:r>
              <w:rPr>
                <w:rFonts w:hint="eastAsia" w:eastAsia="仿宋"/>
                <w:sz w:val="21"/>
                <w:szCs w:val="21"/>
              </w:rPr>
              <w:t>(</w:t>
            </w:r>
            <w:r>
              <w:rPr>
                <w:rFonts w:eastAsia="仿宋"/>
                <w:sz w:val="21"/>
                <w:szCs w:val="21"/>
              </w:rPr>
              <w:t>1.55</w:t>
            </w:r>
            <w:r>
              <w:rPr>
                <w:rFonts w:hint="eastAsia" w:eastAsia="仿宋"/>
                <w:sz w:val="21"/>
                <w:szCs w:val="21"/>
              </w:rPr>
              <w:t xml:space="preserve">, </w:t>
            </w:r>
            <w:r>
              <w:rPr>
                <w:rFonts w:eastAsia="仿宋"/>
                <w:sz w:val="21"/>
                <w:szCs w:val="21"/>
              </w:rPr>
              <w:t>1.72</w:t>
            </w:r>
            <w:r>
              <w:rPr>
                <w:rFonts w:hint="eastAsia" w:eastAsia="仿宋"/>
                <w:sz w:val="21"/>
                <w:szCs w:val="21"/>
              </w:rPr>
              <w:t>)</w:t>
            </w:r>
          </w:p>
        </w:tc>
        <w:tc>
          <w:tcPr>
            <w:tcW w:w="2016" w:type="dxa"/>
            <w:shd w:val="clear" w:color="auto" w:fill="auto"/>
          </w:tcPr>
          <w:p w14:paraId="1CC66610">
            <w:pPr>
              <w:jc w:val="center"/>
              <w:rPr>
                <w:rFonts w:eastAsia="仿宋"/>
                <w:sz w:val="21"/>
                <w:szCs w:val="21"/>
              </w:rPr>
            </w:pPr>
            <w:r>
              <w:rPr>
                <w:rFonts w:eastAsia="仿宋"/>
                <w:sz w:val="21"/>
                <w:szCs w:val="21"/>
              </w:rPr>
              <w:t>1.40</w:t>
            </w:r>
            <w:r>
              <w:rPr>
                <w:rFonts w:hint="eastAsia" w:eastAsia="仿宋"/>
                <w:sz w:val="21"/>
                <w:szCs w:val="21"/>
              </w:rPr>
              <w:t>(</w:t>
            </w:r>
            <w:r>
              <w:rPr>
                <w:rFonts w:eastAsia="仿宋"/>
                <w:sz w:val="21"/>
                <w:szCs w:val="21"/>
              </w:rPr>
              <w:t>1.33</w:t>
            </w:r>
            <w:r>
              <w:rPr>
                <w:rFonts w:hint="eastAsia" w:eastAsia="仿宋"/>
                <w:sz w:val="21"/>
                <w:szCs w:val="21"/>
              </w:rPr>
              <w:t xml:space="preserve">, </w:t>
            </w:r>
            <w:r>
              <w:rPr>
                <w:rFonts w:eastAsia="仿宋"/>
                <w:sz w:val="21"/>
                <w:szCs w:val="21"/>
              </w:rPr>
              <w:t>1.47</w:t>
            </w:r>
            <w:r>
              <w:rPr>
                <w:rFonts w:hint="eastAsia" w:eastAsia="仿宋"/>
                <w:sz w:val="21"/>
                <w:szCs w:val="21"/>
              </w:rPr>
              <w:t>)</w:t>
            </w:r>
          </w:p>
        </w:tc>
        <w:tc>
          <w:tcPr>
            <w:tcW w:w="2016" w:type="dxa"/>
            <w:shd w:val="clear" w:color="auto" w:fill="auto"/>
          </w:tcPr>
          <w:p w14:paraId="02462D96">
            <w:pPr>
              <w:jc w:val="center"/>
              <w:rPr>
                <w:rFonts w:eastAsia="仿宋"/>
                <w:sz w:val="21"/>
                <w:szCs w:val="21"/>
              </w:rPr>
            </w:pPr>
            <w:r>
              <w:rPr>
                <w:rFonts w:eastAsia="仿宋"/>
                <w:sz w:val="21"/>
                <w:szCs w:val="21"/>
              </w:rPr>
              <w:t>1.16</w:t>
            </w:r>
            <w:r>
              <w:rPr>
                <w:rFonts w:hint="eastAsia" w:eastAsia="仿宋"/>
                <w:sz w:val="21"/>
                <w:szCs w:val="21"/>
              </w:rPr>
              <w:t>(</w:t>
            </w:r>
            <w:r>
              <w:rPr>
                <w:rFonts w:eastAsia="仿宋"/>
                <w:sz w:val="21"/>
                <w:szCs w:val="21"/>
              </w:rPr>
              <w:t>1.08</w:t>
            </w:r>
            <w:r>
              <w:rPr>
                <w:rFonts w:hint="eastAsia" w:eastAsia="仿宋"/>
                <w:sz w:val="21"/>
                <w:szCs w:val="21"/>
              </w:rPr>
              <w:t xml:space="preserve">, </w:t>
            </w:r>
            <w:r>
              <w:rPr>
                <w:rFonts w:eastAsia="仿宋"/>
                <w:sz w:val="21"/>
                <w:szCs w:val="21"/>
              </w:rPr>
              <w:t>1.25</w:t>
            </w:r>
            <w:r>
              <w:rPr>
                <w:rFonts w:hint="eastAsia" w:eastAsia="仿宋"/>
                <w:sz w:val="21"/>
                <w:szCs w:val="21"/>
              </w:rPr>
              <w:t>)</w:t>
            </w:r>
          </w:p>
        </w:tc>
        <w:tc>
          <w:tcPr>
            <w:tcW w:w="2016" w:type="dxa"/>
            <w:shd w:val="clear" w:color="auto" w:fill="auto"/>
          </w:tcPr>
          <w:p w14:paraId="594F88B1">
            <w:pPr>
              <w:jc w:val="center"/>
              <w:rPr>
                <w:rFonts w:eastAsia="仿宋"/>
                <w:sz w:val="21"/>
                <w:szCs w:val="21"/>
              </w:rPr>
            </w:pPr>
            <w:r>
              <w:rPr>
                <w:rFonts w:eastAsia="仿宋"/>
                <w:sz w:val="21"/>
                <w:szCs w:val="21"/>
              </w:rPr>
              <w:t>1.04</w:t>
            </w:r>
            <w:r>
              <w:rPr>
                <w:rFonts w:hint="eastAsia" w:eastAsia="仿宋"/>
                <w:sz w:val="21"/>
                <w:szCs w:val="21"/>
              </w:rPr>
              <w:t>(</w:t>
            </w:r>
            <w:r>
              <w:rPr>
                <w:rFonts w:eastAsia="仿宋"/>
                <w:sz w:val="21"/>
                <w:szCs w:val="21"/>
              </w:rPr>
              <w:t>0.90</w:t>
            </w:r>
            <w:r>
              <w:rPr>
                <w:rFonts w:hint="eastAsia" w:eastAsia="仿宋"/>
                <w:sz w:val="21"/>
                <w:szCs w:val="21"/>
              </w:rPr>
              <w:t xml:space="preserve">, </w:t>
            </w:r>
            <w:r>
              <w:rPr>
                <w:rFonts w:eastAsia="仿宋"/>
                <w:sz w:val="21"/>
                <w:szCs w:val="21"/>
              </w:rPr>
              <w:t>1.21</w:t>
            </w:r>
            <w:r>
              <w:rPr>
                <w:rFonts w:hint="eastAsia" w:eastAsia="仿宋"/>
                <w:sz w:val="21"/>
                <w:szCs w:val="21"/>
              </w:rPr>
              <w:t>)</w:t>
            </w:r>
          </w:p>
        </w:tc>
        <w:tc>
          <w:tcPr>
            <w:tcW w:w="1440" w:type="dxa"/>
            <w:shd w:val="clear" w:color="auto" w:fill="auto"/>
          </w:tcPr>
          <w:p w14:paraId="5B3BC6CB">
            <w:pPr>
              <w:jc w:val="center"/>
              <w:rPr>
                <w:rFonts w:eastAsia="仿宋"/>
                <w:sz w:val="21"/>
                <w:szCs w:val="21"/>
              </w:rPr>
            </w:pPr>
            <w:r>
              <w:rPr>
                <w:rFonts w:eastAsia="仿宋"/>
                <w:sz w:val="21"/>
                <w:szCs w:val="21"/>
              </w:rPr>
              <w:t>&lt;0.001</w:t>
            </w:r>
          </w:p>
        </w:tc>
      </w:tr>
      <w:tr w14:paraId="23A6819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45" w:type="dxa"/>
            <w:tcBorders>
              <w:bottom w:val="single" w:color="auto" w:sz="4" w:space="0"/>
            </w:tcBorders>
            <w:shd w:val="clear" w:color="auto" w:fill="auto"/>
            <w:vAlign w:val="center"/>
          </w:tcPr>
          <w:p w14:paraId="63E24B67">
            <w:pPr>
              <w:ind w:firstLine="210" w:firstLineChars="100"/>
              <w:rPr>
                <w:rFonts w:eastAsia="仿宋"/>
                <w:sz w:val="21"/>
                <w:szCs w:val="21"/>
              </w:rPr>
            </w:pPr>
            <w:r>
              <w:rPr>
                <w:rFonts w:eastAsia="仿宋"/>
                <w:sz w:val="21"/>
                <w:szCs w:val="21"/>
              </w:rPr>
              <w:t>Diabetic neuropathy</w:t>
            </w:r>
          </w:p>
        </w:tc>
        <w:tc>
          <w:tcPr>
            <w:tcW w:w="2016" w:type="dxa"/>
            <w:tcBorders>
              <w:bottom w:val="single" w:color="auto" w:sz="4" w:space="0"/>
            </w:tcBorders>
            <w:shd w:val="clear" w:color="auto" w:fill="auto"/>
          </w:tcPr>
          <w:p w14:paraId="7B739D15">
            <w:pPr>
              <w:jc w:val="center"/>
              <w:rPr>
                <w:rFonts w:eastAsia="仿宋"/>
                <w:sz w:val="21"/>
                <w:szCs w:val="21"/>
              </w:rPr>
            </w:pPr>
            <w:r>
              <w:rPr>
                <w:rFonts w:eastAsia="仿宋"/>
                <w:sz w:val="21"/>
                <w:szCs w:val="21"/>
              </w:rPr>
              <w:t>1.52</w:t>
            </w:r>
            <w:r>
              <w:rPr>
                <w:rFonts w:hint="eastAsia" w:eastAsia="仿宋"/>
                <w:sz w:val="21"/>
                <w:szCs w:val="21"/>
              </w:rPr>
              <w:t>(</w:t>
            </w:r>
            <w:r>
              <w:rPr>
                <w:rFonts w:eastAsia="仿宋"/>
                <w:sz w:val="21"/>
                <w:szCs w:val="21"/>
              </w:rPr>
              <w:t>1.36</w:t>
            </w:r>
            <w:r>
              <w:rPr>
                <w:rFonts w:hint="eastAsia" w:eastAsia="仿宋"/>
                <w:sz w:val="21"/>
                <w:szCs w:val="21"/>
              </w:rPr>
              <w:t xml:space="preserve">, </w:t>
            </w:r>
            <w:r>
              <w:rPr>
                <w:rFonts w:eastAsia="仿宋"/>
                <w:sz w:val="21"/>
                <w:szCs w:val="21"/>
              </w:rPr>
              <w:t>1.69</w:t>
            </w:r>
            <w:r>
              <w:rPr>
                <w:rFonts w:hint="eastAsia" w:eastAsia="仿宋"/>
                <w:sz w:val="21"/>
                <w:szCs w:val="21"/>
              </w:rPr>
              <w:t>)</w:t>
            </w:r>
          </w:p>
        </w:tc>
        <w:tc>
          <w:tcPr>
            <w:tcW w:w="2016" w:type="dxa"/>
            <w:tcBorders>
              <w:bottom w:val="single" w:color="auto" w:sz="4" w:space="0"/>
            </w:tcBorders>
            <w:shd w:val="clear" w:color="auto" w:fill="auto"/>
          </w:tcPr>
          <w:p w14:paraId="1D5E39B3">
            <w:pPr>
              <w:jc w:val="center"/>
              <w:rPr>
                <w:rFonts w:eastAsia="仿宋"/>
                <w:sz w:val="21"/>
                <w:szCs w:val="21"/>
              </w:rPr>
            </w:pPr>
            <w:r>
              <w:rPr>
                <w:rFonts w:eastAsia="仿宋"/>
                <w:sz w:val="21"/>
                <w:szCs w:val="21"/>
              </w:rPr>
              <w:t>1.52</w:t>
            </w:r>
            <w:r>
              <w:rPr>
                <w:rFonts w:hint="eastAsia" w:eastAsia="仿宋"/>
                <w:sz w:val="21"/>
                <w:szCs w:val="21"/>
              </w:rPr>
              <w:t>(</w:t>
            </w:r>
            <w:r>
              <w:rPr>
                <w:rFonts w:eastAsia="仿宋"/>
                <w:sz w:val="21"/>
                <w:szCs w:val="21"/>
              </w:rPr>
              <w:t>1.42</w:t>
            </w:r>
            <w:r>
              <w:rPr>
                <w:rFonts w:hint="eastAsia" w:eastAsia="仿宋"/>
                <w:sz w:val="21"/>
                <w:szCs w:val="21"/>
              </w:rPr>
              <w:t xml:space="preserve">, </w:t>
            </w:r>
            <w:r>
              <w:rPr>
                <w:rFonts w:eastAsia="仿宋"/>
                <w:sz w:val="21"/>
                <w:szCs w:val="21"/>
              </w:rPr>
              <w:t>1.63</w:t>
            </w:r>
            <w:r>
              <w:rPr>
                <w:rFonts w:hint="eastAsia" w:eastAsia="仿宋"/>
                <w:sz w:val="21"/>
                <w:szCs w:val="21"/>
              </w:rPr>
              <w:t>)</w:t>
            </w:r>
          </w:p>
        </w:tc>
        <w:tc>
          <w:tcPr>
            <w:tcW w:w="2016" w:type="dxa"/>
            <w:tcBorders>
              <w:bottom w:val="single" w:color="auto" w:sz="4" w:space="0"/>
            </w:tcBorders>
            <w:shd w:val="clear" w:color="auto" w:fill="auto"/>
          </w:tcPr>
          <w:p w14:paraId="42D8404C">
            <w:pPr>
              <w:jc w:val="center"/>
              <w:rPr>
                <w:rFonts w:eastAsia="仿宋"/>
                <w:sz w:val="21"/>
                <w:szCs w:val="21"/>
              </w:rPr>
            </w:pPr>
            <w:r>
              <w:rPr>
                <w:rFonts w:eastAsia="仿宋"/>
                <w:sz w:val="21"/>
                <w:szCs w:val="21"/>
              </w:rPr>
              <w:t>1.32</w:t>
            </w:r>
            <w:r>
              <w:rPr>
                <w:rFonts w:hint="eastAsia" w:eastAsia="仿宋"/>
                <w:sz w:val="21"/>
                <w:szCs w:val="21"/>
              </w:rPr>
              <w:t>(</w:t>
            </w:r>
            <w:r>
              <w:rPr>
                <w:rFonts w:eastAsia="仿宋"/>
                <w:sz w:val="21"/>
                <w:szCs w:val="21"/>
              </w:rPr>
              <w:t>1.24</w:t>
            </w:r>
            <w:r>
              <w:rPr>
                <w:rFonts w:hint="eastAsia" w:eastAsia="仿宋"/>
                <w:sz w:val="21"/>
                <w:szCs w:val="21"/>
              </w:rPr>
              <w:t xml:space="preserve">, </w:t>
            </w:r>
            <w:r>
              <w:rPr>
                <w:rFonts w:eastAsia="仿宋"/>
                <w:sz w:val="21"/>
                <w:szCs w:val="21"/>
              </w:rPr>
              <w:t>1.41</w:t>
            </w:r>
            <w:r>
              <w:rPr>
                <w:rFonts w:hint="eastAsia" w:eastAsia="仿宋"/>
                <w:sz w:val="21"/>
                <w:szCs w:val="21"/>
              </w:rPr>
              <w:t>)</w:t>
            </w:r>
          </w:p>
        </w:tc>
        <w:tc>
          <w:tcPr>
            <w:tcW w:w="2016" w:type="dxa"/>
            <w:tcBorders>
              <w:bottom w:val="single" w:color="auto" w:sz="4" w:space="0"/>
            </w:tcBorders>
            <w:shd w:val="clear" w:color="auto" w:fill="auto"/>
          </w:tcPr>
          <w:p w14:paraId="7D278D41">
            <w:pPr>
              <w:jc w:val="center"/>
              <w:rPr>
                <w:rFonts w:eastAsia="仿宋"/>
                <w:sz w:val="21"/>
                <w:szCs w:val="21"/>
              </w:rPr>
            </w:pPr>
            <w:r>
              <w:rPr>
                <w:rFonts w:eastAsia="仿宋"/>
                <w:sz w:val="21"/>
                <w:szCs w:val="21"/>
              </w:rPr>
              <w:t>1.29</w:t>
            </w:r>
            <w:r>
              <w:rPr>
                <w:rFonts w:hint="eastAsia" w:eastAsia="仿宋"/>
                <w:sz w:val="21"/>
                <w:szCs w:val="21"/>
              </w:rPr>
              <w:t>(</w:t>
            </w:r>
            <w:r>
              <w:rPr>
                <w:rFonts w:eastAsia="仿宋"/>
                <w:sz w:val="21"/>
                <w:szCs w:val="21"/>
              </w:rPr>
              <w:t>1.19</w:t>
            </w:r>
            <w:r>
              <w:rPr>
                <w:rFonts w:hint="eastAsia" w:eastAsia="仿宋"/>
                <w:sz w:val="21"/>
                <w:szCs w:val="21"/>
              </w:rPr>
              <w:t xml:space="preserve">, </w:t>
            </w:r>
            <w:r>
              <w:rPr>
                <w:rFonts w:eastAsia="仿宋"/>
                <w:sz w:val="21"/>
                <w:szCs w:val="21"/>
              </w:rPr>
              <w:t>1.40</w:t>
            </w:r>
            <w:r>
              <w:rPr>
                <w:rFonts w:hint="eastAsia" w:eastAsia="仿宋"/>
                <w:sz w:val="21"/>
                <w:szCs w:val="21"/>
              </w:rPr>
              <w:t>)</w:t>
            </w:r>
          </w:p>
        </w:tc>
        <w:tc>
          <w:tcPr>
            <w:tcW w:w="2016" w:type="dxa"/>
            <w:tcBorders>
              <w:bottom w:val="single" w:color="auto" w:sz="4" w:space="0"/>
            </w:tcBorders>
            <w:shd w:val="clear" w:color="auto" w:fill="auto"/>
          </w:tcPr>
          <w:p w14:paraId="7162FB29">
            <w:pPr>
              <w:jc w:val="center"/>
              <w:rPr>
                <w:rFonts w:eastAsia="仿宋"/>
                <w:sz w:val="21"/>
                <w:szCs w:val="21"/>
              </w:rPr>
            </w:pPr>
            <w:r>
              <w:rPr>
                <w:rFonts w:eastAsia="仿宋"/>
                <w:sz w:val="21"/>
                <w:szCs w:val="21"/>
              </w:rPr>
              <w:t>1.12</w:t>
            </w:r>
            <w:r>
              <w:rPr>
                <w:rFonts w:hint="eastAsia" w:eastAsia="仿宋"/>
                <w:sz w:val="21"/>
                <w:szCs w:val="21"/>
              </w:rPr>
              <w:t>(</w:t>
            </w:r>
            <w:r>
              <w:rPr>
                <w:rFonts w:eastAsia="仿宋"/>
                <w:sz w:val="21"/>
                <w:szCs w:val="21"/>
              </w:rPr>
              <w:t>0.95</w:t>
            </w:r>
            <w:r>
              <w:rPr>
                <w:rFonts w:hint="eastAsia" w:eastAsia="仿宋"/>
                <w:sz w:val="21"/>
                <w:szCs w:val="21"/>
              </w:rPr>
              <w:t xml:space="preserve">, </w:t>
            </w:r>
            <w:r>
              <w:rPr>
                <w:rFonts w:eastAsia="仿宋"/>
                <w:sz w:val="21"/>
                <w:szCs w:val="21"/>
              </w:rPr>
              <w:t>1.32</w:t>
            </w:r>
            <w:r>
              <w:rPr>
                <w:rFonts w:hint="eastAsia" w:eastAsia="仿宋"/>
                <w:sz w:val="21"/>
                <w:szCs w:val="21"/>
              </w:rPr>
              <w:t>)</w:t>
            </w:r>
          </w:p>
        </w:tc>
        <w:tc>
          <w:tcPr>
            <w:tcW w:w="1440" w:type="dxa"/>
            <w:tcBorders>
              <w:bottom w:val="single" w:color="auto" w:sz="4" w:space="0"/>
            </w:tcBorders>
            <w:shd w:val="clear" w:color="auto" w:fill="auto"/>
          </w:tcPr>
          <w:p w14:paraId="7D4A3A2B">
            <w:pPr>
              <w:jc w:val="center"/>
              <w:rPr>
                <w:rFonts w:eastAsia="仿宋"/>
                <w:sz w:val="21"/>
                <w:szCs w:val="21"/>
              </w:rPr>
            </w:pPr>
            <w:r>
              <w:rPr>
                <w:rFonts w:eastAsia="仿宋"/>
                <w:sz w:val="21"/>
                <w:szCs w:val="21"/>
              </w:rPr>
              <w:t>&lt;0.001</w:t>
            </w:r>
          </w:p>
        </w:tc>
      </w:tr>
    </w:tbl>
    <w:p w14:paraId="45C5CB47">
      <w:pPr>
        <w:jc w:val="left"/>
      </w:pPr>
      <w:r>
        <w:t xml:space="preserve"> Abbreviations: CVD=cardiovascular disease;</w:t>
      </w:r>
      <w:r>
        <w:rPr>
          <w:rFonts w:hint="eastAsia"/>
        </w:rPr>
        <w:t xml:space="preserve"> HF=heart failure; HR=hazard ratio; </w:t>
      </w:r>
      <w:r>
        <w:rPr>
          <w:rFonts w:eastAsia="仿宋"/>
          <w:bCs/>
        </w:rPr>
        <w:t>MACE</w:t>
      </w:r>
      <w:r>
        <w:rPr>
          <w:rFonts w:hint="eastAsia" w:eastAsia="仿宋"/>
          <w:bCs/>
        </w:rPr>
        <w:t xml:space="preserve">=major adverse cardiovascular event; </w:t>
      </w:r>
      <w:r>
        <w:rPr>
          <w:rFonts w:eastAsia="仿宋"/>
          <w:bCs/>
        </w:rPr>
        <w:t>M</w:t>
      </w:r>
      <w:r>
        <w:rPr>
          <w:rFonts w:hint="eastAsia" w:eastAsia="仿宋"/>
          <w:bCs/>
        </w:rPr>
        <w:t xml:space="preserve">VD=microvascular disease; Ref=reference; </w:t>
      </w:r>
      <w:r>
        <w:rPr>
          <w:rFonts w:hint="eastAsia"/>
        </w:rPr>
        <w:t xml:space="preserve">T2DM=type 2 diabetes mellitus; </w:t>
      </w:r>
      <w:r>
        <w:t>UAP=un</w:t>
      </w:r>
      <w:r>
        <w:rPr>
          <w:rFonts w:eastAsia="仿宋"/>
        </w:rPr>
        <w:t>stable angina pectoris</w:t>
      </w:r>
      <w:r>
        <w:rPr>
          <w:rFonts w:hint="eastAsia" w:eastAsia="仿宋"/>
        </w:rPr>
        <w:t xml:space="preserve">; </w:t>
      </w:r>
      <w:r>
        <w:rPr>
          <w:rFonts w:eastAsia="仿宋"/>
        </w:rPr>
        <w:t>95% CI</w:t>
      </w:r>
      <w:r>
        <w:rPr>
          <w:rFonts w:hint="eastAsia" w:eastAsia="仿宋"/>
        </w:rPr>
        <w:t>=95% confidence interval</w:t>
      </w:r>
      <w:r>
        <w:rPr>
          <w:rFonts w:hint="eastAsia"/>
        </w:rPr>
        <w:t xml:space="preserve">. </w:t>
      </w:r>
    </w:p>
    <w:p w14:paraId="50144BB1">
      <w:pPr>
        <w:jc w:val="left"/>
      </w:pPr>
      <w:r>
        <w:rPr>
          <w:rFonts w:hint="eastAsia"/>
          <w:vertAlign w:val="superscript"/>
        </w:rPr>
        <w:t>a</w:t>
      </w:r>
      <w:r>
        <w:rPr>
          <w:rFonts w:hint="eastAsia"/>
        </w:rPr>
        <w:t xml:space="preserve"> All </w:t>
      </w:r>
      <w:r>
        <w:t>m</w:t>
      </w:r>
      <w:r>
        <w:rPr>
          <w:rFonts w:hint="eastAsia"/>
        </w:rPr>
        <w:t>odels adjusted for baseline age, gender, marital status, education, BMI, FBG, smoking, drinking, physical activity, history of diseases (hypertension and dyslipidemia), and the usage of antihypertensive drugs, lipid-lowering drugs, and hypoglycemic drugs.</w:t>
      </w:r>
    </w:p>
    <w:p w14:paraId="35A8AA88">
      <w:pPr>
        <w:jc w:val="left"/>
        <w:sectPr>
          <w:pgSz w:w="16838" w:h="11906" w:orient="landscape"/>
          <w:pgMar w:top="1080" w:right="1440" w:bottom="1080" w:left="1440" w:header="851" w:footer="992" w:gutter="0"/>
          <w:lnNumType w:countBy="1" w:restart="continuous"/>
          <w:cols w:space="425" w:num="1"/>
          <w:docGrid w:type="lines" w:linePitch="326" w:charSpace="0"/>
        </w:sectPr>
      </w:pPr>
      <w:r>
        <w:rPr>
          <w:rFonts w:hint="eastAsia"/>
          <w:vertAlign w:val="superscript"/>
        </w:rPr>
        <w:t xml:space="preserve">b </w:t>
      </w:r>
      <w:r>
        <w:rPr>
          <w:rFonts w:hint="eastAsia"/>
        </w:rPr>
        <w:t>We conducted a likelihood ratio test on the model that included and excluded the interaction term between age of T2DM diagnosis (a continuous variable) and T2DM duration (a continuous variable).</w:t>
      </w:r>
    </w:p>
    <w:p w14:paraId="22A2E618">
      <w:pPr>
        <w:jc w:val="left"/>
      </w:pPr>
      <w:r>
        <w:rPr>
          <w:rFonts w:hint="eastAsia"/>
        </w:rPr>
        <w:drawing>
          <wp:inline distT="0" distB="0" distL="114300" distR="114300">
            <wp:extent cx="6187440" cy="4271010"/>
            <wp:effectExtent l="0" t="0" r="8890" b="3810"/>
            <wp:docPr id="1" name="图片 1" descr="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流程图"/>
                    <pic:cNvPicPr>
                      <a:picLocks noChangeAspect="1"/>
                    </pic:cNvPicPr>
                  </pic:nvPicPr>
                  <pic:blipFill>
                    <a:blip r:embed="rId4"/>
                    <a:stretch>
                      <a:fillRect/>
                    </a:stretch>
                  </pic:blipFill>
                  <pic:spPr>
                    <a:xfrm>
                      <a:off x="0" y="0"/>
                      <a:ext cx="6187440" cy="4271010"/>
                    </a:xfrm>
                    <a:prstGeom prst="rect">
                      <a:avLst/>
                    </a:prstGeom>
                  </pic:spPr>
                </pic:pic>
              </a:graphicData>
            </a:graphic>
          </wp:inline>
        </w:drawing>
      </w:r>
    </w:p>
    <w:p w14:paraId="5E61F385">
      <w:pPr>
        <w:jc w:val="left"/>
        <w:rPr>
          <w:b/>
          <w:bCs/>
        </w:rPr>
      </w:pPr>
      <w:r>
        <w:rPr>
          <w:b/>
          <w:bCs/>
        </w:rPr>
        <w:t>Figure 1. The flow chart of the selection of study subjects in this study</w:t>
      </w:r>
    </w:p>
    <w:p w14:paraId="6EC8161F">
      <w:pPr>
        <w:jc w:val="left"/>
        <w:sectPr>
          <w:pgSz w:w="11906" w:h="16838"/>
          <w:pgMar w:top="1440" w:right="1080" w:bottom="1440" w:left="1080" w:header="851" w:footer="992" w:gutter="0"/>
          <w:lnNumType w:countBy="1" w:restart="continuous"/>
          <w:cols w:space="425" w:num="1"/>
          <w:docGrid w:type="lines" w:linePitch="326" w:charSpace="0"/>
        </w:sectPr>
      </w:pPr>
      <w:r>
        <w:t>Abbreviations: CVD=cardiovascular disease;</w:t>
      </w:r>
      <w:r>
        <w:rPr>
          <w:rFonts w:hint="eastAsia"/>
        </w:rPr>
        <w:t xml:space="preserve"> </w:t>
      </w:r>
      <w:r>
        <w:rPr>
          <w:rFonts w:eastAsia="仿宋"/>
          <w:bCs/>
        </w:rPr>
        <w:t>M</w:t>
      </w:r>
      <w:r>
        <w:rPr>
          <w:rFonts w:hint="eastAsia" w:eastAsia="仿宋"/>
          <w:bCs/>
        </w:rPr>
        <w:t>VD=microvascular disease;</w:t>
      </w:r>
      <w:r>
        <w:rPr>
          <w:rFonts w:eastAsia="仿宋"/>
          <w:bCs/>
        </w:rPr>
        <w:t xml:space="preserve"> </w:t>
      </w:r>
      <w:r>
        <w:rPr>
          <w:rFonts w:hint="eastAsia"/>
        </w:rPr>
        <w:t xml:space="preserve">T2DM=type 2 diabetes mellitus; YHIS=Yinzhou health information system. </w:t>
      </w:r>
    </w:p>
    <w:p w14:paraId="069FA8E4">
      <w:pPr>
        <w:jc w:val="left"/>
      </w:pPr>
      <w:r>
        <w:drawing>
          <wp:inline distT="0" distB="0" distL="0" distR="0">
            <wp:extent cx="6188710" cy="4834890"/>
            <wp:effectExtent l="0" t="0" r="2540" b="38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6188710" cy="4834890"/>
                    </a:xfrm>
                    <a:prstGeom prst="rect">
                      <a:avLst/>
                    </a:prstGeom>
                    <a:noFill/>
                    <a:ln>
                      <a:noFill/>
                    </a:ln>
                  </pic:spPr>
                </pic:pic>
              </a:graphicData>
            </a:graphic>
          </wp:inline>
        </w:drawing>
      </w:r>
    </w:p>
    <w:p w14:paraId="361ED871">
      <w:pPr>
        <w:jc w:val="left"/>
        <w:rPr>
          <w:b/>
          <w:bCs/>
        </w:rPr>
      </w:pPr>
      <w:r>
        <w:rPr>
          <w:b/>
          <w:bCs/>
        </w:rPr>
        <w:t xml:space="preserve">Figure </w:t>
      </w:r>
      <w:r>
        <w:rPr>
          <w:rFonts w:hint="eastAsia"/>
          <w:b/>
          <w:bCs/>
          <w:lang w:val="en-US" w:eastAsia="zh-CN"/>
        </w:rPr>
        <w:t>2</w:t>
      </w:r>
      <w:r>
        <w:rPr>
          <w:b/>
          <w:bCs/>
        </w:rPr>
        <w:t>. F</w:t>
      </w:r>
      <w:r>
        <w:rPr>
          <w:rFonts w:hint="eastAsia"/>
          <w:b/>
          <w:bCs/>
        </w:rPr>
        <w:t>requency distribution of T2DM duration in participants</w:t>
      </w:r>
    </w:p>
    <w:p w14:paraId="586247EF">
      <w:pPr>
        <w:jc w:val="left"/>
        <w:rPr>
          <w:b/>
          <w:bCs/>
        </w:rPr>
      </w:pPr>
      <w:r>
        <w:t xml:space="preserve">Abbreviations: </w:t>
      </w:r>
      <w:r>
        <w:rPr>
          <w:rFonts w:hint="eastAsia"/>
        </w:rPr>
        <w:t>T2DM=type 2 diabetes mellitus.</w:t>
      </w:r>
    </w:p>
    <w:p w14:paraId="4D6E7058">
      <w:pPr>
        <w:jc w:val="left"/>
        <w:sectPr>
          <w:pgSz w:w="11906" w:h="16838"/>
          <w:pgMar w:top="1440" w:right="1080" w:bottom="1440" w:left="1080" w:header="851" w:footer="992" w:gutter="0"/>
          <w:lnNumType w:countBy="1" w:restart="continuous"/>
          <w:cols w:space="425" w:num="1"/>
          <w:docGrid w:type="lines" w:linePitch="326" w:charSpace="0"/>
        </w:sectPr>
      </w:pPr>
    </w:p>
    <w:p w14:paraId="20D8B59D">
      <w:pPr>
        <w:jc w:val="left"/>
      </w:pPr>
      <w:r>
        <w:drawing>
          <wp:inline distT="0" distB="0" distL="0" distR="0">
            <wp:extent cx="3113405" cy="642556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120229" cy="6438819"/>
                    </a:xfrm>
                    <a:prstGeom prst="rect">
                      <a:avLst/>
                    </a:prstGeom>
                    <a:noFill/>
                    <a:ln>
                      <a:noFill/>
                    </a:ln>
                  </pic:spPr>
                </pic:pic>
              </a:graphicData>
            </a:graphic>
          </wp:inline>
        </w:drawing>
      </w:r>
    </w:p>
    <w:p w14:paraId="34BC131D">
      <w:pPr>
        <w:jc w:val="left"/>
        <w:rPr>
          <w:b/>
          <w:bCs/>
        </w:rPr>
      </w:pPr>
      <w:r>
        <w:rPr>
          <w:b/>
          <w:bCs/>
        </w:rPr>
        <w:t xml:space="preserve">Figure </w:t>
      </w:r>
      <w:r>
        <w:rPr>
          <w:rFonts w:hint="eastAsia"/>
          <w:b/>
          <w:bCs/>
          <w:lang w:val="en-US" w:eastAsia="zh-CN"/>
        </w:rPr>
        <w:t>3.</w:t>
      </w:r>
      <w:r>
        <w:rPr>
          <w:rFonts w:hint="eastAsia"/>
          <w:b/>
          <w:bCs/>
        </w:rPr>
        <w:t xml:space="preserve"> The cumulative risk of cardiovascular diseases at the age of 60 </w:t>
      </w:r>
      <w:r>
        <w:rPr>
          <w:b/>
          <w:bCs/>
        </w:rPr>
        <w:t xml:space="preserve">years </w:t>
      </w:r>
      <w:r>
        <w:rPr>
          <w:rFonts w:hint="eastAsia"/>
          <w:b/>
          <w:bCs/>
        </w:rPr>
        <w:t>and over the next 10 years</w:t>
      </w:r>
    </w:p>
    <w:p w14:paraId="2E361987">
      <w:pPr>
        <w:jc w:val="left"/>
      </w:pPr>
      <w:r>
        <w:t xml:space="preserve">Abbreviations: CVD=cardiovascular disease; HF=heart failure; </w:t>
      </w:r>
      <w:r>
        <w:rPr>
          <w:rFonts w:eastAsia="仿宋"/>
          <w:bCs/>
        </w:rPr>
        <w:t xml:space="preserve">MACE=major adverse cardiovascular event; </w:t>
      </w:r>
      <w:r>
        <w:t>T2DM=type 2 diabetes mellitus; UAP=un</w:t>
      </w:r>
      <w:r>
        <w:rPr>
          <w:rFonts w:eastAsia="仿宋"/>
        </w:rPr>
        <w:t>stable angina pectoris</w:t>
      </w:r>
      <w:r>
        <w:t>.</w:t>
      </w:r>
    </w:p>
    <w:p w14:paraId="6C7E0949">
      <w:pPr>
        <w:jc w:val="left"/>
        <w:rPr>
          <w:b/>
          <w:bCs/>
        </w:rPr>
      </w:pPr>
      <w:r>
        <w:rPr>
          <w:rFonts w:hint="eastAsia"/>
        </w:rPr>
        <w:t xml:space="preserve">The cumulative risk curve is </w:t>
      </w:r>
      <w:r>
        <w:t xml:space="preserve">plotted </w:t>
      </w:r>
      <w:r>
        <w:rPr>
          <w:rFonts w:hint="eastAsia"/>
        </w:rPr>
        <w:t xml:space="preserve">based on the reference (male, married, with an education level of primary or middle school, no smoking, no drinking, physical activity 4 times or more per week, </w:t>
      </w:r>
      <w:r>
        <w:t>no</w:t>
      </w:r>
      <w:r>
        <w:rPr>
          <w:rFonts w:hint="eastAsia"/>
        </w:rPr>
        <w:t xml:space="preserve"> history of hypertension, </w:t>
      </w:r>
      <w:r>
        <w:t>no</w:t>
      </w:r>
      <w:r>
        <w:rPr>
          <w:rFonts w:hint="eastAsia"/>
        </w:rPr>
        <w:t xml:space="preserve"> history of dyslipidemia, and without usage of antihypertensive drugs, lipid-lowering drugs, and hypoglycemic drugs) and means (BMI=23.88kg/m</w:t>
      </w:r>
      <w:r>
        <w:rPr>
          <w:rFonts w:hint="eastAsia"/>
          <w:vertAlign w:val="superscript"/>
        </w:rPr>
        <w:t>2</w:t>
      </w:r>
      <w:r>
        <w:rPr>
          <w:rFonts w:hint="eastAsia"/>
        </w:rPr>
        <w:t>, FBG=9.07mmol/L) of covariates.</w:t>
      </w:r>
    </w:p>
    <w:p w14:paraId="3A372D08">
      <w:pPr>
        <w:jc w:val="left"/>
        <w:rPr>
          <w:b/>
          <w:bCs/>
        </w:rPr>
        <w:sectPr>
          <w:pgSz w:w="11906" w:h="16838"/>
          <w:pgMar w:top="1440" w:right="1080" w:bottom="1440" w:left="1080" w:header="851" w:footer="992" w:gutter="0"/>
          <w:lnNumType w:countBy="1" w:restart="continuous"/>
          <w:cols w:space="425" w:num="1"/>
          <w:docGrid w:type="lines" w:linePitch="326" w:charSpace="0"/>
        </w:sectPr>
      </w:pPr>
    </w:p>
    <w:p w14:paraId="71C75AF4">
      <w:pPr>
        <w:jc w:val="left"/>
        <w:rPr>
          <w:b/>
          <w:bCs/>
        </w:rPr>
      </w:pPr>
      <w:r>
        <w:drawing>
          <wp:inline distT="0" distB="0" distL="0" distR="0">
            <wp:extent cx="6188710" cy="466979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188710" cy="4669790"/>
                    </a:xfrm>
                    <a:prstGeom prst="rect">
                      <a:avLst/>
                    </a:prstGeom>
                    <a:noFill/>
                    <a:ln>
                      <a:noFill/>
                    </a:ln>
                  </pic:spPr>
                </pic:pic>
              </a:graphicData>
            </a:graphic>
          </wp:inline>
        </w:drawing>
      </w:r>
    </w:p>
    <w:p w14:paraId="07F934AF">
      <w:pPr>
        <w:jc w:val="left"/>
        <w:rPr>
          <w:b/>
          <w:bCs/>
        </w:rPr>
      </w:pPr>
      <w:r>
        <w:rPr>
          <w:b/>
          <w:bCs/>
        </w:rPr>
        <w:t xml:space="preserve">Figure </w:t>
      </w:r>
      <w:r>
        <w:rPr>
          <w:rFonts w:hint="eastAsia"/>
          <w:b/>
          <w:bCs/>
          <w:lang w:val="en-US" w:eastAsia="zh-CN"/>
        </w:rPr>
        <w:t>4</w:t>
      </w:r>
      <w:r>
        <w:rPr>
          <w:b/>
          <w:bCs/>
        </w:rPr>
        <w:t>.</w:t>
      </w:r>
      <w:r>
        <w:rPr>
          <w:rFonts w:hint="eastAsia"/>
          <w:b/>
          <w:bCs/>
        </w:rPr>
        <w:t xml:space="preserve"> The cumulative risk of microvascular diseases at the age of 60 </w:t>
      </w:r>
      <w:r>
        <w:rPr>
          <w:b/>
          <w:bCs/>
        </w:rPr>
        <w:t xml:space="preserve">years </w:t>
      </w:r>
      <w:r>
        <w:rPr>
          <w:rFonts w:hint="eastAsia"/>
          <w:b/>
          <w:bCs/>
        </w:rPr>
        <w:t>and over the next 10 years</w:t>
      </w:r>
    </w:p>
    <w:p w14:paraId="7E66E2BB">
      <w:pPr>
        <w:jc w:val="left"/>
      </w:pPr>
      <w:r>
        <w:t xml:space="preserve">Abbreviations: </w:t>
      </w:r>
      <w:r>
        <w:rPr>
          <w:rFonts w:eastAsia="仿宋"/>
          <w:bCs/>
        </w:rPr>
        <w:t xml:space="preserve">MVD=microvascular disease; </w:t>
      </w:r>
      <w:r>
        <w:t>T2DM=type 2 diabetes mellitus.</w:t>
      </w:r>
    </w:p>
    <w:p w14:paraId="4C1512E0">
      <w:pPr>
        <w:jc w:val="left"/>
        <w:rPr>
          <w:b/>
          <w:bCs/>
        </w:rPr>
      </w:pPr>
      <w:r>
        <w:rPr>
          <w:rFonts w:hint="eastAsia"/>
        </w:rPr>
        <w:t xml:space="preserve">The cumulative risk curve is </w:t>
      </w:r>
      <w:r>
        <w:t xml:space="preserve">plotted </w:t>
      </w:r>
      <w:r>
        <w:rPr>
          <w:rFonts w:hint="eastAsia"/>
        </w:rPr>
        <w:t>based on the referenc</w:t>
      </w:r>
      <w:bookmarkStart w:id="6" w:name="_GoBack"/>
      <w:bookmarkEnd w:id="6"/>
      <w:r>
        <w:rPr>
          <w:rFonts w:hint="eastAsia"/>
        </w:rPr>
        <w:t xml:space="preserve">e (male, married, with an education level of primary or middle school, no smoking, no drinking, physical activity 4 times or more per week, </w:t>
      </w:r>
      <w:r>
        <w:t>no</w:t>
      </w:r>
      <w:r>
        <w:rPr>
          <w:rFonts w:hint="eastAsia"/>
        </w:rPr>
        <w:t xml:space="preserve"> history of hypertension, </w:t>
      </w:r>
      <w:r>
        <w:t>no</w:t>
      </w:r>
      <w:r>
        <w:rPr>
          <w:rFonts w:hint="eastAsia"/>
        </w:rPr>
        <w:t xml:space="preserve"> history of dyslipidemia, and without usage of antihypertensive drugs, lipid-lowering drugs, and hypoglycemic drugs) and means (BMI=23.88kg/m</w:t>
      </w:r>
      <w:r>
        <w:rPr>
          <w:rFonts w:hint="eastAsia"/>
          <w:vertAlign w:val="superscript"/>
        </w:rPr>
        <w:t>2</w:t>
      </w:r>
      <w:r>
        <w:rPr>
          <w:rFonts w:hint="eastAsia"/>
        </w:rPr>
        <w:t>, FBG=9.07mmol/L) of covariates.</w:t>
      </w:r>
    </w:p>
    <w:sectPr>
      <w:pgSz w:w="11906" w:h="16838"/>
      <w:pgMar w:top="1440" w:right="1080" w:bottom="1440" w:left="1080" w:header="851" w:footer="992" w:gutter="0"/>
      <w:lnNumType w:countBy="1" w:restart="continuous"/>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D27"/>
    <w:rsid w:val="0002580F"/>
    <w:rsid w:val="000901E0"/>
    <w:rsid w:val="000B0B6A"/>
    <w:rsid w:val="001434C2"/>
    <w:rsid w:val="001A3634"/>
    <w:rsid w:val="0030458D"/>
    <w:rsid w:val="00316039"/>
    <w:rsid w:val="003E04FF"/>
    <w:rsid w:val="003F5FF2"/>
    <w:rsid w:val="00473261"/>
    <w:rsid w:val="00686D27"/>
    <w:rsid w:val="006B7E8F"/>
    <w:rsid w:val="0073398A"/>
    <w:rsid w:val="00815EA4"/>
    <w:rsid w:val="00892A08"/>
    <w:rsid w:val="008A75C9"/>
    <w:rsid w:val="008F0F62"/>
    <w:rsid w:val="00924DDD"/>
    <w:rsid w:val="009526A7"/>
    <w:rsid w:val="00956AAE"/>
    <w:rsid w:val="009625A8"/>
    <w:rsid w:val="009F624E"/>
    <w:rsid w:val="00A3081F"/>
    <w:rsid w:val="00AA76C0"/>
    <w:rsid w:val="00AF4BCF"/>
    <w:rsid w:val="00B43037"/>
    <w:rsid w:val="00BA3799"/>
    <w:rsid w:val="00C4047C"/>
    <w:rsid w:val="00C801C7"/>
    <w:rsid w:val="00C96F15"/>
    <w:rsid w:val="00CB6E49"/>
    <w:rsid w:val="00CC4EAF"/>
    <w:rsid w:val="00D37CDD"/>
    <w:rsid w:val="00D63D2F"/>
    <w:rsid w:val="00D837F4"/>
    <w:rsid w:val="00EB231B"/>
    <w:rsid w:val="00EB31C7"/>
    <w:rsid w:val="00EF258A"/>
    <w:rsid w:val="00F0261F"/>
    <w:rsid w:val="00FC1ED1"/>
    <w:rsid w:val="020D7CBA"/>
    <w:rsid w:val="02282665"/>
    <w:rsid w:val="024261A6"/>
    <w:rsid w:val="02646EA6"/>
    <w:rsid w:val="034C7EE5"/>
    <w:rsid w:val="03586DDB"/>
    <w:rsid w:val="03942A31"/>
    <w:rsid w:val="03A35BA3"/>
    <w:rsid w:val="05222514"/>
    <w:rsid w:val="055C2BF0"/>
    <w:rsid w:val="05860158"/>
    <w:rsid w:val="05D9346B"/>
    <w:rsid w:val="05F737B0"/>
    <w:rsid w:val="061B20E8"/>
    <w:rsid w:val="07BB170E"/>
    <w:rsid w:val="084A44E1"/>
    <w:rsid w:val="09DE686A"/>
    <w:rsid w:val="09E14F54"/>
    <w:rsid w:val="0AE26AEA"/>
    <w:rsid w:val="0D3A4D95"/>
    <w:rsid w:val="0EAA4CE7"/>
    <w:rsid w:val="115F6289"/>
    <w:rsid w:val="1227620E"/>
    <w:rsid w:val="136250F5"/>
    <w:rsid w:val="14AE1D2C"/>
    <w:rsid w:val="1602382A"/>
    <w:rsid w:val="169B58BB"/>
    <w:rsid w:val="17F93E7F"/>
    <w:rsid w:val="181A30D4"/>
    <w:rsid w:val="1A0F29BA"/>
    <w:rsid w:val="1A9958FE"/>
    <w:rsid w:val="1C1B32D9"/>
    <w:rsid w:val="1C77347C"/>
    <w:rsid w:val="1CE73720"/>
    <w:rsid w:val="1D74500E"/>
    <w:rsid w:val="1F3C21CD"/>
    <w:rsid w:val="1F8E09AD"/>
    <w:rsid w:val="1FEB5DD4"/>
    <w:rsid w:val="22773C02"/>
    <w:rsid w:val="23CF6686"/>
    <w:rsid w:val="23F860E9"/>
    <w:rsid w:val="24192E0C"/>
    <w:rsid w:val="248A1609"/>
    <w:rsid w:val="26A57AC5"/>
    <w:rsid w:val="27582FDC"/>
    <w:rsid w:val="2759268C"/>
    <w:rsid w:val="28D949E7"/>
    <w:rsid w:val="28E92AB5"/>
    <w:rsid w:val="2A0E5F79"/>
    <w:rsid w:val="2BE22FB5"/>
    <w:rsid w:val="2F397E65"/>
    <w:rsid w:val="3019196B"/>
    <w:rsid w:val="307F456C"/>
    <w:rsid w:val="30AA5023"/>
    <w:rsid w:val="32A37308"/>
    <w:rsid w:val="33CD3694"/>
    <w:rsid w:val="35D46204"/>
    <w:rsid w:val="363F6C0B"/>
    <w:rsid w:val="36A453F1"/>
    <w:rsid w:val="38992757"/>
    <w:rsid w:val="3912603A"/>
    <w:rsid w:val="39DA75DC"/>
    <w:rsid w:val="3B675F88"/>
    <w:rsid w:val="3BCC2D0C"/>
    <w:rsid w:val="3BEF6438"/>
    <w:rsid w:val="3F1201EF"/>
    <w:rsid w:val="40671326"/>
    <w:rsid w:val="41A50A65"/>
    <w:rsid w:val="425E5CCA"/>
    <w:rsid w:val="42E33A63"/>
    <w:rsid w:val="42EF2B78"/>
    <w:rsid w:val="43DF1B5C"/>
    <w:rsid w:val="459107A2"/>
    <w:rsid w:val="4643263E"/>
    <w:rsid w:val="466435C2"/>
    <w:rsid w:val="468D2FA6"/>
    <w:rsid w:val="48132331"/>
    <w:rsid w:val="484A4668"/>
    <w:rsid w:val="4A895270"/>
    <w:rsid w:val="4AB91657"/>
    <w:rsid w:val="4BDF36EB"/>
    <w:rsid w:val="4DE50DF4"/>
    <w:rsid w:val="4E3B1BFA"/>
    <w:rsid w:val="4E680DBF"/>
    <w:rsid w:val="4EA355F9"/>
    <w:rsid w:val="50C8299F"/>
    <w:rsid w:val="531749D1"/>
    <w:rsid w:val="538A5E46"/>
    <w:rsid w:val="5412124B"/>
    <w:rsid w:val="54202288"/>
    <w:rsid w:val="54505185"/>
    <w:rsid w:val="54EC052F"/>
    <w:rsid w:val="550076C5"/>
    <w:rsid w:val="550F3292"/>
    <w:rsid w:val="561B6EE7"/>
    <w:rsid w:val="569C0CD0"/>
    <w:rsid w:val="56AD3B9F"/>
    <w:rsid w:val="588F77A1"/>
    <w:rsid w:val="5AB02E22"/>
    <w:rsid w:val="5C2E0E0E"/>
    <w:rsid w:val="5D2E54D1"/>
    <w:rsid w:val="5D90749B"/>
    <w:rsid w:val="5DA65748"/>
    <w:rsid w:val="5ED52CF0"/>
    <w:rsid w:val="5EF013ED"/>
    <w:rsid w:val="5F134BF2"/>
    <w:rsid w:val="5F4D4DB8"/>
    <w:rsid w:val="5F4D54F9"/>
    <w:rsid w:val="5FC700F2"/>
    <w:rsid w:val="601503C0"/>
    <w:rsid w:val="612C2011"/>
    <w:rsid w:val="62DD677E"/>
    <w:rsid w:val="62E0477B"/>
    <w:rsid w:val="63677078"/>
    <w:rsid w:val="63A82209"/>
    <w:rsid w:val="6443642D"/>
    <w:rsid w:val="646B4F36"/>
    <w:rsid w:val="653C1167"/>
    <w:rsid w:val="657624DA"/>
    <w:rsid w:val="65A974BB"/>
    <w:rsid w:val="65CC2EE3"/>
    <w:rsid w:val="666A287E"/>
    <w:rsid w:val="666C01DA"/>
    <w:rsid w:val="69482477"/>
    <w:rsid w:val="69AF4E96"/>
    <w:rsid w:val="6A8640BC"/>
    <w:rsid w:val="6A86599F"/>
    <w:rsid w:val="6BE963AC"/>
    <w:rsid w:val="6CD175D2"/>
    <w:rsid w:val="6DCC5F68"/>
    <w:rsid w:val="6E0C7010"/>
    <w:rsid w:val="6E3052D9"/>
    <w:rsid w:val="6F191ACB"/>
    <w:rsid w:val="6FFC0799"/>
    <w:rsid w:val="6FFC75FF"/>
    <w:rsid w:val="70712BD4"/>
    <w:rsid w:val="709E041A"/>
    <w:rsid w:val="70D1268A"/>
    <w:rsid w:val="76266BAE"/>
    <w:rsid w:val="772B6DB7"/>
    <w:rsid w:val="781042B4"/>
    <w:rsid w:val="785B0B4E"/>
    <w:rsid w:val="787C27E0"/>
    <w:rsid w:val="78B15332"/>
    <w:rsid w:val="78BD1537"/>
    <w:rsid w:val="79154785"/>
    <w:rsid w:val="7A270FFA"/>
    <w:rsid w:val="7A596FBE"/>
    <w:rsid w:val="7A9F4E9E"/>
    <w:rsid w:val="7BFA33C9"/>
    <w:rsid w:val="7C732E03"/>
    <w:rsid w:val="7E013B45"/>
    <w:rsid w:val="7E5131B9"/>
    <w:rsid w:val="7F0558B5"/>
    <w:rsid w:val="7F0B2D6D"/>
    <w:rsid w:val="7F0F6F1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character" w:default="1" w:styleId="7">
    <w:name w:val="Default Paragraph Font"/>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网格型1"/>
    <w:basedOn w:val="5"/>
    <w:qFormat/>
    <w:uiPriority w:val="39"/>
    <w:rPr>
      <w:rFonts w:eastAsia="仿宋"/>
      <w: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7"/>
    <w:link w:val="4"/>
    <w:qFormat/>
    <w:uiPriority w:val="99"/>
    <w:rPr>
      <w:kern w:val="2"/>
      <w:sz w:val="18"/>
      <w:szCs w:val="18"/>
    </w:rPr>
  </w:style>
  <w:style w:type="character" w:customStyle="1" w:styleId="10">
    <w:name w:val="页脚 字符"/>
    <w:basedOn w:val="7"/>
    <w:link w:val="3"/>
    <w:qFormat/>
    <w:uiPriority w:val="99"/>
    <w:rPr>
      <w:kern w:val="2"/>
      <w:sz w:val="18"/>
      <w:szCs w:val="18"/>
    </w:rPr>
  </w:style>
  <w:style w:type="character" w:customStyle="1" w:styleId="11">
    <w:name w:val="批注框文本 字符"/>
    <w:basedOn w:val="7"/>
    <w:link w:val="2"/>
    <w:semiHidden/>
    <w:qFormat/>
    <w:uiPriority w:val="99"/>
    <w:rPr>
      <w:kern w:val="2"/>
      <w:sz w:val="18"/>
      <w:szCs w:val="18"/>
    </w:rPr>
  </w:style>
  <w:style w:type="paragraph" w:customStyle="1" w:styleId="12">
    <w:name w:val="Bibliography"/>
    <w:basedOn w:val="1"/>
    <w:next w:val="1"/>
    <w:unhideWhenUsed/>
    <w:qFormat/>
    <w:uiPriority w:val="37"/>
    <w:pPr>
      <w:tabs>
        <w:tab w:val="left" w:pos="264"/>
      </w:tabs>
      <w:spacing w:after="240"/>
      <w:ind w:left="264" w:hanging="264"/>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578</Words>
  <Characters>3589</Characters>
  <Lines>683</Lines>
  <Paragraphs>592</Paragraphs>
  <TotalTime>2</TotalTime>
  <ScaleCrop>false</ScaleCrop>
  <LinksUpToDate>false</LinksUpToDate>
  <CharactersWithSpaces>4119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2025-06-21T07:43:00Z</dcterms:created>
  <dc:creator>徐李莎</dc:creator>
  <cp:lastModifiedBy>草食系猫咪</cp:lastModifiedBy>
  <dcterms:modified xsi:type="dcterms:W3CDTF">2025-12-17T03:09:15Z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6b440a3d-6e21-43b0-8b88-ee5c301c004d</vt:lpwstr>
  </property>
  <property fmtid="{D5CDD505-2E9C-101B-9397-08002B2CF9AE}" pid="3" name="KSOTemplateDocerSaveRecord">
    <vt:lpwstr>eyJoZGlkIjoiZTdiMDljOGY3N2U5ZDg1YjhiZjg1ZGQwOWQ5MzY5MWIiLCJ1c2VySWQiOiI2OTcxNTM5NTIifQ==</vt:lpwstr>
  </property>
  <property fmtid="{D5CDD505-2E9C-101B-9397-08002B2CF9AE}" pid="4" name="KSOProductBuildVer">
    <vt:lpwstr>2052-12.1.0.24034</vt:lpwstr>
  </property>
  <property fmtid="{D5CDD505-2E9C-101B-9397-08002B2CF9AE}" pid="5" name="ICV">
    <vt:lpwstr>718C812764F64F07BD795FEAC28356E6_12</vt:lpwstr>
  </property>
  <property fmtid="{D5CDD505-2E9C-101B-9397-08002B2CF9AE}" pid="6" name="ZOTERO_PREF_1">
    <vt:lpwstr>&lt;data data-version="3" zotero-version="7.0.16"&gt;&lt;session id="WyxbJP5q"/&gt;&lt;style id="http://www.zotero.org/styles/diabetes-care" hasBibliography="1" bibliographyStyleHasBeenSet="1"/&gt;&lt;prefs&gt;&lt;pref name="fieldType" value="Field"/&gt;&lt;/prefs&gt;&lt;/data&gt;</vt:lpwstr>
  </property>
</Properties>
</file>