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7EA375A" wp14:paraId="372DFD01" wp14:textId="7FDB890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7EA375A" w:rsidR="77DBCB8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Supplemental Table 1. Demographics by county (anonymized)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205"/>
        <w:gridCol w:w="960"/>
        <w:gridCol w:w="1635"/>
        <w:gridCol w:w="1200"/>
        <w:gridCol w:w="900"/>
        <w:gridCol w:w="930"/>
        <w:gridCol w:w="1020"/>
        <w:gridCol w:w="1050"/>
        <w:gridCol w:w="945"/>
        <w:gridCol w:w="900"/>
        <w:gridCol w:w="1305"/>
      </w:tblGrid>
      <w:tr w:rsidR="27EA375A" w:rsidTr="27EA375A" w14:paraId="7D782513">
        <w:trPr>
          <w:trHeight w:val="615"/>
        </w:trPr>
        <w:tc>
          <w:tcPr>
            <w:tcW w:w="22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27EA375A" w:rsidP="27EA375A" w:rsidRDefault="27EA375A" w14:paraId="2C47ADF7" w14:textId="68932641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County (anonymized)</w:t>
            </w:r>
          </w:p>
        </w:tc>
        <w:tc>
          <w:tcPr>
            <w:tcW w:w="960" w:type="dxa"/>
            <w:tcBorders>
              <w:top w:val="single" w:sz="6"/>
              <w:left w:val="single" w:color="000000" w:themeColor="text1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5D82368D" w14:textId="0EE55D00">
            <w:pPr>
              <w:spacing w:before="0" w:beforeAutospacing="off" w:after="160" w:afterAutospacing="off" w:line="259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C6C85A5" w14:textId="482B081C">
            <w:pPr>
              <w:spacing w:before="0" w:beforeAutospacing="off" w:after="160" w:afterAutospacing="off" w:line="259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71FFE512" w14:textId="0E21DAB8">
            <w:pPr>
              <w:spacing w:before="0" w:beforeAutospacing="off" w:after="160" w:afterAutospacing="off" w:line="259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3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B8C4071" w14:textId="03CF7B03">
            <w:pPr>
              <w:spacing w:before="0" w:beforeAutospacing="off" w:after="160" w:afterAutospacing="off" w:line="259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4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1D7B9E98" w14:textId="6AD89E38">
            <w:pPr>
              <w:spacing w:before="0" w:beforeAutospacing="off" w:after="160" w:afterAutospacing="off" w:line="259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5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E2BED3C" w14:textId="3F86782F">
            <w:pPr>
              <w:spacing w:before="0" w:beforeAutospacing="off" w:after="160" w:afterAutospacing="off" w:line="259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6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6F1DF6A5" w14:textId="790D8BBF">
            <w:pPr>
              <w:spacing w:before="0" w:beforeAutospacing="off" w:after="160" w:afterAutospacing="off" w:line="259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7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83293ED" w14:textId="1987BACC">
            <w:pPr>
              <w:spacing w:before="0" w:beforeAutospacing="off" w:after="160" w:afterAutospacing="off" w:line="259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8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79CDAC34" w14:textId="780233B8">
            <w:pPr>
              <w:spacing w:before="0" w:beforeAutospacing="off" w:after="160" w:afterAutospacing="off" w:line="259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9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1D5C9E7" w14:textId="69AFA7B9">
            <w:pPr>
              <w:spacing w:before="0" w:beforeAutospacing="off" w:after="160" w:afterAutospacing="off" w:line="259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10</w:t>
            </w:r>
          </w:p>
        </w:tc>
      </w:tr>
      <w:tr w:rsidR="27EA375A" w:rsidTr="27EA375A" w14:paraId="54632A60">
        <w:trPr>
          <w:trHeight w:val="240"/>
        </w:trPr>
        <w:tc>
          <w:tcPr>
            <w:tcW w:w="13050" w:type="dxa"/>
            <w:gridSpan w:val="11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7E6E6"/>
            <w:tcMar/>
            <w:vAlign w:val="top"/>
          </w:tcPr>
          <w:p w:rsidR="27EA375A" w:rsidP="27EA375A" w:rsidRDefault="27EA375A" w14:paraId="74F606BB" w14:textId="309952DA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Overdose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>a</w:t>
            </w:r>
          </w:p>
        </w:tc>
      </w:tr>
      <w:tr w:rsidR="27EA375A" w:rsidTr="27EA375A" w14:paraId="0D3FAF2E">
        <w:trPr>
          <w:trHeight w:val="49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4ED0F24B" w14:textId="39227269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Overdose deaths involving any 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opioids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, crude rate per 100,000 population – All Ages 0+ years; 2021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7697EE54" w14:textId="168B38A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27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050F333" w14:textId="7A35A8B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22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63670753" w14:textId="392FDDF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35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4FEF3A5" w14:textId="29F4DCB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30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4BDAECA8" w14:textId="5257F1A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13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90DEDDF" w14:textId="53D7D55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22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1F1B5022" w14:textId="1DFDE9C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34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1B4F5BE" w14:textId="7F92C5B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17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5937DD5" w14:textId="3174C0D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15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89AF2D0" w14:textId="283F66E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24</w:t>
            </w:r>
          </w:p>
        </w:tc>
      </w:tr>
      <w:tr w:rsidR="27EA375A" w:rsidTr="27EA375A" w14:paraId="23C748DA">
        <w:trPr>
          <w:trHeight w:val="49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2F16910A" w14:textId="4F0A62C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Overdose deaths involving 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synthetic 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opioids other than methadone (incl. illicitly produced opioids such as fentanyl), crude rate per 100,000 population – All Ages 0+ years; 2021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1087C277" w14:textId="004FB1A0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26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3F0CB2A" w14:textId="31CE32F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18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C41D97D" w14:textId="49FCC62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32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4DDF368" w14:textId="526CDAD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27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7522C1EF" w14:textId="6C7A593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D69CAE9" w14:textId="7B4E980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19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6ADC736" w14:textId="113BBF6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29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D38FF96" w14:textId="15B8B0C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15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F7E85A1" w14:textId="325784A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14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9E07B6B" w14:textId="6F3CBDC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22</w:t>
            </w:r>
          </w:p>
        </w:tc>
      </w:tr>
      <w:tr w:rsidR="27EA375A" w:rsidTr="27EA375A" w14:paraId="48FF0D6B">
        <w:trPr>
          <w:trHeight w:val="49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6CB2577B" w14:textId="7870EDE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All emergency department visits (including outpatients and admitted patients) involving 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any opioid overdose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, crude rate per 100,000 population – All Ages 0+ years; 2021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4FA8F95D" w14:textId="4079987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63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530B034" w14:textId="2F22CCE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63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1066475" w14:textId="763262C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59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F9972F8" w14:textId="31763DD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37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1FCEE410" w14:textId="78CEE6A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16AD085" w14:textId="51ABFE6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32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B8966F2" w14:textId="36CCB94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105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FDC203C" w14:textId="1EB0CB3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36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8911D56" w14:textId="5785363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31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DE3CFCF" w14:textId="3679D67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54</w:t>
            </w:r>
          </w:p>
        </w:tc>
      </w:tr>
      <w:tr w:rsidR="27EA375A" w:rsidTr="27EA375A" w14:paraId="00071A97">
        <w:trPr>
          <w:trHeight w:val="49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0C80A5FB" w14:textId="50A5175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All emergency department visits (including outpatients and admitted patients) 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involving heroin overdose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, crude rate per 100,000 population – All Ages 0+ years; 2021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4DCCF8CD" w14:textId="6C83251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34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2B369D2" w14:textId="4F6E883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36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18C3E96" w14:textId="08CCB68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41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3842E35" w14:textId="5F48A3B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16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1E06C9D" w14:textId="51FED94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25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EECF2A1" w14:textId="28B630D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4BF44FAA" w14:textId="2EDF2E7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65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C4287F1" w14:textId="4164FD8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16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1F523610" w14:textId="4018C6D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17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4F8B53D" w14:textId="455A0FC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32</w:t>
            </w:r>
          </w:p>
        </w:tc>
      </w:tr>
      <w:tr w:rsidR="27EA375A" w:rsidTr="27EA375A" w14:paraId="1586DC43">
        <w:trPr>
          <w:trHeight w:val="49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1CBBA116" w14:textId="1DB1EBBE">
            <w:pPr>
              <w:tabs>
                <w:tab w:val="left" w:leader="none" w:pos="1095"/>
              </w:tabs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Overdose deaths involving opioids and nonfatal opioid related hospital events, crude rate per 100,000 population – All Ages 0+ years; 2021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43618EEE" w14:textId="768E099F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237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9E2A777" w14:textId="33D8745F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216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7CF08091" w14:textId="02144414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207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51D534A" w14:textId="25693FAE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126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70583B7E" w14:textId="02096103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131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9D7184B" w14:textId="56F993A8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176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14368DA5" w14:textId="1E71FA10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238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4476BF2" w14:textId="4CECD875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158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1AAC8E6" w14:textId="75B43E06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133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3EB3655" w14:textId="7DDE6BC4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175</w:t>
            </w:r>
          </w:p>
        </w:tc>
      </w:tr>
      <w:tr w:rsidR="27EA375A" w:rsidTr="27EA375A" w14:paraId="371D4D6B">
        <w:trPr>
          <w:trHeight w:val="49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0C19F5A9" w14:textId="26D14DDC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Suspected opioid overdoses by EMS agencies, crude rate per 1,000 unique 911 EMS dispatches – All Ages 0+ years;  2021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5F058C54" w14:textId="47A22DAA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10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0ADA4C9" w14:textId="39693812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8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A85A597" w14:textId="28C6AA45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10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1576CFB" w14:textId="13F8660D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6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6E9EB8E" w14:textId="16EB4BB9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6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9E86994" w14:textId="7427E017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8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183AEA5B" w14:textId="04A6F4CD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9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D61265B" w14:textId="484B59C9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4B9D70FA" w14:textId="3DD9AB1B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5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294953F" w14:textId="01423F79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11</w:t>
            </w:r>
          </w:p>
        </w:tc>
      </w:tr>
      <w:tr w:rsidR="27EA375A" w:rsidTr="27EA375A" w14:paraId="60BF95AD">
        <w:trPr>
          <w:trHeight w:val="49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146BE521" w14:textId="2ACDD27A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ED visits (outpatients) and hospital discharges involving opioid abuse, dependence and unspecified use, crude rate per 100,000 population – All Ages 0+ years;  2021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53CF2544" w14:textId="54428BD5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139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E40A012" w14:textId="682D5107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115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351BCE03" w14:textId="3DF6965D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99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ACA7570" w14:textId="50F89792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46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471573D5" w14:textId="45A35BE7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60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4DFFE80" w14:textId="49B729B0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108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AF5B69F" w14:textId="5482D576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89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003423E" w14:textId="081A6A16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92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11E9B372" w14:textId="15A3504D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78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8189A9B" w14:textId="47065C2A">
            <w:pPr>
              <w:spacing w:after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102</w:t>
            </w:r>
          </w:p>
        </w:tc>
      </w:tr>
      <w:tr w:rsidR="27EA375A" w:rsidTr="27EA375A" w14:paraId="2CC3DEFE">
        <w:trPr>
          <w:trHeight w:val="49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6B138465" w14:textId="36EF615A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Hospital discharges 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involving opioid use 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(including abuse, poisoning, dependence and unspecified use), crude rate per 100,000 population – All Ages 0+ years;  2021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5D4B6EB4" w14:textId="6C95AB5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60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F315C5E" w14:textId="5275D79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57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4C45D8A" w14:textId="4A392A3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54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634238B" w14:textId="1B578F6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C4C3365" w14:textId="47FD271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34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7796B34" w14:textId="2B0099E0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80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758DC1A" w14:textId="62D2854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46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C4041ED" w14:textId="4226AF4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63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D410F07" w14:textId="20C0F33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30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E335C3B" w14:textId="6E3A637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46</w:t>
            </w:r>
          </w:p>
        </w:tc>
      </w:tr>
      <w:tr w:rsidR="27EA375A" w:rsidTr="27EA375A" w14:paraId="247763B3">
        <w:trPr>
          <w:trHeight w:val="49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753F154B" w14:textId="47CC07CA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Unique individuals enrolled in OASAS-certified substance use disorder treatment programs who reported any opioid (incl. heroin) as a primary substance, crude rate per 100,000 population - Aged 12+ years;  2021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2F7F5D26" w14:textId="4C8363B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424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58875DA" w14:textId="5193A78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994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69723591" w14:textId="02C15B0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680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A3EEC83" w14:textId="00BC401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656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608D146E" w14:textId="551DAAD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487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9FAA0C9" w14:textId="1076267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673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468E2DC5" w14:textId="5590DA5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472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A4D376B" w14:textId="6158367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221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34EBE8E" w14:textId="19264EE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236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8F38F44" w14:textId="4B285DD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422</w:t>
            </w:r>
          </w:p>
        </w:tc>
      </w:tr>
      <w:tr w:rsidR="27EA375A" w:rsidTr="27EA375A" w14:paraId="0485F0FB">
        <w:trPr>
          <w:trHeight w:val="49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1FD92B61" w14:textId="1C5848BE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Opioid analgesics prescription, crude rate per 1,000 population – All Ages 0+ years;  2021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7B75A8D9" w14:textId="390EC7A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308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60A08D0" w14:textId="69B563A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633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CE40E4A" w14:textId="796FAFF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377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97DC362" w14:textId="56ED230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431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DD865CB" w14:textId="798DC0D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381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AA654FC" w14:textId="315075F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424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6296059" w14:textId="5921497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526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BDBCBE1" w14:textId="5553BDA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289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4AFFE12D" w14:textId="2FEE64E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158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8BDFBF3" w14:textId="59955D5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415</w:t>
            </w:r>
          </w:p>
        </w:tc>
      </w:tr>
      <w:tr w:rsidR="27EA375A" w:rsidTr="27EA375A" w14:paraId="50AA8521">
        <w:trPr>
          <w:trHeight w:val="49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0FF5E160" w14:textId="269E805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Patients who received at least one buprenorphine prescription for opioid use disorder, crude rate per 100,000 population – All Ages 0+ years;  2021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70DD95B3" w14:textId="6C6803F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484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DD495A5" w14:textId="78D3980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1111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07D56D7" w14:textId="1C47705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589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B5D7F57" w14:textId="742CFB0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697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E0054AF" w14:textId="57671AD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833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86803AF" w14:textId="77BAFA8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565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67CB11C8" w14:textId="6730198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712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76A75AC" w14:textId="726028E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270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1AF55029" w14:textId="0487C5E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119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9806A80" w14:textId="2F72E43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546</w:t>
            </w:r>
          </w:p>
        </w:tc>
      </w:tr>
      <w:tr w:rsidR="27EA375A" w:rsidTr="27EA375A" w14:paraId="49F8CB04">
        <w:trPr>
          <w:trHeight w:val="375"/>
        </w:trPr>
        <w:tc>
          <w:tcPr>
            <w:tcW w:w="13050" w:type="dxa"/>
            <w:gridSpan w:val="11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7E6E6"/>
            <w:tcMar/>
            <w:vAlign w:val="top"/>
          </w:tcPr>
          <w:p w:rsidR="27EA375A" w:rsidP="27EA375A" w:rsidRDefault="27EA375A" w14:paraId="6C377741" w14:textId="760C7BF3"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Population</w:t>
            </w:r>
          </w:p>
        </w:tc>
      </w:tr>
      <w:tr w:rsidR="27EA375A" w:rsidTr="27EA375A" w14:paraId="657963C7">
        <w:trPr>
          <w:trHeight w:val="40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/>
            <w:vAlign w:val="top"/>
          </w:tcPr>
          <w:p w:rsidR="27EA375A" w:rsidP="27EA375A" w:rsidRDefault="27EA375A" w14:paraId="3C9BD277" w14:textId="2E7D5F1E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Total Population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>b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9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BE4D5"/>
            <w:tcMar/>
            <w:vAlign w:val="top"/>
          </w:tcPr>
          <w:p w:rsidR="27EA375A" w:rsidP="27EA375A" w:rsidRDefault="27EA375A" w14:paraId="66329CFB" w14:textId="0EAA61B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313,743</w:t>
            </w:r>
          </w:p>
        </w:tc>
        <w:tc>
          <w:tcPr>
            <w:tcW w:w="16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D4A948B" w14:textId="5606C90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49,539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bb</w:t>
            </w:r>
          </w:p>
        </w:tc>
        <w:tc>
          <w:tcPr>
            <w:tcW w:w="12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4BBF76C8" w14:textId="4478AFF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473,236</w:t>
            </w:r>
          </w:p>
        </w:tc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4BA8567" w14:textId="393DA7C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230,274</w:t>
            </w:r>
          </w:p>
        </w:tc>
        <w:tc>
          <w:tcPr>
            <w:tcW w:w="9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6D3E53D" w14:textId="378D517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112,508</w:t>
            </w:r>
          </w:p>
        </w:tc>
        <w:tc>
          <w:tcPr>
            <w:tcW w:w="10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5C1A314" w14:textId="6FAD864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116,295</w:t>
            </w:r>
          </w:p>
        </w:tc>
        <w:tc>
          <w:tcPr>
            <w:tcW w:w="10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047BBF1" w14:textId="2864A5A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83,045</w:t>
            </w:r>
          </w:p>
        </w:tc>
        <w:tc>
          <w:tcPr>
            <w:tcW w:w="9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F603A17" w14:textId="34AB55B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1,390,907</w:t>
            </w:r>
          </w:p>
        </w:tc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55FEE16" w14:textId="56E6093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2,331,143</w:t>
            </w:r>
          </w:p>
        </w:tc>
        <w:tc>
          <w:tcPr>
            <w:tcW w:w="13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40F8E60" w14:textId="3439E57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160,232</w:t>
            </w:r>
          </w:p>
        </w:tc>
      </w:tr>
      <w:tr w:rsidR="27EA375A" w:rsidTr="27EA375A" w14:paraId="08A6DB1A">
        <w:trPr>
          <w:trHeight w:val="40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/>
            <w:vAlign w:val="top"/>
          </w:tcPr>
          <w:p w:rsidR="27EA375A" w:rsidP="27EA375A" w:rsidRDefault="27EA375A" w14:paraId="1716C55E" w14:textId="6D2F5D1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Urban/Rural Classification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 xml:space="preserve"> h</w:t>
            </w:r>
          </w:p>
        </w:tc>
        <w:tc>
          <w:tcPr>
            <w:tcW w:w="9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BE4D5"/>
            <w:tcMar/>
            <w:vAlign w:val="top"/>
          </w:tcPr>
          <w:p w:rsidR="27EA375A" w:rsidP="27EA375A" w:rsidRDefault="27EA375A" w14:paraId="1791A6BA" w14:textId="44222F8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Medium Metro</w:t>
            </w:r>
          </w:p>
        </w:tc>
        <w:tc>
          <w:tcPr>
            <w:tcW w:w="16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DD5C8F9" w14:textId="4426231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Micropolitan</w:t>
            </w:r>
          </w:p>
        </w:tc>
        <w:tc>
          <w:tcPr>
            <w:tcW w:w="12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21FBA24" w14:textId="7029C8C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Medium Metro</w:t>
            </w:r>
          </w:p>
        </w:tc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3591EE1" w14:textId="41C0D5F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Medium Metro</w:t>
            </w:r>
          </w:p>
        </w:tc>
        <w:tc>
          <w:tcPr>
            <w:tcW w:w="9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4EAB88F9" w14:textId="6E8B3E0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Large Fring Metro</w:t>
            </w:r>
          </w:p>
        </w:tc>
        <w:tc>
          <w:tcPr>
            <w:tcW w:w="10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EEEE3B2" w14:textId="1C39755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Small Metro</w:t>
            </w:r>
          </w:p>
        </w:tc>
        <w:tc>
          <w:tcPr>
            <w:tcW w:w="10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1F80AC4" w14:textId="5DFA22D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Small Metro</w:t>
            </w:r>
          </w:p>
        </w:tc>
        <w:tc>
          <w:tcPr>
            <w:tcW w:w="9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1DC5417" w14:textId="6F96034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Large Fringe</w:t>
            </w:r>
          </w:p>
        </w:tc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BB9B581" w14:textId="7993B89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Large Central Metro</w:t>
            </w:r>
          </w:p>
        </w:tc>
        <w:tc>
          <w:tcPr>
            <w:tcW w:w="13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B7B65E8" w14:textId="54B773C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Medium Metro</w:t>
            </w:r>
          </w:p>
        </w:tc>
      </w:tr>
      <w:tr w:rsidR="27EA375A" w:rsidTr="27EA375A" w14:paraId="542B709E">
        <w:trPr>
          <w:trHeight w:val="40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/>
            <w:vAlign w:val="top"/>
          </w:tcPr>
          <w:p w:rsidR="27EA375A" w:rsidP="27EA375A" w:rsidRDefault="27EA375A" w14:paraId="21B3D6A7" w14:textId="216EA3FF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% Population located in Urabn Areas i</w:t>
            </w:r>
          </w:p>
        </w:tc>
        <w:tc>
          <w:tcPr>
            <w:tcW w:w="9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BE4D5"/>
            <w:tcMar/>
            <w:vAlign w:val="top"/>
          </w:tcPr>
          <w:p w:rsidR="27EA375A" w:rsidP="27EA375A" w:rsidRDefault="27EA375A" w14:paraId="3CFF0F76" w14:textId="11E34F0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90.3%</w:t>
            </w:r>
          </w:p>
        </w:tc>
        <w:tc>
          <w:tcPr>
            <w:tcW w:w="16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9B34996" w14:textId="0B0DD5CD">
            <w:pPr>
              <w:spacing w:before="240" w:beforeAutospacing="off" w:after="24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59.1%</w:t>
            </w:r>
          </w:p>
        </w:tc>
        <w:tc>
          <w:tcPr>
            <w:tcW w:w="12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361F59CC" w14:textId="4D2E6AB4">
            <w:pPr>
              <w:spacing w:before="240" w:beforeAutospacing="off" w:after="24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87.4%</w:t>
            </w:r>
          </w:p>
        </w:tc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1360168" w14:textId="05158C5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67%</w:t>
            </w:r>
          </w:p>
        </w:tc>
        <w:tc>
          <w:tcPr>
            <w:tcW w:w="9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69C43BE" w14:textId="478939D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52.5%</w:t>
            </w:r>
          </w:p>
        </w:tc>
        <w:tc>
          <w:tcPr>
            <w:tcW w:w="10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CF48E4D" w14:textId="66515B4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52%</w:t>
            </w:r>
          </w:p>
        </w:tc>
        <w:tc>
          <w:tcPr>
            <w:tcW w:w="10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6B0EC115" w14:textId="45E79A9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75.8%</w:t>
            </w:r>
          </w:p>
        </w:tc>
        <w:tc>
          <w:tcPr>
            <w:tcW w:w="9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DF2C1C1" w14:textId="67ED6A3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99.8%</w:t>
            </w:r>
          </w:p>
        </w:tc>
        <w:tc>
          <w:tcPr>
            <w:tcW w:w="9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73D538F9" w14:textId="67C002C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3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8C07C03" w14:textId="4BDF40F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69.5%</w:t>
            </w:r>
          </w:p>
        </w:tc>
      </w:tr>
      <w:tr w:rsidR="27EA375A" w:rsidTr="27EA375A" w14:paraId="07993B79">
        <w:trPr>
          <w:trHeight w:val="40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16772511" w14:textId="5FA49CF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Urban-Rural Classification i</w:t>
            </w:r>
          </w:p>
        </w:tc>
        <w:tc>
          <w:tcPr>
            <w:tcW w:w="960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75F55870" w14:textId="5B0C7DE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Urban</w:t>
            </w:r>
          </w:p>
        </w:tc>
        <w:tc>
          <w:tcPr>
            <w:tcW w:w="1635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4F25D5D" w14:textId="14F1E05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Urban</w:t>
            </w:r>
          </w:p>
        </w:tc>
        <w:tc>
          <w:tcPr>
            <w:tcW w:w="1200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F26E0F5" w14:textId="797A3FF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Urban</w:t>
            </w:r>
          </w:p>
          <w:p w:rsidR="27EA375A" w:rsidP="27EA375A" w:rsidRDefault="27EA375A" w14:paraId="6A3677EE" w14:textId="2C39116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E3CC912" w14:textId="7256A15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Urban</w:t>
            </w:r>
          </w:p>
          <w:p w:rsidR="27EA375A" w:rsidP="27EA375A" w:rsidRDefault="27EA375A" w14:paraId="09222CDF" w14:textId="304165C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B3C0DB9" w14:textId="639F1C6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Urban</w:t>
            </w:r>
          </w:p>
          <w:p w:rsidR="27EA375A" w:rsidP="27EA375A" w:rsidRDefault="27EA375A" w14:paraId="79DCBA23" w14:textId="052C228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C66FE4D" w14:textId="6E3D912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Urban</w:t>
            </w:r>
          </w:p>
          <w:p w:rsidR="27EA375A" w:rsidP="27EA375A" w:rsidRDefault="27EA375A" w14:paraId="2406FD93" w14:textId="5FEB22E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F104692" w14:textId="4707920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Urban</w:t>
            </w:r>
          </w:p>
          <w:p w:rsidR="27EA375A" w:rsidP="27EA375A" w:rsidRDefault="27EA375A" w14:paraId="37845BB8" w14:textId="42FC118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BF6E786" w14:textId="3683077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Urban</w:t>
            </w:r>
          </w:p>
          <w:p w:rsidR="27EA375A" w:rsidP="27EA375A" w:rsidRDefault="27EA375A" w14:paraId="75F66798" w14:textId="40FB9C0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47C0815" w14:textId="2CE20E7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Urban</w:t>
            </w:r>
          </w:p>
          <w:p w:rsidR="27EA375A" w:rsidP="27EA375A" w:rsidRDefault="27EA375A" w14:paraId="4918D4B4" w14:textId="54962AE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26720B5" w14:textId="6C38F66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Urban</w:t>
            </w:r>
          </w:p>
          <w:p w:rsidR="27EA375A" w:rsidP="27EA375A" w:rsidRDefault="27EA375A" w14:paraId="715098FA" w14:textId="78D978B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7EA375A" w:rsidTr="27EA375A" w14:paraId="453EC6FD">
        <w:trPr>
          <w:trHeight w:val="40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3BFC96B6" w14:textId="3B04428B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Population density; persons per square mile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>g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3DC54B74" w14:textId="7DF5B1B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602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E159BF2" w14:textId="049304A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123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445E512" w14:textId="4767990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612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1DC2438" w14:textId="2FC6B83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192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94AA25C" w14:textId="2B904BD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175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8A2D936" w14:textId="4AC88D1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92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48ABA9D3" w14:textId="32B07EC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207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2D8E512" w14:textId="2A3595B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4905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417732A" w14:textId="3600A05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22,125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934811F" w14:textId="14E9845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247</w:t>
            </w:r>
          </w:p>
        </w:tc>
      </w:tr>
      <w:tr w:rsidR="27EA375A" w:rsidTr="27EA375A" w14:paraId="795B5A87">
        <w:trPr>
          <w:trHeight w:val="40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4749BF23" w14:textId="0F8935BF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% Hispanic or Latino, all ages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5AEEB28A" w14:textId="2A31CBE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6.6%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8EE56A9" w14:textId="1F43BC4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14.9%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bb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3D86A8DE" w14:textId="1FABC2D0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5.5%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2766A03" w14:textId="23918B5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6.6%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04A6D45" w14:textId="2EA4401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5.2%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EF4FD74" w14:textId="3DCFA85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7.7%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6B6B27FC" w14:textId="3B564D2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3.6%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C8BBE54" w14:textId="4D10F28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17.6%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323C78DC" w14:textId="4747B1A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28.1%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93BDB4A" w14:textId="430F8F4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5.4%</w:t>
            </w:r>
          </w:p>
        </w:tc>
      </w:tr>
      <w:tr w:rsidR="27EA375A" w:rsidTr="27EA375A" w14:paraId="28DA7027">
        <w:trPr>
          <w:trHeight w:val="33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758F0B46" w14:textId="20F55411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% Population below poverty rate (all ages)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261FD8DA" w14:textId="7EC8B6E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12%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60E96A9" w14:textId="0B08AAA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17%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>cc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703EC202" w14:textId="1EAE2E4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14%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031A9C5" w14:textId="037A4F7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14%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672BA892" w14:textId="3B2A445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7%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69234C8" w14:textId="3AF0BAB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11%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DAB08C8" w14:textId="77A0CB9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15%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E4AE95E" w14:textId="6E633EF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6%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300A7AB7" w14:textId="5559D3B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14%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928F96F" w14:textId="517491A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13%</w:t>
            </w:r>
          </w:p>
        </w:tc>
      </w:tr>
      <w:tr w:rsidR="27EA375A" w:rsidTr="27EA375A" w14:paraId="0BFA69C3">
        <w:trPr>
          <w:trHeight w:val="45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79BD7C29" w14:textId="6D183F7F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% Uninsured, all ages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>f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67EC51BD" w14:textId="521F053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3.2%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95E801C" w14:textId="011CBC0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6.1%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>ff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1C1852F5" w14:textId="7C97738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3.3%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3F77CD1" w14:textId="131CA45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3.5%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702D1EF9" w14:textId="4FB0EDE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3.2%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CA06722" w14:textId="0FEBF70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6.7%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71DAA65E" w14:textId="63AB7B2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4.7%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A54FCEE" w14:textId="102E4C7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3.6%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1576F04" w14:textId="5208B9B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8.6%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7FD0F19" w14:textId="1E11567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3.6%</w:t>
            </w:r>
          </w:p>
        </w:tc>
      </w:tr>
      <w:tr w:rsidR="27EA375A" w:rsidTr="27EA375A" w14:paraId="478EB147">
        <w:trPr>
          <w:trHeight w:val="285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631B7EA7" w14:textId="506F366A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% Population Male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3FF59808" w14:textId="7B7EFD4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48%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715D8E9" w14:textId="0A47724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50%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 xml:space="preserve"> bb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B865DA5" w14:textId="32E2F43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49%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1DD5113" w14:textId="0C43C52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50%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1037EBB" w14:textId="1D13281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49%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5BEF0E6" w14:textId="11709EF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53%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7E33C4C" w14:textId="0E508F0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50%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0F2B455" w14:textId="63A0C4A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49%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657AF3B" w14:textId="6F4EA180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49%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7E7B8B9" w14:textId="72AB334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50%</w:t>
            </w:r>
          </w:p>
        </w:tc>
      </w:tr>
      <w:tr w:rsidR="27EA375A" w:rsidTr="27EA375A" w14:paraId="409640F6">
        <w:trPr>
          <w:trHeight w:val="45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413C998B" w14:textId="5330C1A8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% Population Female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442F1BBC" w14:textId="62FAF68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51%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F584422" w14:textId="58B6DB90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50%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 xml:space="preserve"> bb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1ABFBE0F" w14:textId="6098A22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51%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A87C210" w14:textId="2681DED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50%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5562D73" w14:textId="38E96F0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51%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4453207" w14:textId="7C3E34F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47%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366691C9" w14:textId="5E0D3F2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50%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51FE328" w14:textId="23D36E4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51%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B79C37A" w14:textId="27064C8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51%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69AE175" w14:textId="640B4F3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50%</w:t>
            </w:r>
          </w:p>
        </w:tc>
      </w:tr>
      <w:tr w:rsidR="27EA375A" w:rsidTr="27EA375A" w14:paraId="0F4229D4">
        <w:trPr>
          <w:trHeight w:val="45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7D18F1D5" w14:textId="28F87C2B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Age (Median Age-yrs)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>d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29F3C204" w14:textId="3A34ED6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38.6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3C38B96" w14:textId="3E2E047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40.5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dd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48FF3AC7" w14:textId="68C610C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39.4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88FFF48" w14:textId="6E239B9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41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697CE1DA" w14:textId="742347E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44.3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D09A571" w14:textId="0032607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34.7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712C28A" w14:textId="3292E68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42.1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54355D6" w14:textId="0DE592B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41.8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62985450" w14:textId="7623629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40.4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E839B26" w14:textId="315946F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40</w:t>
            </w:r>
          </w:p>
        </w:tc>
      </w:tr>
      <w:tr w:rsidR="27EA375A" w:rsidTr="27EA375A" w14:paraId="25AE9BDE">
        <w:trPr>
          <w:trHeight w:val="45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619F773C" w14:textId="3A5E220A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Median Income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US"/>
              </w:rPr>
              <w:t>e</w:t>
            </w: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19C8747F" w14:textId="1494406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$75,232</w:t>
            </w: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F58D223" w14:textId="4ACEC82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$53,533</w:t>
            </w: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ee</w:t>
            </w: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108C576B" w14:textId="04A84B7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$65,541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7F7080F" w14:textId="2871CDA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$60,215</w:t>
            </w: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3EEFD87A" w14:textId="02C18160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$77,972</w:t>
            </w: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38352AB5" w14:textId="535A586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$60,398</w:t>
            </w: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1AEB81E" w14:textId="20D90F8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$60,219</w:t>
            </w: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0F3139EB" w14:textId="3047E89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$125,969</w:t>
            </w: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785F5F16" w14:textId="199FD50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$73,262</w:t>
            </w: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455E643A" w14:textId="4DF49DE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7EA375A" w:rsidR="27EA3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$75,676</w:t>
            </w:r>
          </w:p>
        </w:tc>
      </w:tr>
      <w:tr w:rsidR="27EA375A" w:rsidTr="27EA375A" w14:paraId="187C5B0C">
        <w:trPr>
          <w:trHeight w:val="45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00A0802B" w14:textId="2666DFF4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609EAF58" w14:textId="2FDC24E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844AEB5" w14:textId="739C195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74683369" w14:textId="6093F43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8DA3F2B" w14:textId="1402CF50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0D4421D1" w14:textId="62CB63E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2A88BB2" w14:textId="3D7C2B2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4DB5F779" w14:textId="31AB7CD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99F9252" w14:textId="182807D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1161A88" w14:textId="5C63E8A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18CA51F" w14:textId="50B377B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7EA375A" w:rsidTr="27EA375A" w14:paraId="6AA889EF">
        <w:trPr>
          <w:trHeight w:val="450"/>
        </w:trPr>
        <w:tc>
          <w:tcPr>
            <w:tcW w:w="22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EA375A" w:rsidP="27EA375A" w:rsidRDefault="27EA375A" w14:paraId="6F4AB3F8" w14:textId="54ABFACC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BE4D5"/>
            <w:tcMar/>
            <w:vAlign w:val="top"/>
          </w:tcPr>
          <w:p w:rsidR="27EA375A" w:rsidP="27EA375A" w:rsidRDefault="27EA375A" w14:paraId="1CEA5895" w14:textId="1D133A7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643727FA" w14:textId="422F2CA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539F3B3A" w14:textId="7B6178E0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275CB95A" w14:textId="1865B1E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330E8118" w14:textId="70DEC84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760FD6DE" w14:textId="42596CE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495727DF" w14:textId="6A78CFB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1D7272C9" w14:textId="35FEFAA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AE2D5" w:themeFill="accent2" w:themeFillTint="33"/>
            <w:tcMar/>
            <w:vAlign w:val="top"/>
          </w:tcPr>
          <w:p w:rsidR="27EA375A" w:rsidP="27EA375A" w:rsidRDefault="27EA375A" w14:paraId="235AE739" w14:textId="4098A9E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AE9F7" w:themeFill="text2" w:themeFillTint="1A"/>
            <w:tcMar/>
            <w:vAlign w:val="top"/>
          </w:tcPr>
          <w:p w:rsidR="27EA375A" w:rsidP="27EA375A" w:rsidRDefault="27EA375A" w14:paraId="5DC7BE4F" w14:textId="2A0F0B1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27EA375A" wp14:paraId="2C43D1E9" wp14:textId="0F244868">
      <w:pPr>
        <w:bidi w:val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239D8921" w:rsidP="75E5D7F9" w:rsidRDefault="239D8921" w14:paraId="778DB7B4" w14:textId="1C31BCD4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a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New York State Department of Health. New York State opioid data dashboard. New York State Department of Health. 2021. </w:t>
      </w:r>
      <w:hyperlink r:id="R85230bc105ac4650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https://www.health.ny.gov/data/omd/dashboard/index.html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0C0C81D5" w14:textId="74FD69EF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b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U.S. Census Bureau. ACS demographic and housing estimates (ACS 1-Year Estimates Data Profiles, Table DP05). 2021. </w:t>
      </w:r>
      <w:hyperlink r:id="R91e234e96e564887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https://data.census.gov/table/ACSDP1Y2021.DP05?t=Population+Total&amp;g=050XX00US36001,36015,36045,36057,36059,36065,36067,36069,36081,36083&amp;y=2021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05F4C8D2" w14:textId="6D5F0C4E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bb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U.S. Census Bureau. ACS demographic and housing estimates (ACS 5-Year Estimates Selected Population Data Profiles, Table DP05). 2021. </w:t>
      </w:r>
      <w:hyperlink r:id="R6aa0e2cc263a4969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https://data.census.gov/table/ACSDP5YSPT2021.DP05?g=050XX00US36057&amp;y=2021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55B23F49" w14:textId="345BF777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c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U.S. Census Bureau. Poverty status in the past 12 months (ACS 1-Year Estimates Subject Tables, Table S1701). 2021. </w:t>
      </w:r>
      <w:hyperlink r:id="R7c538dc35f6e4e83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https://data.census.gov/table/ACSST1Y2021.S1701?t=Poverty&amp;g=050XX00US36001,36015,36045,36057,36059,36065,36067,36069,36081,36083&amp;y=2021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7EBB66BE" w14:textId="363EBD37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cc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U.S. Census Bureau. Poverty status in the past 12 months (ACS 5-Year Estimates Subject Tables, Table S1701). 2021. </w:t>
      </w:r>
      <w:hyperlink r:id="Raede8123d50242d1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https://data.census.gov/table/ACSST5Y2021.S1701?t=Poverty&amp;g=050XX00US36057&amp;y=2021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20B1A73F" w14:textId="23704E99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d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U.S. Census Bureau. Age and sex (ACS 1-Year Estimates Subject Tables, Table S0101). 2021. </w:t>
      </w:r>
      <w:hyperlink r:id="R63e32999b43f4619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https://data.census.gov/table/ACSST1Y2021.S0101?g=050XX00US36001,36015,36045,36057,36059,36065,36067,36069,36081,36083&amp;y=2021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3F9F7FDB" w14:textId="24D0A0E0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dd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U.S. Census Bureau. Age and sex (ACS 5-Year Estimates Subject Tables, Table S0101). 2021. </w:t>
      </w:r>
      <w:hyperlink r:id="Rfc7e6c97740041f5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https://data.census.gov/table/ACSST5Y2021.S0101?g=050XX00US36057&amp;y=2021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25BD3BE0" w14:textId="780D6FB6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e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U.S. Census Bureau. Income in the past 12 months (in 2021 inflation-adjusted dollars) (ACS 1-Year Estimates Subject Tables, Table S1901). 2021. </w:t>
      </w:r>
      <w:hyperlink r:id="Re58202536e76469f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https://data.census.gov/table/ACSST1Y2021.S1901?t=Income+(Households,+Families,+Individuals)&amp;g=050XX00US36001,36015,36045,36057,36059,36065,36067,36069,36081,36083&amp;y=2021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3EE7EA86" w14:textId="2BC9F287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ee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U.S. Census Bureau. Income in the past 12 months (in 2021 inflation-adjusted dollars) (ACS 5-Year Estimates Subject Tables, Table S1901). 2021. </w:t>
      </w:r>
      <w:hyperlink r:id="Rb0e97eebbd054f10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https://data.census.gov/table/ACSST5Y2021.S1901?t=Income+and+Earnings&amp;g=050XX00US36057&amp;y=2021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48E7ABD3" w14:textId="138C0374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f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U.S. Census Bureau. Selected characteristics of health insurance coverage in the United States (ACS 1-Year Estimates Subject Tables, Table S2701). 2021. </w:t>
      </w:r>
      <w:hyperlink r:id="Re83fc68ac8e54abf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https://data.census.gov/table/ACSST1Y2021.S2701?t=Health+Insurance&amp;g=050XX00US36001,36015,36045,36057,36059,36065,36067,36069,36081,36083&amp;y=2021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0E18A9F7" w14:textId="2861CAED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ff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U.S. Census Bureau. Selected characteristics of health insurance coverage in the United States (ACS 5-Year Estimates Subject Tables, Table S2701). 2021. </w:t>
      </w:r>
      <w:hyperlink r:id="R2e8b18b7652c4e1e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https://data.census.gov/table/ACSST5Y2021.S2701?t=Health+Insurance&amp;g=050XX00US36057&amp;y=2021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680094F0" w14:textId="3D0B8701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g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U.S. Census Bureau. Population per square mile, 2020: United States. QuickFacts. 2021. </w:t>
      </w:r>
      <w:hyperlink r:id="Rdb7fa5846ccc4cb2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https://www.census.gov/quickfacts/fact/table/US/PST045219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61806B1A" w14:textId="1DD9FC7B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H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National Center for Health Statistics. NCHS urban-rural classification scheme for counties. Centers for Disease Control and Prevention. 2023. </w:t>
      </w:r>
      <w:hyperlink r:id="R640f72dffe944062">
        <w:r w:rsidRPr="75E5D7F9" w:rsidR="239D892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sz w:val="22"/>
            <w:szCs w:val="22"/>
            <w:lang w:val="en-US"/>
          </w:rPr>
          <w:t>https://www.cdc.gov/nchs/data-analysis-tools/urban-rural.html</w:t>
        </w:r>
      </w:hyperlink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 Accessed 9 Feb 2026.</w:t>
      </w:r>
    </w:p>
    <w:p w:rsidR="239D8921" w:rsidP="75E5D7F9" w:rsidRDefault="239D8921" w14:paraId="2BD0BF79" w14:textId="44323C93">
      <w:pPr>
        <w:spacing w:before="0" w:beforeAutospacing="off" w:after="120" w:afterAutospacing="off"/>
        <w:ind w:left="36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j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U.S</w:t>
      </w:r>
      <w:r w:rsidRPr="75E5D7F9" w:rsidR="239D89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. Census Bureau. County index lookup [Index of /Geo/Docs/reference/UA]. </w:t>
      </w:r>
      <w:r w:rsidRPr="75E5D7F9" w:rsidR="36F97B2C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Data.census.gov. Accessed 9 Feb 2026. </w:t>
      </w:r>
    </w:p>
    <w:p w:rsidR="75E5D7F9" w:rsidP="75E5D7F9" w:rsidRDefault="75E5D7F9" w14:paraId="3A1CFB1F" w14:textId="09900351">
      <w:pPr>
        <w:pStyle w:val="Normal"/>
        <w:rPr>
          <w:sz w:val="22"/>
          <w:szCs w:val="22"/>
        </w:rPr>
      </w:pPr>
    </w:p>
    <w:p w:rsidR="44F53E06" w:rsidP="75E5D7F9" w:rsidRDefault="44F53E06" w14:paraId="58DFF7F5" w14:textId="4687027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FFFFFF" w:themeFill="background1"/>
        <w:spacing w:before="0" w:beforeAutospacing="off" w:after="0" w:afterAutospacing="off"/>
        <w:ind w:left="72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</w:pPr>
    </w:p>
    <w:p xmlns:wp14="http://schemas.microsoft.com/office/word/2010/wordml" w:rsidP="742CEC7F" wp14:paraId="2C078E63" wp14:textId="42B4BCA9">
      <w:pPr>
        <w:ind w:left="720" w:hanging="720"/>
        <w:rPr>
          <w:rFonts w:ascii="Times New Roman" w:hAnsi="Times New Roman" w:eastAsia="Times New Roman" w:cs="Times New Roman"/>
          <w:sz w:val="22"/>
          <w:szCs w:val="22"/>
        </w:rPr>
      </w:pP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85B33B"/>
    <w:rsid w:val="0042E2B1"/>
    <w:rsid w:val="00A3E0D9"/>
    <w:rsid w:val="03629B4A"/>
    <w:rsid w:val="042DCF21"/>
    <w:rsid w:val="0B85B33B"/>
    <w:rsid w:val="0F4DBF9D"/>
    <w:rsid w:val="0F4DBF9D"/>
    <w:rsid w:val="1376DE19"/>
    <w:rsid w:val="13838C7C"/>
    <w:rsid w:val="150183D4"/>
    <w:rsid w:val="239D8921"/>
    <w:rsid w:val="27EA375A"/>
    <w:rsid w:val="30638887"/>
    <w:rsid w:val="30857298"/>
    <w:rsid w:val="34E017EA"/>
    <w:rsid w:val="36F97B2C"/>
    <w:rsid w:val="44F53E06"/>
    <w:rsid w:val="4D50BB1C"/>
    <w:rsid w:val="4FC27150"/>
    <w:rsid w:val="519C540C"/>
    <w:rsid w:val="52F52085"/>
    <w:rsid w:val="54BE6868"/>
    <w:rsid w:val="57FADFF1"/>
    <w:rsid w:val="60004B77"/>
    <w:rsid w:val="62721C55"/>
    <w:rsid w:val="69EEDF79"/>
    <w:rsid w:val="6BD47BDB"/>
    <w:rsid w:val="6D244C12"/>
    <w:rsid w:val="6D244C12"/>
    <w:rsid w:val="742CEC7F"/>
    <w:rsid w:val="7541CE40"/>
    <w:rsid w:val="75E5D7F9"/>
    <w:rsid w:val="77731B39"/>
    <w:rsid w:val="77DBCB86"/>
    <w:rsid w:val="7E13F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5EB9B"/>
  <w15:chartTrackingRefBased/>
  <w15:docId w15:val="{CA04F75B-832B-42B4-9428-E515684898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health.ny.gov/data/omd/dashboard/index.html" TargetMode="External" Id="R85230bc105ac4650" /><Relationship Type="http://schemas.openxmlformats.org/officeDocument/2006/relationships/hyperlink" Target="https://data.census.gov/table/ACSDP1Y2021.DP05?t=Population+Total&amp;g=050XX00US36001,36015,36045,36057,36059,36065,36067,36069,36081,36083&amp;y=2021" TargetMode="External" Id="R91e234e96e564887" /><Relationship Type="http://schemas.openxmlformats.org/officeDocument/2006/relationships/hyperlink" Target="https://data.census.gov/table/ACSDP5YSPT2021.DP05?g=050XX00US36057&amp;y=2021" TargetMode="External" Id="R6aa0e2cc263a4969" /><Relationship Type="http://schemas.openxmlformats.org/officeDocument/2006/relationships/hyperlink" Target="https://data.census.gov/table/ACSST1Y2021.S1701?t=Poverty&amp;g=050XX00US36001,36015,36045,36057,36059,36065,36067,36069,36081,36083&amp;y=2021" TargetMode="External" Id="R7c538dc35f6e4e83" /><Relationship Type="http://schemas.openxmlformats.org/officeDocument/2006/relationships/hyperlink" Target="https://data.census.gov/table/ACSST5Y2021.S1701?t=Poverty&amp;g=050XX00US36057&amp;y=2021" TargetMode="External" Id="Raede8123d50242d1" /><Relationship Type="http://schemas.openxmlformats.org/officeDocument/2006/relationships/hyperlink" Target="https://data.census.gov/table/ACSST1Y2021.S0101?g=050XX00US36001,36015,36045,36057,36059,36065,36067,36069,36081,36083&amp;y=2021" TargetMode="External" Id="R63e32999b43f4619" /><Relationship Type="http://schemas.openxmlformats.org/officeDocument/2006/relationships/hyperlink" Target="https://data.census.gov/table/ACSST5Y2021.S0101?g=050XX00US36057&amp;y=2021" TargetMode="External" Id="Rfc7e6c97740041f5" /><Relationship Type="http://schemas.openxmlformats.org/officeDocument/2006/relationships/hyperlink" Target="https://data.census.gov/table/ACSST1Y2021.S1901?t=Income+(Households,+Families,+Individuals)&amp;g=050XX00US36001,36015,36045,36057,36059,36065,36067,36069,36081,36083&amp;y=2021" TargetMode="External" Id="Re58202536e76469f" /><Relationship Type="http://schemas.openxmlformats.org/officeDocument/2006/relationships/hyperlink" Target="https://data.census.gov/table/ACSST5Y2021.S1901?t=Income+and+Earnings&amp;g=050XX00US36057&amp;y=2021" TargetMode="External" Id="Rb0e97eebbd054f10" /><Relationship Type="http://schemas.openxmlformats.org/officeDocument/2006/relationships/hyperlink" Target="https://data.census.gov/table/ACSST1Y2021.S2701?t=Health+Insurance&amp;g=050XX00US36001,36015,36045,36057,36059,36065,36067,36069,36081,36083&amp;y=2021" TargetMode="External" Id="Re83fc68ac8e54abf" /><Relationship Type="http://schemas.openxmlformats.org/officeDocument/2006/relationships/hyperlink" Target="https://data.census.gov/table/ACSST5Y2021.S2701?t=Health+Insurance&amp;g=050XX00US36057&amp;y=2021" TargetMode="External" Id="R2e8b18b7652c4e1e" /><Relationship Type="http://schemas.openxmlformats.org/officeDocument/2006/relationships/hyperlink" Target="https://www.census.gov/quickfacts/fact/table/US/PST045219" TargetMode="External" Id="Rdb7fa5846ccc4cb2" /><Relationship Type="http://schemas.openxmlformats.org/officeDocument/2006/relationships/hyperlink" Target="https://www.cdc.gov/nchs/data-analysis-tools/urban-rural.html" TargetMode="External" Id="R640f72dffe94406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2026-06-26T18:55:44.8297565Z</dcterms:created>
  <dcterms:modified xsi:type="dcterms:W3CDTF">2026-06-28T12:42:38.9119848Z</dcterms:modified>
  <dc:creator>Alina Mitchell</dc:creator>
  <lastModifiedBy>Alina Mitchell</lastModifiedBy>
</coreProperties>
</file>