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6D7C6C" w14:textId="77777777" w:rsidR="00C551AB" w:rsidRPr="00C551AB" w:rsidRDefault="00C551AB" w:rsidP="00C551AB">
      <w:pPr>
        <w:widowControl w:val="0"/>
        <w:jc w:val="center"/>
        <w:rPr>
          <w:rFonts w:eastAsia="SimSun"/>
          <w:b/>
          <w:color w:val="auto"/>
          <w:kern w:val="2"/>
          <w:sz w:val="32"/>
          <w:szCs w:val="32"/>
        </w:rPr>
      </w:pPr>
      <w:r w:rsidRPr="00C551AB">
        <w:rPr>
          <w:rFonts w:eastAsia="SimSun"/>
          <w:b/>
          <w:color w:val="auto"/>
          <w:kern w:val="2"/>
          <w:sz w:val="32"/>
          <w:szCs w:val="32"/>
        </w:rPr>
        <w:t>Supplementary Materials for</w:t>
      </w:r>
    </w:p>
    <w:p w14:paraId="7B66772B" w14:textId="2215DDED" w:rsidR="002614B1" w:rsidRPr="00C551AB" w:rsidRDefault="00C551AB" w:rsidP="00C551AB">
      <w:pPr>
        <w:rPr>
          <w:b/>
          <w:bCs/>
          <w:sz w:val="24"/>
          <w:szCs w:val="24"/>
        </w:rPr>
      </w:pPr>
      <w:r w:rsidRPr="00C551AB">
        <w:rPr>
          <w:b/>
          <w:bCs/>
          <w:sz w:val="24"/>
          <w:szCs w:val="24"/>
        </w:rPr>
        <w:t xml:space="preserve">Framework Zn Modulation of Confined </w:t>
      </w:r>
      <w:proofErr w:type="spellStart"/>
      <w:r w:rsidRPr="00C551AB">
        <w:rPr>
          <w:b/>
          <w:bCs/>
          <w:sz w:val="24"/>
          <w:szCs w:val="24"/>
        </w:rPr>
        <w:t>Cu</w:t>
      </w:r>
      <w:r w:rsidRPr="00253C51">
        <w:rPr>
          <w:b/>
          <w:bCs/>
          <w:sz w:val="24"/>
          <w:szCs w:val="24"/>
          <w:vertAlign w:val="subscript"/>
        </w:rPr>
        <w:t>x</w:t>
      </w:r>
      <w:r w:rsidRPr="00C551AB">
        <w:rPr>
          <w:b/>
          <w:bCs/>
          <w:sz w:val="24"/>
          <w:szCs w:val="24"/>
        </w:rPr>
        <w:t>O</w:t>
      </w:r>
      <w:r w:rsidRPr="00253C51">
        <w:rPr>
          <w:b/>
          <w:bCs/>
          <w:sz w:val="24"/>
          <w:szCs w:val="24"/>
          <w:vertAlign w:val="subscript"/>
        </w:rPr>
        <w:t>y</w:t>
      </w:r>
      <w:proofErr w:type="spellEnd"/>
      <w:r w:rsidRPr="00C551AB">
        <w:rPr>
          <w:b/>
          <w:bCs/>
          <w:sz w:val="24"/>
          <w:szCs w:val="24"/>
        </w:rPr>
        <w:t xml:space="preserve"> Species for Photothermal Methane to Methanol</w:t>
      </w:r>
    </w:p>
    <w:p w14:paraId="23DEF3AD" w14:textId="3EE0921A" w:rsidR="00C551AB" w:rsidRPr="00C551AB" w:rsidRDefault="00C551AB" w:rsidP="00C551AB">
      <w:pPr>
        <w:rPr>
          <w:sz w:val="24"/>
          <w:szCs w:val="24"/>
          <w:vertAlign w:val="superscript"/>
        </w:rPr>
      </w:pPr>
      <w:bookmarkStart w:id="0" w:name="_Hlk234354700"/>
      <w:proofErr w:type="spellStart"/>
      <w:r w:rsidRPr="008D4DAC">
        <w:rPr>
          <w:rFonts w:eastAsia="ＭＳ 明朝"/>
          <w:sz w:val="24"/>
          <w:szCs w:val="24"/>
          <w:lang w:eastAsia="ja-JP"/>
        </w:rPr>
        <w:t>Jin</w:t>
      </w:r>
      <w:r w:rsidR="008D4DAC">
        <w:rPr>
          <w:rFonts w:eastAsia="ＭＳ 明朝"/>
          <w:sz w:val="24"/>
          <w:szCs w:val="24"/>
          <w:lang w:eastAsia="ja-JP"/>
        </w:rPr>
        <w:t>c</w:t>
      </w:r>
      <w:r w:rsidRPr="008D4DAC">
        <w:rPr>
          <w:rFonts w:eastAsia="ＭＳ 明朝"/>
          <w:sz w:val="24"/>
          <w:szCs w:val="24"/>
          <w:lang w:eastAsia="ja-JP"/>
        </w:rPr>
        <w:t>hen</w:t>
      </w:r>
      <w:proofErr w:type="spellEnd"/>
      <w:r w:rsidRPr="008D4DAC">
        <w:rPr>
          <w:rFonts w:eastAsia="ＭＳ 明朝"/>
          <w:sz w:val="24"/>
          <w:szCs w:val="24"/>
          <w:lang w:eastAsia="ja-JP"/>
        </w:rPr>
        <w:t xml:space="preserve"> Han</w:t>
      </w:r>
      <w:r w:rsidRPr="008D4DAC">
        <w:rPr>
          <w:sz w:val="24"/>
          <w:szCs w:val="24"/>
          <w:vertAlign w:val="superscript"/>
        </w:rPr>
        <w:t>1</w:t>
      </w:r>
      <w:r w:rsidRPr="008D4DAC">
        <w:rPr>
          <w:rFonts w:eastAsia="ＭＳ 明朝"/>
          <w:sz w:val="24"/>
          <w:szCs w:val="24"/>
          <w:vertAlign w:val="superscript"/>
          <w:lang w:eastAsia="ja-JP"/>
        </w:rPr>
        <w:t>,</w:t>
      </w:r>
      <w:r w:rsidRPr="008D4DAC">
        <w:rPr>
          <w:sz w:val="24"/>
          <w:szCs w:val="24"/>
          <w:vertAlign w:val="superscript"/>
        </w:rPr>
        <w:t>2</w:t>
      </w:r>
      <w:r w:rsidR="008D4DAC" w:rsidRPr="008D4DAC">
        <w:rPr>
          <w:sz w:val="18"/>
          <w:szCs w:val="24"/>
        </w:rPr>
        <w:t>†</w:t>
      </w:r>
      <w:r w:rsidRPr="008D4DAC">
        <w:rPr>
          <w:rFonts w:eastAsia="ＭＳ 明朝"/>
          <w:sz w:val="24"/>
          <w:szCs w:val="24"/>
          <w:lang w:eastAsia="ja-JP"/>
        </w:rPr>
        <w:t xml:space="preserve">, </w:t>
      </w:r>
      <w:proofErr w:type="spellStart"/>
      <w:r w:rsidRPr="008D4DAC">
        <w:rPr>
          <w:rFonts w:eastAsia="ＭＳ 明朝"/>
          <w:sz w:val="24"/>
          <w:szCs w:val="24"/>
          <w:lang w:eastAsia="ja-JP"/>
        </w:rPr>
        <w:t>Hao</w:t>
      </w:r>
      <w:r w:rsidR="008D4DAC">
        <w:rPr>
          <w:rFonts w:eastAsia="ＭＳ 明朝"/>
          <w:sz w:val="24"/>
          <w:szCs w:val="24"/>
          <w:lang w:eastAsia="ja-JP"/>
        </w:rPr>
        <w:t>n</w:t>
      </w:r>
      <w:r w:rsidRPr="008D4DAC">
        <w:rPr>
          <w:rFonts w:eastAsia="ＭＳ 明朝"/>
          <w:sz w:val="24"/>
          <w:szCs w:val="24"/>
          <w:lang w:eastAsia="ja-JP"/>
        </w:rPr>
        <w:t>an</w:t>
      </w:r>
      <w:proofErr w:type="spellEnd"/>
      <w:r w:rsidRPr="008D4DAC">
        <w:rPr>
          <w:rFonts w:eastAsia="ＭＳ 明朝"/>
          <w:sz w:val="24"/>
          <w:szCs w:val="24"/>
          <w:lang w:eastAsia="ja-JP"/>
        </w:rPr>
        <w:t xml:space="preserve"> Zhang</w:t>
      </w:r>
      <w:r w:rsidRPr="008D4DAC">
        <w:rPr>
          <w:sz w:val="24"/>
          <w:szCs w:val="24"/>
          <w:vertAlign w:val="superscript"/>
        </w:rPr>
        <w:t>3</w:t>
      </w:r>
      <w:r w:rsidR="008D4DAC" w:rsidRPr="008D4DAC">
        <w:rPr>
          <w:szCs w:val="24"/>
          <w:vertAlign w:val="superscript"/>
        </w:rPr>
        <w:t>†</w:t>
      </w:r>
      <w:r w:rsidRPr="008D4DAC">
        <w:rPr>
          <w:rFonts w:eastAsia="ＭＳ 明朝"/>
          <w:sz w:val="24"/>
          <w:szCs w:val="24"/>
          <w:lang w:eastAsia="ja-JP"/>
        </w:rPr>
        <w:t xml:space="preserve">, </w:t>
      </w:r>
      <w:r w:rsidRPr="008D4DAC">
        <w:rPr>
          <w:rFonts w:eastAsia="SimSun"/>
          <w:sz w:val="24"/>
          <w:szCs w:val="24"/>
        </w:rPr>
        <w:t>Yan Sun</w:t>
      </w:r>
      <w:r w:rsidRPr="008D4DAC">
        <w:rPr>
          <w:rFonts w:eastAsia="SimSun"/>
          <w:sz w:val="24"/>
          <w:szCs w:val="24"/>
          <w:vertAlign w:val="superscript"/>
        </w:rPr>
        <w:t>4</w:t>
      </w:r>
      <w:r w:rsidRPr="008D4DAC">
        <w:rPr>
          <w:rFonts w:eastAsia="SimSun"/>
          <w:sz w:val="24"/>
          <w:szCs w:val="24"/>
        </w:rPr>
        <w:t xml:space="preserve">, </w:t>
      </w:r>
      <w:r w:rsidRPr="008D4DAC">
        <w:rPr>
          <w:rFonts w:eastAsia="ＭＳ 明朝"/>
          <w:sz w:val="24"/>
          <w:szCs w:val="24"/>
          <w:lang w:eastAsia="ja-JP"/>
        </w:rPr>
        <w:t>Yue Zhao</w:t>
      </w:r>
      <w:r w:rsidRPr="008D4DAC">
        <w:rPr>
          <w:sz w:val="24"/>
          <w:szCs w:val="24"/>
          <w:vertAlign w:val="superscript"/>
        </w:rPr>
        <w:t>1</w:t>
      </w:r>
      <w:r w:rsidRPr="008D4DAC">
        <w:rPr>
          <w:rFonts w:eastAsia="ＭＳ 明朝"/>
          <w:sz w:val="24"/>
          <w:szCs w:val="24"/>
          <w:vertAlign w:val="superscript"/>
          <w:lang w:eastAsia="ja-JP"/>
        </w:rPr>
        <w:t>,</w:t>
      </w:r>
      <w:r w:rsidRPr="008D4DAC">
        <w:rPr>
          <w:sz w:val="24"/>
          <w:szCs w:val="24"/>
          <w:vertAlign w:val="superscript"/>
        </w:rPr>
        <w:t>2</w:t>
      </w:r>
      <w:r w:rsidRPr="008D4DAC">
        <w:rPr>
          <w:rFonts w:eastAsia="ＭＳ 明朝"/>
          <w:sz w:val="24"/>
          <w:szCs w:val="24"/>
          <w:lang w:eastAsia="ja-JP"/>
        </w:rPr>
        <w:t xml:space="preserve">, </w:t>
      </w:r>
      <w:proofErr w:type="spellStart"/>
      <w:r w:rsidRPr="008D4DAC">
        <w:rPr>
          <w:rFonts w:eastAsia="ＭＳ 明朝"/>
          <w:sz w:val="24"/>
          <w:szCs w:val="24"/>
          <w:lang w:eastAsia="ja-JP"/>
        </w:rPr>
        <w:t>Chun</w:t>
      </w:r>
      <w:r w:rsidR="008D4DAC">
        <w:rPr>
          <w:rFonts w:eastAsia="ＭＳ 明朝"/>
          <w:sz w:val="24"/>
          <w:szCs w:val="24"/>
          <w:lang w:eastAsia="ja-JP"/>
        </w:rPr>
        <w:t>l</w:t>
      </w:r>
      <w:r w:rsidRPr="008D4DAC">
        <w:rPr>
          <w:rFonts w:eastAsia="ＭＳ 明朝"/>
          <w:sz w:val="24"/>
          <w:szCs w:val="24"/>
          <w:lang w:eastAsia="ja-JP"/>
        </w:rPr>
        <w:t>ei</w:t>
      </w:r>
      <w:proofErr w:type="spellEnd"/>
      <w:r w:rsidRPr="008D4DAC">
        <w:rPr>
          <w:rFonts w:eastAsia="ＭＳ 明朝"/>
          <w:sz w:val="24"/>
          <w:szCs w:val="24"/>
          <w:lang w:eastAsia="ja-JP"/>
        </w:rPr>
        <w:t xml:space="preserve"> Sun</w:t>
      </w:r>
      <w:r w:rsidRPr="008D4DAC">
        <w:rPr>
          <w:sz w:val="24"/>
          <w:szCs w:val="24"/>
          <w:vertAlign w:val="superscript"/>
        </w:rPr>
        <w:t>1</w:t>
      </w:r>
      <w:r w:rsidRPr="008D4DAC">
        <w:rPr>
          <w:rFonts w:eastAsia="ＭＳ 明朝"/>
          <w:sz w:val="24"/>
          <w:szCs w:val="24"/>
          <w:vertAlign w:val="superscript"/>
          <w:lang w:eastAsia="ja-JP"/>
        </w:rPr>
        <w:t>,</w:t>
      </w:r>
      <w:r w:rsidRPr="008D4DAC">
        <w:rPr>
          <w:sz w:val="24"/>
          <w:szCs w:val="24"/>
          <w:vertAlign w:val="superscript"/>
        </w:rPr>
        <w:t>2</w:t>
      </w:r>
      <w:r w:rsidRPr="008D4DAC">
        <w:rPr>
          <w:rFonts w:eastAsia="ＭＳ 明朝"/>
          <w:sz w:val="24"/>
          <w:szCs w:val="24"/>
          <w:lang w:eastAsia="ja-JP"/>
        </w:rPr>
        <w:t>, Lei Liu</w:t>
      </w:r>
      <w:r w:rsidRPr="008D4DAC">
        <w:rPr>
          <w:sz w:val="24"/>
          <w:szCs w:val="24"/>
          <w:vertAlign w:val="superscript"/>
        </w:rPr>
        <w:t>2</w:t>
      </w:r>
      <w:r w:rsidRPr="008D4DAC">
        <w:rPr>
          <w:rFonts w:eastAsia="ＭＳ 明朝"/>
          <w:sz w:val="24"/>
          <w:szCs w:val="24"/>
          <w:vertAlign w:val="superscript"/>
          <w:lang w:eastAsia="ja-JP"/>
        </w:rPr>
        <w:t>*</w:t>
      </w:r>
      <w:r w:rsidRPr="008D4DAC">
        <w:rPr>
          <w:rFonts w:eastAsia="ＭＳ 明朝"/>
          <w:sz w:val="24"/>
          <w:szCs w:val="24"/>
          <w:lang w:eastAsia="ja-JP"/>
        </w:rPr>
        <w:t>,</w:t>
      </w:r>
      <w:r w:rsidRPr="00C551AB">
        <w:rPr>
          <w:rFonts w:eastAsia="ＭＳ 明朝"/>
          <w:sz w:val="24"/>
          <w:szCs w:val="24"/>
          <w:lang w:eastAsia="ja-JP"/>
        </w:rPr>
        <w:t xml:space="preserve"> </w:t>
      </w:r>
      <w:proofErr w:type="spellStart"/>
      <w:r w:rsidRPr="00C551AB">
        <w:rPr>
          <w:rFonts w:eastAsia="SimSun"/>
          <w:sz w:val="24"/>
          <w:szCs w:val="24"/>
        </w:rPr>
        <w:t>Qiwen</w:t>
      </w:r>
      <w:proofErr w:type="spellEnd"/>
      <w:r w:rsidRPr="00C551AB">
        <w:rPr>
          <w:rFonts w:eastAsia="SimSun"/>
          <w:sz w:val="24"/>
          <w:szCs w:val="24"/>
        </w:rPr>
        <w:t xml:space="preserve"> Sun</w:t>
      </w:r>
      <w:r w:rsidRPr="00C551AB">
        <w:rPr>
          <w:rFonts w:eastAsia="SimSun"/>
          <w:sz w:val="24"/>
          <w:szCs w:val="24"/>
          <w:vertAlign w:val="superscript"/>
        </w:rPr>
        <w:t>4</w:t>
      </w:r>
      <w:r w:rsidRPr="00C551AB">
        <w:rPr>
          <w:rFonts w:eastAsia="ＭＳ 明朝"/>
          <w:sz w:val="24"/>
          <w:szCs w:val="24"/>
          <w:vertAlign w:val="superscript"/>
          <w:lang w:eastAsia="ja-JP"/>
        </w:rPr>
        <w:t>*</w:t>
      </w:r>
      <w:r w:rsidRPr="00C551AB">
        <w:rPr>
          <w:rFonts w:eastAsia="SimSun"/>
          <w:sz w:val="24"/>
          <w:szCs w:val="24"/>
        </w:rPr>
        <w:t>,</w:t>
      </w:r>
      <w:r w:rsidR="00087B3E">
        <w:rPr>
          <w:rFonts w:eastAsia="SimSun" w:hint="eastAsia"/>
          <w:sz w:val="24"/>
          <w:szCs w:val="24"/>
        </w:rPr>
        <w:t xml:space="preserve"> </w:t>
      </w:r>
      <w:proofErr w:type="spellStart"/>
      <w:r w:rsidRPr="00C551AB">
        <w:rPr>
          <w:rFonts w:eastAsia="ＭＳ 明朝"/>
          <w:sz w:val="24"/>
          <w:szCs w:val="24"/>
          <w:lang w:eastAsia="ja-JP"/>
        </w:rPr>
        <w:t>Wenting</w:t>
      </w:r>
      <w:proofErr w:type="spellEnd"/>
      <w:r w:rsidRPr="00C551AB">
        <w:rPr>
          <w:rFonts w:eastAsia="ＭＳ 明朝"/>
          <w:sz w:val="24"/>
          <w:szCs w:val="24"/>
          <w:lang w:eastAsia="ja-JP"/>
        </w:rPr>
        <w:t xml:space="preserve"> Wu</w:t>
      </w:r>
      <w:r w:rsidRPr="00C551AB">
        <w:rPr>
          <w:sz w:val="24"/>
          <w:szCs w:val="24"/>
          <w:vertAlign w:val="superscript"/>
        </w:rPr>
        <w:t>5</w:t>
      </w:r>
      <w:r w:rsidRPr="00C551AB">
        <w:rPr>
          <w:rFonts w:eastAsia="ＭＳ 明朝"/>
          <w:sz w:val="24"/>
          <w:szCs w:val="24"/>
          <w:vertAlign w:val="superscript"/>
          <w:lang w:eastAsia="ja-JP"/>
        </w:rPr>
        <w:t>*</w:t>
      </w:r>
      <w:r w:rsidR="00087B3E">
        <w:rPr>
          <w:rFonts w:eastAsia="SimSun" w:hint="eastAsia"/>
          <w:sz w:val="24"/>
          <w:szCs w:val="24"/>
        </w:rPr>
        <w:t xml:space="preserve">, </w:t>
      </w:r>
      <w:r w:rsidRPr="00C551AB">
        <w:rPr>
          <w:rFonts w:eastAsia="ＭＳ 明朝"/>
          <w:sz w:val="24"/>
          <w:szCs w:val="24"/>
          <w:lang w:eastAsia="ja-JP"/>
        </w:rPr>
        <w:t>Zhi</w:t>
      </w:r>
      <w:r w:rsidR="008D4DAC">
        <w:rPr>
          <w:rFonts w:eastAsia="ＭＳ 明朝"/>
          <w:sz w:val="24"/>
          <w:szCs w:val="24"/>
          <w:lang w:eastAsia="ja-JP"/>
        </w:rPr>
        <w:t>j</w:t>
      </w:r>
      <w:r w:rsidRPr="00C551AB">
        <w:rPr>
          <w:rFonts w:eastAsia="ＭＳ 明朝"/>
          <w:sz w:val="24"/>
          <w:szCs w:val="24"/>
          <w:lang w:eastAsia="ja-JP"/>
        </w:rPr>
        <w:t>un Zuo</w:t>
      </w:r>
      <w:r w:rsidRPr="00C551AB">
        <w:rPr>
          <w:sz w:val="24"/>
          <w:szCs w:val="24"/>
          <w:vertAlign w:val="superscript"/>
        </w:rPr>
        <w:t>1</w:t>
      </w:r>
      <w:r w:rsidRPr="00C551AB">
        <w:rPr>
          <w:rFonts w:eastAsia="ＭＳ 明朝"/>
          <w:sz w:val="24"/>
          <w:szCs w:val="24"/>
          <w:vertAlign w:val="superscript"/>
          <w:lang w:eastAsia="ja-JP"/>
        </w:rPr>
        <w:t>,</w:t>
      </w:r>
      <w:r w:rsidRPr="00C551AB">
        <w:rPr>
          <w:sz w:val="24"/>
          <w:szCs w:val="24"/>
          <w:vertAlign w:val="superscript"/>
        </w:rPr>
        <w:t>2</w:t>
      </w:r>
      <w:r w:rsidRPr="00C551AB">
        <w:rPr>
          <w:rFonts w:eastAsia="ＭＳ 明朝"/>
          <w:sz w:val="24"/>
          <w:szCs w:val="24"/>
          <w:vertAlign w:val="superscript"/>
          <w:lang w:eastAsia="ja-JP"/>
        </w:rPr>
        <w:t>*</w:t>
      </w:r>
    </w:p>
    <w:bookmarkEnd w:id="0"/>
    <w:p w14:paraId="3B3703DF" w14:textId="3832EFFD" w:rsidR="00C551AB" w:rsidRPr="00C551AB" w:rsidRDefault="00C551AB" w:rsidP="00C551AB">
      <w:pPr>
        <w:rPr>
          <w:sz w:val="24"/>
          <w:szCs w:val="24"/>
        </w:rPr>
      </w:pPr>
      <w:r w:rsidRPr="00C551AB">
        <w:rPr>
          <w:sz w:val="24"/>
          <w:szCs w:val="24"/>
          <w:vertAlign w:val="superscript"/>
        </w:rPr>
        <w:t>1</w:t>
      </w:r>
      <w:r w:rsidRPr="00C551AB">
        <w:rPr>
          <w:sz w:val="24"/>
          <w:szCs w:val="24"/>
        </w:rPr>
        <w:t xml:space="preserve"> State Key Laboratory of Clean and Efficient Coal Utilization,</w:t>
      </w:r>
      <w:r w:rsidR="00654B9E">
        <w:rPr>
          <w:rFonts w:hint="eastAsia"/>
          <w:sz w:val="24"/>
          <w:szCs w:val="24"/>
        </w:rPr>
        <w:t xml:space="preserve"> </w:t>
      </w:r>
      <w:r w:rsidRPr="00C551AB">
        <w:rPr>
          <w:sz w:val="24"/>
          <w:szCs w:val="24"/>
        </w:rPr>
        <w:t>Taiyuan University of Technology, Taiyuan 030024, PR China</w:t>
      </w:r>
    </w:p>
    <w:p w14:paraId="489C5B8D" w14:textId="77777777" w:rsidR="00C551AB" w:rsidRPr="00C551AB" w:rsidRDefault="00C551AB" w:rsidP="00C551AB">
      <w:pPr>
        <w:rPr>
          <w:sz w:val="24"/>
          <w:szCs w:val="24"/>
        </w:rPr>
      </w:pPr>
      <w:r w:rsidRPr="00C551AB">
        <w:rPr>
          <w:sz w:val="24"/>
          <w:szCs w:val="24"/>
          <w:vertAlign w:val="superscript"/>
        </w:rPr>
        <w:t>2</w:t>
      </w:r>
      <w:r w:rsidRPr="00C551AB">
        <w:rPr>
          <w:sz w:val="24"/>
          <w:szCs w:val="24"/>
        </w:rPr>
        <w:t xml:space="preserve"> College of Chemistry and Chemical Engineering, Taiyuan University of Technology, Taiyuan 030024, PR China</w:t>
      </w:r>
    </w:p>
    <w:p w14:paraId="31710C63" w14:textId="77777777" w:rsidR="00C551AB" w:rsidRPr="00C551AB" w:rsidRDefault="00C551AB" w:rsidP="00C551AB">
      <w:pPr>
        <w:rPr>
          <w:sz w:val="24"/>
          <w:szCs w:val="24"/>
        </w:rPr>
      </w:pPr>
      <w:r w:rsidRPr="00C551AB">
        <w:rPr>
          <w:sz w:val="24"/>
          <w:szCs w:val="24"/>
          <w:vertAlign w:val="superscript"/>
        </w:rPr>
        <w:t>3</w:t>
      </w:r>
      <w:r w:rsidRPr="00C551AB">
        <w:rPr>
          <w:sz w:val="24"/>
          <w:szCs w:val="24"/>
        </w:rPr>
        <w:t xml:space="preserve"> Department of Applied Chemistry, School of Engineering, University of Toyama, Toyama 9308555, Japan</w:t>
      </w:r>
    </w:p>
    <w:p w14:paraId="58F4F579" w14:textId="77777777" w:rsidR="00C551AB" w:rsidRPr="00C551AB" w:rsidRDefault="00C551AB" w:rsidP="00C551AB">
      <w:pPr>
        <w:rPr>
          <w:sz w:val="24"/>
          <w:szCs w:val="24"/>
        </w:rPr>
      </w:pPr>
      <w:r w:rsidRPr="00C551AB">
        <w:rPr>
          <w:sz w:val="24"/>
          <w:szCs w:val="24"/>
          <w:vertAlign w:val="superscript"/>
        </w:rPr>
        <w:t>4</w:t>
      </w:r>
      <w:r w:rsidRPr="00C551AB">
        <w:rPr>
          <w:sz w:val="24"/>
          <w:szCs w:val="24"/>
        </w:rPr>
        <w:t xml:space="preserve"> State Key Laboratory of Coal Liquification, Gasification and Utilization with High, Efficiency and Low Carbon Technology, Shanghai 200237, PR China</w:t>
      </w:r>
    </w:p>
    <w:p w14:paraId="487A160C" w14:textId="77777777" w:rsidR="00C551AB" w:rsidRPr="00C551AB" w:rsidRDefault="00C551AB" w:rsidP="00C551AB">
      <w:pPr>
        <w:rPr>
          <w:sz w:val="24"/>
          <w:szCs w:val="24"/>
        </w:rPr>
      </w:pPr>
      <w:r w:rsidRPr="00C551AB">
        <w:rPr>
          <w:sz w:val="24"/>
          <w:szCs w:val="24"/>
          <w:vertAlign w:val="superscript"/>
        </w:rPr>
        <w:t xml:space="preserve">5 </w:t>
      </w:r>
      <w:r w:rsidRPr="00C551AB">
        <w:rPr>
          <w:sz w:val="24"/>
          <w:szCs w:val="24"/>
        </w:rPr>
        <w:t>College of Chemistry and Chemical Engineering, China University of Petroleum (East China), Qingdao 266580, PR China</w:t>
      </w:r>
    </w:p>
    <w:p w14:paraId="0EACA434" w14:textId="244F3B1F" w:rsidR="00C551AB" w:rsidRPr="00253C51" w:rsidRDefault="00C551AB" w:rsidP="00C551AB">
      <w:pPr>
        <w:rPr>
          <w:sz w:val="24"/>
          <w:szCs w:val="24"/>
        </w:rPr>
      </w:pPr>
      <w:r w:rsidRPr="00C551AB">
        <w:rPr>
          <w:sz w:val="24"/>
          <w:szCs w:val="24"/>
        </w:rPr>
        <w:t xml:space="preserve">*Corresponding author. </w:t>
      </w:r>
      <w:r w:rsidRPr="00253C51">
        <w:rPr>
          <w:sz w:val="24"/>
          <w:szCs w:val="24"/>
        </w:rPr>
        <w:t xml:space="preserve">E-mail: </w:t>
      </w:r>
      <w:hyperlink r:id="rId6" w:history="1">
        <w:r w:rsidRPr="00253C51">
          <w:rPr>
            <w:color w:val="467886" w:themeColor="hyperlink"/>
            <w:sz w:val="24"/>
            <w:szCs w:val="24"/>
            <w:u w:val="single"/>
          </w:rPr>
          <w:t>zuozhijun@tyut.edu.cn</w:t>
        </w:r>
      </w:hyperlink>
      <w:r w:rsidRPr="00253C51">
        <w:rPr>
          <w:sz w:val="24"/>
          <w:szCs w:val="24"/>
        </w:rPr>
        <w:t xml:space="preserve"> (Z. J</w:t>
      </w:r>
      <w:r w:rsidR="006927F2" w:rsidRPr="00253C51">
        <w:rPr>
          <w:rFonts w:hint="eastAsia"/>
          <w:sz w:val="24"/>
          <w:szCs w:val="24"/>
        </w:rPr>
        <w:t>.</w:t>
      </w:r>
      <w:r w:rsidRPr="00253C51">
        <w:rPr>
          <w:sz w:val="24"/>
          <w:szCs w:val="24"/>
        </w:rPr>
        <w:t xml:space="preserve"> Z.); </w:t>
      </w:r>
      <w:hyperlink r:id="rId7" w:history="1">
        <w:r w:rsidRPr="00253C51">
          <w:rPr>
            <w:color w:val="467886" w:themeColor="hyperlink"/>
            <w:sz w:val="24"/>
            <w:szCs w:val="24"/>
            <w:u w:val="single"/>
          </w:rPr>
          <w:t>wuwt@upc.edu.cn</w:t>
        </w:r>
      </w:hyperlink>
      <w:r w:rsidRPr="00253C51">
        <w:rPr>
          <w:sz w:val="24"/>
          <w:szCs w:val="24"/>
        </w:rPr>
        <w:t xml:space="preserve"> (W. T. W.); </w:t>
      </w:r>
      <w:hyperlink r:id="rId8" w:history="1">
        <w:r w:rsidRPr="00253C51">
          <w:rPr>
            <w:color w:val="467886" w:themeColor="hyperlink"/>
            <w:sz w:val="24"/>
            <w:szCs w:val="24"/>
            <w:u w:val="single"/>
          </w:rPr>
          <w:t>yetech_lab@163.com</w:t>
        </w:r>
      </w:hyperlink>
      <w:r w:rsidRPr="00253C51">
        <w:rPr>
          <w:sz w:val="24"/>
          <w:szCs w:val="24"/>
        </w:rPr>
        <w:t xml:space="preserve"> (Q. W. S.)</w:t>
      </w:r>
    </w:p>
    <w:p w14:paraId="10240A34" w14:textId="670B5176" w:rsidR="00C551AB" w:rsidRPr="00C551AB" w:rsidRDefault="008D4DAC" w:rsidP="00C551AB">
      <w:pPr>
        <w:rPr>
          <w:sz w:val="24"/>
          <w:szCs w:val="24"/>
        </w:rPr>
      </w:pPr>
      <w:r>
        <w:rPr>
          <w:rFonts w:hint="eastAsia"/>
          <w:szCs w:val="24"/>
        </w:rPr>
        <w:t>†</w:t>
      </w:r>
      <w:proofErr w:type="spellStart"/>
      <w:r w:rsidR="00C551AB" w:rsidRPr="00C551AB">
        <w:rPr>
          <w:rFonts w:eastAsia="ＭＳ 明朝"/>
          <w:sz w:val="24"/>
          <w:szCs w:val="24"/>
          <w:lang w:eastAsia="ja-JP"/>
        </w:rPr>
        <w:t>Jin</w:t>
      </w:r>
      <w:r>
        <w:rPr>
          <w:rFonts w:eastAsia="ＭＳ 明朝"/>
          <w:sz w:val="24"/>
          <w:szCs w:val="24"/>
          <w:lang w:eastAsia="ja-JP"/>
        </w:rPr>
        <w:t>c</w:t>
      </w:r>
      <w:r w:rsidR="00C551AB" w:rsidRPr="00C551AB">
        <w:rPr>
          <w:rFonts w:eastAsia="ＭＳ 明朝"/>
          <w:sz w:val="24"/>
          <w:szCs w:val="24"/>
          <w:lang w:eastAsia="ja-JP"/>
        </w:rPr>
        <w:t>hen</w:t>
      </w:r>
      <w:proofErr w:type="spellEnd"/>
      <w:r w:rsidR="00C551AB" w:rsidRPr="00C551AB">
        <w:rPr>
          <w:rFonts w:eastAsia="ＭＳ 明朝"/>
          <w:sz w:val="24"/>
          <w:szCs w:val="24"/>
          <w:lang w:eastAsia="ja-JP"/>
        </w:rPr>
        <w:t xml:space="preserve"> Han</w:t>
      </w:r>
      <w:r w:rsidR="00C551AB" w:rsidRPr="00C551AB">
        <w:rPr>
          <w:sz w:val="24"/>
          <w:szCs w:val="24"/>
        </w:rPr>
        <w:t xml:space="preserve"> and </w:t>
      </w:r>
      <w:proofErr w:type="spellStart"/>
      <w:r w:rsidR="00C551AB" w:rsidRPr="00C551AB">
        <w:rPr>
          <w:rFonts w:eastAsia="ＭＳ 明朝"/>
          <w:sz w:val="24"/>
          <w:szCs w:val="24"/>
          <w:lang w:eastAsia="ja-JP"/>
        </w:rPr>
        <w:t>Hao</w:t>
      </w:r>
      <w:r>
        <w:rPr>
          <w:rFonts w:eastAsia="ＭＳ 明朝"/>
          <w:sz w:val="24"/>
          <w:szCs w:val="24"/>
          <w:lang w:eastAsia="ja-JP"/>
        </w:rPr>
        <w:t>n</w:t>
      </w:r>
      <w:r w:rsidR="00C551AB" w:rsidRPr="00C551AB">
        <w:rPr>
          <w:rFonts w:eastAsia="ＭＳ 明朝"/>
          <w:sz w:val="24"/>
          <w:szCs w:val="24"/>
          <w:lang w:eastAsia="ja-JP"/>
        </w:rPr>
        <w:t>an</w:t>
      </w:r>
      <w:proofErr w:type="spellEnd"/>
      <w:r w:rsidR="00C551AB" w:rsidRPr="00C551AB">
        <w:rPr>
          <w:rFonts w:eastAsia="ＭＳ 明朝"/>
          <w:sz w:val="24"/>
          <w:szCs w:val="24"/>
          <w:lang w:eastAsia="ja-JP"/>
        </w:rPr>
        <w:t xml:space="preserve"> Zhang</w:t>
      </w:r>
      <w:r w:rsidR="00C551AB" w:rsidRPr="00C551AB">
        <w:rPr>
          <w:rFonts w:eastAsia="Times New Roman"/>
          <w:sz w:val="24"/>
          <w:szCs w:val="24"/>
        </w:rPr>
        <w:t xml:space="preserve"> </w:t>
      </w:r>
      <w:r w:rsidR="00C551AB" w:rsidRPr="00C551AB">
        <w:rPr>
          <w:rFonts w:eastAsia="ＭＳ 明朝"/>
          <w:sz w:val="24"/>
          <w:szCs w:val="24"/>
          <w:lang w:eastAsia="ja-JP"/>
        </w:rPr>
        <w:t>contributed equally to this work.</w:t>
      </w:r>
    </w:p>
    <w:p w14:paraId="06841774" w14:textId="5DC44FA2" w:rsidR="00C551AB" w:rsidRPr="00C551AB" w:rsidRDefault="00C551AB" w:rsidP="00C551AB">
      <w:pPr>
        <w:rPr>
          <w:sz w:val="24"/>
          <w:szCs w:val="24"/>
        </w:rPr>
      </w:pPr>
      <w:r w:rsidRPr="00C551AB">
        <w:rPr>
          <w:sz w:val="24"/>
          <w:szCs w:val="24"/>
        </w:rPr>
        <w:br w:type="page"/>
      </w:r>
    </w:p>
    <w:p w14:paraId="148474E4"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1F0E550D" wp14:editId="11CB37A5">
            <wp:extent cx="5276850" cy="2636931"/>
            <wp:effectExtent l="0" t="0" r="0" b="0"/>
            <wp:docPr id="1025282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82816"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86287" cy="2641647"/>
                    </a:xfrm>
                    <a:prstGeom prst="rect">
                      <a:avLst/>
                    </a:prstGeom>
                    <a:noFill/>
                  </pic:spPr>
                </pic:pic>
              </a:graphicData>
            </a:graphic>
          </wp:inline>
        </w:drawing>
      </w:r>
    </w:p>
    <w:p w14:paraId="388507B3" w14:textId="77777777" w:rsidR="00C551AB" w:rsidRPr="00C551AB" w:rsidRDefault="00C551AB" w:rsidP="00C551AB">
      <w:pPr>
        <w:rPr>
          <w:rFonts w:eastAsia="ＭＳ 明朝"/>
          <w:color w:val="auto"/>
          <w:sz w:val="24"/>
          <w:szCs w:val="24"/>
          <w:lang w:val="en-GB" w:eastAsia="ja-JP"/>
        </w:rPr>
      </w:pPr>
      <w:r w:rsidRPr="00C551AB">
        <w:rPr>
          <w:rFonts w:eastAsia="ＭＳ 明朝"/>
          <w:b/>
          <w:bCs/>
          <w:color w:val="auto"/>
          <w:sz w:val="24"/>
          <w:szCs w:val="24"/>
          <w:lang w:val="en-GB" w:eastAsia="ja-JP"/>
        </w:rPr>
        <w:t>Figure S1.</w:t>
      </w:r>
      <w:r w:rsidRPr="00C551AB">
        <w:rPr>
          <w:rFonts w:eastAsia="ＭＳ 明朝"/>
          <w:color w:val="auto"/>
          <w:sz w:val="24"/>
          <w:szCs w:val="24"/>
          <w:lang w:val="en-GB" w:eastAsia="ja-JP"/>
        </w:rPr>
        <w:t xml:space="preserve"> HAADF-STEM images and corresponding mapping images of Cu/Zn-SSZ-13.</w:t>
      </w:r>
    </w:p>
    <w:p w14:paraId="628532B2"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2AF6BA3F"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00232926" wp14:editId="5FEE4A94">
            <wp:extent cx="3239770" cy="2872740"/>
            <wp:effectExtent l="0" t="0" r="0" b="3810"/>
            <wp:docPr id="7029048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04886"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240000" cy="2873325"/>
                    </a:xfrm>
                    <a:prstGeom prst="rect">
                      <a:avLst/>
                    </a:prstGeom>
                    <a:noFill/>
                    <a:ln>
                      <a:noFill/>
                    </a:ln>
                  </pic:spPr>
                </pic:pic>
              </a:graphicData>
            </a:graphic>
          </wp:inline>
        </w:drawing>
      </w:r>
    </w:p>
    <w:p w14:paraId="5653C5B9" w14:textId="77777777" w:rsidR="00C551AB" w:rsidRPr="00C551AB" w:rsidRDefault="00C551AB" w:rsidP="00C551AB">
      <w:pPr>
        <w:rPr>
          <w:rFonts w:eastAsia="ＭＳ 明朝"/>
          <w:color w:val="auto"/>
          <w:sz w:val="24"/>
          <w:szCs w:val="24"/>
          <w:lang w:val="en-GB" w:eastAsia="ja-JP"/>
        </w:rPr>
      </w:pPr>
      <w:r w:rsidRPr="00C551AB">
        <w:rPr>
          <w:rFonts w:eastAsia="ＭＳ 明朝"/>
          <w:b/>
          <w:bCs/>
          <w:color w:val="auto"/>
          <w:sz w:val="24"/>
          <w:szCs w:val="24"/>
          <w:lang w:val="en-GB" w:eastAsia="ja-JP"/>
        </w:rPr>
        <w:t xml:space="preserve">Figure S2. </w:t>
      </w:r>
      <w:r w:rsidRPr="00C551AB">
        <w:rPr>
          <w:rFonts w:eastAsia="ＭＳ 明朝"/>
          <w:color w:val="auto"/>
          <w:sz w:val="24"/>
          <w:szCs w:val="24"/>
          <w:lang w:val="en-GB" w:eastAsia="ja-JP"/>
        </w:rPr>
        <w:t>FT-IR spectra of SSZ-13, Cu/SSZ-13, Zn-SSZ-13, and Cu/Zn-SSZ-13.</w:t>
      </w:r>
    </w:p>
    <w:p w14:paraId="66D524F1"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19F7307B"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53AFFD50" wp14:editId="2195BD5B">
            <wp:extent cx="3239770" cy="2889250"/>
            <wp:effectExtent l="0" t="0" r="0" b="6350"/>
            <wp:docPr id="9685190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19050"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240000" cy="2889319"/>
                    </a:xfrm>
                    <a:prstGeom prst="rect">
                      <a:avLst/>
                    </a:prstGeom>
                    <a:noFill/>
                    <a:ln>
                      <a:noFill/>
                    </a:ln>
                  </pic:spPr>
                </pic:pic>
              </a:graphicData>
            </a:graphic>
          </wp:inline>
        </w:drawing>
      </w:r>
    </w:p>
    <w:p w14:paraId="3B0BACFC" w14:textId="77777777" w:rsidR="00C551AB" w:rsidRPr="00C551AB" w:rsidRDefault="00C551AB" w:rsidP="00C551AB">
      <w:pPr>
        <w:rPr>
          <w:rFonts w:eastAsia="ＭＳ 明朝"/>
          <w:color w:val="auto"/>
          <w:sz w:val="24"/>
          <w:szCs w:val="24"/>
          <w:lang w:val="en-GB" w:eastAsia="ja-JP"/>
        </w:rPr>
      </w:pPr>
      <w:r w:rsidRPr="00C551AB">
        <w:rPr>
          <w:rFonts w:eastAsia="ＭＳ 明朝"/>
          <w:b/>
          <w:bCs/>
          <w:color w:val="auto"/>
          <w:sz w:val="24"/>
          <w:szCs w:val="24"/>
          <w:lang w:val="en-GB" w:eastAsia="ja-JP"/>
        </w:rPr>
        <w:t xml:space="preserve">Figure S3. </w:t>
      </w:r>
      <w:proofErr w:type="spellStart"/>
      <w:r w:rsidRPr="00C551AB">
        <w:rPr>
          <w:rFonts w:eastAsia="ＭＳ 明朝"/>
          <w:color w:val="auto"/>
          <w:sz w:val="24"/>
          <w:szCs w:val="24"/>
          <w:lang w:val="en-GB" w:eastAsia="ja-JP"/>
        </w:rPr>
        <w:t>Uv</w:t>
      </w:r>
      <w:proofErr w:type="spellEnd"/>
      <w:r w:rsidRPr="00C551AB">
        <w:rPr>
          <w:rFonts w:eastAsia="ＭＳ 明朝"/>
          <w:color w:val="auto"/>
          <w:sz w:val="24"/>
          <w:szCs w:val="24"/>
          <w:lang w:val="en-GB" w:eastAsia="ja-JP"/>
        </w:rPr>
        <w:t>-vis spectra of SSZ-13, Cu/SSZ-13, Zn-SSZ-13, and Cu/Zn-SSZ-13.</w:t>
      </w:r>
    </w:p>
    <w:p w14:paraId="49F81244"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4CE1A8EC"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088E16FE" wp14:editId="4E14B3F6">
            <wp:extent cx="3239770" cy="2611120"/>
            <wp:effectExtent l="0" t="0" r="0" b="0"/>
            <wp:docPr id="8906465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46541"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40000" cy="2611192"/>
                    </a:xfrm>
                    <a:prstGeom prst="rect">
                      <a:avLst/>
                    </a:prstGeom>
                    <a:noFill/>
                    <a:ln>
                      <a:noFill/>
                    </a:ln>
                  </pic:spPr>
                </pic:pic>
              </a:graphicData>
            </a:graphic>
          </wp:inline>
        </w:drawing>
      </w:r>
    </w:p>
    <w:p w14:paraId="081A46FF" w14:textId="77777777" w:rsidR="00C551AB" w:rsidRPr="00C551AB" w:rsidRDefault="00C551AB" w:rsidP="00C551AB">
      <w:pPr>
        <w:rPr>
          <w:rFonts w:eastAsia="ＭＳ 明朝"/>
          <w:color w:val="auto"/>
          <w:sz w:val="24"/>
          <w:szCs w:val="24"/>
          <w:lang w:val="en-GB" w:eastAsia="ja-JP"/>
        </w:rPr>
      </w:pPr>
      <w:r w:rsidRPr="00C551AB">
        <w:rPr>
          <w:rFonts w:eastAsia="ＭＳ 明朝"/>
          <w:b/>
          <w:bCs/>
          <w:color w:val="auto"/>
          <w:sz w:val="24"/>
          <w:szCs w:val="24"/>
          <w:lang w:val="en-GB" w:eastAsia="ja-JP"/>
        </w:rPr>
        <w:t xml:space="preserve">Figure S4. </w:t>
      </w:r>
      <w:r w:rsidRPr="00C551AB">
        <w:rPr>
          <w:rFonts w:eastAsia="ＭＳ 明朝"/>
          <w:color w:val="auto"/>
          <w:sz w:val="24"/>
          <w:szCs w:val="24"/>
          <w:lang w:val="en-GB" w:eastAsia="ja-JP"/>
        </w:rPr>
        <w:t>N</w:t>
      </w:r>
      <w:r w:rsidRPr="00C551AB">
        <w:rPr>
          <w:rFonts w:eastAsia="ＭＳ 明朝"/>
          <w:color w:val="auto"/>
          <w:sz w:val="24"/>
          <w:szCs w:val="24"/>
          <w:vertAlign w:val="subscript"/>
          <w:lang w:val="en-GB" w:eastAsia="ja-JP"/>
        </w:rPr>
        <w:t>2</w:t>
      </w:r>
      <w:r w:rsidRPr="00C551AB">
        <w:rPr>
          <w:rFonts w:eastAsia="ＭＳ 明朝"/>
          <w:color w:val="auto"/>
          <w:sz w:val="24"/>
          <w:szCs w:val="24"/>
          <w:lang w:val="en-GB" w:eastAsia="ja-JP"/>
        </w:rPr>
        <w:t xml:space="preserve"> adsorption and desorption isothermal </w:t>
      </w:r>
      <w:bookmarkStart w:id="1" w:name="_Hlk205390154"/>
      <w:r w:rsidRPr="00C551AB">
        <w:rPr>
          <w:rFonts w:eastAsia="ＭＳ 明朝"/>
          <w:color w:val="auto"/>
          <w:sz w:val="24"/>
          <w:szCs w:val="24"/>
          <w:lang w:val="en-GB" w:eastAsia="ja-JP"/>
        </w:rPr>
        <w:t>curves of SSZ-13, Cu/SSZ-13, Zn-SSZ-13, and Cu/Zn-SSZ-13</w:t>
      </w:r>
      <w:bookmarkEnd w:id="1"/>
      <w:r w:rsidRPr="00C551AB">
        <w:rPr>
          <w:rFonts w:eastAsia="ＭＳ 明朝"/>
          <w:color w:val="auto"/>
          <w:sz w:val="24"/>
          <w:szCs w:val="24"/>
          <w:lang w:val="en-GB" w:eastAsia="ja-JP"/>
        </w:rPr>
        <w:t>.</w:t>
      </w:r>
    </w:p>
    <w:p w14:paraId="73224F45" w14:textId="37CA5D0D" w:rsidR="00C551AB" w:rsidRPr="00C551AB" w:rsidRDefault="00C551AB" w:rsidP="00C551AB">
      <w:pPr>
        <w:ind w:firstLineChars="200" w:firstLine="480"/>
        <w:rPr>
          <w:rFonts w:eastAsia="ＭＳ 明朝"/>
          <w:color w:val="auto"/>
          <w:sz w:val="24"/>
          <w:szCs w:val="24"/>
          <w:lang w:val="en-GB" w:eastAsia="ja-JP"/>
        </w:rPr>
      </w:pPr>
      <w:r w:rsidRPr="00C551AB">
        <w:rPr>
          <w:rFonts w:eastAsia="ＭＳ 明朝"/>
          <w:bCs/>
          <w:iCs/>
          <w:color w:val="auto"/>
          <w:sz w:val="24"/>
          <w:szCs w:val="24"/>
          <w:lang w:val="en-GB" w:eastAsia="ja-JP"/>
        </w:rPr>
        <w:t xml:space="preserve">All samples display combined Type I and Type IV isothermal, characteristics of microporous mesoporous composite materials (Figure S4 and Table S1) </w:t>
      </w:r>
      <w:r w:rsidRPr="00C551AB">
        <w:rPr>
          <w:rFonts w:eastAsia="ＭＳ 明朝"/>
          <w:bCs/>
          <w:iCs/>
          <w:color w:val="auto"/>
          <w:sz w:val="24"/>
          <w:szCs w:val="24"/>
          <w:vertAlign w:val="superscript"/>
          <w:lang w:val="en-GB" w:eastAsia="ja-JP"/>
        </w:rPr>
        <w:t>1</w:t>
      </w:r>
      <w:r w:rsidRPr="00C551AB">
        <w:rPr>
          <w:rFonts w:eastAsia="ＭＳ 明朝"/>
          <w:bCs/>
          <w:iCs/>
          <w:color w:val="auto"/>
          <w:sz w:val="24"/>
          <w:szCs w:val="24"/>
          <w:lang w:val="en-GB" w:eastAsia="ja-JP"/>
        </w:rPr>
        <w:t>. The specific surface area of SSZ-13 is 451 m</w:t>
      </w:r>
      <w:r w:rsidRPr="00C551AB">
        <w:rPr>
          <w:rFonts w:eastAsia="ＭＳ 明朝"/>
          <w:bCs/>
          <w:iCs/>
          <w:color w:val="auto"/>
          <w:sz w:val="24"/>
          <w:szCs w:val="24"/>
          <w:vertAlign w:val="superscript"/>
          <w:lang w:val="en-GB" w:eastAsia="ja-JP"/>
        </w:rPr>
        <w:t>2</w:t>
      </w:r>
      <w:r w:rsidRPr="00C551AB">
        <w:rPr>
          <w:rFonts w:eastAsia="ＭＳ 明朝"/>
          <w:bCs/>
          <w:iCs/>
          <w:color w:val="auto"/>
          <w:sz w:val="24"/>
          <w:szCs w:val="24"/>
          <w:lang w:val="en-GB" w:eastAsia="ja-JP"/>
        </w:rPr>
        <w:t xml:space="preserve">/g. A </w:t>
      </w:r>
      <w:r w:rsidRPr="00C551AB">
        <w:rPr>
          <w:rFonts w:eastAsia="ＭＳ 明朝"/>
          <w:color w:val="auto"/>
          <w:sz w:val="24"/>
          <w:szCs w:val="24"/>
          <w:lang w:val="en-GB" w:eastAsia="ja-JP"/>
        </w:rPr>
        <w:t>sharp N</w:t>
      </w:r>
      <w:r w:rsidRPr="00C551AB">
        <w:rPr>
          <w:rFonts w:eastAsia="ＭＳ 明朝"/>
          <w:bCs/>
          <w:iCs/>
          <w:color w:val="auto"/>
          <w:sz w:val="24"/>
          <w:szCs w:val="24"/>
          <w:vertAlign w:val="subscript"/>
          <w:lang w:val="en-GB" w:eastAsia="ja-JP"/>
        </w:rPr>
        <w:t>2</w:t>
      </w:r>
      <w:r w:rsidRPr="00C551AB">
        <w:rPr>
          <w:rFonts w:eastAsia="ＭＳ 明朝"/>
          <w:bCs/>
          <w:iCs/>
          <w:color w:val="auto"/>
          <w:sz w:val="24"/>
          <w:szCs w:val="24"/>
          <w:lang w:val="en-GB" w:eastAsia="ja-JP"/>
        </w:rPr>
        <w:t xml:space="preserve"> uptake </w:t>
      </w:r>
      <w:r w:rsidRPr="00C551AB">
        <w:rPr>
          <w:rFonts w:eastAsia="ＭＳ 明朝"/>
          <w:color w:val="auto"/>
          <w:sz w:val="24"/>
          <w:szCs w:val="24"/>
          <w:lang w:val="en-GB" w:eastAsia="ja-JP"/>
        </w:rPr>
        <w:t>occurs at low relative pressure</w:t>
      </w:r>
      <w:r w:rsidRPr="00C551AB">
        <w:rPr>
          <w:rFonts w:eastAsia="ＭＳ 明朝"/>
          <w:bCs/>
          <w:iCs/>
          <w:color w:val="auto"/>
          <w:sz w:val="24"/>
          <w:szCs w:val="24"/>
          <w:lang w:val="en-GB" w:eastAsia="ja-JP"/>
        </w:rPr>
        <w:t xml:space="preserve"> (P/P₀ &lt; 0.1), corresponds to </w:t>
      </w:r>
      <w:r w:rsidRPr="00C551AB">
        <w:rPr>
          <w:rFonts w:eastAsia="ＭＳ 明朝"/>
          <w:color w:val="auto"/>
          <w:sz w:val="24"/>
          <w:szCs w:val="24"/>
          <w:lang w:val="en-GB" w:eastAsia="ja-JP"/>
        </w:rPr>
        <w:t>the filling of the intrinsic</w:t>
      </w:r>
      <w:r w:rsidRPr="00C551AB">
        <w:rPr>
          <w:rFonts w:eastAsia="ＭＳ 明朝"/>
          <w:bCs/>
          <w:iCs/>
          <w:color w:val="auto"/>
          <w:sz w:val="24"/>
          <w:szCs w:val="24"/>
          <w:lang w:val="en-GB" w:eastAsia="ja-JP"/>
        </w:rPr>
        <w:t xml:space="preserve"> 0.38 nm micropores of SSZ-13. A Type H1 hysteresis loop </w:t>
      </w:r>
      <w:r w:rsidRPr="00C551AB">
        <w:rPr>
          <w:rFonts w:eastAsia="ＭＳ 明朝"/>
          <w:color w:val="auto"/>
          <w:sz w:val="24"/>
          <w:szCs w:val="24"/>
          <w:lang w:val="en-GB" w:eastAsia="ja-JP"/>
        </w:rPr>
        <w:t>appears</w:t>
      </w:r>
      <w:r w:rsidRPr="00C551AB">
        <w:rPr>
          <w:rFonts w:eastAsia="ＭＳ 明朝"/>
          <w:bCs/>
          <w:iCs/>
          <w:color w:val="auto"/>
          <w:sz w:val="24"/>
          <w:szCs w:val="24"/>
          <w:lang w:val="en-GB" w:eastAsia="ja-JP"/>
        </w:rPr>
        <w:t xml:space="preserve"> at high relative pressure (P/P₀ &gt; 0.8), </w:t>
      </w:r>
      <w:r w:rsidRPr="00C551AB">
        <w:rPr>
          <w:rFonts w:eastAsia="ＭＳ 明朝"/>
          <w:color w:val="auto"/>
          <w:sz w:val="24"/>
          <w:szCs w:val="24"/>
          <w:lang w:val="en-GB" w:eastAsia="ja-JP"/>
        </w:rPr>
        <w:t xml:space="preserve">which is </w:t>
      </w:r>
      <w:r w:rsidRPr="00C551AB">
        <w:rPr>
          <w:rFonts w:eastAsia="ＭＳ 明朝"/>
          <w:bCs/>
          <w:iCs/>
          <w:color w:val="auto"/>
          <w:sz w:val="24"/>
          <w:szCs w:val="24"/>
          <w:lang w:val="en-GB" w:eastAsia="ja-JP"/>
        </w:rPr>
        <w:t>attributed to N</w:t>
      </w:r>
      <w:r w:rsidRPr="00C551AB">
        <w:rPr>
          <w:rFonts w:eastAsia="ＭＳ 明朝"/>
          <w:bCs/>
          <w:iCs/>
          <w:color w:val="auto"/>
          <w:sz w:val="24"/>
          <w:szCs w:val="24"/>
          <w:vertAlign w:val="subscript"/>
          <w:lang w:val="en-GB" w:eastAsia="ja-JP"/>
        </w:rPr>
        <w:t>2</w:t>
      </w:r>
      <w:r w:rsidRPr="00C551AB">
        <w:rPr>
          <w:rFonts w:eastAsia="ＭＳ 明朝"/>
          <w:bCs/>
          <w:iCs/>
          <w:color w:val="auto"/>
          <w:sz w:val="24"/>
          <w:szCs w:val="24"/>
          <w:lang w:val="en-GB" w:eastAsia="ja-JP"/>
        </w:rPr>
        <w:t xml:space="preserve"> desorption from intercrystallite agglomerated pores. The specific surface area of Cu/SSZ-13 is 396 m</w:t>
      </w:r>
      <w:r w:rsidRPr="00C551AB">
        <w:rPr>
          <w:rFonts w:eastAsia="ＭＳ 明朝"/>
          <w:bCs/>
          <w:iCs/>
          <w:color w:val="auto"/>
          <w:sz w:val="24"/>
          <w:szCs w:val="24"/>
          <w:vertAlign w:val="superscript"/>
          <w:lang w:val="en-GB" w:eastAsia="ja-JP"/>
        </w:rPr>
        <w:t>2</w:t>
      </w:r>
      <w:r w:rsidRPr="00C551AB">
        <w:rPr>
          <w:rFonts w:eastAsia="ＭＳ 明朝"/>
          <w:bCs/>
          <w:iCs/>
          <w:color w:val="auto"/>
          <w:sz w:val="24"/>
          <w:szCs w:val="24"/>
          <w:lang w:val="en-GB" w:eastAsia="ja-JP"/>
        </w:rPr>
        <w:t xml:space="preserve">/g, which is smaller than that of SSZ-13. </w:t>
      </w:r>
      <w:r w:rsidRPr="00C551AB">
        <w:rPr>
          <w:rFonts w:eastAsia="ＭＳ 明朝"/>
          <w:color w:val="auto"/>
          <w:sz w:val="24"/>
          <w:szCs w:val="24"/>
          <w:lang w:val="en-GB" w:eastAsia="ja-JP"/>
        </w:rPr>
        <w:t xml:space="preserve">This decrease is due to the partial occupation of SSZ-13 pores by Cu specie </w:t>
      </w:r>
      <w:r w:rsidRPr="00C551AB">
        <w:rPr>
          <w:rFonts w:eastAsia="ＭＳ 明朝"/>
          <w:bCs/>
          <w:iCs/>
          <w:color w:val="auto"/>
          <w:sz w:val="24"/>
          <w:szCs w:val="24"/>
          <w:vertAlign w:val="superscript"/>
          <w:lang w:val="en-GB" w:eastAsia="ja-JP"/>
        </w:rPr>
        <w:t>2-3</w:t>
      </w:r>
      <w:r w:rsidRPr="00C551AB">
        <w:rPr>
          <w:rFonts w:eastAsia="ＭＳ 明朝"/>
          <w:bCs/>
          <w:iCs/>
          <w:color w:val="auto"/>
          <w:sz w:val="24"/>
          <w:szCs w:val="24"/>
          <w:lang w:val="en-GB" w:eastAsia="ja-JP"/>
        </w:rPr>
        <w:t xml:space="preserve">. </w:t>
      </w:r>
      <w:r w:rsidRPr="00C551AB">
        <w:rPr>
          <w:rFonts w:eastAsia="ＭＳ 明朝"/>
          <w:color w:val="auto"/>
          <w:sz w:val="24"/>
          <w:szCs w:val="24"/>
          <w:lang w:val="en-GB" w:eastAsia="ja-JP"/>
        </w:rPr>
        <w:t xml:space="preserve">In contrast, Zn-SSZ-13 exhibits an increased specific surface area of 550 </w:t>
      </w:r>
      <w:r w:rsidRPr="00C551AB">
        <w:rPr>
          <w:rFonts w:eastAsia="ＭＳ 明朝"/>
          <w:bCs/>
          <w:iCs/>
          <w:color w:val="auto"/>
          <w:sz w:val="24"/>
          <w:szCs w:val="24"/>
          <w:lang w:val="en-GB" w:eastAsia="ja-JP"/>
        </w:rPr>
        <w:t>m</w:t>
      </w:r>
      <w:r w:rsidRPr="00C551AB">
        <w:rPr>
          <w:rFonts w:eastAsia="ＭＳ 明朝"/>
          <w:bCs/>
          <w:iCs/>
          <w:color w:val="auto"/>
          <w:sz w:val="24"/>
          <w:szCs w:val="24"/>
          <w:vertAlign w:val="superscript"/>
          <w:lang w:val="en-GB" w:eastAsia="ja-JP"/>
        </w:rPr>
        <w:t>2</w:t>
      </w:r>
      <w:r w:rsidRPr="00C551AB">
        <w:rPr>
          <w:rFonts w:eastAsia="ＭＳ 明朝"/>
          <w:bCs/>
          <w:iCs/>
          <w:color w:val="auto"/>
          <w:sz w:val="24"/>
          <w:szCs w:val="24"/>
          <w:lang w:val="en-GB" w:eastAsia="ja-JP"/>
        </w:rPr>
        <w:t>/g</w:t>
      </w:r>
      <w:r w:rsidRPr="00C551AB">
        <w:rPr>
          <w:rFonts w:eastAsia="ＭＳ 明朝"/>
          <w:color w:val="auto"/>
          <w:sz w:val="24"/>
          <w:szCs w:val="24"/>
          <w:lang w:val="en-GB" w:eastAsia="ja-JP"/>
        </w:rPr>
        <w:t xml:space="preserve"> compared to 451 </w:t>
      </w:r>
      <w:r w:rsidRPr="00C551AB">
        <w:rPr>
          <w:rFonts w:eastAsia="ＭＳ 明朝"/>
          <w:bCs/>
          <w:iCs/>
          <w:color w:val="auto"/>
          <w:sz w:val="24"/>
          <w:szCs w:val="24"/>
          <w:lang w:val="en-GB" w:eastAsia="ja-JP"/>
        </w:rPr>
        <w:t>m</w:t>
      </w:r>
      <w:r w:rsidRPr="00C551AB">
        <w:rPr>
          <w:rFonts w:eastAsia="ＭＳ 明朝"/>
          <w:bCs/>
          <w:iCs/>
          <w:color w:val="auto"/>
          <w:sz w:val="24"/>
          <w:szCs w:val="24"/>
          <w:vertAlign w:val="superscript"/>
          <w:lang w:val="en-GB" w:eastAsia="ja-JP"/>
        </w:rPr>
        <w:t>2</w:t>
      </w:r>
      <w:r w:rsidRPr="00C551AB">
        <w:rPr>
          <w:rFonts w:eastAsia="ＭＳ 明朝"/>
          <w:bCs/>
          <w:iCs/>
          <w:color w:val="auto"/>
          <w:sz w:val="24"/>
          <w:szCs w:val="24"/>
          <w:lang w:val="en-GB" w:eastAsia="ja-JP"/>
        </w:rPr>
        <w:t>/g</w:t>
      </w:r>
      <w:r w:rsidRPr="00C551AB">
        <w:rPr>
          <w:rFonts w:eastAsia="ＭＳ 明朝"/>
          <w:color w:val="auto"/>
          <w:sz w:val="24"/>
          <w:szCs w:val="24"/>
          <w:lang w:val="en-GB" w:eastAsia="ja-JP"/>
        </w:rPr>
        <w:t xml:space="preserve"> for SSZ-13. This increase results from lattice expansion following Zn incorporation into the framework </w:t>
      </w:r>
      <w:r w:rsidRPr="00C551AB">
        <w:rPr>
          <w:rFonts w:eastAsia="ＭＳ 明朝"/>
          <w:color w:val="auto"/>
          <w:sz w:val="24"/>
          <w:szCs w:val="24"/>
          <w:vertAlign w:val="superscript"/>
          <w:lang w:val="en-GB" w:eastAsia="ja-JP"/>
        </w:rPr>
        <w:t>4</w:t>
      </w:r>
      <w:r w:rsidRPr="00C551AB">
        <w:rPr>
          <w:rFonts w:eastAsia="ＭＳ 明朝"/>
          <w:color w:val="auto"/>
          <w:sz w:val="24"/>
          <w:szCs w:val="24"/>
          <w:lang w:val="en-GB" w:eastAsia="ja-JP"/>
        </w:rPr>
        <w:t>. Consequently, surface roughness also increases, as confirmed by scanning electron microscopy images (Figure S5).</w:t>
      </w:r>
    </w:p>
    <w:p w14:paraId="0647F179"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eastAsia="ja-JP"/>
        </w:rPr>
        <w:br w:type="page"/>
      </w:r>
    </w:p>
    <w:p w14:paraId="1107558C"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0B48CC39" wp14:editId="02CF50BF">
            <wp:extent cx="3879850" cy="2879725"/>
            <wp:effectExtent l="0" t="0" r="6350" b="0"/>
            <wp:docPr id="387397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9747" name="图片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80062" cy="2880000"/>
                    </a:xfrm>
                    <a:prstGeom prst="rect">
                      <a:avLst/>
                    </a:prstGeom>
                    <a:noFill/>
                  </pic:spPr>
                </pic:pic>
              </a:graphicData>
            </a:graphic>
          </wp:inline>
        </w:drawing>
      </w:r>
    </w:p>
    <w:p w14:paraId="6169A43D"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t xml:space="preserve">Figure S5. </w:t>
      </w:r>
      <w:r w:rsidRPr="00C551AB">
        <w:rPr>
          <w:rFonts w:eastAsia="ＭＳ 明朝"/>
          <w:color w:val="auto"/>
          <w:sz w:val="24"/>
          <w:szCs w:val="24"/>
          <w:lang w:val="en-GB" w:eastAsia="ja-JP"/>
        </w:rPr>
        <w:t>SEM images of Cu/SSZ-13 (a, b) and Cu/Zn-SSZ-13 (c, d).</w:t>
      </w:r>
    </w:p>
    <w:p w14:paraId="2CCEA3D5" w14:textId="77777777" w:rsidR="00C551AB" w:rsidRPr="00C551AB" w:rsidRDefault="00C551AB" w:rsidP="00C551AB">
      <w:pPr>
        <w:jc w:val="left"/>
        <w:rPr>
          <w:rFonts w:eastAsia="ＭＳ 明朝"/>
          <w:color w:val="auto"/>
          <w:sz w:val="24"/>
          <w:szCs w:val="24"/>
          <w:lang w:val="en-GB" w:eastAsia="ja-JP"/>
        </w:rPr>
      </w:pPr>
    </w:p>
    <w:p w14:paraId="0E6FFCE5" w14:textId="77777777" w:rsidR="00C551AB" w:rsidRPr="00C551AB" w:rsidRDefault="00C551AB" w:rsidP="00C551AB">
      <w:pPr>
        <w:jc w:val="left"/>
        <w:rPr>
          <w:rFonts w:eastAsia="ＭＳ 明朝"/>
          <w:color w:val="auto"/>
          <w:sz w:val="24"/>
          <w:szCs w:val="24"/>
          <w:lang w:val="en-GB" w:eastAsia="ja-JP"/>
        </w:rPr>
      </w:pPr>
    </w:p>
    <w:p w14:paraId="7945A0D9"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7F38A5DB"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66595F0A" wp14:editId="0D9FF08F">
            <wp:extent cx="4840605" cy="2387600"/>
            <wp:effectExtent l="0" t="0" r="0" b="0"/>
            <wp:docPr id="2264300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30082"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47039" cy="2390812"/>
                    </a:xfrm>
                    <a:prstGeom prst="rect">
                      <a:avLst/>
                    </a:prstGeom>
                    <a:noFill/>
                  </pic:spPr>
                </pic:pic>
              </a:graphicData>
            </a:graphic>
          </wp:inline>
        </w:drawing>
      </w:r>
    </w:p>
    <w:p w14:paraId="3B3FBAAB"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t>Figure S6.</w:t>
      </w:r>
      <w:r w:rsidRPr="00C551AB">
        <w:rPr>
          <w:rFonts w:eastAsia="ＭＳ 明朝"/>
          <w:color w:val="auto"/>
          <w:sz w:val="24"/>
          <w:szCs w:val="24"/>
          <w:lang w:val="en-GB" w:eastAsia="ja-JP"/>
        </w:rPr>
        <w:t xml:space="preserve"> The models of Si</w:t>
      </w:r>
      <w:r w:rsidRPr="00C551AB">
        <w:rPr>
          <w:rFonts w:eastAsia="ＭＳ 明朝"/>
          <w:color w:val="auto"/>
          <w:sz w:val="24"/>
          <w:szCs w:val="24"/>
          <w:vertAlign w:val="subscript"/>
          <w:lang w:val="en-GB" w:eastAsia="ja-JP"/>
        </w:rPr>
        <w:t>48</w:t>
      </w:r>
      <w:r w:rsidRPr="00C551AB">
        <w:rPr>
          <w:rFonts w:eastAsia="ＭＳ 明朝"/>
          <w:color w:val="auto"/>
          <w:sz w:val="24"/>
          <w:szCs w:val="24"/>
          <w:lang w:val="en-GB" w:eastAsia="ja-JP"/>
        </w:rPr>
        <w:t>O</w:t>
      </w:r>
      <w:r w:rsidRPr="00C551AB">
        <w:rPr>
          <w:rFonts w:eastAsia="ＭＳ 明朝"/>
          <w:color w:val="auto"/>
          <w:sz w:val="24"/>
          <w:szCs w:val="24"/>
          <w:vertAlign w:val="subscript"/>
          <w:lang w:val="en-GB" w:eastAsia="ja-JP"/>
        </w:rPr>
        <w:t>96</w:t>
      </w:r>
      <w:r w:rsidRPr="00C551AB">
        <w:rPr>
          <w:rFonts w:eastAsia="ＭＳ 明朝"/>
          <w:color w:val="auto"/>
          <w:sz w:val="24"/>
          <w:szCs w:val="24"/>
          <w:lang w:val="en-GB" w:eastAsia="ja-JP"/>
        </w:rPr>
        <w:t xml:space="preserve"> (a) and ZnAl</w:t>
      </w:r>
      <w:r w:rsidRPr="00C551AB">
        <w:rPr>
          <w:rFonts w:eastAsia="ＭＳ 明朝"/>
          <w:color w:val="auto"/>
          <w:sz w:val="24"/>
          <w:szCs w:val="24"/>
          <w:vertAlign w:val="subscript"/>
          <w:lang w:val="en-GB" w:eastAsia="ja-JP"/>
        </w:rPr>
        <w:t>3</w:t>
      </w:r>
      <w:r w:rsidRPr="00C551AB">
        <w:rPr>
          <w:rFonts w:eastAsia="ＭＳ 明朝"/>
          <w:color w:val="auto"/>
          <w:sz w:val="24"/>
          <w:szCs w:val="24"/>
          <w:lang w:val="en-GB" w:eastAsia="ja-JP"/>
        </w:rPr>
        <w:t>Si</w:t>
      </w:r>
      <w:r w:rsidRPr="00C551AB">
        <w:rPr>
          <w:rFonts w:eastAsia="ＭＳ 明朝"/>
          <w:color w:val="auto"/>
          <w:sz w:val="24"/>
          <w:szCs w:val="24"/>
          <w:vertAlign w:val="subscript"/>
          <w:lang w:val="en-GB" w:eastAsia="ja-JP"/>
        </w:rPr>
        <w:t>44</w:t>
      </w:r>
      <w:r w:rsidRPr="00C551AB">
        <w:rPr>
          <w:rFonts w:eastAsia="ＭＳ 明朝"/>
          <w:color w:val="auto"/>
          <w:sz w:val="24"/>
          <w:szCs w:val="24"/>
          <w:lang w:val="en-GB" w:eastAsia="ja-JP"/>
        </w:rPr>
        <w:t>O</w:t>
      </w:r>
      <w:r w:rsidRPr="00C551AB">
        <w:rPr>
          <w:rFonts w:eastAsia="ＭＳ 明朝"/>
          <w:color w:val="auto"/>
          <w:sz w:val="24"/>
          <w:szCs w:val="24"/>
          <w:vertAlign w:val="subscript"/>
          <w:lang w:val="en-GB" w:eastAsia="ja-JP"/>
        </w:rPr>
        <w:t xml:space="preserve">96 </w:t>
      </w:r>
      <w:r w:rsidRPr="00C551AB">
        <w:rPr>
          <w:rFonts w:eastAsia="ＭＳ 明朝"/>
          <w:color w:val="auto"/>
          <w:sz w:val="24"/>
          <w:szCs w:val="24"/>
          <w:lang w:val="en-GB" w:eastAsia="ja-JP"/>
        </w:rPr>
        <w:t>(b).</w:t>
      </w:r>
    </w:p>
    <w:p w14:paraId="16E9128E"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0679A2AA"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4BDC53F9" wp14:editId="5E8E4FDF">
            <wp:extent cx="5125720" cy="2244090"/>
            <wp:effectExtent l="0" t="0" r="0" b="3810"/>
            <wp:docPr id="20876363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36321"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203" cy="2246939"/>
                    </a:xfrm>
                    <a:prstGeom prst="rect">
                      <a:avLst/>
                    </a:prstGeom>
                    <a:noFill/>
                  </pic:spPr>
                </pic:pic>
              </a:graphicData>
            </a:graphic>
          </wp:inline>
        </w:drawing>
      </w:r>
    </w:p>
    <w:p w14:paraId="0361F568"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t>Figure S7.</w:t>
      </w:r>
      <w:r w:rsidRPr="00C551AB">
        <w:rPr>
          <w:rFonts w:eastAsia="ＭＳ 明朝"/>
          <w:color w:val="auto"/>
          <w:sz w:val="24"/>
          <w:szCs w:val="24"/>
          <w:lang w:val="en-GB" w:eastAsia="ja-JP"/>
        </w:rPr>
        <w:t xml:space="preserve"> Phase diagram comparison of Cu/SSZ-13-6R (a), and Cu/SSZ-13-8R (b) (AC: activation conditions).</w:t>
      </w:r>
    </w:p>
    <w:p w14:paraId="6010393F"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69711501"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149B04BE" wp14:editId="1A11A1A0">
            <wp:extent cx="3239770" cy="2529205"/>
            <wp:effectExtent l="0" t="0" r="0" b="4445"/>
            <wp:docPr id="3890022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02216"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40000" cy="2529665"/>
                    </a:xfrm>
                    <a:prstGeom prst="rect">
                      <a:avLst/>
                    </a:prstGeom>
                    <a:noFill/>
                    <a:ln>
                      <a:noFill/>
                    </a:ln>
                  </pic:spPr>
                </pic:pic>
              </a:graphicData>
            </a:graphic>
          </wp:inline>
        </w:drawing>
      </w:r>
    </w:p>
    <w:p w14:paraId="323FAF84" w14:textId="77777777" w:rsidR="00C551AB" w:rsidRPr="00C551AB" w:rsidRDefault="00C551AB" w:rsidP="00C551AB">
      <w:pPr>
        <w:jc w:val="center"/>
        <w:rPr>
          <w:rFonts w:eastAsia="ＭＳ 明朝"/>
          <w:b/>
          <w:bCs/>
          <w:color w:val="auto"/>
          <w:sz w:val="24"/>
          <w:szCs w:val="24"/>
          <w:lang w:val="en-GB" w:eastAsia="ja-JP"/>
        </w:rPr>
      </w:pPr>
      <w:r w:rsidRPr="00C551AB">
        <w:rPr>
          <w:rFonts w:eastAsia="ＭＳ 明朝"/>
          <w:b/>
          <w:bCs/>
          <w:color w:val="auto"/>
          <w:sz w:val="24"/>
          <w:szCs w:val="24"/>
          <w:lang w:val="en-GB" w:eastAsia="ja-JP"/>
        </w:rPr>
        <w:t xml:space="preserve">Figure S8. </w:t>
      </w:r>
      <w:r w:rsidRPr="00C551AB">
        <w:rPr>
          <w:rFonts w:eastAsia="ＭＳ 明朝"/>
          <w:color w:val="auto"/>
          <w:sz w:val="24"/>
          <w:szCs w:val="24"/>
          <w:lang w:val="en-GB" w:eastAsia="ja-JP"/>
        </w:rPr>
        <w:t>Catalytic oxidation of methane to methanol by Cu/Zn-SSZ-13 at different temperatures.</w:t>
      </w:r>
    </w:p>
    <w:p w14:paraId="503D20DC"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542283D1" w14:textId="77777777" w:rsidR="00C551AB" w:rsidRPr="00C551AB" w:rsidRDefault="00C551AB" w:rsidP="00C551AB">
      <w:pPr>
        <w:jc w:val="left"/>
        <w:rPr>
          <w:rFonts w:eastAsia="ＭＳ 明朝"/>
          <w:color w:val="auto"/>
          <w:sz w:val="24"/>
          <w:szCs w:val="24"/>
          <w:lang w:val="en-GB" w:eastAsia="ja-JP"/>
        </w:rPr>
      </w:pPr>
    </w:p>
    <w:p w14:paraId="4B27D858"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drawing>
          <wp:inline distT="0" distB="0" distL="0" distR="0" wp14:anchorId="31723E3C" wp14:editId="06CA45BD">
            <wp:extent cx="3239770" cy="2602865"/>
            <wp:effectExtent l="0" t="0" r="0" b="6985"/>
            <wp:docPr id="4326965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96563"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40000" cy="2603390"/>
                    </a:xfrm>
                    <a:prstGeom prst="rect">
                      <a:avLst/>
                    </a:prstGeom>
                    <a:noFill/>
                    <a:ln>
                      <a:noFill/>
                    </a:ln>
                  </pic:spPr>
                </pic:pic>
              </a:graphicData>
            </a:graphic>
          </wp:inline>
        </w:drawing>
      </w:r>
    </w:p>
    <w:p w14:paraId="52A385A1" w14:textId="77777777" w:rsidR="00C551AB" w:rsidRPr="00C551AB" w:rsidRDefault="00C551AB" w:rsidP="00C551AB">
      <w:pPr>
        <w:jc w:val="center"/>
        <w:rPr>
          <w:rFonts w:eastAsia="ＭＳ 明朝"/>
          <w:b/>
          <w:bCs/>
          <w:color w:val="auto"/>
          <w:sz w:val="24"/>
          <w:szCs w:val="24"/>
          <w:lang w:val="en-GB" w:eastAsia="ja-JP"/>
        </w:rPr>
      </w:pPr>
      <w:r w:rsidRPr="00C551AB">
        <w:rPr>
          <w:rFonts w:eastAsia="ＭＳ 明朝"/>
          <w:b/>
          <w:bCs/>
          <w:color w:val="auto"/>
          <w:sz w:val="24"/>
          <w:szCs w:val="24"/>
          <w:lang w:val="en-GB" w:eastAsia="ja-JP"/>
        </w:rPr>
        <w:t xml:space="preserve">Figure S9. </w:t>
      </w:r>
      <w:r w:rsidRPr="00C551AB">
        <w:rPr>
          <w:rFonts w:eastAsia="ＭＳ 明朝"/>
          <w:color w:val="auto"/>
          <w:sz w:val="24"/>
          <w:szCs w:val="24"/>
          <w:lang w:val="en-GB" w:eastAsia="ja-JP"/>
        </w:rPr>
        <w:t>Catalytic oxidation of methane to methanol by Cu/Zn-SSZ-13 at different CH</w:t>
      </w:r>
      <w:r w:rsidRPr="00C551AB">
        <w:rPr>
          <w:rFonts w:eastAsia="ＭＳ 明朝"/>
          <w:color w:val="auto"/>
          <w:sz w:val="24"/>
          <w:szCs w:val="24"/>
          <w:vertAlign w:val="subscript"/>
          <w:lang w:val="en-GB" w:eastAsia="ja-JP"/>
        </w:rPr>
        <w:t>4</w:t>
      </w:r>
      <w:r w:rsidRPr="00C551AB">
        <w:rPr>
          <w:rFonts w:eastAsia="ＭＳ 明朝"/>
          <w:color w:val="auto"/>
          <w:sz w:val="24"/>
          <w:szCs w:val="24"/>
          <w:lang w:val="en-GB" w:eastAsia="ja-JP"/>
        </w:rPr>
        <w:t xml:space="preserve"> flow rate.</w:t>
      </w:r>
    </w:p>
    <w:p w14:paraId="664A4D46"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4B8363D3"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18E21125" wp14:editId="33B875BC">
            <wp:extent cx="3239770" cy="2562225"/>
            <wp:effectExtent l="0" t="0" r="0" b="9525"/>
            <wp:docPr id="743011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1175" name="图片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40000" cy="2562822"/>
                    </a:xfrm>
                    <a:prstGeom prst="rect">
                      <a:avLst/>
                    </a:prstGeom>
                    <a:noFill/>
                    <a:ln>
                      <a:noFill/>
                    </a:ln>
                  </pic:spPr>
                </pic:pic>
              </a:graphicData>
            </a:graphic>
          </wp:inline>
        </w:drawing>
      </w:r>
    </w:p>
    <w:p w14:paraId="0A9976FD" w14:textId="77777777" w:rsidR="00C551AB" w:rsidRPr="00C551AB" w:rsidRDefault="00C551AB" w:rsidP="00C551AB">
      <w:pPr>
        <w:jc w:val="center"/>
        <w:rPr>
          <w:rFonts w:eastAsia="ＭＳ 明朝"/>
          <w:b/>
          <w:bCs/>
          <w:color w:val="auto"/>
          <w:sz w:val="24"/>
          <w:szCs w:val="24"/>
          <w:lang w:val="en-GB" w:eastAsia="ja-JP"/>
        </w:rPr>
      </w:pPr>
      <w:r w:rsidRPr="00C551AB">
        <w:rPr>
          <w:rFonts w:eastAsia="ＭＳ 明朝"/>
          <w:b/>
          <w:bCs/>
          <w:color w:val="auto"/>
          <w:sz w:val="24"/>
          <w:szCs w:val="24"/>
          <w:lang w:val="en-GB" w:eastAsia="ja-JP"/>
        </w:rPr>
        <w:t xml:space="preserve">Figure S10. </w:t>
      </w:r>
      <w:r w:rsidRPr="00C551AB">
        <w:rPr>
          <w:rFonts w:eastAsia="ＭＳ 明朝"/>
          <w:color w:val="auto"/>
          <w:sz w:val="24"/>
          <w:szCs w:val="24"/>
          <w:lang w:val="en-GB" w:eastAsia="ja-JP"/>
        </w:rPr>
        <w:t>Catalytic oxidation of methane to methanol by Cu/Zn-SSZ-13 at different O</w:t>
      </w:r>
      <w:r w:rsidRPr="00C551AB">
        <w:rPr>
          <w:rFonts w:eastAsia="ＭＳ 明朝"/>
          <w:color w:val="auto"/>
          <w:sz w:val="24"/>
          <w:szCs w:val="24"/>
          <w:vertAlign w:val="subscript"/>
          <w:lang w:val="en-GB" w:eastAsia="ja-JP"/>
        </w:rPr>
        <w:t>2</w:t>
      </w:r>
      <w:r w:rsidRPr="00C551AB">
        <w:rPr>
          <w:rFonts w:eastAsia="ＭＳ 明朝"/>
          <w:color w:val="auto"/>
          <w:sz w:val="24"/>
          <w:szCs w:val="24"/>
          <w:lang w:val="en-GB" w:eastAsia="ja-JP"/>
        </w:rPr>
        <w:t xml:space="preserve"> flow rate.</w:t>
      </w:r>
    </w:p>
    <w:p w14:paraId="3C767983"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282079DF"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4689771A" wp14:editId="22AAF711">
            <wp:extent cx="3239770" cy="2554605"/>
            <wp:effectExtent l="0" t="0" r="0" b="0"/>
            <wp:docPr id="5243130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31307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240000" cy="2554630"/>
                    </a:xfrm>
                    <a:prstGeom prst="rect">
                      <a:avLst/>
                    </a:prstGeom>
                    <a:noFill/>
                    <a:ln>
                      <a:noFill/>
                    </a:ln>
                  </pic:spPr>
                </pic:pic>
              </a:graphicData>
            </a:graphic>
          </wp:inline>
        </w:drawing>
      </w:r>
    </w:p>
    <w:p w14:paraId="00F02D58" w14:textId="77777777" w:rsidR="00C551AB" w:rsidRPr="00C551AB" w:rsidRDefault="00C551AB" w:rsidP="00C551AB">
      <w:pPr>
        <w:jc w:val="center"/>
        <w:rPr>
          <w:rFonts w:eastAsia="ＭＳ 明朝"/>
          <w:b/>
          <w:bCs/>
          <w:color w:val="auto"/>
          <w:sz w:val="24"/>
          <w:szCs w:val="24"/>
          <w:lang w:val="en-GB" w:eastAsia="ja-JP"/>
        </w:rPr>
      </w:pPr>
      <w:r w:rsidRPr="00C551AB">
        <w:rPr>
          <w:rFonts w:eastAsia="ＭＳ 明朝"/>
          <w:b/>
          <w:bCs/>
          <w:color w:val="auto"/>
          <w:sz w:val="24"/>
          <w:szCs w:val="24"/>
          <w:lang w:val="en-GB" w:eastAsia="ja-JP"/>
        </w:rPr>
        <w:t xml:space="preserve">Figure S11. </w:t>
      </w:r>
      <w:r w:rsidRPr="00C551AB">
        <w:rPr>
          <w:rFonts w:eastAsia="ＭＳ 明朝"/>
          <w:color w:val="auto"/>
          <w:sz w:val="24"/>
          <w:szCs w:val="24"/>
          <w:lang w:val="en-GB" w:eastAsia="ja-JP"/>
        </w:rPr>
        <w:t>Catalytic oxidation of methane to methanol by Cu/Zn-SSZ-13 at different H</w:t>
      </w:r>
      <w:r w:rsidRPr="00C551AB">
        <w:rPr>
          <w:rFonts w:eastAsia="ＭＳ 明朝"/>
          <w:color w:val="auto"/>
          <w:sz w:val="24"/>
          <w:szCs w:val="24"/>
          <w:vertAlign w:val="subscript"/>
          <w:lang w:val="en-GB" w:eastAsia="ja-JP"/>
        </w:rPr>
        <w:t>2</w:t>
      </w:r>
      <w:r w:rsidRPr="00C551AB">
        <w:rPr>
          <w:rFonts w:eastAsia="ＭＳ 明朝"/>
          <w:color w:val="auto"/>
          <w:sz w:val="24"/>
          <w:szCs w:val="24"/>
          <w:lang w:val="en-GB" w:eastAsia="ja-JP"/>
        </w:rPr>
        <w:t>O flow rate.</w:t>
      </w:r>
    </w:p>
    <w:p w14:paraId="19082778"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68DED74C"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13D4F9C1" wp14:editId="6C7E2BE4">
            <wp:extent cx="3239770" cy="2515870"/>
            <wp:effectExtent l="0" t="0" r="0" b="0"/>
            <wp:docPr id="1532203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0394" name="图片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240000" cy="2516013"/>
                    </a:xfrm>
                    <a:prstGeom prst="rect">
                      <a:avLst/>
                    </a:prstGeom>
                    <a:noFill/>
                    <a:ln>
                      <a:noFill/>
                    </a:ln>
                  </pic:spPr>
                </pic:pic>
              </a:graphicData>
            </a:graphic>
          </wp:inline>
        </w:drawing>
      </w:r>
    </w:p>
    <w:p w14:paraId="47F6667F" w14:textId="77777777" w:rsidR="00C551AB" w:rsidRPr="00C551AB" w:rsidRDefault="00C551AB" w:rsidP="00C551AB">
      <w:pPr>
        <w:jc w:val="center"/>
        <w:rPr>
          <w:rFonts w:eastAsia="ＭＳ 明朝"/>
          <w:b/>
          <w:bCs/>
          <w:color w:val="auto"/>
          <w:sz w:val="24"/>
          <w:szCs w:val="24"/>
          <w:lang w:val="en-GB" w:eastAsia="ja-JP"/>
        </w:rPr>
      </w:pPr>
      <w:r w:rsidRPr="00C551AB">
        <w:rPr>
          <w:rFonts w:eastAsia="ＭＳ 明朝"/>
          <w:b/>
          <w:bCs/>
          <w:color w:val="auto"/>
          <w:sz w:val="24"/>
          <w:szCs w:val="24"/>
          <w:lang w:val="en-GB" w:eastAsia="ja-JP"/>
        </w:rPr>
        <w:t xml:space="preserve">Figure S12. </w:t>
      </w:r>
      <w:r w:rsidRPr="00C551AB">
        <w:rPr>
          <w:rFonts w:eastAsia="ＭＳ 明朝"/>
          <w:color w:val="auto"/>
          <w:sz w:val="24"/>
          <w:szCs w:val="24"/>
          <w:lang w:val="en-GB" w:eastAsia="ja-JP"/>
        </w:rPr>
        <w:t>Catalytic oxidation of methane to methanol by Cu/Zn-SSZ-13 with different Zn/Si.</w:t>
      </w:r>
    </w:p>
    <w:p w14:paraId="52C6FD3D"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36EDE49A"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3F66AE4F" wp14:editId="6139D680">
            <wp:extent cx="3239770" cy="2541270"/>
            <wp:effectExtent l="0" t="0" r="0" b="0"/>
            <wp:docPr id="11901113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111324"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40000" cy="2541758"/>
                    </a:xfrm>
                    <a:prstGeom prst="rect">
                      <a:avLst/>
                    </a:prstGeom>
                    <a:noFill/>
                    <a:ln>
                      <a:noFill/>
                    </a:ln>
                  </pic:spPr>
                </pic:pic>
              </a:graphicData>
            </a:graphic>
          </wp:inline>
        </w:drawing>
      </w:r>
    </w:p>
    <w:p w14:paraId="5F67C0CF" w14:textId="77777777" w:rsidR="00C551AB" w:rsidRPr="00C551AB" w:rsidRDefault="00C551AB" w:rsidP="00C551AB">
      <w:pPr>
        <w:jc w:val="center"/>
        <w:rPr>
          <w:rFonts w:eastAsia="ＭＳ 明朝"/>
          <w:b/>
          <w:bCs/>
          <w:color w:val="auto"/>
          <w:sz w:val="24"/>
          <w:szCs w:val="24"/>
          <w:lang w:val="en-GB" w:eastAsia="ja-JP"/>
        </w:rPr>
      </w:pPr>
      <w:r w:rsidRPr="00C551AB">
        <w:rPr>
          <w:rFonts w:eastAsia="ＭＳ 明朝"/>
          <w:b/>
          <w:bCs/>
          <w:color w:val="auto"/>
          <w:sz w:val="24"/>
          <w:szCs w:val="24"/>
          <w:lang w:val="en-GB" w:eastAsia="ja-JP"/>
        </w:rPr>
        <w:t xml:space="preserve">Figure S13. </w:t>
      </w:r>
      <w:r w:rsidRPr="00C551AB">
        <w:rPr>
          <w:rFonts w:eastAsia="ＭＳ 明朝"/>
          <w:color w:val="auto"/>
          <w:sz w:val="24"/>
          <w:szCs w:val="24"/>
          <w:lang w:val="en-GB" w:eastAsia="ja-JP"/>
        </w:rPr>
        <w:t>Catalytic oxidation of methane to methanol by Cu/Zn-SSZ-13 with different Si/Al.</w:t>
      </w:r>
    </w:p>
    <w:p w14:paraId="2A5CAF60" w14:textId="77777777" w:rsidR="00C551AB" w:rsidRPr="00C551AB" w:rsidRDefault="00C551AB" w:rsidP="00C551AB">
      <w:pPr>
        <w:jc w:val="left"/>
        <w:rPr>
          <w:rFonts w:eastAsia="ＭＳ 明朝"/>
          <w:color w:val="auto"/>
          <w:sz w:val="24"/>
          <w:szCs w:val="24"/>
          <w:lang w:val="en-GB" w:eastAsia="ja-JP"/>
        </w:rPr>
      </w:pPr>
    </w:p>
    <w:p w14:paraId="40C0B81D"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3C63F9E4" w14:textId="77777777" w:rsidR="00C551AB" w:rsidRPr="00C551AB" w:rsidRDefault="00C551AB" w:rsidP="00C551AB">
      <w:pPr>
        <w:rPr>
          <w:rFonts w:eastAsia="ＭＳ 明朝"/>
          <w:color w:val="auto"/>
          <w:sz w:val="24"/>
          <w:szCs w:val="24"/>
          <w:lang w:val="en-GB" w:eastAsia="ja-JP"/>
        </w:rPr>
      </w:pPr>
    </w:p>
    <w:p w14:paraId="627672FF"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drawing>
          <wp:inline distT="0" distB="0" distL="0" distR="0" wp14:anchorId="02E6E97C" wp14:editId="6F97EC9F">
            <wp:extent cx="3239770" cy="2491740"/>
            <wp:effectExtent l="0" t="0" r="0" b="3810"/>
            <wp:docPr id="2616542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54250" name="图片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240000" cy="2491828"/>
                    </a:xfrm>
                    <a:prstGeom prst="rect">
                      <a:avLst/>
                    </a:prstGeom>
                    <a:noFill/>
                    <a:ln>
                      <a:noFill/>
                    </a:ln>
                  </pic:spPr>
                </pic:pic>
              </a:graphicData>
            </a:graphic>
          </wp:inline>
        </w:drawing>
      </w:r>
    </w:p>
    <w:p w14:paraId="7526924D" w14:textId="77777777" w:rsidR="00C551AB" w:rsidRPr="00C551AB" w:rsidRDefault="00C551AB" w:rsidP="00C551AB">
      <w:pPr>
        <w:jc w:val="center"/>
        <w:rPr>
          <w:rFonts w:eastAsia="ＭＳ 明朝"/>
          <w:b/>
          <w:bCs/>
          <w:color w:val="auto"/>
          <w:sz w:val="24"/>
          <w:szCs w:val="24"/>
          <w:lang w:val="en-GB" w:eastAsia="ja-JP"/>
        </w:rPr>
      </w:pPr>
      <w:r w:rsidRPr="00C551AB">
        <w:rPr>
          <w:rFonts w:eastAsia="ＭＳ 明朝"/>
          <w:b/>
          <w:bCs/>
          <w:color w:val="auto"/>
          <w:sz w:val="24"/>
          <w:szCs w:val="24"/>
          <w:lang w:val="en-GB" w:eastAsia="ja-JP"/>
        </w:rPr>
        <w:t xml:space="preserve">Figure S14. </w:t>
      </w:r>
      <w:r w:rsidRPr="00C551AB">
        <w:rPr>
          <w:rFonts w:eastAsia="ＭＳ 明朝"/>
          <w:color w:val="auto"/>
          <w:sz w:val="24"/>
          <w:szCs w:val="24"/>
          <w:lang w:val="en-GB" w:eastAsia="ja-JP"/>
        </w:rPr>
        <w:t>Catalytic oxidation of methane to methanol by Cu/Zn-SSZ-13 with different Cu ion exchange concentration.</w:t>
      </w:r>
    </w:p>
    <w:p w14:paraId="63C782DD"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77F451E4"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325D80E8" wp14:editId="48271979">
            <wp:extent cx="2524760" cy="6551930"/>
            <wp:effectExtent l="0" t="0" r="8890" b="1270"/>
            <wp:docPr id="7990372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37223"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524764" cy="6552000"/>
                    </a:xfrm>
                    <a:prstGeom prst="rect">
                      <a:avLst/>
                    </a:prstGeom>
                    <a:noFill/>
                  </pic:spPr>
                </pic:pic>
              </a:graphicData>
            </a:graphic>
          </wp:inline>
        </w:drawing>
      </w:r>
    </w:p>
    <w:p w14:paraId="72F69076"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t xml:space="preserve">Figure S15. </w:t>
      </w:r>
      <w:r w:rsidRPr="00C551AB">
        <w:rPr>
          <w:rFonts w:eastAsia="ＭＳ 明朝"/>
          <w:color w:val="auto"/>
          <w:sz w:val="24"/>
          <w:szCs w:val="24"/>
          <w:lang w:val="en-GB" w:eastAsia="ja-JP"/>
        </w:rPr>
        <w:t>XRD patterns of Cu/Zn-SSZ-13 with different Zn/Si (a), Cu loadings (b) and Si/Al (c).</w:t>
      </w:r>
    </w:p>
    <w:p w14:paraId="7810E9C9" w14:textId="61B43D0C" w:rsidR="00C551AB" w:rsidRPr="00C551AB" w:rsidRDefault="00C551AB" w:rsidP="00C551AB">
      <w:pPr>
        <w:ind w:firstLineChars="200" w:firstLine="480"/>
        <w:rPr>
          <w:rFonts w:eastAsia="ＭＳ 明朝"/>
          <w:bCs/>
          <w:iCs/>
          <w:color w:val="auto"/>
          <w:sz w:val="24"/>
          <w:szCs w:val="24"/>
          <w:lang w:val="en-GB" w:eastAsia="ja-JP"/>
        </w:rPr>
      </w:pPr>
      <w:r w:rsidRPr="00C551AB">
        <w:rPr>
          <w:rFonts w:eastAsia="ＭＳ 明朝"/>
          <w:bCs/>
          <w:iCs/>
          <w:color w:val="auto"/>
          <w:sz w:val="24"/>
          <w:szCs w:val="24"/>
          <w:lang w:val="en-GB" w:eastAsia="ja-JP"/>
        </w:rPr>
        <w:t xml:space="preserve">XRD results of different Zn/Si ratio and Cu loading on SSZ-13 further confirming that Zn species were doped into the SSZ-13 framework, while Cu species were uniformly distributed in the pores (Figure S15a and S15b). However, at excessive Zn or Cu loadings, aggregated </w:t>
      </w:r>
      <w:proofErr w:type="spellStart"/>
      <w:r w:rsidRPr="00C551AB">
        <w:rPr>
          <w:rFonts w:eastAsia="ＭＳ 明朝"/>
          <w:bCs/>
          <w:iCs/>
          <w:color w:val="auto"/>
          <w:sz w:val="24"/>
          <w:szCs w:val="24"/>
          <w:lang w:val="en-GB" w:eastAsia="ja-JP"/>
        </w:rPr>
        <w:t>ZnO</w:t>
      </w:r>
      <w:proofErr w:type="spellEnd"/>
      <w:r w:rsidRPr="00C551AB">
        <w:rPr>
          <w:rFonts w:eastAsia="ＭＳ 明朝"/>
          <w:bCs/>
          <w:iCs/>
          <w:color w:val="auto"/>
          <w:sz w:val="24"/>
          <w:szCs w:val="24"/>
          <w:lang w:val="en-GB" w:eastAsia="ja-JP"/>
        </w:rPr>
        <w:t xml:space="preserve"> and </w:t>
      </w:r>
      <w:proofErr w:type="spellStart"/>
      <w:r w:rsidRPr="00C551AB">
        <w:rPr>
          <w:rFonts w:eastAsia="ＭＳ 明朝"/>
          <w:bCs/>
          <w:iCs/>
          <w:color w:val="auto"/>
          <w:sz w:val="24"/>
          <w:szCs w:val="24"/>
          <w:lang w:val="en-GB" w:eastAsia="ja-JP"/>
        </w:rPr>
        <w:t>CuO</w:t>
      </w:r>
      <w:proofErr w:type="spellEnd"/>
      <w:r w:rsidRPr="00C551AB">
        <w:rPr>
          <w:rFonts w:eastAsia="ＭＳ 明朝"/>
          <w:bCs/>
          <w:iCs/>
          <w:color w:val="auto"/>
          <w:sz w:val="24"/>
          <w:szCs w:val="24"/>
          <w:lang w:val="en-GB" w:eastAsia="ja-JP"/>
        </w:rPr>
        <w:t xml:space="preserve"> phases formed, blocking pore channels and diminishing the catalytic activities of Cu/SSZ-13 and Cu/Zn-SSZ-13. At low Si/Al </w:t>
      </w:r>
      <w:r w:rsidRPr="00C551AB">
        <w:rPr>
          <w:rFonts w:eastAsia="ＭＳ 明朝"/>
          <w:bCs/>
          <w:iCs/>
          <w:color w:val="auto"/>
          <w:sz w:val="24"/>
          <w:szCs w:val="24"/>
          <w:lang w:val="en-GB" w:eastAsia="ja-JP"/>
        </w:rPr>
        <w:lastRenderedPageBreak/>
        <w:t xml:space="preserve">ratios, the crystallinity of the zeolite framework was compromised (Figure S15c), leading to reduced catalytic activity. Increasing the Si/Al ratio improved framework crystallinity, but excessively high ratios diminished the number of acidic sites, ultimately lowering catalytic performance. Additionally, as the Si/Al ratio increases, the peaks shift towards higher angles, because the radius of Si is smaller than that of Al </w:t>
      </w:r>
      <w:r w:rsidRPr="00C551AB">
        <w:rPr>
          <w:rFonts w:eastAsia="ＭＳ 明朝"/>
          <w:bCs/>
          <w:iCs/>
          <w:color w:val="auto"/>
          <w:sz w:val="24"/>
          <w:szCs w:val="24"/>
          <w:vertAlign w:val="superscript"/>
          <w:lang w:val="en-GB" w:eastAsia="ja-JP"/>
        </w:rPr>
        <w:t>5</w:t>
      </w:r>
      <w:r w:rsidRPr="00C551AB">
        <w:rPr>
          <w:rFonts w:eastAsia="ＭＳ 明朝"/>
          <w:bCs/>
          <w:iCs/>
          <w:color w:val="auto"/>
          <w:sz w:val="24"/>
          <w:szCs w:val="24"/>
          <w:lang w:val="en-GB" w:eastAsia="ja-JP"/>
        </w:rPr>
        <w:t>. The high methanol production rate observed with Zn</w:t>
      </w:r>
      <w:r w:rsidRPr="00C551AB">
        <w:rPr>
          <w:rFonts w:eastAsia="DengXian"/>
          <w:bCs/>
          <w:iCs/>
          <w:color w:val="auto"/>
          <w:sz w:val="24"/>
          <w:szCs w:val="24"/>
          <w:lang w:val="en-GB"/>
        </w:rPr>
        <w:t xml:space="preserve"> </w:t>
      </w:r>
      <w:r w:rsidRPr="00C551AB">
        <w:rPr>
          <w:rFonts w:eastAsia="ＭＳ 明朝"/>
          <w:bCs/>
          <w:iCs/>
          <w:color w:val="auto"/>
          <w:sz w:val="24"/>
          <w:szCs w:val="24"/>
          <w:lang w:val="en-GB" w:eastAsia="ja-JP"/>
        </w:rPr>
        <w:t>doped Cu-SSZ-13, compared to Zn</w:t>
      </w:r>
      <w:r w:rsidRPr="00C551AB">
        <w:rPr>
          <w:rFonts w:eastAsia="DengXian"/>
          <w:bCs/>
          <w:iCs/>
          <w:color w:val="auto"/>
          <w:sz w:val="24"/>
          <w:szCs w:val="24"/>
          <w:lang w:val="en-GB"/>
        </w:rPr>
        <w:t xml:space="preserve"> </w:t>
      </w:r>
      <w:r w:rsidRPr="00C551AB">
        <w:rPr>
          <w:rFonts w:eastAsia="ＭＳ 明朝"/>
          <w:bCs/>
          <w:iCs/>
          <w:color w:val="auto"/>
          <w:sz w:val="24"/>
          <w:szCs w:val="24"/>
          <w:lang w:val="en-GB" w:eastAsia="ja-JP"/>
        </w:rPr>
        <w:t>incorporated samples, confirms the doping</w:t>
      </w:r>
      <w:r w:rsidRPr="00C551AB">
        <w:rPr>
          <w:rFonts w:eastAsia="DengXian"/>
          <w:bCs/>
          <w:iCs/>
          <w:color w:val="auto"/>
          <w:sz w:val="24"/>
          <w:szCs w:val="24"/>
          <w:lang w:val="en-GB"/>
        </w:rPr>
        <w:t xml:space="preserve"> </w:t>
      </w:r>
      <w:r w:rsidRPr="00C551AB">
        <w:rPr>
          <w:rFonts w:eastAsia="ＭＳ 明朝"/>
          <w:bCs/>
          <w:iCs/>
          <w:color w:val="auto"/>
          <w:sz w:val="24"/>
          <w:szCs w:val="24"/>
          <w:lang w:val="en-GB" w:eastAsia="ja-JP"/>
        </w:rPr>
        <w:t>induced activity enhancement.</w:t>
      </w:r>
    </w:p>
    <w:p w14:paraId="3BE5CC04"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79D08300"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1F0924F4" wp14:editId="3CDB70FE">
            <wp:extent cx="4133850" cy="2519680"/>
            <wp:effectExtent l="0" t="0" r="0" b="0"/>
            <wp:docPr id="3736148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14853" name="图片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34332" cy="2520000"/>
                    </a:xfrm>
                    <a:prstGeom prst="rect">
                      <a:avLst/>
                    </a:prstGeom>
                    <a:noFill/>
                  </pic:spPr>
                </pic:pic>
              </a:graphicData>
            </a:graphic>
          </wp:inline>
        </w:drawing>
      </w:r>
    </w:p>
    <w:p w14:paraId="4F3E9720"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t>Figure S16. X</w:t>
      </w:r>
      <w:r w:rsidRPr="00C551AB">
        <w:rPr>
          <w:rFonts w:eastAsia="ＭＳ 明朝"/>
          <w:color w:val="auto"/>
          <w:sz w:val="24"/>
          <w:szCs w:val="24"/>
          <w:lang w:val="en-GB" w:eastAsia="ja-JP"/>
        </w:rPr>
        <w:t>RD patterns of SSZ-13, Cu/SSZ-13, Zn-SSZ-13, and Cu/Zn-SSZ-13 after reaction</w:t>
      </w:r>
    </w:p>
    <w:p w14:paraId="2F3897D8"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2925FE8E"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498A9DA2" wp14:editId="65CE3620">
            <wp:extent cx="1631315" cy="2519680"/>
            <wp:effectExtent l="0" t="0" r="6985" b="0"/>
            <wp:docPr id="737034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467"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31674" cy="2520000"/>
                    </a:xfrm>
                    <a:prstGeom prst="rect">
                      <a:avLst/>
                    </a:prstGeom>
                    <a:noFill/>
                    <a:ln>
                      <a:noFill/>
                    </a:ln>
                  </pic:spPr>
                </pic:pic>
              </a:graphicData>
            </a:graphic>
          </wp:inline>
        </w:drawing>
      </w:r>
      <w:r w:rsidRPr="00C551AB">
        <w:rPr>
          <w:rFonts w:eastAsia="ＭＳ 明朝"/>
          <w:noProof/>
          <w:color w:val="auto"/>
          <w:sz w:val="24"/>
          <w:szCs w:val="24"/>
          <w:lang w:val="en-GB" w:eastAsia="ja-JP"/>
        </w:rPr>
        <w:drawing>
          <wp:inline distT="0" distB="0" distL="0" distR="0" wp14:anchorId="32FF6781" wp14:editId="0B329FB3">
            <wp:extent cx="1669415" cy="2519680"/>
            <wp:effectExtent l="0" t="0" r="6985" b="0"/>
            <wp:docPr id="790077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77111"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669681" cy="2520000"/>
                    </a:xfrm>
                    <a:prstGeom prst="rect">
                      <a:avLst/>
                    </a:prstGeom>
                    <a:noFill/>
                    <a:ln>
                      <a:noFill/>
                    </a:ln>
                  </pic:spPr>
                </pic:pic>
              </a:graphicData>
            </a:graphic>
          </wp:inline>
        </w:drawing>
      </w:r>
    </w:p>
    <w:p w14:paraId="31A35332"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t xml:space="preserve">Figure S17. </w:t>
      </w:r>
      <w:r w:rsidRPr="00C551AB">
        <w:rPr>
          <w:rFonts w:eastAsia="ＭＳ 明朝"/>
          <w:color w:val="auto"/>
          <w:sz w:val="24"/>
          <w:szCs w:val="24"/>
          <w:lang w:val="en-GB" w:eastAsia="ja-JP"/>
        </w:rPr>
        <w:t>XPS spectra of Cu/Zn-SSZ-13 before and after the reaction</w:t>
      </w:r>
    </w:p>
    <w:p w14:paraId="61BB7530" w14:textId="77777777" w:rsidR="00C551AB" w:rsidRPr="00C551AB" w:rsidRDefault="00C551AB" w:rsidP="00C551AB">
      <w:pPr>
        <w:jc w:val="left"/>
        <w:rPr>
          <w:rFonts w:eastAsia="ＭＳ 明朝"/>
          <w:color w:val="auto"/>
          <w:sz w:val="24"/>
          <w:szCs w:val="24"/>
          <w:lang w:val="en-GB" w:eastAsia="ja-JP"/>
        </w:rPr>
      </w:pPr>
    </w:p>
    <w:p w14:paraId="6F8B8BF9"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5785D1FB"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302555B8" wp14:editId="15C677C8">
            <wp:extent cx="3401060" cy="2519680"/>
            <wp:effectExtent l="0" t="0" r="8890" b="0"/>
            <wp:docPr id="665574578"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74578" name="图片 3" descr="图表, 折线图&#10;&#10;AI 生成的内容可能不正确。"/>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401511" cy="2520000"/>
                    </a:xfrm>
                    <a:prstGeom prst="rect">
                      <a:avLst/>
                    </a:prstGeom>
                    <a:noFill/>
                    <a:ln>
                      <a:noFill/>
                    </a:ln>
                  </pic:spPr>
                </pic:pic>
              </a:graphicData>
            </a:graphic>
          </wp:inline>
        </w:drawing>
      </w:r>
    </w:p>
    <w:p w14:paraId="43D57435" w14:textId="77777777" w:rsidR="00C551AB" w:rsidRPr="00C551AB" w:rsidRDefault="00C551AB" w:rsidP="00C551AB">
      <w:pPr>
        <w:rPr>
          <w:rFonts w:eastAsia="ＭＳ 明朝"/>
          <w:color w:val="auto"/>
          <w:sz w:val="24"/>
          <w:szCs w:val="24"/>
          <w:lang w:val="en-GB" w:eastAsia="ja-JP"/>
        </w:rPr>
      </w:pPr>
      <w:r w:rsidRPr="00C551AB">
        <w:rPr>
          <w:rFonts w:eastAsia="ＭＳ 明朝"/>
          <w:b/>
          <w:bCs/>
          <w:color w:val="auto"/>
          <w:sz w:val="24"/>
          <w:szCs w:val="24"/>
          <w:lang w:val="en-GB" w:eastAsia="ja-JP"/>
        </w:rPr>
        <w:t>Figure S18.</w:t>
      </w:r>
      <w:r w:rsidRPr="00C551AB">
        <w:rPr>
          <w:rFonts w:eastAsia="ＭＳ 明朝"/>
          <w:color w:val="auto"/>
          <w:sz w:val="24"/>
          <w:szCs w:val="24"/>
          <w:lang w:val="en-GB" w:eastAsia="ja-JP"/>
        </w:rPr>
        <w:t xml:space="preserve"> CH</w:t>
      </w:r>
      <w:r w:rsidRPr="00C551AB">
        <w:rPr>
          <w:rFonts w:eastAsia="ＭＳ 明朝"/>
          <w:color w:val="auto"/>
          <w:sz w:val="24"/>
          <w:szCs w:val="24"/>
          <w:vertAlign w:val="subscript"/>
          <w:lang w:val="en-GB" w:eastAsia="ja-JP"/>
        </w:rPr>
        <w:t>3</w:t>
      </w:r>
      <w:r w:rsidRPr="00C551AB">
        <w:rPr>
          <w:rFonts w:eastAsia="ＭＳ 明朝"/>
          <w:color w:val="auto"/>
          <w:sz w:val="24"/>
          <w:szCs w:val="24"/>
          <w:lang w:val="en-GB" w:eastAsia="ja-JP"/>
        </w:rPr>
        <w:t>OH yield on Cu/Zn-SSZ-13 by photothermal catalysis. Reaction conditions: 0.1 g catalyst, 425 ℃, 300 W Xe lamp (200-400 nm), CH</w:t>
      </w:r>
      <w:r w:rsidRPr="00C551AB">
        <w:rPr>
          <w:rFonts w:eastAsia="ＭＳ 明朝"/>
          <w:color w:val="auto"/>
          <w:sz w:val="24"/>
          <w:szCs w:val="24"/>
          <w:vertAlign w:val="subscript"/>
          <w:lang w:val="en-GB" w:eastAsia="ja-JP"/>
        </w:rPr>
        <w:t>4</w:t>
      </w:r>
      <w:r w:rsidRPr="00C551AB">
        <w:rPr>
          <w:rFonts w:eastAsia="ＭＳ 明朝"/>
          <w:color w:val="auto"/>
          <w:sz w:val="24"/>
          <w:szCs w:val="24"/>
          <w:lang w:val="en-GB" w:eastAsia="ja-JP"/>
        </w:rPr>
        <w:t>/O</w:t>
      </w:r>
      <w:r w:rsidRPr="00C551AB">
        <w:rPr>
          <w:rFonts w:eastAsia="ＭＳ 明朝"/>
          <w:color w:val="auto"/>
          <w:sz w:val="24"/>
          <w:szCs w:val="24"/>
          <w:vertAlign w:val="subscript"/>
          <w:lang w:val="en-GB" w:eastAsia="ja-JP"/>
        </w:rPr>
        <w:t>2</w:t>
      </w:r>
      <w:r w:rsidRPr="00C551AB">
        <w:rPr>
          <w:rFonts w:eastAsia="ＭＳ 明朝"/>
          <w:color w:val="auto"/>
          <w:sz w:val="24"/>
          <w:szCs w:val="24"/>
          <w:lang w:val="en-GB" w:eastAsia="ja-JP"/>
        </w:rPr>
        <w:t>/H</w:t>
      </w:r>
      <w:r w:rsidRPr="00C551AB">
        <w:rPr>
          <w:rFonts w:eastAsia="ＭＳ 明朝"/>
          <w:color w:val="auto"/>
          <w:sz w:val="24"/>
          <w:szCs w:val="24"/>
          <w:vertAlign w:val="subscript"/>
          <w:lang w:val="en-GB" w:eastAsia="ja-JP"/>
        </w:rPr>
        <w:t>2</w:t>
      </w:r>
      <w:r w:rsidRPr="00C551AB">
        <w:rPr>
          <w:rFonts w:eastAsia="ＭＳ 明朝"/>
          <w:color w:val="auto"/>
          <w:sz w:val="24"/>
          <w:szCs w:val="24"/>
          <w:lang w:val="en-GB" w:eastAsia="ja-JP"/>
        </w:rPr>
        <w:t>O = 6.75/18/48 mL min</w:t>
      </w:r>
      <w:r w:rsidRPr="00C551AB">
        <w:rPr>
          <w:rFonts w:eastAsia="ＭＳ 明朝"/>
          <w:color w:val="auto"/>
          <w:sz w:val="24"/>
          <w:szCs w:val="24"/>
          <w:vertAlign w:val="superscript"/>
          <w:lang w:val="en-GB" w:eastAsia="ja-JP"/>
        </w:rPr>
        <w:t>-1</w:t>
      </w:r>
      <w:r w:rsidRPr="00C551AB">
        <w:rPr>
          <w:rFonts w:eastAsia="ＭＳ 明朝"/>
          <w:color w:val="auto"/>
          <w:sz w:val="24"/>
          <w:szCs w:val="24"/>
          <w:lang w:val="en-GB" w:eastAsia="ja-JP"/>
        </w:rPr>
        <w:t>, N</w:t>
      </w:r>
      <w:r w:rsidRPr="00C551AB">
        <w:rPr>
          <w:rFonts w:eastAsia="ＭＳ 明朝"/>
          <w:color w:val="auto"/>
          <w:sz w:val="24"/>
          <w:szCs w:val="24"/>
          <w:vertAlign w:val="subscript"/>
          <w:lang w:val="en-GB" w:eastAsia="ja-JP"/>
        </w:rPr>
        <w:t>2</w:t>
      </w:r>
      <w:r w:rsidRPr="00C551AB">
        <w:rPr>
          <w:rFonts w:eastAsia="ＭＳ 明朝"/>
          <w:color w:val="auto"/>
          <w:sz w:val="24"/>
          <w:szCs w:val="24"/>
          <w:lang w:val="en-GB" w:eastAsia="ja-JP"/>
        </w:rPr>
        <w:t xml:space="preserve"> balance, 225 mL min</w:t>
      </w:r>
      <w:r w:rsidRPr="00C551AB">
        <w:rPr>
          <w:rFonts w:eastAsia="ＭＳ 明朝"/>
          <w:color w:val="auto"/>
          <w:sz w:val="24"/>
          <w:szCs w:val="24"/>
          <w:vertAlign w:val="superscript"/>
          <w:lang w:val="en-GB" w:eastAsia="ja-JP"/>
        </w:rPr>
        <w:t>-1</w:t>
      </w:r>
      <w:r w:rsidRPr="00C551AB">
        <w:rPr>
          <w:rFonts w:eastAsia="ＭＳ 明朝"/>
          <w:color w:val="auto"/>
          <w:sz w:val="24"/>
          <w:szCs w:val="24"/>
          <w:lang w:val="en-GB" w:eastAsia="ja-JP"/>
        </w:rPr>
        <w:t xml:space="preserve"> in total.</w:t>
      </w:r>
    </w:p>
    <w:p w14:paraId="6ED7EFEA"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6D1BDBF7"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3D73EC56" wp14:editId="1B513762">
            <wp:extent cx="2854325" cy="2519680"/>
            <wp:effectExtent l="0" t="0" r="3175" b="0"/>
            <wp:docPr id="5120037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03714"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54762" cy="2520000"/>
                    </a:xfrm>
                    <a:prstGeom prst="rect">
                      <a:avLst/>
                    </a:prstGeom>
                    <a:noFill/>
                    <a:ln>
                      <a:noFill/>
                    </a:ln>
                  </pic:spPr>
                </pic:pic>
              </a:graphicData>
            </a:graphic>
          </wp:inline>
        </w:drawing>
      </w:r>
    </w:p>
    <w:p w14:paraId="60D28B97"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t>Figure S19.</w:t>
      </w:r>
      <w:r w:rsidRPr="00C551AB">
        <w:rPr>
          <w:rFonts w:eastAsia="ＭＳ 明朝"/>
          <w:color w:val="auto"/>
          <w:sz w:val="24"/>
          <w:szCs w:val="24"/>
          <w:lang w:val="en-GB" w:eastAsia="ja-JP"/>
        </w:rPr>
        <w:t xml:space="preserve"> PL spectra of Zn-SSZ-13 and Cu/Zn-SSZ-13.</w:t>
      </w:r>
    </w:p>
    <w:p w14:paraId="0841F940"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6603B41C"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30615929" wp14:editId="50850D04">
            <wp:extent cx="3082290" cy="2519680"/>
            <wp:effectExtent l="0" t="0" r="3810" b="0"/>
            <wp:docPr id="17105208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20899"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82639" cy="2520000"/>
                    </a:xfrm>
                    <a:prstGeom prst="rect">
                      <a:avLst/>
                    </a:prstGeom>
                    <a:noFill/>
                    <a:ln>
                      <a:noFill/>
                    </a:ln>
                  </pic:spPr>
                </pic:pic>
              </a:graphicData>
            </a:graphic>
          </wp:inline>
        </w:drawing>
      </w:r>
    </w:p>
    <w:p w14:paraId="3721884A"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t>Figure S20.</w:t>
      </w:r>
      <w:r w:rsidRPr="00C551AB">
        <w:rPr>
          <w:rFonts w:eastAsia="ＭＳ 明朝"/>
          <w:color w:val="auto"/>
          <w:sz w:val="24"/>
          <w:szCs w:val="24"/>
          <w:lang w:val="en-GB" w:eastAsia="ja-JP"/>
        </w:rPr>
        <w:t xml:space="preserve"> EIS plots (f) of Zn-SSZ-13 and Cu/Zn-SSZ-13.</w:t>
      </w:r>
    </w:p>
    <w:p w14:paraId="1C764ADD"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0122BACF"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056B5F06" wp14:editId="03291E75">
            <wp:extent cx="3657600" cy="2879725"/>
            <wp:effectExtent l="0" t="0" r="0" b="0"/>
            <wp:docPr id="837420880" name="图片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20880" name="图片 4" descr="电脑萤幕画面&#10;&#10;AI 生成的内容可能不正确。"/>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657778" cy="2880000"/>
                    </a:xfrm>
                    <a:prstGeom prst="rect">
                      <a:avLst/>
                    </a:prstGeom>
                    <a:noFill/>
                  </pic:spPr>
                </pic:pic>
              </a:graphicData>
            </a:graphic>
          </wp:inline>
        </w:drawing>
      </w:r>
    </w:p>
    <w:p w14:paraId="2C65455B"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t>Figure S21.</w:t>
      </w:r>
      <w:r w:rsidRPr="00C551AB">
        <w:rPr>
          <w:rFonts w:eastAsia="ＭＳ 明朝"/>
          <w:color w:val="auto"/>
          <w:sz w:val="24"/>
          <w:szCs w:val="24"/>
          <w:lang w:val="en-GB" w:eastAsia="ja-JP"/>
        </w:rPr>
        <w:t xml:space="preserve"> Charge density differential plots for Cu/SSZ-13 and Cu/Zn-SSZ-13 in 6R (a, c) and 8R (b, d).</w:t>
      </w:r>
    </w:p>
    <w:p w14:paraId="442289B4"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7C0994F8"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5B822799" wp14:editId="4EDEB2FA">
            <wp:extent cx="2890520" cy="2519680"/>
            <wp:effectExtent l="0" t="0" r="5080" b="0"/>
            <wp:docPr id="12073445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44598"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890640" cy="2520000"/>
                    </a:xfrm>
                    <a:prstGeom prst="rect">
                      <a:avLst/>
                    </a:prstGeom>
                    <a:noFill/>
                    <a:ln>
                      <a:noFill/>
                    </a:ln>
                  </pic:spPr>
                </pic:pic>
              </a:graphicData>
            </a:graphic>
          </wp:inline>
        </w:drawing>
      </w:r>
    </w:p>
    <w:p w14:paraId="16A4D6B2" w14:textId="77777777" w:rsidR="00C551AB" w:rsidRPr="00C551AB" w:rsidRDefault="00C551AB" w:rsidP="00C551AB">
      <w:pPr>
        <w:jc w:val="center"/>
        <w:rPr>
          <w:rFonts w:eastAsia="ＭＳ 明朝"/>
          <w:color w:val="auto"/>
          <w:sz w:val="24"/>
          <w:szCs w:val="24"/>
          <w:lang w:val="en-GB" w:eastAsia="ja-JP"/>
        </w:rPr>
      </w:pPr>
      <w:bookmarkStart w:id="2" w:name="_Hlk205390134"/>
      <w:r w:rsidRPr="00C551AB">
        <w:rPr>
          <w:rFonts w:eastAsia="ＭＳ 明朝"/>
          <w:b/>
          <w:iCs/>
          <w:color w:val="auto"/>
          <w:sz w:val="24"/>
          <w:szCs w:val="24"/>
          <w:lang w:val="en-GB" w:eastAsia="ja-JP"/>
        </w:rPr>
        <w:t>Figure S22.</w:t>
      </w:r>
      <w:r w:rsidRPr="00C551AB">
        <w:rPr>
          <w:rFonts w:eastAsia="ＭＳ 明朝"/>
          <w:bCs/>
          <w:iCs/>
          <w:color w:val="auto"/>
          <w:sz w:val="24"/>
          <w:szCs w:val="24"/>
          <w:lang w:val="en-GB" w:eastAsia="ja-JP"/>
        </w:rPr>
        <w:t xml:space="preserve"> NH</w:t>
      </w:r>
      <w:r w:rsidRPr="00C551AB">
        <w:rPr>
          <w:rFonts w:eastAsia="ＭＳ 明朝"/>
          <w:bCs/>
          <w:iCs/>
          <w:color w:val="auto"/>
          <w:sz w:val="24"/>
          <w:szCs w:val="24"/>
          <w:vertAlign w:val="subscript"/>
          <w:lang w:val="en-GB" w:eastAsia="ja-JP"/>
        </w:rPr>
        <w:t>3</w:t>
      </w:r>
      <w:r w:rsidRPr="00C551AB">
        <w:rPr>
          <w:rFonts w:eastAsia="ＭＳ 明朝"/>
          <w:bCs/>
          <w:iCs/>
          <w:color w:val="auto"/>
          <w:sz w:val="24"/>
          <w:szCs w:val="24"/>
          <w:lang w:val="en-GB" w:eastAsia="ja-JP"/>
        </w:rPr>
        <w:t>-TPD curves of SSZ-13, Cu/SSZ-13, Zn-SSZ-13, and Cu/Zn-SSZ-13</w:t>
      </w:r>
      <w:bookmarkEnd w:id="2"/>
    </w:p>
    <w:p w14:paraId="4CCD3405" w14:textId="624C731E" w:rsidR="00C551AB" w:rsidRPr="00C551AB" w:rsidRDefault="00C551AB" w:rsidP="00C551AB">
      <w:pPr>
        <w:ind w:firstLineChars="200" w:firstLine="480"/>
        <w:rPr>
          <w:rFonts w:eastAsia="ＭＳ 明朝"/>
          <w:bCs/>
          <w:iCs/>
          <w:color w:val="auto"/>
          <w:sz w:val="24"/>
          <w:szCs w:val="24"/>
          <w:lang w:val="en-GB" w:eastAsia="ja-JP"/>
        </w:rPr>
      </w:pPr>
      <w:r w:rsidRPr="00C551AB">
        <w:rPr>
          <w:rFonts w:eastAsia="ＭＳ 明朝"/>
          <w:bCs/>
          <w:iCs/>
          <w:color w:val="auto"/>
          <w:sz w:val="24"/>
          <w:szCs w:val="24"/>
          <w:lang w:val="en-GB" w:eastAsia="ja-JP"/>
        </w:rPr>
        <w:t>The NH</w:t>
      </w:r>
      <w:r w:rsidRPr="00C551AB">
        <w:rPr>
          <w:rFonts w:eastAsia="ＭＳ 明朝"/>
          <w:bCs/>
          <w:iCs/>
          <w:color w:val="auto"/>
          <w:sz w:val="24"/>
          <w:szCs w:val="24"/>
          <w:vertAlign w:val="subscript"/>
          <w:lang w:val="en-GB" w:eastAsia="ja-JP"/>
        </w:rPr>
        <w:t>3</w:t>
      </w:r>
      <w:r w:rsidRPr="00C551AB">
        <w:rPr>
          <w:rFonts w:eastAsia="ＭＳ 明朝"/>
          <w:bCs/>
          <w:iCs/>
          <w:color w:val="auto"/>
          <w:sz w:val="24"/>
          <w:szCs w:val="24"/>
          <w:lang w:val="en-GB" w:eastAsia="ja-JP"/>
        </w:rPr>
        <w:t xml:space="preserve">-TPD </w:t>
      </w:r>
      <w:r w:rsidRPr="00C551AB">
        <w:rPr>
          <w:rFonts w:eastAsia="ＭＳ 明朝"/>
          <w:color w:val="auto"/>
          <w:sz w:val="24"/>
          <w:szCs w:val="24"/>
          <w:lang w:val="en-GB" w:eastAsia="ja-JP"/>
        </w:rPr>
        <w:t xml:space="preserve">profiles of the four samples are shown in Figure S22, with detailed acidic site information summarized in Table S7. </w:t>
      </w:r>
      <w:r w:rsidRPr="00C551AB">
        <w:rPr>
          <w:rFonts w:eastAsia="ＭＳ 明朝"/>
          <w:bCs/>
          <w:iCs/>
          <w:color w:val="auto"/>
          <w:sz w:val="24"/>
          <w:szCs w:val="24"/>
          <w:lang w:val="en-GB" w:eastAsia="ja-JP"/>
        </w:rPr>
        <w:t xml:space="preserve">The peak </w:t>
      </w:r>
      <w:r w:rsidRPr="00C551AB">
        <w:rPr>
          <w:rFonts w:eastAsia="ＭＳ 明朝"/>
          <w:color w:val="auto"/>
          <w:sz w:val="24"/>
          <w:szCs w:val="24"/>
          <w:lang w:val="en-GB" w:eastAsia="ja-JP"/>
        </w:rPr>
        <w:t>between</w:t>
      </w:r>
      <w:r w:rsidRPr="00C551AB">
        <w:rPr>
          <w:rFonts w:eastAsia="ＭＳ 明朝"/>
          <w:bCs/>
          <w:iCs/>
          <w:color w:val="auto"/>
          <w:sz w:val="24"/>
          <w:szCs w:val="24"/>
          <w:lang w:val="en-GB" w:eastAsia="ja-JP"/>
        </w:rPr>
        <w:t xml:space="preserve"> 180-200 ℃ is attributed to </w:t>
      </w:r>
      <w:r w:rsidRPr="00C551AB">
        <w:rPr>
          <w:rFonts w:eastAsia="ＭＳ 明朝"/>
          <w:color w:val="auto"/>
          <w:sz w:val="24"/>
          <w:szCs w:val="24"/>
          <w:lang w:val="en-GB" w:eastAsia="ja-JP"/>
        </w:rPr>
        <w:t>physiosorbed NH</w:t>
      </w:r>
      <w:r w:rsidRPr="00C551AB">
        <w:rPr>
          <w:rFonts w:eastAsia="ＭＳ 明朝"/>
          <w:color w:val="auto"/>
          <w:sz w:val="24"/>
          <w:szCs w:val="24"/>
          <w:vertAlign w:val="subscript"/>
          <w:lang w:val="en-GB" w:eastAsia="ja-JP"/>
        </w:rPr>
        <w:t>3</w:t>
      </w:r>
      <w:r w:rsidRPr="00C551AB">
        <w:rPr>
          <w:rFonts w:eastAsia="ＭＳ 明朝"/>
          <w:bCs/>
          <w:iCs/>
          <w:color w:val="auto"/>
          <w:sz w:val="24"/>
          <w:szCs w:val="24"/>
          <w:lang w:val="en-GB" w:eastAsia="ja-JP"/>
        </w:rPr>
        <w:t xml:space="preserve"> on the zeolite surface or framework, </w:t>
      </w:r>
      <w:r w:rsidRPr="00C551AB">
        <w:rPr>
          <w:rFonts w:eastAsia="ＭＳ 明朝"/>
          <w:color w:val="auto"/>
          <w:sz w:val="24"/>
          <w:szCs w:val="24"/>
          <w:lang w:val="en-GB" w:eastAsia="ja-JP"/>
        </w:rPr>
        <w:t xml:space="preserve">as well as weak chemisorption on weak Lewis acid sites. The region between </w:t>
      </w:r>
      <w:r w:rsidRPr="00C551AB">
        <w:rPr>
          <w:rFonts w:eastAsia="ＭＳ 明朝"/>
          <w:bCs/>
          <w:iCs/>
          <w:color w:val="auto"/>
          <w:sz w:val="24"/>
          <w:szCs w:val="24"/>
          <w:lang w:val="en-GB" w:eastAsia="ja-JP"/>
        </w:rPr>
        <w:t>250-350 ℃ is assigned to NH</w:t>
      </w:r>
      <w:r w:rsidRPr="00C551AB">
        <w:rPr>
          <w:rFonts w:eastAsia="ＭＳ 明朝"/>
          <w:bCs/>
          <w:iCs/>
          <w:color w:val="auto"/>
          <w:sz w:val="24"/>
          <w:szCs w:val="24"/>
          <w:vertAlign w:val="subscript"/>
          <w:lang w:val="en-GB" w:eastAsia="ja-JP"/>
        </w:rPr>
        <w:t>3</w:t>
      </w:r>
      <w:r w:rsidRPr="00C551AB">
        <w:rPr>
          <w:rFonts w:eastAsia="ＭＳ 明朝"/>
          <w:bCs/>
          <w:iCs/>
          <w:color w:val="auto"/>
          <w:sz w:val="24"/>
          <w:szCs w:val="24"/>
          <w:lang w:val="en-GB" w:eastAsia="ja-JP"/>
        </w:rPr>
        <w:t xml:space="preserve"> </w:t>
      </w:r>
      <w:r w:rsidRPr="00C551AB">
        <w:rPr>
          <w:rFonts w:eastAsia="ＭＳ 明朝"/>
          <w:color w:val="auto"/>
          <w:sz w:val="24"/>
          <w:szCs w:val="24"/>
          <w:lang w:val="en-GB" w:eastAsia="ja-JP"/>
        </w:rPr>
        <w:t>stored on medium-strength acid sites, which likely associate with</w:t>
      </w:r>
      <w:r w:rsidRPr="00C551AB">
        <w:rPr>
          <w:rFonts w:eastAsia="ＭＳ 明朝"/>
          <w:bCs/>
          <w:iCs/>
          <w:color w:val="auto"/>
          <w:sz w:val="24"/>
          <w:szCs w:val="24"/>
          <w:lang w:val="en-GB" w:eastAsia="ja-JP"/>
        </w:rPr>
        <w:t xml:space="preserve"> Cu and/or Zn ions. Th</w:t>
      </w:r>
      <w:r w:rsidRPr="00C551AB">
        <w:rPr>
          <w:rFonts w:eastAsia="ＭＳ 明朝"/>
          <w:color w:val="auto"/>
          <w:sz w:val="24"/>
          <w:szCs w:val="24"/>
          <w:lang w:val="en-GB" w:eastAsia="ja-JP"/>
        </w:rPr>
        <w:t>e peak above</w:t>
      </w:r>
      <w:r w:rsidRPr="00C551AB">
        <w:rPr>
          <w:rFonts w:eastAsia="ＭＳ 明朝"/>
          <w:bCs/>
          <w:iCs/>
          <w:color w:val="auto"/>
          <w:sz w:val="24"/>
          <w:szCs w:val="24"/>
          <w:lang w:val="en-GB" w:eastAsia="ja-JP"/>
        </w:rPr>
        <w:t xml:space="preserve"> 350 ℃ </w:t>
      </w:r>
      <w:r w:rsidRPr="00C551AB">
        <w:rPr>
          <w:rFonts w:eastAsia="ＭＳ 明朝"/>
          <w:color w:val="auto"/>
          <w:sz w:val="24"/>
          <w:szCs w:val="24"/>
          <w:lang w:val="en-GB" w:eastAsia="ja-JP"/>
        </w:rPr>
        <w:t>arises from</w:t>
      </w:r>
      <w:r w:rsidRPr="00C551AB">
        <w:rPr>
          <w:rFonts w:eastAsia="ＭＳ 明朝"/>
          <w:bCs/>
          <w:iCs/>
          <w:color w:val="auto"/>
          <w:sz w:val="24"/>
          <w:szCs w:val="24"/>
          <w:lang w:val="en-GB" w:eastAsia="ja-JP"/>
        </w:rPr>
        <w:t xml:space="preserve"> NH</w:t>
      </w:r>
      <w:r w:rsidRPr="00C551AB">
        <w:rPr>
          <w:rFonts w:eastAsia="ＭＳ 明朝"/>
          <w:bCs/>
          <w:iCs/>
          <w:color w:val="auto"/>
          <w:sz w:val="24"/>
          <w:szCs w:val="24"/>
          <w:vertAlign w:val="subscript"/>
          <w:lang w:val="en-GB" w:eastAsia="ja-JP"/>
        </w:rPr>
        <w:t>3</w:t>
      </w:r>
      <w:r w:rsidRPr="00C551AB">
        <w:rPr>
          <w:rFonts w:eastAsia="ＭＳ 明朝"/>
          <w:bCs/>
          <w:iCs/>
          <w:color w:val="auto"/>
          <w:sz w:val="24"/>
          <w:szCs w:val="24"/>
          <w:lang w:val="en-GB" w:eastAsia="ja-JP"/>
        </w:rPr>
        <w:t xml:space="preserve"> </w:t>
      </w:r>
      <w:r w:rsidRPr="00C551AB">
        <w:rPr>
          <w:rFonts w:eastAsia="ＭＳ 明朝"/>
          <w:color w:val="auto"/>
          <w:sz w:val="24"/>
          <w:szCs w:val="24"/>
          <w:lang w:val="en-GB" w:eastAsia="ja-JP"/>
        </w:rPr>
        <w:t>desorbing from</w:t>
      </w:r>
      <w:r w:rsidRPr="00C551AB">
        <w:rPr>
          <w:rFonts w:eastAsia="ＭＳ 明朝"/>
          <w:bCs/>
          <w:iCs/>
          <w:color w:val="auto"/>
          <w:sz w:val="24"/>
          <w:szCs w:val="24"/>
          <w:lang w:val="en-GB" w:eastAsia="ja-JP"/>
        </w:rPr>
        <w:t xml:space="preserve"> strong Brønsted acid site (BASs)</w:t>
      </w:r>
      <w:r w:rsidRPr="00C551AB">
        <w:rPr>
          <w:rFonts w:eastAsia="DengXian"/>
          <w:bCs/>
          <w:iCs/>
          <w:color w:val="auto"/>
          <w:sz w:val="24"/>
          <w:szCs w:val="24"/>
          <w:lang w:val="en-GB"/>
        </w:rPr>
        <w:t xml:space="preserve"> </w:t>
      </w:r>
      <w:r w:rsidRPr="00C551AB">
        <w:rPr>
          <w:rFonts w:eastAsia="ＭＳ 明朝"/>
          <w:bCs/>
          <w:iCs/>
          <w:color w:val="auto"/>
          <w:sz w:val="24"/>
          <w:szCs w:val="24"/>
          <w:vertAlign w:val="superscript"/>
          <w:lang w:val="en-GB" w:eastAsia="ja-JP"/>
        </w:rPr>
        <w:t>6-8</w:t>
      </w:r>
      <w:r w:rsidRPr="00C551AB">
        <w:rPr>
          <w:rFonts w:eastAsia="ＭＳ 明朝"/>
          <w:bCs/>
          <w:iCs/>
          <w:color w:val="auto"/>
          <w:sz w:val="24"/>
          <w:szCs w:val="24"/>
          <w:lang w:val="en-GB" w:eastAsia="ja-JP"/>
        </w:rPr>
        <w:t xml:space="preserve">. </w:t>
      </w:r>
      <w:r w:rsidRPr="00C551AB">
        <w:rPr>
          <w:rFonts w:eastAsia="ＭＳ 明朝"/>
          <w:color w:val="auto"/>
          <w:sz w:val="24"/>
          <w:szCs w:val="24"/>
          <w:lang w:val="en-GB" w:eastAsia="ja-JP"/>
        </w:rPr>
        <w:t>The introduction of Cu through light</w:t>
      </w:r>
      <w:r w:rsidRPr="00C551AB">
        <w:rPr>
          <w:rFonts w:eastAsia="DengXian"/>
          <w:color w:val="auto"/>
          <w:sz w:val="24"/>
          <w:szCs w:val="24"/>
          <w:lang w:val="en-GB"/>
        </w:rPr>
        <w:t xml:space="preserve"> </w:t>
      </w:r>
      <w:r w:rsidRPr="00C551AB">
        <w:rPr>
          <w:rFonts w:eastAsia="ＭＳ 明朝"/>
          <w:color w:val="auto"/>
          <w:sz w:val="24"/>
          <w:szCs w:val="24"/>
          <w:lang w:val="en-GB" w:eastAsia="ja-JP"/>
        </w:rPr>
        <w:t xml:space="preserve">assisted ion exchange and framework incorporation of Zn significantly increases the number of weak acid sites in SSZ-13. Moreover, the strong interfacial interaction between Cu and Zn leads to a more pronounced increase in the number of strong BAS. </w:t>
      </w:r>
    </w:p>
    <w:p w14:paraId="775176FC" w14:textId="77777777" w:rsidR="00C551AB" w:rsidRPr="00C551AB" w:rsidRDefault="00C551AB" w:rsidP="00C551AB">
      <w:pPr>
        <w:jc w:val="left"/>
        <w:rPr>
          <w:rFonts w:eastAsia="ＭＳ 明朝"/>
          <w:bCs/>
          <w:iCs/>
          <w:color w:val="auto"/>
          <w:sz w:val="24"/>
          <w:szCs w:val="24"/>
          <w:lang w:val="en-GB" w:eastAsia="ja-JP"/>
        </w:rPr>
      </w:pPr>
      <w:r w:rsidRPr="00C551AB">
        <w:rPr>
          <w:rFonts w:eastAsia="ＭＳ 明朝"/>
          <w:bCs/>
          <w:iCs/>
          <w:color w:val="auto"/>
          <w:sz w:val="24"/>
          <w:szCs w:val="24"/>
          <w:lang w:val="en-GB" w:eastAsia="ja-JP"/>
        </w:rPr>
        <w:br w:type="page"/>
      </w:r>
    </w:p>
    <w:p w14:paraId="0B4E9337"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51FDA6C0" wp14:editId="65BE415E">
            <wp:extent cx="2829560" cy="2519680"/>
            <wp:effectExtent l="0" t="0" r="8890" b="0"/>
            <wp:docPr id="17408222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22229" name="图片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830059" cy="2520000"/>
                    </a:xfrm>
                    <a:prstGeom prst="rect">
                      <a:avLst/>
                    </a:prstGeom>
                    <a:noFill/>
                    <a:ln>
                      <a:noFill/>
                    </a:ln>
                  </pic:spPr>
                </pic:pic>
              </a:graphicData>
            </a:graphic>
          </wp:inline>
        </w:drawing>
      </w:r>
    </w:p>
    <w:p w14:paraId="60726D96"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iCs/>
          <w:color w:val="auto"/>
          <w:sz w:val="24"/>
          <w:szCs w:val="24"/>
          <w:lang w:val="en-GB" w:eastAsia="ja-JP"/>
        </w:rPr>
        <w:t>Figure S23.</w:t>
      </w:r>
      <w:r w:rsidRPr="00C551AB">
        <w:rPr>
          <w:rFonts w:eastAsia="ＭＳ 明朝"/>
          <w:bCs/>
          <w:iCs/>
          <w:color w:val="auto"/>
          <w:sz w:val="24"/>
          <w:szCs w:val="24"/>
          <w:lang w:val="en-GB" w:eastAsia="ja-JP"/>
        </w:rPr>
        <w:t xml:space="preserve"> CH</w:t>
      </w:r>
      <w:r w:rsidRPr="00C551AB">
        <w:rPr>
          <w:rFonts w:eastAsia="ＭＳ 明朝"/>
          <w:bCs/>
          <w:iCs/>
          <w:color w:val="auto"/>
          <w:sz w:val="24"/>
          <w:szCs w:val="24"/>
          <w:vertAlign w:val="subscript"/>
          <w:lang w:val="en-GB" w:eastAsia="ja-JP"/>
        </w:rPr>
        <w:t>4</w:t>
      </w:r>
      <w:r w:rsidRPr="00C551AB">
        <w:rPr>
          <w:rFonts w:eastAsia="ＭＳ 明朝"/>
          <w:bCs/>
          <w:iCs/>
          <w:color w:val="auto"/>
          <w:sz w:val="24"/>
          <w:szCs w:val="24"/>
          <w:lang w:val="en-GB" w:eastAsia="ja-JP"/>
        </w:rPr>
        <w:t>-TPD of Cu/SSZ-13 and Cu/Zn-SSZ-13</w:t>
      </w:r>
    </w:p>
    <w:p w14:paraId="20E2EDB5" w14:textId="77777777" w:rsidR="00C551AB" w:rsidRPr="00C551AB" w:rsidRDefault="00C551AB" w:rsidP="00C551AB">
      <w:pPr>
        <w:ind w:firstLineChars="200" w:firstLine="480"/>
        <w:rPr>
          <w:rFonts w:eastAsia="ＭＳ 明朝"/>
          <w:color w:val="auto"/>
          <w:sz w:val="24"/>
          <w:szCs w:val="24"/>
          <w:lang w:val="en-GB" w:eastAsia="ja-JP"/>
        </w:rPr>
      </w:pPr>
      <w:r w:rsidRPr="00C551AB">
        <w:rPr>
          <w:rFonts w:eastAsia="ＭＳ 明朝"/>
          <w:color w:val="auto"/>
          <w:sz w:val="24"/>
          <w:szCs w:val="24"/>
          <w:lang w:val="en-GB" w:eastAsia="ja-JP"/>
        </w:rPr>
        <w:t>The results indicate that Cu/SSZ-13 exhibits only a weak CH</w:t>
      </w:r>
      <w:r w:rsidRPr="00C551AB">
        <w:rPr>
          <w:rFonts w:eastAsia="ＭＳ 明朝"/>
          <w:color w:val="auto"/>
          <w:sz w:val="24"/>
          <w:szCs w:val="24"/>
          <w:vertAlign w:val="subscript"/>
          <w:lang w:val="en-GB" w:eastAsia="ja-JP"/>
        </w:rPr>
        <w:t>4</w:t>
      </w:r>
      <w:r w:rsidRPr="00C551AB">
        <w:rPr>
          <w:rFonts w:eastAsia="ＭＳ 明朝"/>
          <w:color w:val="auto"/>
          <w:sz w:val="24"/>
          <w:szCs w:val="24"/>
          <w:lang w:val="en-GB" w:eastAsia="ja-JP"/>
        </w:rPr>
        <w:t xml:space="preserve"> desorption peak between 300-400 ℃, suggesting a limited number of active sites. In contrast, Cu/Zn-SSZ-13 exhibits significantly stronger low</w:t>
      </w:r>
      <w:r w:rsidRPr="00C551AB">
        <w:rPr>
          <w:rFonts w:eastAsia="DengXian"/>
          <w:color w:val="auto"/>
          <w:sz w:val="24"/>
          <w:szCs w:val="24"/>
          <w:lang w:val="en-GB"/>
        </w:rPr>
        <w:t xml:space="preserve"> </w:t>
      </w:r>
      <w:r w:rsidRPr="00C551AB">
        <w:rPr>
          <w:rFonts w:eastAsia="ＭＳ 明朝"/>
          <w:color w:val="auto"/>
          <w:sz w:val="24"/>
          <w:szCs w:val="24"/>
          <w:lang w:val="en-GB" w:eastAsia="ja-JP"/>
        </w:rPr>
        <w:t>temperature desorption peaks in the 100-200 ℃ range, while also maintaining pronounced high</w:t>
      </w:r>
      <w:r w:rsidRPr="00C551AB">
        <w:rPr>
          <w:rFonts w:eastAsia="DengXian"/>
          <w:color w:val="auto"/>
          <w:sz w:val="24"/>
          <w:szCs w:val="24"/>
          <w:lang w:val="en-GB"/>
        </w:rPr>
        <w:t xml:space="preserve"> </w:t>
      </w:r>
      <w:r w:rsidRPr="00C551AB">
        <w:rPr>
          <w:rFonts w:eastAsia="ＭＳ 明朝"/>
          <w:color w:val="auto"/>
          <w:sz w:val="24"/>
          <w:szCs w:val="24"/>
          <w:lang w:val="en-GB" w:eastAsia="ja-JP"/>
        </w:rPr>
        <w:t xml:space="preserve">temperature desorption signals between 250-400 ℃, thus broadening the overall adsorption temperature window. </w:t>
      </w:r>
    </w:p>
    <w:p w14:paraId="3CC606E8" w14:textId="77777777" w:rsidR="00C551AB" w:rsidRPr="00C551AB" w:rsidRDefault="00C551AB" w:rsidP="00C551AB">
      <w:pPr>
        <w:rPr>
          <w:rFonts w:eastAsia="ＭＳ 明朝"/>
          <w:color w:val="auto"/>
          <w:sz w:val="24"/>
          <w:szCs w:val="24"/>
          <w:lang w:val="en-GB" w:eastAsia="ja-JP"/>
        </w:rPr>
      </w:pPr>
    </w:p>
    <w:p w14:paraId="1403B712"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br w:type="page"/>
      </w:r>
    </w:p>
    <w:p w14:paraId="6D92D746" w14:textId="77777777" w:rsidR="00C551AB" w:rsidRPr="00C551AB" w:rsidRDefault="00C551AB" w:rsidP="00C551AB">
      <w:pPr>
        <w:rPr>
          <w:rFonts w:eastAsia="ＭＳ 明朝"/>
          <w:color w:val="auto"/>
          <w:sz w:val="24"/>
          <w:szCs w:val="24"/>
          <w:lang w:val="en-GB" w:eastAsia="ja-JP"/>
        </w:rPr>
      </w:pPr>
    </w:p>
    <w:p w14:paraId="355978F0"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drawing>
          <wp:inline distT="0" distB="0" distL="0" distR="0" wp14:anchorId="25AE1EBA" wp14:editId="01BA5E3F">
            <wp:extent cx="2849245" cy="2519680"/>
            <wp:effectExtent l="0" t="0" r="8255" b="0"/>
            <wp:docPr id="3666998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99883" name="图片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49710" cy="2520000"/>
                    </a:xfrm>
                    <a:prstGeom prst="rect">
                      <a:avLst/>
                    </a:prstGeom>
                    <a:noFill/>
                    <a:ln>
                      <a:noFill/>
                    </a:ln>
                  </pic:spPr>
                </pic:pic>
              </a:graphicData>
            </a:graphic>
          </wp:inline>
        </w:drawing>
      </w:r>
    </w:p>
    <w:p w14:paraId="4481673A" w14:textId="77777777" w:rsidR="00C551AB" w:rsidRPr="00C551AB" w:rsidRDefault="00C551AB" w:rsidP="00C551AB">
      <w:pPr>
        <w:rPr>
          <w:rFonts w:eastAsia="ＭＳ 明朝"/>
          <w:color w:val="auto"/>
          <w:sz w:val="24"/>
          <w:szCs w:val="24"/>
          <w:lang w:val="en-GB" w:eastAsia="ja-JP"/>
        </w:rPr>
      </w:pPr>
      <w:r w:rsidRPr="00C551AB">
        <w:rPr>
          <w:rFonts w:eastAsia="ＭＳ 明朝"/>
          <w:b/>
          <w:bCs/>
          <w:color w:val="auto"/>
          <w:sz w:val="24"/>
          <w:szCs w:val="24"/>
          <w:lang w:val="en-GB" w:eastAsia="ja-JP"/>
        </w:rPr>
        <w:t xml:space="preserve">Figure S24. </w:t>
      </w:r>
      <w:r w:rsidRPr="00C551AB">
        <w:rPr>
          <w:rFonts w:eastAsia="ＭＳ 明朝"/>
          <w:color w:val="auto"/>
          <w:sz w:val="24"/>
          <w:szCs w:val="24"/>
          <w:lang w:val="en-GB" w:eastAsia="ja-JP"/>
        </w:rPr>
        <w:t>In situ DRIFT spectra of Cu/Zn-SSZ-13 in the atmosphere of reaction gas at 250 in dark for 20 min and under irradiation for the following.</w:t>
      </w:r>
    </w:p>
    <w:p w14:paraId="33620652"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529940FE"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noProof/>
          <w:color w:val="auto"/>
          <w:sz w:val="24"/>
          <w:szCs w:val="24"/>
          <w:lang w:val="en-GB" w:eastAsia="ja-JP"/>
        </w:rPr>
        <w:lastRenderedPageBreak/>
        <w:drawing>
          <wp:inline distT="0" distB="0" distL="0" distR="0" wp14:anchorId="0481DBA1" wp14:editId="5016474E">
            <wp:extent cx="2858135" cy="2519680"/>
            <wp:effectExtent l="0" t="0" r="0" b="0"/>
            <wp:docPr id="60605509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55093" name="图片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58662" cy="2520000"/>
                    </a:xfrm>
                    <a:prstGeom prst="rect">
                      <a:avLst/>
                    </a:prstGeom>
                    <a:noFill/>
                    <a:ln>
                      <a:noFill/>
                    </a:ln>
                  </pic:spPr>
                </pic:pic>
              </a:graphicData>
            </a:graphic>
          </wp:inline>
        </w:drawing>
      </w:r>
    </w:p>
    <w:p w14:paraId="5C5F3BDE"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t>Figure S25.</w:t>
      </w:r>
      <w:r w:rsidRPr="00C551AB">
        <w:rPr>
          <w:rFonts w:eastAsia="ＭＳ 明朝"/>
          <w:color w:val="auto"/>
          <w:sz w:val="24"/>
          <w:szCs w:val="24"/>
          <w:lang w:val="en-GB" w:eastAsia="ja-JP"/>
        </w:rPr>
        <w:t xml:space="preserve"> PDOS plots of the d orbitals of Cu at 6R and 8R in Cu/SSZ-13, Cu/Zn-SSZ-13.</w:t>
      </w:r>
    </w:p>
    <w:p w14:paraId="4C88AD8E"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color w:val="auto"/>
          <w:sz w:val="24"/>
          <w:szCs w:val="24"/>
          <w:lang w:val="en-GB" w:eastAsia="ja-JP"/>
        </w:rPr>
        <w:br w:type="page"/>
      </w:r>
      <w:r w:rsidRPr="00C551AB">
        <w:rPr>
          <w:rFonts w:eastAsia="ＭＳ 明朝"/>
          <w:b/>
          <w:bCs/>
          <w:color w:val="auto"/>
          <w:sz w:val="24"/>
          <w:szCs w:val="24"/>
          <w:lang w:val="en-GB" w:eastAsia="ja-JP"/>
        </w:rPr>
        <w:lastRenderedPageBreak/>
        <w:t>Table S1</w:t>
      </w:r>
      <w:r w:rsidRPr="00C551AB">
        <w:rPr>
          <w:rFonts w:eastAsia="ＭＳ 明朝"/>
          <w:color w:val="auto"/>
          <w:sz w:val="24"/>
          <w:szCs w:val="24"/>
          <w:lang w:val="en-GB" w:eastAsia="ja-JP"/>
        </w:rPr>
        <w:t xml:space="preserve"> Specific surface area and pore volume of the catalysts</w:t>
      </w:r>
    </w:p>
    <w:tbl>
      <w:tblPr>
        <w:tblW w:w="5000" w:type="pct"/>
        <w:tblLook w:val="04A0" w:firstRow="1" w:lastRow="0" w:firstColumn="1" w:lastColumn="0" w:noHBand="0" w:noVBand="1"/>
      </w:tblPr>
      <w:tblGrid>
        <w:gridCol w:w="1560"/>
        <w:gridCol w:w="2123"/>
        <w:gridCol w:w="2696"/>
        <w:gridCol w:w="1927"/>
      </w:tblGrid>
      <w:tr w:rsidR="00C551AB" w:rsidRPr="00C551AB" w14:paraId="729C99AF" w14:textId="77777777" w:rsidTr="000D6A04">
        <w:tc>
          <w:tcPr>
            <w:tcW w:w="939" w:type="pct"/>
            <w:tcBorders>
              <w:top w:val="single" w:sz="12" w:space="0" w:color="auto"/>
              <w:bottom w:val="single" w:sz="12" w:space="0" w:color="auto"/>
            </w:tcBorders>
            <w:vAlign w:val="center"/>
          </w:tcPr>
          <w:p w14:paraId="32770EBB"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Catalyst</w:t>
            </w:r>
          </w:p>
        </w:tc>
        <w:tc>
          <w:tcPr>
            <w:tcW w:w="1278" w:type="pct"/>
            <w:tcBorders>
              <w:top w:val="single" w:sz="12" w:space="0" w:color="auto"/>
              <w:bottom w:val="single" w:sz="12" w:space="0" w:color="auto"/>
            </w:tcBorders>
            <w:vAlign w:val="center"/>
          </w:tcPr>
          <w:p w14:paraId="1C7CF63A" w14:textId="77777777" w:rsidR="00C551AB" w:rsidRPr="00C551AB" w:rsidRDefault="00C551AB" w:rsidP="00C551AB">
            <w:pPr>
              <w:jc w:val="center"/>
              <w:rPr>
                <w:rFonts w:eastAsia="ＭＳ 明朝"/>
                <w:color w:val="auto"/>
                <w:sz w:val="24"/>
                <w:szCs w:val="24"/>
                <w:lang w:eastAsia="ja-JP"/>
              </w:rPr>
            </w:pPr>
            <w:r w:rsidRPr="00C551AB">
              <w:rPr>
                <w:rFonts w:eastAsia="ＭＳ 明朝"/>
                <w:color w:val="auto"/>
                <w:sz w:val="24"/>
                <w:szCs w:val="24"/>
                <w:lang w:eastAsia="ja-JP"/>
              </w:rPr>
              <w:t>Specific surface area (m</w:t>
            </w:r>
            <w:r w:rsidRPr="00C551AB">
              <w:rPr>
                <w:rFonts w:eastAsia="ＭＳ 明朝"/>
                <w:color w:val="auto"/>
                <w:sz w:val="24"/>
                <w:szCs w:val="24"/>
                <w:vertAlign w:val="superscript"/>
                <w:lang w:eastAsia="ja-JP"/>
              </w:rPr>
              <w:t>2</w:t>
            </w:r>
            <w:r w:rsidRPr="00C551AB">
              <w:rPr>
                <w:rFonts w:eastAsia="ＭＳ 明朝"/>
                <w:color w:val="auto"/>
                <w:sz w:val="24"/>
                <w:szCs w:val="24"/>
                <w:lang w:eastAsia="ja-JP"/>
              </w:rPr>
              <w:t>/g)</w:t>
            </w:r>
          </w:p>
        </w:tc>
        <w:tc>
          <w:tcPr>
            <w:tcW w:w="1623" w:type="pct"/>
            <w:tcBorders>
              <w:top w:val="single" w:sz="12" w:space="0" w:color="auto"/>
              <w:bottom w:val="single" w:sz="12" w:space="0" w:color="auto"/>
            </w:tcBorders>
            <w:vAlign w:val="center"/>
          </w:tcPr>
          <w:p w14:paraId="00FEBDD4" w14:textId="77777777" w:rsidR="00C551AB" w:rsidRPr="00C551AB" w:rsidRDefault="00C551AB" w:rsidP="00C551AB">
            <w:pPr>
              <w:jc w:val="center"/>
              <w:rPr>
                <w:rFonts w:eastAsia="ＭＳ 明朝"/>
                <w:color w:val="auto"/>
                <w:sz w:val="24"/>
                <w:szCs w:val="24"/>
                <w:lang w:eastAsia="ja-JP"/>
              </w:rPr>
            </w:pPr>
            <w:r w:rsidRPr="00C551AB">
              <w:rPr>
                <w:rFonts w:eastAsia="ＭＳ 明朝"/>
                <w:color w:val="auto"/>
                <w:sz w:val="24"/>
                <w:szCs w:val="24"/>
                <w:lang w:eastAsia="ja-JP"/>
              </w:rPr>
              <w:t>Micropore pore Volume (cm</w:t>
            </w:r>
            <w:r w:rsidRPr="00C551AB">
              <w:rPr>
                <w:rFonts w:eastAsia="ＭＳ 明朝"/>
                <w:color w:val="auto"/>
                <w:sz w:val="24"/>
                <w:szCs w:val="24"/>
                <w:vertAlign w:val="superscript"/>
                <w:lang w:eastAsia="ja-JP"/>
              </w:rPr>
              <w:t>3</w:t>
            </w:r>
            <w:r w:rsidRPr="00C551AB">
              <w:rPr>
                <w:rFonts w:eastAsia="ＭＳ 明朝"/>
                <w:color w:val="auto"/>
                <w:sz w:val="24"/>
                <w:szCs w:val="24"/>
                <w:lang w:eastAsia="ja-JP"/>
              </w:rPr>
              <w:t>/g)</w:t>
            </w:r>
          </w:p>
        </w:tc>
        <w:tc>
          <w:tcPr>
            <w:tcW w:w="1160" w:type="pct"/>
            <w:tcBorders>
              <w:top w:val="single" w:sz="12" w:space="0" w:color="auto"/>
              <w:bottom w:val="single" w:sz="12" w:space="0" w:color="auto"/>
            </w:tcBorders>
            <w:vAlign w:val="center"/>
          </w:tcPr>
          <w:p w14:paraId="47C52EA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Average Pore size (nm)</w:t>
            </w:r>
          </w:p>
        </w:tc>
      </w:tr>
      <w:tr w:rsidR="00C551AB" w:rsidRPr="00C551AB" w14:paraId="31038A7D" w14:textId="77777777" w:rsidTr="000D6A04">
        <w:trPr>
          <w:trHeight w:val="459"/>
        </w:trPr>
        <w:tc>
          <w:tcPr>
            <w:tcW w:w="939" w:type="pct"/>
            <w:tcBorders>
              <w:top w:val="single" w:sz="12" w:space="0" w:color="auto"/>
              <w:bottom w:val="nil"/>
            </w:tcBorders>
            <w:vAlign w:val="center"/>
          </w:tcPr>
          <w:p w14:paraId="7CC0B70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SSZ-13</w:t>
            </w:r>
          </w:p>
        </w:tc>
        <w:tc>
          <w:tcPr>
            <w:tcW w:w="1278" w:type="pct"/>
            <w:tcBorders>
              <w:top w:val="single" w:sz="12" w:space="0" w:color="auto"/>
              <w:bottom w:val="nil"/>
            </w:tcBorders>
            <w:vAlign w:val="center"/>
          </w:tcPr>
          <w:p w14:paraId="083A431D"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451</w:t>
            </w:r>
          </w:p>
        </w:tc>
        <w:tc>
          <w:tcPr>
            <w:tcW w:w="1623" w:type="pct"/>
            <w:tcBorders>
              <w:top w:val="single" w:sz="12" w:space="0" w:color="auto"/>
              <w:bottom w:val="nil"/>
            </w:tcBorders>
            <w:vAlign w:val="center"/>
          </w:tcPr>
          <w:p w14:paraId="3E2D7299"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0.14</w:t>
            </w:r>
          </w:p>
        </w:tc>
        <w:tc>
          <w:tcPr>
            <w:tcW w:w="1160" w:type="pct"/>
            <w:tcBorders>
              <w:top w:val="single" w:sz="12" w:space="0" w:color="auto"/>
              <w:bottom w:val="nil"/>
            </w:tcBorders>
            <w:vAlign w:val="center"/>
          </w:tcPr>
          <w:p w14:paraId="709220D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8.15</w:t>
            </w:r>
          </w:p>
        </w:tc>
      </w:tr>
      <w:tr w:rsidR="00C551AB" w:rsidRPr="00C551AB" w14:paraId="75149106" w14:textId="77777777" w:rsidTr="000D6A04">
        <w:tc>
          <w:tcPr>
            <w:tcW w:w="939" w:type="pct"/>
            <w:tcBorders>
              <w:top w:val="nil"/>
            </w:tcBorders>
            <w:vAlign w:val="center"/>
          </w:tcPr>
          <w:p w14:paraId="6FE4ACE8"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Zn-SSZ-13</w:t>
            </w:r>
          </w:p>
        </w:tc>
        <w:tc>
          <w:tcPr>
            <w:tcW w:w="1278" w:type="pct"/>
            <w:tcBorders>
              <w:top w:val="nil"/>
            </w:tcBorders>
            <w:vAlign w:val="center"/>
          </w:tcPr>
          <w:p w14:paraId="32CA35C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550</w:t>
            </w:r>
          </w:p>
        </w:tc>
        <w:tc>
          <w:tcPr>
            <w:tcW w:w="1623" w:type="pct"/>
            <w:tcBorders>
              <w:top w:val="nil"/>
            </w:tcBorders>
            <w:vAlign w:val="center"/>
          </w:tcPr>
          <w:p w14:paraId="127D9937"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0.18</w:t>
            </w:r>
          </w:p>
        </w:tc>
        <w:tc>
          <w:tcPr>
            <w:tcW w:w="1160" w:type="pct"/>
            <w:tcBorders>
              <w:top w:val="nil"/>
            </w:tcBorders>
            <w:vAlign w:val="center"/>
          </w:tcPr>
          <w:p w14:paraId="776B93D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6.21</w:t>
            </w:r>
          </w:p>
        </w:tc>
      </w:tr>
      <w:tr w:rsidR="00C551AB" w:rsidRPr="00C551AB" w14:paraId="62CABCF7" w14:textId="77777777" w:rsidTr="000D6A04">
        <w:tc>
          <w:tcPr>
            <w:tcW w:w="939" w:type="pct"/>
            <w:vAlign w:val="center"/>
          </w:tcPr>
          <w:p w14:paraId="310C8A3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Cu/SSZ-13</w:t>
            </w:r>
          </w:p>
        </w:tc>
        <w:tc>
          <w:tcPr>
            <w:tcW w:w="1278" w:type="pct"/>
            <w:vAlign w:val="center"/>
          </w:tcPr>
          <w:p w14:paraId="4920382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396</w:t>
            </w:r>
          </w:p>
        </w:tc>
        <w:tc>
          <w:tcPr>
            <w:tcW w:w="1623" w:type="pct"/>
            <w:vAlign w:val="center"/>
          </w:tcPr>
          <w:p w14:paraId="74160807"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0.11</w:t>
            </w:r>
          </w:p>
        </w:tc>
        <w:tc>
          <w:tcPr>
            <w:tcW w:w="1160" w:type="pct"/>
            <w:vAlign w:val="center"/>
          </w:tcPr>
          <w:p w14:paraId="0C3EDDA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12.26</w:t>
            </w:r>
          </w:p>
        </w:tc>
      </w:tr>
      <w:tr w:rsidR="00C551AB" w:rsidRPr="00C551AB" w14:paraId="137E323C" w14:textId="77777777" w:rsidTr="000D6A04">
        <w:tc>
          <w:tcPr>
            <w:tcW w:w="939" w:type="pct"/>
            <w:tcBorders>
              <w:top w:val="nil"/>
              <w:bottom w:val="single" w:sz="12" w:space="0" w:color="auto"/>
            </w:tcBorders>
            <w:vAlign w:val="center"/>
          </w:tcPr>
          <w:p w14:paraId="16C03363"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Cu/Zn-SSZ-13</w:t>
            </w:r>
          </w:p>
        </w:tc>
        <w:tc>
          <w:tcPr>
            <w:tcW w:w="1278" w:type="pct"/>
            <w:tcBorders>
              <w:top w:val="nil"/>
              <w:bottom w:val="single" w:sz="12" w:space="0" w:color="auto"/>
            </w:tcBorders>
            <w:vAlign w:val="center"/>
          </w:tcPr>
          <w:p w14:paraId="668026C4"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543</w:t>
            </w:r>
          </w:p>
        </w:tc>
        <w:tc>
          <w:tcPr>
            <w:tcW w:w="1623" w:type="pct"/>
            <w:tcBorders>
              <w:top w:val="nil"/>
              <w:bottom w:val="single" w:sz="12" w:space="0" w:color="auto"/>
            </w:tcBorders>
            <w:vAlign w:val="center"/>
          </w:tcPr>
          <w:p w14:paraId="5D5C2A2F"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0.17</w:t>
            </w:r>
          </w:p>
        </w:tc>
        <w:tc>
          <w:tcPr>
            <w:tcW w:w="1160" w:type="pct"/>
            <w:tcBorders>
              <w:top w:val="nil"/>
              <w:bottom w:val="single" w:sz="12" w:space="0" w:color="auto"/>
            </w:tcBorders>
            <w:vAlign w:val="center"/>
          </w:tcPr>
          <w:p w14:paraId="33CB2604"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5.54</w:t>
            </w:r>
          </w:p>
        </w:tc>
      </w:tr>
    </w:tbl>
    <w:p w14:paraId="6B59E5E9"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72D60BBC"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lastRenderedPageBreak/>
        <w:t xml:space="preserve">Table S2 </w:t>
      </w:r>
      <w:r w:rsidRPr="00C551AB">
        <w:rPr>
          <w:rFonts w:eastAsia="ＭＳ 明朝"/>
          <w:color w:val="auto"/>
          <w:sz w:val="24"/>
          <w:szCs w:val="24"/>
          <w:lang w:val="en-GB" w:eastAsia="ja-JP"/>
        </w:rPr>
        <w:t>Fitting parameters for Cu K-edge EXAFS for the samples.</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396"/>
        <w:gridCol w:w="983"/>
        <w:gridCol w:w="727"/>
        <w:gridCol w:w="990"/>
        <w:gridCol w:w="1276"/>
        <w:gridCol w:w="993"/>
        <w:gridCol w:w="991"/>
        <w:gridCol w:w="920"/>
      </w:tblGrid>
      <w:tr w:rsidR="00C551AB" w:rsidRPr="00C551AB" w14:paraId="05893E29" w14:textId="77777777" w:rsidTr="000D6A04">
        <w:tc>
          <w:tcPr>
            <w:tcW w:w="843" w:type="pct"/>
            <w:vAlign w:val="center"/>
          </w:tcPr>
          <w:p w14:paraId="188D215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Catalyst</w:t>
            </w:r>
          </w:p>
        </w:tc>
        <w:tc>
          <w:tcPr>
            <w:tcW w:w="594" w:type="pct"/>
            <w:vAlign w:val="center"/>
          </w:tcPr>
          <w:p w14:paraId="7943B0D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Shell</w:t>
            </w:r>
          </w:p>
        </w:tc>
        <w:tc>
          <w:tcPr>
            <w:tcW w:w="439" w:type="pct"/>
            <w:vAlign w:val="center"/>
          </w:tcPr>
          <w:p w14:paraId="34E3D31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CN</w:t>
            </w:r>
            <w:r w:rsidRPr="00C551AB">
              <w:rPr>
                <w:rFonts w:eastAsia="ＭＳ 明朝"/>
                <w:color w:val="auto"/>
                <w:sz w:val="24"/>
                <w:szCs w:val="24"/>
                <w:vertAlign w:val="superscript"/>
                <w:lang w:val="de-DE" w:eastAsia="ja-JP"/>
              </w:rPr>
              <w:t>a</w:t>
            </w:r>
          </w:p>
        </w:tc>
        <w:tc>
          <w:tcPr>
            <w:tcW w:w="598" w:type="pct"/>
            <w:vAlign w:val="center"/>
          </w:tcPr>
          <w:p w14:paraId="2326E391"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R(Å)</w:t>
            </w:r>
            <w:r w:rsidRPr="00C551AB">
              <w:rPr>
                <w:rFonts w:eastAsia="ＭＳ 明朝"/>
                <w:color w:val="auto"/>
                <w:sz w:val="24"/>
                <w:szCs w:val="24"/>
                <w:vertAlign w:val="superscript"/>
                <w:lang w:val="de-DE" w:eastAsia="ja-JP"/>
              </w:rPr>
              <w:t>b</w:t>
            </w:r>
          </w:p>
        </w:tc>
        <w:tc>
          <w:tcPr>
            <w:tcW w:w="771" w:type="pct"/>
            <w:vAlign w:val="center"/>
          </w:tcPr>
          <w:p w14:paraId="25F4F7F6"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sym w:font="Symbol" w:char="F073"/>
            </w:r>
            <w:r w:rsidRPr="00C551AB">
              <w:rPr>
                <w:rFonts w:eastAsia="ＭＳ 明朝"/>
                <w:color w:val="auto"/>
                <w:sz w:val="24"/>
                <w:szCs w:val="24"/>
                <w:vertAlign w:val="superscript"/>
                <w:lang w:val="de-DE" w:eastAsia="ja-JP"/>
              </w:rPr>
              <w:t>2</w:t>
            </w:r>
            <w:r w:rsidRPr="00C551AB">
              <w:rPr>
                <w:rFonts w:eastAsia="ＭＳ 明朝"/>
                <w:color w:val="auto"/>
                <w:sz w:val="24"/>
                <w:szCs w:val="24"/>
                <w:lang w:val="de-DE" w:eastAsia="ja-JP"/>
              </w:rPr>
              <w:t>(Å)</w:t>
            </w:r>
            <w:r w:rsidRPr="00C551AB">
              <w:rPr>
                <w:rFonts w:eastAsia="ＭＳ 明朝"/>
                <w:color w:val="auto"/>
                <w:sz w:val="24"/>
                <w:szCs w:val="24"/>
                <w:vertAlign w:val="superscript"/>
                <w:lang w:val="de-DE" w:eastAsia="ja-JP"/>
              </w:rPr>
              <w:t>c</w:t>
            </w:r>
          </w:p>
        </w:tc>
        <w:tc>
          <w:tcPr>
            <w:tcW w:w="600" w:type="pct"/>
            <w:vAlign w:val="center"/>
          </w:tcPr>
          <w:p w14:paraId="41D95A61"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sym w:font="Symbol" w:char="F044"/>
            </w:r>
            <w:r w:rsidRPr="00C551AB">
              <w:rPr>
                <w:rFonts w:eastAsia="ＭＳ 明朝"/>
                <w:color w:val="auto"/>
                <w:sz w:val="24"/>
                <w:szCs w:val="24"/>
                <w:lang w:val="de-DE" w:eastAsia="ja-JP"/>
              </w:rPr>
              <w:t>E</w:t>
            </w:r>
            <w:r w:rsidRPr="00C551AB">
              <w:rPr>
                <w:rFonts w:eastAsia="ＭＳ 明朝"/>
                <w:color w:val="auto"/>
                <w:sz w:val="24"/>
                <w:szCs w:val="24"/>
                <w:vertAlign w:val="subscript"/>
                <w:lang w:val="de-DE" w:eastAsia="ja-JP"/>
              </w:rPr>
              <w:t>0</w:t>
            </w:r>
            <w:r w:rsidRPr="00C551AB">
              <w:rPr>
                <w:rFonts w:eastAsia="ＭＳ 明朝"/>
                <w:color w:val="auto"/>
                <w:sz w:val="24"/>
                <w:szCs w:val="24"/>
                <w:lang w:val="de-DE" w:eastAsia="ja-JP"/>
              </w:rPr>
              <w:t>(eV)</w:t>
            </w:r>
            <w:r w:rsidRPr="00C551AB">
              <w:rPr>
                <w:rFonts w:eastAsia="ＭＳ 明朝"/>
                <w:color w:val="auto"/>
                <w:sz w:val="24"/>
                <w:szCs w:val="24"/>
                <w:vertAlign w:val="superscript"/>
                <w:lang w:val="de-DE" w:eastAsia="ja-JP"/>
              </w:rPr>
              <w:t>d</w:t>
            </w:r>
          </w:p>
        </w:tc>
        <w:tc>
          <w:tcPr>
            <w:tcW w:w="599" w:type="pct"/>
            <w:vAlign w:val="center"/>
          </w:tcPr>
          <w:p w14:paraId="4A6D160D" w14:textId="77777777" w:rsidR="00C551AB" w:rsidRPr="00C551AB" w:rsidRDefault="00C551AB" w:rsidP="00C551AB">
            <w:pPr>
              <w:jc w:val="center"/>
              <w:rPr>
                <w:rFonts w:eastAsia="ＭＳ 明朝"/>
                <w:color w:val="auto"/>
                <w:sz w:val="24"/>
                <w:szCs w:val="24"/>
                <w:vertAlign w:val="superscript"/>
                <w:lang w:val="de-DE" w:eastAsia="ja-JP"/>
              </w:rPr>
            </w:pPr>
            <w:r w:rsidRPr="00C551AB">
              <w:rPr>
                <w:rFonts w:eastAsia="ＭＳ 明朝"/>
                <w:color w:val="auto"/>
                <w:sz w:val="24"/>
                <w:szCs w:val="24"/>
                <w:lang w:val="de-DE" w:eastAsia="ja-JP"/>
              </w:rPr>
              <w:t>S</w:t>
            </w:r>
            <w:r w:rsidRPr="00C551AB">
              <w:rPr>
                <w:rFonts w:eastAsia="ＭＳ 明朝"/>
                <w:color w:val="auto"/>
                <w:sz w:val="24"/>
                <w:szCs w:val="24"/>
                <w:vertAlign w:val="subscript"/>
                <w:lang w:val="de-DE" w:eastAsia="ja-JP"/>
              </w:rPr>
              <w:t>0</w:t>
            </w:r>
            <w:r w:rsidRPr="00C551AB">
              <w:rPr>
                <w:rFonts w:eastAsia="ＭＳ 明朝"/>
                <w:color w:val="auto"/>
                <w:sz w:val="24"/>
                <w:szCs w:val="24"/>
                <w:vertAlign w:val="superscript"/>
                <w:lang w:val="de-DE" w:eastAsia="ja-JP"/>
              </w:rPr>
              <w:t>2</w:t>
            </w:r>
          </w:p>
        </w:tc>
        <w:tc>
          <w:tcPr>
            <w:tcW w:w="556" w:type="pct"/>
            <w:vAlign w:val="center"/>
          </w:tcPr>
          <w:p w14:paraId="55F3D041"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R factor</w:t>
            </w:r>
          </w:p>
        </w:tc>
      </w:tr>
      <w:tr w:rsidR="00C551AB" w:rsidRPr="00C551AB" w14:paraId="6ED462B4" w14:textId="77777777" w:rsidTr="000D6A04">
        <w:tc>
          <w:tcPr>
            <w:tcW w:w="843" w:type="pct"/>
            <w:vAlign w:val="center"/>
          </w:tcPr>
          <w:p w14:paraId="7D2257A0" w14:textId="77777777" w:rsidR="00C551AB" w:rsidRPr="00C551AB" w:rsidRDefault="00C551AB" w:rsidP="00C551AB">
            <w:pPr>
              <w:jc w:val="center"/>
              <w:rPr>
                <w:rFonts w:eastAsia="ＭＳ 明朝"/>
                <w:color w:val="auto"/>
                <w:sz w:val="24"/>
                <w:szCs w:val="24"/>
                <w:lang w:eastAsia="ja-JP"/>
              </w:rPr>
            </w:pPr>
            <w:r w:rsidRPr="00C551AB">
              <w:rPr>
                <w:rFonts w:eastAsia="ＭＳ 明朝"/>
                <w:color w:val="auto"/>
                <w:sz w:val="24"/>
                <w:szCs w:val="24"/>
                <w:lang w:eastAsia="ja-JP"/>
              </w:rPr>
              <w:t>Cu/Zn-SSZ-13</w:t>
            </w:r>
          </w:p>
          <w:p w14:paraId="29887FD3" w14:textId="77777777" w:rsidR="00C551AB" w:rsidRPr="00C551AB" w:rsidRDefault="00C551AB" w:rsidP="00C551AB">
            <w:pPr>
              <w:jc w:val="center"/>
              <w:rPr>
                <w:rFonts w:eastAsia="ＭＳ 明朝"/>
                <w:color w:val="auto"/>
                <w:sz w:val="24"/>
                <w:szCs w:val="24"/>
                <w:lang w:eastAsia="ja-JP"/>
              </w:rPr>
            </w:pPr>
            <w:r w:rsidRPr="00C551AB">
              <w:rPr>
                <w:rFonts w:eastAsia="ＭＳ 明朝"/>
                <w:color w:val="auto"/>
                <w:sz w:val="24"/>
                <w:szCs w:val="24"/>
                <w:lang w:eastAsia="ja-JP"/>
              </w:rPr>
              <w:t>N</w:t>
            </w:r>
            <w:r w:rsidRPr="00C551AB">
              <w:rPr>
                <w:rFonts w:eastAsia="ＭＳ 明朝"/>
                <w:color w:val="auto"/>
                <w:sz w:val="24"/>
                <w:szCs w:val="24"/>
                <w:vertAlign w:val="subscript"/>
                <w:lang w:eastAsia="ja-JP"/>
              </w:rPr>
              <w:t>2</w:t>
            </w:r>
            <w:r w:rsidRPr="00C551AB">
              <w:rPr>
                <w:rFonts w:eastAsia="ＭＳ 明朝"/>
                <w:color w:val="auto"/>
                <w:sz w:val="24"/>
                <w:szCs w:val="24"/>
                <w:lang w:eastAsia="ja-JP"/>
              </w:rPr>
              <w:t>-treated</w:t>
            </w:r>
          </w:p>
        </w:tc>
        <w:tc>
          <w:tcPr>
            <w:tcW w:w="594" w:type="pct"/>
            <w:vAlign w:val="center"/>
          </w:tcPr>
          <w:p w14:paraId="749C8E4D"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Cu-O</w:t>
            </w:r>
          </w:p>
          <w:p w14:paraId="350C1935" w14:textId="77777777" w:rsidR="00C551AB" w:rsidRPr="00C551AB" w:rsidRDefault="00C551AB" w:rsidP="00C551AB">
            <w:pPr>
              <w:jc w:val="center"/>
              <w:rPr>
                <w:rFonts w:eastAsia="ＭＳ 明朝"/>
                <w:color w:val="auto"/>
                <w:sz w:val="24"/>
                <w:szCs w:val="24"/>
                <w:lang w:val="de-DE" w:eastAsia="ja-JP"/>
              </w:rPr>
            </w:pPr>
          </w:p>
        </w:tc>
        <w:tc>
          <w:tcPr>
            <w:tcW w:w="439" w:type="pct"/>
            <w:vAlign w:val="center"/>
          </w:tcPr>
          <w:p w14:paraId="2C2FDC33"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3.6</w:t>
            </w:r>
          </w:p>
        </w:tc>
        <w:tc>
          <w:tcPr>
            <w:tcW w:w="598" w:type="pct"/>
            <w:vAlign w:val="center"/>
          </w:tcPr>
          <w:p w14:paraId="431F511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1.92±0.01</w:t>
            </w:r>
          </w:p>
        </w:tc>
        <w:tc>
          <w:tcPr>
            <w:tcW w:w="771" w:type="pct"/>
            <w:vAlign w:val="center"/>
          </w:tcPr>
          <w:p w14:paraId="2377B568"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0.040±0.002</w:t>
            </w:r>
          </w:p>
        </w:tc>
        <w:tc>
          <w:tcPr>
            <w:tcW w:w="600" w:type="pct"/>
            <w:vAlign w:val="center"/>
          </w:tcPr>
          <w:p w14:paraId="42771186"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3.52±1.03</w:t>
            </w:r>
          </w:p>
        </w:tc>
        <w:tc>
          <w:tcPr>
            <w:tcW w:w="599" w:type="pct"/>
            <w:vAlign w:val="center"/>
          </w:tcPr>
          <w:p w14:paraId="6CE82B1A"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0.9</w:t>
            </w:r>
          </w:p>
        </w:tc>
        <w:tc>
          <w:tcPr>
            <w:tcW w:w="556" w:type="pct"/>
            <w:vAlign w:val="center"/>
          </w:tcPr>
          <w:p w14:paraId="21CA7417"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0.017</w:t>
            </w:r>
          </w:p>
        </w:tc>
      </w:tr>
      <w:tr w:rsidR="00C551AB" w:rsidRPr="00C551AB" w14:paraId="6745CC92" w14:textId="77777777" w:rsidTr="000D6A04">
        <w:tc>
          <w:tcPr>
            <w:tcW w:w="843" w:type="pct"/>
            <w:vMerge w:val="restart"/>
            <w:vAlign w:val="center"/>
          </w:tcPr>
          <w:p w14:paraId="64DB971D"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Cu/Zn-SSZ-13</w:t>
            </w:r>
          </w:p>
          <w:p w14:paraId="574119F6"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Reaction</w:t>
            </w:r>
          </w:p>
        </w:tc>
        <w:tc>
          <w:tcPr>
            <w:tcW w:w="594" w:type="pct"/>
            <w:vAlign w:val="center"/>
          </w:tcPr>
          <w:p w14:paraId="778DD7D1"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Cu-O</w:t>
            </w:r>
          </w:p>
          <w:p w14:paraId="179D6AE2" w14:textId="77777777" w:rsidR="00C551AB" w:rsidRPr="00C551AB" w:rsidRDefault="00C551AB" w:rsidP="00C551AB">
            <w:pPr>
              <w:jc w:val="center"/>
              <w:rPr>
                <w:rFonts w:eastAsia="ＭＳ 明朝"/>
                <w:color w:val="auto"/>
                <w:sz w:val="24"/>
                <w:szCs w:val="24"/>
                <w:lang w:val="de-DE" w:eastAsia="ja-JP"/>
              </w:rPr>
            </w:pPr>
          </w:p>
        </w:tc>
        <w:tc>
          <w:tcPr>
            <w:tcW w:w="439" w:type="pct"/>
            <w:vAlign w:val="center"/>
          </w:tcPr>
          <w:p w14:paraId="0D1A209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3.2</w:t>
            </w:r>
          </w:p>
        </w:tc>
        <w:tc>
          <w:tcPr>
            <w:tcW w:w="598" w:type="pct"/>
            <w:vAlign w:val="center"/>
          </w:tcPr>
          <w:p w14:paraId="3E620FEF"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1.93±0.02</w:t>
            </w:r>
          </w:p>
        </w:tc>
        <w:tc>
          <w:tcPr>
            <w:tcW w:w="771" w:type="pct"/>
            <w:vAlign w:val="center"/>
          </w:tcPr>
          <w:p w14:paraId="530A290D"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0.006±0.004</w:t>
            </w:r>
          </w:p>
        </w:tc>
        <w:tc>
          <w:tcPr>
            <w:tcW w:w="600" w:type="pct"/>
            <w:vAlign w:val="center"/>
          </w:tcPr>
          <w:p w14:paraId="47D5C0C6"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2.21±1.49</w:t>
            </w:r>
          </w:p>
        </w:tc>
        <w:tc>
          <w:tcPr>
            <w:tcW w:w="599" w:type="pct"/>
            <w:vMerge w:val="restart"/>
            <w:vAlign w:val="center"/>
          </w:tcPr>
          <w:p w14:paraId="6E5138BB"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0.6</w:t>
            </w:r>
          </w:p>
        </w:tc>
        <w:tc>
          <w:tcPr>
            <w:tcW w:w="556" w:type="pct"/>
            <w:vMerge w:val="restart"/>
            <w:vAlign w:val="center"/>
          </w:tcPr>
          <w:p w14:paraId="3CFA3EB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0.02</w:t>
            </w:r>
          </w:p>
        </w:tc>
      </w:tr>
      <w:tr w:rsidR="00C551AB" w:rsidRPr="00C551AB" w14:paraId="6C9A6C8D" w14:textId="77777777" w:rsidTr="000D6A04">
        <w:tc>
          <w:tcPr>
            <w:tcW w:w="843" w:type="pct"/>
            <w:vMerge/>
            <w:vAlign w:val="center"/>
          </w:tcPr>
          <w:p w14:paraId="7BC5FD2A" w14:textId="77777777" w:rsidR="00C551AB" w:rsidRPr="00C551AB" w:rsidRDefault="00C551AB" w:rsidP="00C551AB">
            <w:pPr>
              <w:jc w:val="center"/>
              <w:rPr>
                <w:rFonts w:eastAsia="ＭＳ 明朝"/>
                <w:color w:val="auto"/>
                <w:sz w:val="24"/>
                <w:szCs w:val="24"/>
                <w:lang w:val="de-DE" w:eastAsia="ja-JP"/>
              </w:rPr>
            </w:pPr>
          </w:p>
        </w:tc>
        <w:tc>
          <w:tcPr>
            <w:tcW w:w="594" w:type="pct"/>
            <w:vAlign w:val="center"/>
          </w:tcPr>
          <w:p w14:paraId="758E2552"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Cu-Cu</w:t>
            </w:r>
          </w:p>
          <w:p w14:paraId="693ABEBC" w14:textId="77777777" w:rsidR="00C551AB" w:rsidRPr="00C551AB" w:rsidRDefault="00C551AB" w:rsidP="00C551AB">
            <w:pPr>
              <w:jc w:val="center"/>
              <w:rPr>
                <w:rFonts w:eastAsia="ＭＳ 明朝"/>
                <w:color w:val="auto"/>
                <w:sz w:val="24"/>
                <w:szCs w:val="24"/>
                <w:lang w:val="de-DE" w:eastAsia="ja-JP"/>
              </w:rPr>
            </w:pPr>
          </w:p>
        </w:tc>
        <w:tc>
          <w:tcPr>
            <w:tcW w:w="439" w:type="pct"/>
            <w:vAlign w:val="center"/>
          </w:tcPr>
          <w:p w14:paraId="0DB42D8F"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0.88</w:t>
            </w:r>
          </w:p>
        </w:tc>
        <w:tc>
          <w:tcPr>
            <w:tcW w:w="598" w:type="pct"/>
            <w:vAlign w:val="center"/>
          </w:tcPr>
          <w:p w14:paraId="544472B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2.93±0.02</w:t>
            </w:r>
          </w:p>
        </w:tc>
        <w:tc>
          <w:tcPr>
            <w:tcW w:w="771" w:type="pct"/>
            <w:vAlign w:val="center"/>
          </w:tcPr>
          <w:p w14:paraId="60F16697"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0.009±0.001</w:t>
            </w:r>
          </w:p>
        </w:tc>
        <w:tc>
          <w:tcPr>
            <w:tcW w:w="600" w:type="pct"/>
            <w:vAlign w:val="center"/>
          </w:tcPr>
          <w:p w14:paraId="27F98AB8"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2.45±1.49</w:t>
            </w:r>
          </w:p>
        </w:tc>
        <w:tc>
          <w:tcPr>
            <w:tcW w:w="599" w:type="pct"/>
            <w:vMerge/>
            <w:vAlign w:val="center"/>
          </w:tcPr>
          <w:p w14:paraId="2B4B82D8" w14:textId="77777777" w:rsidR="00C551AB" w:rsidRPr="00C551AB" w:rsidRDefault="00C551AB" w:rsidP="00C551AB">
            <w:pPr>
              <w:jc w:val="center"/>
              <w:rPr>
                <w:rFonts w:eastAsia="ＭＳ 明朝"/>
                <w:color w:val="auto"/>
                <w:sz w:val="24"/>
                <w:szCs w:val="24"/>
                <w:lang w:val="de-DE" w:eastAsia="ja-JP"/>
              </w:rPr>
            </w:pPr>
          </w:p>
        </w:tc>
        <w:tc>
          <w:tcPr>
            <w:tcW w:w="556" w:type="pct"/>
            <w:vMerge/>
            <w:vAlign w:val="center"/>
          </w:tcPr>
          <w:p w14:paraId="0AE775AF" w14:textId="77777777" w:rsidR="00C551AB" w:rsidRPr="00C551AB" w:rsidRDefault="00C551AB" w:rsidP="00C551AB">
            <w:pPr>
              <w:jc w:val="center"/>
              <w:rPr>
                <w:rFonts w:eastAsia="ＭＳ 明朝"/>
                <w:color w:val="auto"/>
                <w:sz w:val="24"/>
                <w:szCs w:val="24"/>
                <w:lang w:val="de-DE" w:eastAsia="ja-JP"/>
              </w:rPr>
            </w:pPr>
          </w:p>
        </w:tc>
      </w:tr>
      <w:tr w:rsidR="00C551AB" w:rsidRPr="00C551AB" w14:paraId="52E606A2" w14:textId="77777777" w:rsidTr="000D6A04">
        <w:tc>
          <w:tcPr>
            <w:tcW w:w="843" w:type="pct"/>
            <w:vMerge w:val="restart"/>
            <w:vAlign w:val="center"/>
          </w:tcPr>
          <w:p w14:paraId="7B433CFA"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Cu/SSZ-13</w:t>
            </w:r>
          </w:p>
          <w:p w14:paraId="5D87486A"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Reaction</w:t>
            </w:r>
          </w:p>
        </w:tc>
        <w:tc>
          <w:tcPr>
            <w:tcW w:w="594" w:type="pct"/>
            <w:vAlign w:val="center"/>
          </w:tcPr>
          <w:p w14:paraId="29F2059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Cu-O</w:t>
            </w:r>
          </w:p>
          <w:p w14:paraId="44CE4295" w14:textId="77777777" w:rsidR="00C551AB" w:rsidRPr="00C551AB" w:rsidRDefault="00C551AB" w:rsidP="00C551AB">
            <w:pPr>
              <w:jc w:val="center"/>
              <w:rPr>
                <w:rFonts w:eastAsia="ＭＳ 明朝"/>
                <w:color w:val="auto"/>
                <w:sz w:val="24"/>
                <w:szCs w:val="24"/>
                <w:lang w:val="de-DE" w:eastAsia="ja-JP"/>
              </w:rPr>
            </w:pPr>
          </w:p>
        </w:tc>
        <w:tc>
          <w:tcPr>
            <w:tcW w:w="439" w:type="pct"/>
            <w:vAlign w:val="center"/>
          </w:tcPr>
          <w:p w14:paraId="37DD333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3.0</w:t>
            </w:r>
          </w:p>
        </w:tc>
        <w:tc>
          <w:tcPr>
            <w:tcW w:w="598" w:type="pct"/>
            <w:vAlign w:val="center"/>
          </w:tcPr>
          <w:p w14:paraId="3C02535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1.89±0.001</w:t>
            </w:r>
          </w:p>
        </w:tc>
        <w:tc>
          <w:tcPr>
            <w:tcW w:w="771" w:type="pct"/>
            <w:vAlign w:val="center"/>
          </w:tcPr>
          <w:p w14:paraId="40451231"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0.003±0.001</w:t>
            </w:r>
          </w:p>
        </w:tc>
        <w:tc>
          <w:tcPr>
            <w:tcW w:w="600" w:type="pct"/>
            <w:vAlign w:val="center"/>
          </w:tcPr>
          <w:p w14:paraId="34D7C1D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2.79±1.27</w:t>
            </w:r>
          </w:p>
        </w:tc>
        <w:tc>
          <w:tcPr>
            <w:tcW w:w="599" w:type="pct"/>
            <w:vMerge w:val="restart"/>
            <w:vAlign w:val="center"/>
          </w:tcPr>
          <w:p w14:paraId="5434E984"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0.6</w:t>
            </w:r>
          </w:p>
        </w:tc>
        <w:tc>
          <w:tcPr>
            <w:tcW w:w="556" w:type="pct"/>
            <w:vMerge w:val="restart"/>
            <w:vAlign w:val="center"/>
          </w:tcPr>
          <w:p w14:paraId="0CEF4991"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0.02</w:t>
            </w:r>
          </w:p>
        </w:tc>
      </w:tr>
      <w:tr w:rsidR="00C551AB" w:rsidRPr="00C551AB" w14:paraId="3682E8BA" w14:textId="77777777" w:rsidTr="000D6A04">
        <w:tc>
          <w:tcPr>
            <w:tcW w:w="843" w:type="pct"/>
            <w:vMerge/>
            <w:vAlign w:val="center"/>
          </w:tcPr>
          <w:p w14:paraId="5D994F37" w14:textId="77777777" w:rsidR="00C551AB" w:rsidRPr="00C551AB" w:rsidRDefault="00C551AB" w:rsidP="00C551AB">
            <w:pPr>
              <w:jc w:val="center"/>
              <w:rPr>
                <w:rFonts w:eastAsia="ＭＳ 明朝"/>
                <w:color w:val="auto"/>
                <w:sz w:val="24"/>
                <w:szCs w:val="24"/>
                <w:lang w:val="de-DE" w:eastAsia="ja-JP"/>
              </w:rPr>
            </w:pPr>
          </w:p>
        </w:tc>
        <w:tc>
          <w:tcPr>
            <w:tcW w:w="594" w:type="pct"/>
            <w:vAlign w:val="center"/>
          </w:tcPr>
          <w:p w14:paraId="5D80CD11"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Cu-Cu</w:t>
            </w:r>
          </w:p>
          <w:p w14:paraId="3147E815" w14:textId="77777777" w:rsidR="00C551AB" w:rsidRPr="00C551AB" w:rsidRDefault="00C551AB" w:rsidP="00C551AB">
            <w:pPr>
              <w:jc w:val="center"/>
              <w:rPr>
                <w:rFonts w:eastAsia="ＭＳ 明朝"/>
                <w:color w:val="auto"/>
                <w:sz w:val="24"/>
                <w:szCs w:val="24"/>
                <w:lang w:val="de-DE" w:eastAsia="ja-JP"/>
              </w:rPr>
            </w:pPr>
          </w:p>
        </w:tc>
        <w:tc>
          <w:tcPr>
            <w:tcW w:w="439" w:type="pct"/>
            <w:vAlign w:val="center"/>
          </w:tcPr>
          <w:p w14:paraId="2E9F3E7A"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0.78</w:t>
            </w:r>
          </w:p>
        </w:tc>
        <w:tc>
          <w:tcPr>
            <w:tcW w:w="598" w:type="pct"/>
            <w:vAlign w:val="center"/>
          </w:tcPr>
          <w:p w14:paraId="2E2CA7C9"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2.85±0.03</w:t>
            </w:r>
          </w:p>
        </w:tc>
        <w:tc>
          <w:tcPr>
            <w:tcW w:w="771" w:type="pct"/>
            <w:vAlign w:val="center"/>
          </w:tcPr>
          <w:p w14:paraId="022D9F38"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0.009±0.001</w:t>
            </w:r>
          </w:p>
        </w:tc>
        <w:tc>
          <w:tcPr>
            <w:tcW w:w="600" w:type="pct"/>
            <w:vAlign w:val="center"/>
          </w:tcPr>
          <w:p w14:paraId="2B41C89D"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2.39±1.07</w:t>
            </w:r>
          </w:p>
        </w:tc>
        <w:tc>
          <w:tcPr>
            <w:tcW w:w="599" w:type="pct"/>
            <w:vMerge/>
            <w:vAlign w:val="center"/>
          </w:tcPr>
          <w:p w14:paraId="15B9FB64" w14:textId="77777777" w:rsidR="00C551AB" w:rsidRPr="00C551AB" w:rsidRDefault="00C551AB" w:rsidP="00C551AB">
            <w:pPr>
              <w:jc w:val="left"/>
              <w:rPr>
                <w:rFonts w:eastAsia="ＭＳ 明朝"/>
                <w:color w:val="auto"/>
                <w:sz w:val="24"/>
                <w:szCs w:val="24"/>
                <w:lang w:val="de-DE" w:eastAsia="ja-JP"/>
              </w:rPr>
            </w:pPr>
          </w:p>
        </w:tc>
        <w:tc>
          <w:tcPr>
            <w:tcW w:w="556" w:type="pct"/>
            <w:vMerge/>
            <w:vAlign w:val="center"/>
          </w:tcPr>
          <w:p w14:paraId="1AEDF955" w14:textId="77777777" w:rsidR="00C551AB" w:rsidRPr="00C551AB" w:rsidRDefault="00C551AB" w:rsidP="00C551AB">
            <w:pPr>
              <w:jc w:val="left"/>
              <w:rPr>
                <w:rFonts w:eastAsia="ＭＳ 明朝"/>
                <w:color w:val="auto"/>
                <w:sz w:val="24"/>
                <w:szCs w:val="24"/>
                <w:lang w:val="de-DE" w:eastAsia="ja-JP"/>
              </w:rPr>
            </w:pPr>
          </w:p>
        </w:tc>
      </w:tr>
    </w:tbl>
    <w:p w14:paraId="5726FFE9" w14:textId="77777777" w:rsidR="00C551AB" w:rsidRPr="00C551AB" w:rsidRDefault="00C551AB" w:rsidP="00C551AB">
      <w:pPr>
        <w:rPr>
          <w:rFonts w:eastAsia="ＭＳ 明朝"/>
          <w:color w:val="auto"/>
          <w:sz w:val="24"/>
          <w:szCs w:val="24"/>
          <w:lang w:val="en-GB" w:eastAsia="ja-JP"/>
        </w:rPr>
      </w:pPr>
      <w:r w:rsidRPr="00C551AB">
        <w:rPr>
          <w:rFonts w:eastAsia="ＭＳ 明朝"/>
          <w:color w:val="auto"/>
          <w:sz w:val="24"/>
          <w:szCs w:val="24"/>
          <w:lang w:val="en-GB" w:eastAsia="ja-JP"/>
        </w:rPr>
        <w:t xml:space="preserve">Note: </w:t>
      </w:r>
      <w:r w:rsidRPr="00C551AB">
        <w:rPr>
          <w:rFonts w:eastAsia="ＭＳ 明朝"/>
          <w:color w:val="auto"/>
          <w:sz w:val="24"/>
          <w:szCs w:val="24"/>
          <w:vertAlign w:val="superscript"/>
          <w:lang w:val="en-GB" w:eastAsia="ja-JP"/>
        </w:rPr>
        <w:t xml:space="preserve">a </w:t>
      </w:r>
      <w:r w:rsidRPr="00C551AB">
        <w:rPr>
          <w:rFonts w:eastAsia="ＭＳ 明朝"/>
          <w:color w:val="auto"/>
          <w:sz w:val="24"/>
          <w:szCs w:val="24"/>
          <w:lang w:val="en-GB" w:eastAsia="ja-JP"/>
        </w:rPr>
        <w:t xml:space="preserve">CN, coordination number; </w:t>
      </w:r>
      <w:r w:rsidRPr="00C551AB">
        <w:rPr>
          <w:rFonts w:eastAsia="ＭＳ 明朝"/>
          <w:color w:val="auto"/>
          <w:sz w:val="24"/>
          <w:szCs w:val="24"/>
          <w:vertAlign w:val="superscript"/>
          <w:lang w:val="en-GB" w:eastAsia="ja-JP"/>
        </w:rPr>
        <w:t xml:space="preserve">b </w:t>
      </w:r>
      <w:r w:rsidRPr="00C551AB">
        <w:rPr>
          <w:rFonts w:eastAsia="ＭＳ 明朝"/>
          <w:color w:val="auto"/>
          <w:sz w:val="24"/>
          <w:szCs w:val="24"/>
          <w:lang w:val="en-GB" w:eastAsia="ja-JP"/>
        </w:rPr>
        <w:t xml:space="preserve">R, the distance to the </w:t>
      </w:r>
      <w:proofErr w:type="spellStart"/>
      <w:r w:rsidRPr="00C551AB">
        <w:rPr>
          <w:rFonts w:eastAsia="ＭＳ 明朝"/>
          <w:color w:val="auto"/>
          <w:sz w:val="24"/>
          <w:szCs w:val="24"/>
          <w:lang w:val="en-GB" w:eastAsia="ja-JP"/>
        </w:rPr>
        <w:t>neighboring</w:t>
      </w:r>
      <w:proofErr w:type="spellEnd"/>
      <w:r w:rsidRPr="00C551AB">
        <w:rPr>
          <w:rFonts w:eastAsia="ＭＳ 明朝"/>
          <w:color w:val="auto"/>
          <w:sz w:val="24"/>
          <w:szCs w:val="24"/>
          <w:lang w:val="en-GB" w:eastAsia="ja-JP"/>
        </w:rPr>
        <w:t xml:space="preserve"> atom; </w:t>
      </w:r>
      <w:r w:rsidRPr="00C551AB">
        <w:rPr>
          <w:rFonts w:eastAsia="ＭＳ 明朝"/>
          <w:color w:val="auto"/>
          <w:sz w:val="24"/>
          <w:szCs w:val="24"/>
          <w:vertAlign w:val="superscript"/>
          <w:lang w:val="en-GB" w:eastAsia="ja-JP"/>
        </w:rPr>
        <w:t xml:space="preserve">c </w:t>
      </w:r>
      <w:r w:rsidRPr="00C551AB">
        <w:rPr>
          <w:rFonts w:eastAsia="ＭＳ 明朝"/>
          <w:color w:val="auto"/>
          <w:sz w:val="24"/>
          <w:szCs w:val="24"/>
          <w:lang w:val="en-GB" w:eastAsia="ja-JP"/>
        </w:rPr>
        <w:t>σ</w:t>
      </w:r>
      <w:r w:rsidRPr="00C551AB">
        <w:rPr>
          <w:rFonts w:eastAsia="ＭＳ 明朝"/>
          <w:color w:val="auto"/>
          <w:sz w:val="24"/>
          <w:szCs w:val="24"/>
          <w:vertAlign w:val="superscript"/>
          <w:lang w:val="en-GB" w:eastAsia="ja-JP"/>
        </w:rPr>
        <w:t>2</w:t>
      </w:r>
      <w:r w:rsidRPr="00C551AB">
        <w:rPr>
          <w:rFonts w:eastAsia="ＭＳ 明朝"/>
          <w:color w:val="auto"/>
          <w:sz w:val="24"/>
          <w:szCs w:val="24"/>
          <w:lang w:val="en-GB" w:eastAsia="ja-JP"/>
        </w:rPr>
        <w:t xml:space="preserve">, the Mean Square Relative Displacement (MSRD); </w:t>
      </w:r>
      <w:r w:rsidRPr="00C551AB">
        <w:rPr>
          <w:rFonts w:eastAsia="ＭＳ 明朝"/>
          <w:color w:val="auto"/>
          <w:sz w:val="24"/>
          <w:szCs w:val="24"/>
          <w:vertAlign w:val="superscript"/>
          <w:lang w:val="en-GB" w:eastAsia="ja-JP"/>
        </w:rPr>
        <w:t>d</w:t>
      </w:r>
      <w:r w:rsidRPr="00C551AB">
        <w:rPr>
          <w:rFonts w:eastAsia="ＭＳ 明朝"/>
          <w:color w:val="auto"/>
          <w:sz w:val="24"/>
          <w:szCs w:val="24"/>
          <w:lang w:val="en-GB" w:eastAsia="ja-JP"/>
        </w:rPr>
        <w:t>ΔE</w:t>
      </w:r>
      <w:r w:rsidRPr="00C551AB">
        <w:rPr>
          <w:rFonts w:eastAsia="ＭＳ 明朝"/>
          <w:color w:val="auto"/>
          <w:sz w:val="24"/>
          <w:szCs w:val="24"/>
          <w:vertAlign w:val="subscript"/>
          <w:lang w:val="en-GB" w:eastAsia="ja-JP"/>
        </w:rPr>
        <w:t>0</w:t>
      </w:r>
      <w:r w:rsidRPr="00C551AB">
        <w:rPr>
          <w:rFonts w:eastAsia="ＭＳ 明朝"/>
          <w:color w:val="auto"/>
          <w:sz w:val="24"/>
          <w:szCs w:val="24"/>
          <w:lang w:val="en-GB" w:eastAsia="ja-JP"/>
        </w:rPr>
        <w:t>, inner potential correction; R factor indicates the goodness of the fit. S</w:t>
      </w:r>
      <w:r w:rsidRPr="00C551AB">
        <w:rPr>
          <w:rFonts w:eastAsia="ＭＳ 明朝"/>
          <w:color w:val="auto"/>
          <w:sz w:val="24"/>
          <w:szCs w:val="24"/>
          <w:vertAlign w:val="subscript"/>
          <w:lang w:val="en-GB" w:eastAsia="ja-JP"/>
        </w:rPr>
        <w:t>0</w:t>
      </w:r>
      <w:r w:rsidRPr="00C551AB">
        <w:rPr>
          <w:rFonts w:eastAsia="ＭＳ 明朝"/>
          <w:color w:val="auto"/>
          <w:sz w:val="24"/>
          <w:szCs w:val="24"/>
          <w:vertAlign w:val="superscript"/>
          <w:lang w:val="en-GB" w:eastAsia="ja-JP"/>
        </w:rPr>
        <w:t>2</w:t>
      </w:r>
      <w:r w:rsidRPr="00C551AB">
        <w:rPr>
          <w:rFonts w:eastAsia="ＭＳ 明朝"/>
          <w:color w:val="auto"/>
          <w:sz w:val="24"/>
          <w:szCs w:val="24"/>
          <w:lang w:val="en-GB" w:eastAsia="ja-JP"/>
        </w:rPr>
        <w:t xml:space="preserve"> was fixed to 0.8461, according to the experimental EXAFS fit of the sample foil by fixing CN as the known crystallographic value. This value was fixed during EXAFS fitting, based on the known structure of Cu foil. Data range 3.0 ≤ k ≤ 11.0 Å</w:t>
      </w:r>
      <w:r w:rsidRPr="00C551AB">
        <w:rPr>
          <w:rFonts w:eastAsia="ＭＳ 明朝"/>
          <w:color w:val="auto"/>
          <w:sz w:val="24"/>
          <w:szCs w:val="24"/>
          <w:vertAlign w:val="superscript"/>
          <w:lang w:val="en-GB" w:eastAsia="ja-JP"/>
        </w:rPr>
        <w:t>-1</w:t>
      </w:r>
      <w:r w:rsidRPr="00C551AB">
        <w:rPr>
          <w:rFonts w:eastAsia="ＭＳ 明朝"/>
          <w:color w:val="auto"/>
          <w:sz w:val="24"/>
          <w:szCs w:val="24"/>
          <w:lang w:val="en-GB" w:eastAsia="ja-JP"/>
        </w:rPr>
        <w:t>, 1.0 ≤ R ≤ 3.0 Å. The Debye-Waller factors and ΔRs are based on the guessing parameters and constrained for paths.</w:t>
      </w:r>
    </w:p>
    <w:p w14:paraId="0E346D68"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0C55E781"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lastRenderedPageBreak/>
        <w:t>Table S3</w:t>
      </w:r>
      <w:r w:rsidRPr="00C551AB">
        <w:rPr>
          <w:rFonts w:eastAsia="ＭＳ 明朝"/>
          <w:color w:val="auto"/>
          <w:sz w:val="24"/>
          <w:szCs w:val="24"/>
          <w:lang w:val="en-GB" w:eastAsia="ja-JP"/>
        </w:rPr>
        <w:t xml:space="preserve"> The average bond length (d, Å) of Cu/Zn-SSZ-13 in 6R and 8R</w:t>
      </w:r>
    </w:p>
    <w:tbl>
      <w:tblPr>
        <w:tblW w:w="4936" w:type="pct"/>
        <w:jc w:val="center"/>
        <w:tblLook w:val="04A0" w:firstRow="1" w:lastRow="0" w:firstColumn="1" w:lastColumn="0" w:noHBand="0" w:noVBand="1"/>
      </w:tblPr>
      <w:tblGrid>
        <w:gridCol w:w="2734"/>
        <w:gridCol w:w="2732"/>
        <w:gridCol w:w="2734"/>
      </w:tblGrid>
      <w:tr w:rsidR="00C551AB" w:rsidRPr="00C551AB" w14:paraId="29B57869" w14:textId="77777777" w:rsidTr="000D6A04">
        <w:trPr>
          <w:trHeight w:val="466"/>
          <w:jc w:val="center"/>
        </w:trPr>
        <w:tc>
          <w:tcPr>
            <w:tcW w:w="1667" w:type="pct"/>
            <w:tcBorders>
              <w:top w:val="single" w:sz="12" w:space="0" w:color="auto"/>
              <w:left w:val="nil"/>
              <w:bottom w:val="single" w:sz="12" w:space="0" w:color="auto"/>
              <w:right w:val="nil"/>
            </w:tcBorders>
          </w:tcPr>
          <w:p w14:paraId="569F0698" w14:textId="77777777" w:rsidR="00C551AB" w:rsidRPr="00C551AB" w:rsidRDefault="00C551AB" w:rsidP="00C551AB">
            <w:pPr>
              <w:jc w:val="center"/>
              <w:rPr>
                <w:rFonts w:eastAsia="ＭＳ 明朝"/>
                <w:b/>
                <w:bCs/>
                <w:color w:val="auto"/>
                <w:sz w:val="24"/>
                <w:szCs w:val="24"/>
                <w:lang w:eastAsia="ja-JP"/>
              </w:rPr>
            </w:pPr>
          </w:p>
        </w:tc>
        <w:tc>
          <w:tcPr>
            <w:tcW w:w="1666" w:type="pct"/>
            <w:tcBorders>
              <w:top w:val="single" w:sz="12" w:space="0" w:color="auto"/>
              <w:left w:val="nil"/>
              <w:bottom w:val="single" w:sz="12" w:space="0" w:color="auto"/>
              <w:right w:val="nil"/>
            </w:tcBorders>
            <w:vAlign w:val="center"/>
          </w:tcPr>
          <w:p w14:paraId="2DCCE10B"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6R</w:t>
            </w:r>
          </w:p>
        </w:tc>
        <w:tc>
          <w:tcPr>
            <w:tcW w:w="1667" w:type="pct"/>
            <w:tcBorders>
              <w:top w:val="single" w:sz="12" w:space="0" w:color="auto"/>
              <w:left w:val="nil"/>
              <w:bottom w:val="single" w:sz="12" w:space="0" w:color="auto"/>
              <w:right w:val="nil"/>
            </w:tcBorders>
            <w:vAlign w:val="center"/>
          </w:tcPr>
          <w:p w14:paraId="27E22516"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8R</w:t>
            </w:r>
          </w:p>
        </w:tc>
      </w:tr>
      <w:tr w:rsidR="00C551AB" w:rsidRPr="00C551AB" w14:paraId="774E95ED" w14:textId="77777777" w:rsidTr="000D6A04">
        <w:trPr>
          <w:trHeight w:val="476"/>
          <w:jc w:val="center"/>
        </w:trPr>
        <w:tc>
          <w:tcPr>
            <w:tcW w:w="1667" w:type="pct"/>
            <w:tcBorders>
              <w:top w:val="single" w:sz="12" w:space="0" w:color="auto"/>
              <w:left w:val="nil"/>
              <w:bottom w:val="nil"/>
              <w:right w:val="nil"/>
            </w:tcBorders>
            <w:vAlign w:val="center"/>
          </w:tcPr>
          <w:p w14:paraId="31D92F8F"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d</w:t>
            </w:r>
            <w:r w:rsidRPr="00C551AB">
              <w:rPr>
                <w:rFonts w:eastAsia="ＭＳ 明朝"/>
                <w:color w:val="auto"/>
                <w:sz w:val="24"/>
                <w:szCs w:val="24"/>
                <w:vertAlign w:val="subscript"/>
                <w:lang w:val="de-DE" w:eastAsia="ja-JP"/>
              </w:rPr>
              <w:t>Cu-O</w:t>
            </w:r>
          </w:p>
        </w:tc>
        <w:tc>
          <w:tcPr>
            <w:tcW w:w="1666" w:type="pct"/>
            <w:tcBorders>
              <w:top w:val="single" w:sz="12" w:space="0" w:color="auto"/>
              <w:left w:val="nil"/>
              <w:bottom w:val="nil"/>
              <w:right w:val="nil"/>
            </w:tcBorders>
            <w:vAlign w:val="center"/>
          </w:tcPr>
          <w:p w14:paraId="74024B8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1.93</w:t>
            </w:r>
          </w:p>
        </w:tc>
        <w:tc>
          <w:tcPr>
            <w:tcW w:w="1667" w:type="pct"/>
            <w:tcBorders>
              <w:top w:val="single" w:sz="12" w:space="0" w:color="auto"/>
              <w:left w:val="nil"/>
              <w:bottom w:val="nil"/>
              <w:right w:val="nil"/>
            </w:tcBorders>
            <w:vAlign w:val="center"/>
          </w:tcPr>
          <w:p w14:paraId="17176371"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1.85</w:t>
            </w:r>
          </w:p>
        </w:tc>
      </w:tr>
      <w:tr w:rsidR="00C551AB" w:rsidRPr="00C551AB" w14:paraId="620968FB" w14:textId="77777777" w:rsidTr="000D6A04">
        <w:trPr>
          <w:trHeight w:val="466"/>
          <w:jc w:val="center"/>
        </w:trPr>
        <w:tc>
          <w:tcPr>
            <w:tcW w:w="1667" w:type="pct"/>
            <w:tcBorders>
              <w:top w:val="nil"/>
              <w:left w:val="nil"/>
              <w:bottom w:val="nil"/>
              <w:right w:val="nil"/>
            </w:tcBorders>
            <w:vAlign w:val="center"/>
          </w:tcPr>
          <w:p w14:paraId="1CDAA7ED"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d</w:t>
            </w:r>
            <w:r w:rsidRPr="00C551AB">
              <w:rPr>
                <w:rFonts w:eastAsia="ＭＳ 明朝"/>
                <w:color w:val="auto"/>
                <w:sz w:val="24"/>
                <w:szCs w:val="24"/>
                <w:vertAlign w:val="subscript"/>
                <w:lang w:val="de-DE" w:eastAsia="ja-JP"/>
              </w:rPr>
              <w:t>Cu-Cu</w:t>
            </w:r>
            <w:r w:rsidRPr="00C551AB">
              <w:rPr>
                <w:rFonts w:eastAsia="ＭＳ 明朝"/>
                <w:color w:val="auto"/>
                <w:sz w:val="24"/>
                <w:szCs w:val="24"/>
                <w:vertAlign w:val="superscript"/>
                <w:lang w:val="de-DE" w:eastAsia="ja-JP"/>
              </w:rPr>
              <w:t>1</w:t>
            </w:r>
          </w:p>
        </w:tc>
        <w:tc>
          <w:tcPr>
            <w:tcW w:w="1666" w:type="pct"/>
            <w:tcBorders>
              <w:top w:val="nil"/>
              <w:left w:val="nil"/>
              <w:bottom w:val="nil"/>
              <w:right w:val="nil"/>
            </w:tcBorders>
            <w:vAlign w:val="center"/>
          </w:tcPr>
          <w:p w14:paraId="0B68E84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2.57</w:t>
            </w:r>
          </w:p>
        </w:tc>
        <w:tc>
          <w:tcPr>
            <w:tcW w:w="1667" w:type="pct"/>
            <w:tcBorders>
              <w:top w:val="nil"/>
              <w:left w:val="nil"/>
              <w:bottom w:val="nil"/>
              <w:right w:val="nil"/>
            </w:tcBorders>
            <w:vAlign w:val="center"/>
          </w:tcPr>
          <w:p w14:paraId="52A3693F"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w:t>
            </w:r>
          </w:p>
        </w:tc>
      </w:tr>
      <w:tr w:rsidR="00C551AB" w:rsidRPr="00C551AB" w14:paraId="65B0A47D" w14:textId="77777777" w:rsidTr="000D6A04">
        <w:trPr>
          <w:trHeight w:val="90"/>
          <w:jc w:val="center"/>
        </w:trPr>
        <w:tc>
          <w:tcPr>
            <w:tcW w:w="1667" w:type="pct"/>
            <w:tcBorders>
              <w:top w:val="nil"/>
              <w:left w:val="nil"/>
              <w:bottom w:val="single" w:sz="12" w:space="0" w:color="auto"/>
              <w:right w:val="nil"/>
            </w:tcBorders>
            <w:vAlign w:val="center"/>
          </w:tcPr>
          <w:p w14:paraId="1E0D4FE2"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d</w:t>
            </w:r>
            <w:r w:rsidRPr="00C551AB">
              <w:rPr>
                <w:rFonts w:eastAsia="ＭＳ 明朝"/>
                <w:color w:val="auto"/>
                <w:sz w:val="24"/>
                <w:szCs w:val="24"/>
                <w:vertAlign w:val="subscript"/>
                <w:lang w:val="de-DE" w:eastAsia="ja-JP"/>
              </w:rPr>
              <w:t>Cu-Cu</w:t>
            </w:r>
            <w:r w:rsidRPr="00C551AB">
              <w:rPr>
                <w:rFonts w:eastAsia="ＭＳ 明朝"/>
                <w:color w:val="auto"/>
                <w:sz w:val="24"/>
                <w:szCs w:val="24"/>
                <w:vertAlign w:val="superscript"/>
                <w:lang w:val="de-DE" w:eastAsia="ja-JP"/>
              </w:rPr>
              <w:t>2</w:t>
            </w:r>
          </w:p>
        </w:tc>
        <w:tc>
          <w:tcPr>
            <w:tcW w:w="1666" w:type="pct"/>
            <w:tcBorders>
              <w:top w:val="nil"/>
              <w:left w:val="nil"/>
              <w:bottom w:val="single" w:sz="12" w:space="0" w:color="auto"/>
              <w:right w:val="nil"/>
            </w:tcBorders>
            <w:vAlign w:val="center"/>
          </w:tcPr>
          <w:p w14:paraId="7FBE5DC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w:t>
            </w:r>
          </w:p>
        </w:tc>
        <w:tc>
          <w:tcPr>
            <w:tcW w:w="1667" w:type="pct"/>
            <w:tcBorders>
              <w:top w:val="nil"/>
              <w:left w:val="nil"/>
              <w:bottom w:val="single" w:sz="12" w:space="0" w:color="auto"/>
              <w:right w:val="nil"/>
            </w:tcBorders>
            <w:vAlign w:val="center"/>
          </w:tcPr>
          <w:p w14:paraId="451F87F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3.02</w:t>
            </w:r>
          </w:p>
        </w:tc>
      </w:tr>
    </w:tbl>
    <w:p w14:paraId="44A3365D"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vertAlign w:val="superscript"/>
          <w:lang w:val="en-GB" w:eastAsia="ja-JP"/>
        </w:rPr>
        <w:t xml:space="preserve">1 </w:t>
      </w:r>
      <w:r w:rsidRPr="00C551AB">
        <w:rPr>
          <w:rFonts w:eastAsia="ＭＳ 明朝"/>
          <w:color w:val="auto"/>
          <w:sz w:val="24"/>
          <w:szCs w:val="24"/>
          <w:lang w:val="en-GB" w:eastAsia="ja-JP"/>
        </w:rPr>
        <w:t xml:space="preserve">first shell; </w:t>
      </w:r>
      <w:r w:rsidRPr="00C551AB">
        <w:rPr>
          <w:rFonts w:eastAsia="ＭＳ 明朝"/>
          <w:color w:val="auto"/>
          <w:sz w:val="24"/>
          <w:szCs w:val="24"/>
          <w:vertAlign w:val="superscript"/>
          <w:lang w:val="en-GB" w:eastAsia="ja-JP"/>
        </w:rPr>
        <w:t xml:space="preserve">2 </w:t>
      </w:r>
      <w:r w:rsidRPr="00C551AB">
        <w:rPr>
          <w:rFonts w:eastAsia="ＭＳ 明朝"/>
          <w:color w:val="auto"/>
          <w:sz w:val="24"/>
          <w:szCs w:val="24"/>
          <w:lang w:val="en-GB" w:eastAsia="ja-JP"/>
        </w:rPr>
        <w:t>second shell</w:t>
      </w:r>
    </w:p>
    <w:p w14:paraId="4469574A"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184692FE"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lastRenderedPageBreak/>
        <w:t xml:space="preserve">Table S4 </w:t>
      </w:r>
      <w:r w:rsidRPr="00C551AB">
        <w:rPr>
          <w:rFonts w:eastAsia="ＭＳ 明朝"/>
          <w:color w:val="auto"/>
          <w:sz w:val="24"/>
          <w:szCs w:val="24"/>
          <w:lang w:val="en-GB" w:eastAsia="ja-JP"/>
        </w:rPr>
        <w:t>CH</w:t>
      </w:r>
      <w:r w:rsidRPr="00C551AB">
        <w:rPr>
          <w:rFonts w:eastAsia="ＭＳ 明朝"/>
          <w:color w:val="auto"/>
          <w:sz w:val="24"/>
          <w:szCs w:val="24"/>
          <w:vertAlign w:val="subscript"/>
          <w:lang w:val="en-GB" w:eastAsia="ja-JP"/>
        </w:rPr>
        <w:t>3</w:t>
      </w:r>
      <w:r w:rsidRPr="00C551AB">
        <w:rPr>
          <w:rFonts w:eastAsia="ＭＳ 明朝"/>
          <w:color w:val="auto"/>
          <w:sz w:val="24"/>
          <w:szCs w:val="24"/>
          <w:lang w:val="en-GB" w:eastAsia="ja-JP"/>
        </w:rPr>
        <w:t>OH yield on SSZ-13, Zn-SSZ-13, Cu/SSZ-13 and Cu/Zn-SSZ-13 by photothermal catalysis</w:t>
      </w:r>
    </w:p>
    <w:tbl>
      <w:tblPr>
        <w:tblW w:w="0" w:type="auto"/>
        <w:jc w:val="center"/>
        <w:tblLook w:val="04A0" w:firstRow="1" w:lastRow="0" w:firstColumn="1" w:lastColumn="0" w:noHBand="0" w:noVBand="1"/>
      </w:tblPr>
      <w:tblGrid>
        <w:gridCol w:w="1985"/>
        <w:gridCol w:w="1333"/>
        <w:gridCol w:w="2636"/>
        <w:gridCol w:w="2268"/>
      </w:tblGrid>
      <w:tr w:rsidR="00C551AB" w:rsidRPr="00C551AB" w14:paraId="02B56A88" w14:textId="77777777" w:rsidTr="000D6A04">
        <w:trPr>
          <w:jc w:val="center"/>
        </w:trPr>
        <w:tc>
          <w:tcPr>
            <w:tcW w:w="1985" w:type="dxa"/>
            <w:vMerge w:val="restart"/>
            <w:tcBorders>
              <w:top w:val="single" w:sz="12" w:space="0" w:color="auto"/>
            </w:tcBorders>
            <w:vAlign w:val="center"/>
          </w:tcPr>
          <w:p w14:paraId="6681DD5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Catalyst</w:t>
            </w:r>
          </w:p>
        </w:tc>
        <w:tc>
          <w:tcPr>
            <w:tcW w:w="3969" w:type="dxa"/>
            <w:gridSpan w:val="2"/>
            <w:tcBorders>
              <w:top w:val="single" w:sz="12" w:space="0" w:color="auto"/>
              <w:bottom w:val="single" w:sz="4" w:space="0" w:color="auto"/>
            </w:tcBorders>
            <w:vAlign w:val="center"/>
          </w:tcPr>
          <w:p w14:paraId="1F14F586" w14:textId="77777777" w:rsidR="00C551AB" w:rsidRPr="00C551AB" w:rsidRDefault="00C551AB" w:rsidP="00C551AB">
            <w:pPr>
              <w:jc w:val="center"/>
              <w:rPr>
                <w:rFonts w:eastAsia="ＭＳ 明朝"/>
                <w:color w:val="auto"/>
                <w:sz w:val="24"/>
                <w:szCs w:val="24"/>
                <w:lang w:eastAsia="ja-JP"/>
              </w:rPr>
            </w:pPr>
            <w:r w:rsidRPr="00C551AB">
              <w:rPr>
                <w:rFonts w:eastAsia="ＭＳ 明朝"/>
                <w:color w:val="auto"/>
                <w:sz w:val="24"/>
                <w:szCs w:val="24"/>
                <w:lang w:eastAsia="ja-JP"/>
              </w:rPr>
              <w:t>Methanol yield (</w:t>
            </w:r>
            <w:r w:rsidRPr="00C551AB">
              <w:rPr>
                <w:rFonts w:eastAsia="ＭＳ 明朝"/>
                <w:color w:val="auto"/>
                <w:sz w:val="24"/>
                <w:szCs w:val="24"/>
                <w:lang w:val="de-DE" w:eastAsia="ja-JP"/>
              </w:rPr>
              <w:t>μ</w:t>
            </w:r>
            <w:r w:rsidRPr="00C551AB">
              <w:rPr>
                <w:rFonts w:eastAsia="ＭＳ 明朝"/>
                <w:color w:val="auto"/>
                <w:sz w:val="24"/>
                <w:szCs w:val="24"/>
                <w:lang w:eastAsia="ja-JP"/>
              </w:rPr>
              <w:t>mol g</w:t>
            </w:r>
            <w:r w:rsidRPr="00C551AB">
              <w:rPr>
                <w:rFonts w:eastAsia="ＭＳ 明朝"/>
                <w:color w:val="auto"/>
                <w:sz w:val="24"/>
                <w:szCs w:val="24"/>
                <w:vertAlign w:val="superscript"/>
                <w:lang w:eastAsia="ja-JP"/>
              </w:rPr>
              <w:t>-1</w:t>
            </w:r>
            <w:r w:rsidRPr="00C551AB">
              <w:rPr>
                <w:rFonts w:eastAsia="ＭＳ 明朝"/>
                <w:color w:val="auto"/>
                <w:sz w:val="24"/>
                <w:szCs w:val="24"/>
                <w:lang w:eastAsia="ja-JP"/>
              </w:rPr>
              <w:t xml:space="preserve"> h</w:t>
            </w:r>
            <w:r w:rsidRPr="00C551AB">
              <w:rPr>
                <w:rFonts w:eastAsia="ＭＳ 明朝"/>
                <w:color w:val="auto"/>
                <w:sz w:val="24"/>
                <w:szCs w:val="24"/>
                <w:vertAlign w:val="superscript"/>
                <w:lang w:eastAsia="ja-JP"/>
              </w:rPr>
              <w:t>-1</w:t>
            </w:r>
            <w:r w:rsidRPr="00C551AB">
              <w:rPr>
                <w:rFonts w:eastAsia="ＭＳ 明朝"/>
                <w:color w:val="auto"/>
                <w:sz w:val="24"/>
                <w:szCs w:val="24"/>
                <w:lang w:eastAsia="ja-JP"/>
              </w:rPr>
              <w:t>)</w:t>
            </w:r>
          </w:p>
        </w:tc>
        <w:tc>
          <w:tcPr>
            <w:tcW w:w="2268" w:type="dxa"/>
            <w:vMerge w:val="restart"/>
            <w:tcBorders>
              <w:top w:val="single" w:sz="12" w:space="0" w:color="auto"/>
              <w:bottom w:val="single" w:sz="12" w:space="0" w:color="auto"/>
            </w:tcBorders>
            <w:vAlign w:val="center"/>
          </w:tcPr>
          <w:p w14:paraId="021BE1E3"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 content (wt %)</w:t>
            </w:r>
          </w:p>
        </w:tc>
      </w:tr>
      <w:tr w:rsidR="00C551AB" w:rsidRPr="00C551AB" w14:paraId="0AD1605A" w14:textId="77777777" w:rsidTr="000D6A04">
        <w:trPr>
          <w:jc w:val="center"/>
        </w:trPr>
        <w:tc>
          <w:tcPr>
            <w:tcW w:w="1985" w:type="dxa"/>
            <w:vMerge/>
            <w:tcBorders>
              <w:bottom w:val="single" w:sz="12" w:space="0" w:color="auto"/>
            </w:tcBorders>
            <w:vAlign w:val="center"/>
          </w:tcPr>
          <w:p w14:paraId="04C48535" w14:textId="77777777" w:rsidR="00C551AB" w:rsidRPr="00C551AB" w:rsidRDefault="00C551AB" w:rsidP="00C551AB">
            <w:pPr>
              <w:jc w:val="center"/>
              <w:rPr>
                <w:rFonts w:eastAsia="ＭＳ 明朝"/>
                <w:color w:val="auto"/>
                <w:sz w:val="24"/>
                <w:szCs w:val="24"/>
                <w:lang w:val="de-DE" w:eastAsia="ja-JP"/>
              </w:rPr>
            </w:pPr>
          </w:p>
        </w:tc>
        <w:tc>
          <w:tcPr>
            <w:tcW w:w="1333" w:type="dxa"/>
            <w:tcBorders>
              <w:top w:val="single" w:sz="12" w:space="0" w:color="auto"/>
              <w:bottom w:val="single" w:sz="12" w:space="0" w:color="auto"/>
            </w:tcBorders>
            <w:vAlign w:val="center"/>
          </w:tcPr>
          <w:p w14:paraId="0236E34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Thermal</w:t>
            </w:r>
          </w:p>
        </w:tc>
        <w:tc>
          <w:tcPr>
            <w:tcW w:w="2636" w:type="dxa"/>
            <w:tcBorders>
              <w:top w:val="single" w:sz="12" w:space="0" w:color="auto"/>
              <w:bottom w:val="single" w:sz="12" w:space="0" w:color="auto"/>
            </w:tcBorders>
            <w:vAlign w:val="center"/>
          </w:tcPr>
          <w:p w14:paraId="0EBA8A6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Photothermal</w:t>
            </w:r>
          </w:p>
        </w:tc>
        <w:tc>
          <w:tcPr>
            <w:tcW w:w="2268" w:type="dxa"/>
            <w:vMerge/>
            <w:tcBorders>
              <w:top w:val="nil"/>
              <w:bottom w:val="single" w:sz="12" w:space="0" w:color="auto"/>
            </w:tcBorders>
            <w:vAlign w:val="center"/>
          </w:tcPr>
          <w:p w14:paraId="255D63FB" w14:textId="77777777" w:rsidR="00C551AB" w:rsidRPr="00C551AB" w:rsidRDefault="00C551AB" w:rsidP="00C551AB">
            <w:pPr>
              <w:jc w:val="center"/>
              <w:rPr>
                <w:rFonts w:eastAsia="ＭＳ 明朝"/>
                <w:color w:val="auto"/>
                <w:sz w:val="24"/>
                <w:szCs w:val="24"/>
                <w:lang w:val="de-DE" w:eastAsia="ja-JP"/>
              </w:rPr>
            </w:pPr>
          </w:p>
        </w:tc>
      </w:tr>
      <w:tr w:rsidR="00C551AB" w:rsidRPr="00C551AB" w14:paraId="5F388622" w14:textId="77777777" w:rsidTr="000D6A04">
        <w:trPr>
          <w:jc w:val="center"/>
        </w:trPr>
        <w:tc>
          <w:tcPr>
            <w:tcW w:w="1985" w:type="dxa"/>
            <w:tcBorders>
              <w:top w:val="single" w:sz="12" w:space="0" w:color="auto"/>
              <w:bottom w:val="nil"/>
            </w:tcBorders>
            <w:vAlign w:val="center"/>
          </w:tcPr>
          <w:p w14:paraId="1D6A157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SSZ-13</w:t>
            </w:r>
          </w:p>
        </w:tc>
        <w:tc>
          <w:tcPr>
            <w:tcW w:w="1333" w:type="dxa"/>
            <w:tcBorders>
              <w:top w:val="single" w:sz="12" w:space="0" w:color="auto"/>
              <w:bottom w:val="nil"/>
            </w:tcBorders>
            <w:vAlign w:val="center"/>
          </w:tcPr>
          <w:p w14:paraId="09C5E08B"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w:t>
            </w:r>
          </w:p>
        </w:tc>
        <w:tc>
          <w:tcPr>
            <w:tcW w:w="2636" w:type="dxa"/>
            <w:tcBorders>
              <w:top w:val="single" w:sz="12" w:space="0" w:color="auto"/>
              <w:bottom w:val="nil"/>
            </w:tcBorders>
            <w:vAlign w:val="center"/>
          </w:tcPr>
          <w:p w14:paraId="0743E4B7"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w:t>
            </w:r>
          </w:p>
        </w:tc>
        <w:tc>
          <w:tcPr>
            <w:tcW w:w="2268" w:type="dxa"/>
            <w:tcBorders>
              <w:top w:val="single" w:sz="12" w:space="0" w:color="auto"/>
              <w:bottom w:val="nil"/>
            </w:tcBorders>
            <w:vAlign w:val="center"/>
          </w:tcPr>
          <w:p w14:paraId="52AA02C1"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w:t>
            </w:r>
          </w:p>
        </w:tc>
      </w:tr>
      <w:tr w:rsidR="00C551AB" w:rsidRPr="00C551AB" w14:paraId="401DBDFE" w14:textId="77777777" w:rsidTr="000D6A04">
        <w:trPr>
          <w:jc w:val="center"/>
        </w:trPr>
        <w:tc>
          <w:tcPr>
            <w:tcW w:w="1985" w:type="dxa"/>
            <w:tcBorders>
              <w:top w:val="nil"/>
              <w:bottom w:val="nil"/>
            </w:tcBorders>
            <w:vAlign w:val="center"/>
          </w:tcPr>
          <w:p w14:paraId="167EAA9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Zn-SS-Z13</w:t>
            </w:r>
          </w:p>
        </w:tc>
        <w:tc>
          <w:tcPr>
            <w:tcW w:w="1333" w:type="dxa"/>
            <w:tcBorders>
              <w:top w:val="nil"/>
              <w:bottom w:val="nil"/>
            </w:tcBorders>
            <w:vAlign w:val="center"/>
          </w:tcPr>
          <w:p w14:paraId="1463D78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w:t>
            </w:r>
          </w:p>
        </w:tc>
        <w:tc>
          <w:tcPr>
            <w:tcW w:w="2636" w:type="dxa"/>
            <w:tcBorders>
              <w:top w:val="nil"/>
              <w:bottom w:val="nil"/>
            </w:tcBorders>
            <w:vAlign w:val="center"/>
          </w:tcPr>
          <w:p w14:paraId="554EFF26"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w:t>
            </w:r>
          </w:p>
        </w:tc>
        <w:tc>
          <w:tcPr>
            <w:tcW w:w="2268" w:type="dxa"/>
            <w:tcBorders>
              <w:top w:val="nil"/>
              <w:bottom w:val="nil"/>
            </w:tcBorders>
            <w:vAlign w:val="center"/>
          </w:tcPr>
          <w:p w14:paraId="529F30B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w:t>
            </w:r>
          </w:p>
        </w:tc>
      </w:tr>
      <w:tr w:rsidR="00C551AB" w:rsidRPr="00C551AB" w14:paraId="4142AAD5" w14:textId="77777777" w:rsidTr="000D6A04">
        <w:trPr>
          <w:jc w:val="center"/>
        </w:trPr>
        <w:tc>
          <w:tcPr>
            <w:tcW w:w="1985" w:type="dxa"/>
            <w:tcBorders>
              <w:top w:val="nil"/>
              <w:bottom w:val="nil"/>
            </w:tcBorders>
            <w:vAlign w:val="center"/>
          </w:tcPr>
          <w:p w14:paraId="500E925D"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Cu/SSZ-13</w:t>
            </w:r>
          </w:p>
        </w:tc>
        <w:tc>
          <w:tcPr>
            <w:tcW w:w="1333" w:type="dxa"/>
            <w:tcBorders>
              <w:top w:val="nil"/>
              <w:bottom w:val="nil"/>
            </w:tcBorders>
            <w:vAlign w:val="center"/>
          </w:tcPr>
          <w:p w14:paraId="5A11D28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299.8</w:t>
            </w:r>
          </w:p>
        </w:tc>
        <w:tc>
          <w:tcPr>
            <w:tcW w:w="2636" w:type="dxa"/>
            <w:tcBorders>
              <w:top w:val="nil"/>
              <w:bottom w:val="nil"/>
            </w:tcBorders>
            <w:vAlign w:val="center"/>
          </w:tcPr>
          <w:p w14:paraId="78C554B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303.1</w:t>
            </w:r>
          </w:p>
        </w:tc>
        <w:tc>
          <w:tcPr>
            <w:tcW w:w="2268" w:type="dxa"/>
            <w:tcBorders>
              <w:top w:val="nil"/>
              <w:bottom w:val="nil"/>
            </w:tcBorders>
            <w:vAlign w:val="center"/>
          </w:tcPr>
          <w:p w14:paraId="4550A124"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1.5</w:t>
            </w:r>
          </w:p>
        </w:tc>
      </w:tr>
      <w:tr w:rsidR="00C551AB" w:rsidRPr="00C551AB" w14:paraId="33CAEAE5" w14:textId="77777777" w:rsidTr="000D6A04">
        <w:trPr>
          <w:jc w:val="center"/>
        </w:trPr>
        <w:tc>
          <w:tcPr>
            <w:tcW w:w="1985" w:type="dxa"/>
            <w:tcBorders>
              <w:top w:val="nil"/>
              <w:bottom w:val="single" w:sz="12" w:space="0" w:color="auto"/>
            </w:tcBorders>
            <w:vAlign w:val="center"/>
          </w:tcPr>
          <w:p w14:paraId="35A09588"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Cu/Zn-SSZ-13</w:t>
            </w:r>
          </w:p>
        </w:tc>
        <w:tc>
          <w:tcPr>
            <w:tcW w:w="1333" w:type="dxa"/>
            <w:tcBorders>
              <w:top w:val="nil"/>
              <w:bottom w:val="single" w:sz="12" w:space="0" w:color="auto"/>
            </w:tcBorders>
            <w:vAlign w:val="center"/>
          </w:tcPr>
          <w:p w14:paraId="6C95485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408.1</w:t>
            </w:r>
          </w:p>
        </w:tc>
        <w:tc>
          <w:tcPr>
            <w:tcW w:w="2636" w:type="dxa"/>
            <w:tcBorders>
              <w:top w:val="nil"/>
              <w:bottom w:val="single" w:sz="12" w:space="0" w:color="auto"/>
            </w:tcBorders>
            <w:vAlign w:val="center"/>
          </w:tcPr>
          <w:p w14:paraId="360410F6"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466.8</w:t>
            </w:r>
          </w:p>
        </w:tc>
        <w:tc>
          <w:tcPr>
            <w:tcW w:w="2268" w:type="dxa"/>
            <w:tcBorders>
              <w:top w:val="nil"/>
              <w:bottom w:val="single" w:sz="12" w:space="0" w:color="auto"/>
            </w:tcBorders>
            <w:vAlign w:val="center"/>
          </w:tcPr>
          <w:p w14:paraId="550B766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1.7</w:t>
            </w:r>
          </w:p>
        </w:tc>
      </w:tr>
    </w:tbl>
    <w:p w14:paraId="0AA22EFB" w14:textId="77777777" w:rsidR="00C551AB" w:rsidRPr="00C551AB" w:rsidRDefault="00C551AB" w:rsidP="00C551AB">
      <w:pPr>
        <w:jc w:val="left"/>
        <w:rPr>
          <w:rFonts w:eastAsia="ＭＳ 明朝"/>
          <w:b/>
          <w:bCs/>
          <w:color w:val="auto"/>
          <w:sz w:val="24"/>
          <w:szCs w:val="24"/>
          <w:lang w:val="en-GB" w:eastAsia="ja-JP"/>
        </w:rPr>
      </w:pPr>
    </w:p>
    <w:p w14:paraId="0AF11A38" w14:textId="77777777" w:rsidR="00C551AB" w:rsidRPr="00C551AB" w:rsidRDefault="00C551AB" w:rsidP="00C551AB">
      <w:pPr>
        <w:jc w:val="left"/>
        <w:rPr>
          <w:rFonts w:eastAsia="DengXian"/>
          <w:b/>
          <w:bCs/>
          <w:color w:val="auto"/>
          <w:sz w:val="24"/>
          <w:szCs w:val="24"/>
          <w:lang w:val="en-GB"/>
        </w:rPr>
      </w:pPr>
      <w:r w:rsidRPr="00C551AB">
        <w:rPr>
          <w:rFonts w:eastAsia="ＭＳ 明朝"/>
          <w:b/>
          <w:bCs/>
          <w:color w:val="auto"/>
          <w:sz w:val="24"/>
          <w:szCs w:val="24"/>
          <w:lang w:val="en-GB" w:eastAsia="ja-JP"/>
        </w:rPr>
        <w:br w:type="page"/>
      </w:r>
    </w:p>
    <w:tbl>
      <w:tblPr>
        <w:tblpPr w:leftFromText="180" w:rightFromText="180" w:vertAnchor="text" w:horzAnchor="margin" w:tblpXSpec="center" w:tblpY="508"/>
        <w:tblW w:w="9629" w:type="dxa"/>
        <w:tblLayout w:type="fixed"/>
        <w:tblCellMar>
          <w:left w:w="0" w:type="dxa"/>
          <w:right w:w="0" w:type="dxa"/>
        </w:tblCellMar>
        <w:tblLook w:val="04A0" w:firstRow="1" w:lastRow="0" w:firstColumn="1" w:lastColumn="0" w:noHBand="0" w:noVBand="1"/>
      </w:tblPr>
      <w:tblGrid>
        <w:gridCol w:w="1975"/>
        <w:gridCol w:w="1276"/>
        <w:gridCol w:w="283"/>
        <w:gridCol w:w="142"/>
        <w:gridCol w:w="1276"/>
        <w:gridCol w:w="1559"/>
        <w:gridCol w:w="1559"/>
        <w:gridCol w:w="1559"/>
      </w:tblGrid>
      <w:tr w:rsidR="00C551AB" w:rsidRPr="00C551AB" w14:paraId="5D832FC1" w14:textId="77777777" w:rsidTr="000D6A04">
        <w:trPr>
          <w:trHeight w:val="624"/>
        </w:trPr>
        <w:tc>
          <w:tcPr>
            <w:tcW w:w="1975" w:type="dxa"/>
            <w:tcBorders>
              <w:top w:val="single" w:sz="12" w:space="0" w:color="auto"/>
              <w:left w:val="single" w:sz="8" w:space="0" w:color="FFFFFF"/>
              <w:bottom w:val="single" w:sz="12" w:space="0" w:color="auto"/>
              <w:right w:val="single" w:sz="8" w:space="0" w:color="FFFFFF"/>
            </w:tcBorders>
            <w:shd w:val="clear" w:color="auto" w:fill="FFFFFF"/>
            <w:tcMar>
              <w:top w:w="72" w:type="dxa"/>
              <w:left w:w="144" w:type="dxa"/>
              <w:bottom w:w="72" w:type="dxa"/>
              <w:right w:w="144" w:type="dxa"/>
            </w:tcMar>
            <w:vAlign w:val="center"/>
          </w:tcPr>
          <w:p w14:paraId="5E87915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lastRenderedPageBreak/>
              <w:t>Catalyst</w:t>
            </w:r>
          </w:p>
        </w:tc>
        <w:tc>
          <w:tcPr>
            <w:tcW w:w="1276" w:type="dxa"/>
            <w:tcBorders>
              <w:top w:val="single" w:sz="12" w:space="0" w:color="auto"/>
              <w:left w:val="single" w:sz="8" w:space="0" w:color="FFFFFF"/>
              <w:bottom w:val="single" w:sz="12" w:space="0" w:color="auto"/>
              <w:right w:val="single" w:sz="8" w:space="0" w:color="FFFFFF"/>
            </w:tcBorders>
            <w:shd w:val="clear" w:color="auto" w:fill="FFFFFF"/>
            <w:tcMar>
              <w:top w:w="72" w:type="dxa"/>
              <w:left w:w="144" w:type="dxa"/>
              <w:bottom w:w="72" w:type="dxa"/>
              <w:right w:w="144" w:type="dxa"/>
            </w:tcMar>
            <w:vAlign w:val="center"/>
          </w:tcPr>
          <w:p w14:paraId="11DE8208"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Reactant</w:t>
            </w:r>
          </w:p>
        </w:tc>
        <w:tc>
          <w:tcPr>
            <w:tcW w:w="1701" w:type="dxa"/>
            <w:gridSpan w:val="3"/>
            <w:tcBorders>
              <w:top w:val="single" w:sz="12" w:space="0" w:color="auto"/>
              <w:left w:val="single" w:sz="8" w:space="0" w:color="FFFFFF"/>
              <w:bottom w:val="single" w:sz="12" w:space="0" w:color="auto"/>
              <w:right w:val="single" w:sz="8" w:space="0" w:color="FFFFFF"/>
            </w:tcBorders>
            <w:shd w:val="clear" w:color="auto" w:fill="FFFFFF"/>
            <w:tcMar>
              <w:top w:w="72" w:type="dxa"/>
              <w:left w:w="144" w:type="dxa"/>
              <w:bottom w:w="72" w:type="dxa"/>
              <w:right w:w="144" w:type="dxa"/>
            </w:tcMar>
            <w:vAlign w:val="center"/>
          </w:tcPr>
          <w:p w14:paraId="202F29D3"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Temperature</w:t>
            </w:r>
          </w:p>
          <w:p w14:paraId="4C6450FA"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w:t>
            </w:r>
          </w:p>
        </w:tc>
        <w:tc>
          <w:tcPr>
            <w:tcW w:w="1559" w:type="dxa"/>
            <w:tcBorders>
              <w:top w:val="single" w:sz="12" w:space="0" w:color="auto"/>
              <w:left w:val="single" w:sz="8" w:space="0" w:color="FFFFFF"/>
              <w:bottom w:val="single" w:sz="12" w:space="0" w:color="auto"/>
              <w:right w:val="single" w:sz="8" w:space="0" w:color="FFFFFF"/>
            </w:tcBorders>
            <w:shd w:val="clear" w:color="auto" w:fill="FFFFFF"/>
            <w:tcMar>
              <w:top w:w="72" w:type="dxa"/>
              <w:left w:w="144" w:type="dxa"/>
              <w:bottom w:w="72" w:type="dxa"/>
              <w:right w:w="144" w:type="dxa"/>
            </w:tcMar>
            <w:vAlign w:val="center"/>
          </w:tcPr>
          <w:p w14:paraId="3F83720B" w14:textId="77777777" w:rsidR="00C551AB" w:rsidRPr="00C551AB" w:rsidRDefault="00C551AB" w:rsidP="00C551AB">
            <w:pPr>
              <w:jc w:val="center"/>
              <w:rPr>
                <w:rFonts w:eastAsia="ＭＳ 明朝"/>
                <w:color w:val="auto"/>
                <w:sz w:val="24"/>
                <w:szCs w:val="24"/>
                <w:lang w:eastAsia="ja-JP"/>
              </w:rPr>
            </w:pPr>
            <w:r w:rsidRPr="00C551AB">
              <w:rPr>
                <w:rFonts w:eastAsia="ＭＳ 明朝"/>
                <w:color w:val="auto"/>
                <w:sz w:val="24"/>
                <w:szCs w:val="24"/>
                <w:lang w:eastAsia="ja-JP"/>
              </w:rPr>
              <w:t>Yield</w:t>
            </w:r>
          </w:p>
          <w:p w14:paraId="30BAE710" w14:textId="77777777" w:rsidR="00C551AB" w:rsidRPr="00C551AB" w:rsidRDefault="00C551AB" w:rsidP="00C551AB">
            <w:pPr>
              <w:jc w:val="center"/>
              <w:rPr>
                <w:rFonts w:eastAsia="ＭＳ 明朝"/>
                <w:color w:val="auto"/>
                <w:sz w:val="24"/>
                <w:szCs w:val="24"/>
                <w:lang w:eastAsia="ja-JP"/>
              </w:rPr>
            </w:pPr>
            <w:r w:rsidRPr="00C551AB">
              <w:rPr>
                <w:rFonts w:eastAsia="ＭＳ 明朝"/>
                <w:color w:val="auto"/>
                <w:sz w:val="24"/>
                <w:szCs w:val="24"/>
                <w:lang w:eastAsia="ja-JP"/>
              </w:rPr>
              <w:t>(</w:t>
            </w:r>
            <w:r w:rsidRPr="00C551AB">
              <w:rPr>
                <w:rFonts w:eastAsia="ＭＳ 明朝"/>
                <w:color w:val="auto"/>
                <w:sz w:val="24"/>
                <w:szCs w:val="24"/>
                <w:lang w:val="de-DE" w:eastAsia="ja-JP"/>
              </w:rPr>
              <w:t>μ</w:t>
            </w:r>
            <w:r w:rsidRPr="00C551AB">
              <w:rPr>
                <w:rFonts w:eastAsia="ＭＳ 明朝"/>
                <w:color w:val="auto"/>
                <w:sz w:val="24"/>
                <w:szCs w:val="24"/>
                <w:lang w:eastAsia="ja-JP"/>
              </w:rPr>
              <w:t>mol g</w:t>
            </w:r>
            <w:r w:rsidRPr="00C551AB">
              <w:rPr>
                <w:rFonts w:eastAsia="ＭＳ 明朝"/>
                <w:color w:val="auto"/>
                <w:sz w:val="24"/>
                <w:szCs w:val="24"/>
                <w:vertAlign w:val="superscript"/>
                <w:lang w:eastAsia="ja-JP"/>
              </w:rPr>
              <w:t>-1</w:t>
            </w:r>
            <w:r w:rsidRPr="00C551AB">
              <w:rPr>
                <w:rFonts w:eastAsia="ＭＳ 明朝"/>
                <w:color w:val="auto"/>
                <w:sz w:val="24"/>
                <w:szCs w:val="24"/>
                <w:lang w:eastAsia="ja-JP"/>
              </w:rPr>
              <w:t xml:space="preserve"> h</w:t>
            </w:r>
            <w:r w:rsidRPr="00C551AB">
              <w:rPr>
                <w:rFonts w:eastAsia="ＭＳ 明朝"/>
                <w:color w:val="auto"/>
                <w:sz w:val="24"/>
                <w:szCs w:val="24"/>
                <w:vertAlign w:val="superscript"/>
                <w:lang w:eastAsia="ja-JP"/>
              </w:rPr>
              <w:t>-1</w:t>
            </w:r>
            <w:r w:rsidRPr="00C551AB">
              <w:rPr>
                <w:rFonts w:eastAsia="ＭＳ 明朝"/>
                <w:color w:val="auto"/>
                <w:sz w:val="24"/>
                <w:szCs w:val="24"/>
                <w:lang w:eastAsia="ja-JP"/>
              </w:rPr>
              <w:t>)</w:t>
            </w:r>
          </w:p>
        </w:tc>
        <w:tc>
          <w:tcPr>
            <w:tcW w:w="1559" w:type="dxa"/>
            <w:tcBorders>
              <w:top w:val="single" w:sz="12" w:space="0" w:color="auto"/>
              <w:left w:val="single" w:sz="8" w:space="0" w:color="FFFFFF"/>
              <w:bottom w:val="single" w:sz="12" w:space="0" w:color="auto"/>
              <w:right w:val="single" w:sz="8" w:space="0" w:color="FFFFFF"/>
            </w:tcBorders>
            <w:shd w:val="clear" w:color="auto" w:fill="FFFFFF"/>
            <w:tcMar>
              <w:top w:w="72" w:type="dxa"/>
              <w:left w:w="144" w:type="dxa"/>
              <w:bottom w:w="72" w:type="dxa"/>
              <w:right w:w="144" w:type="dxa"/>
            </w:tcMar>
            <w:vAlign w:val="center"/>
          </w:tcPr>
          <w:p w14:paraId="0D3F2D34"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Selectivity</w:t>
            </w:r>
          </w:p>
          <w:p w14:paraId="4BB5D5F1"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w:t>
            </w:r>
          </w:p>
        </w:tc>
        <w:tc>
          <w:tcPr>
            <w:tcW w:w="1559" w:type="dxa"/>
            <w:tcBorders>
              <w:top w:val="single" w:sz="12" w:space="0" w:color="auto"/>
              <w:left w:val="single" w:sz="8" w:space="0" w:color="FFFFFF"/>
              <w:bottom w:val="single" w:sz="12" w:space="0" w:color="auto"/>
              <w:right w:val="single" w:sz="8" w:space="0" w:color="FFFFFF"/>
            </w:tcBorders>
            <w:shd w:val="clear" w:color="auto" w:fill="FFFFFF"/>
            <w:tcMar>
              <w:top w:w="72" w:type="dxa"/>
              <w:left w:w="144" w:type="dxa"/>
              <w:bottom w:w="72" w:type="dxa"/>
              <w:right w:w="144" w:type="dxa"/>
            </w:tcMar>
            <w:vAlign w:val="center"/>
          </w:tcPr>
          <w:p w14:paraId="19DD6548"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Reference</w:t>
            </w:r>
          </w:p>
        </w:tc>
      </w:tr>
      <w:tr w:rsidR="00C551AB" w:rsidRPr="00C551AB" w14:paraId="2A05006A" w14:textId="77777777" w:rsidTr="000D6A04">
        <w:trPr>
          <w:trHeight w:val="624"/>
        </w:trPr>
        <w:tc>
          <w:tcPr>
            <w:tcW w:w="1975" w:type="dxa"/>
            <w:tcBorders>
              <w:top w:val="single" w:sz="12" w:space="0" w:color="auto"/>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CCBEC96"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Cu-MOR/g-C</w:t>
            </w:r>
            <w:r w:rsidRPr="00C551AB">
              <w:rPr>
                <w:rFonts w:eastAsia="ＭＳ 明朝"/>
                <w:color w:val="auto"/>
                <w:sz w:val="24"/>
                <w:szCs w:val="24"/>
                <w:vertAlign w:val="subscript"/>
                <w:lang w:val="de-DE" w:eastAsia="ja-JP"/>
              </w:rPr>
              <w:t>3</w:t>
            </w:r>
            <w:r w:rsidRPr="00C551AB">
              <w:rPr>
                <w:rFonts w:eastAsia="ＭＳ 明朝"/>
                <w:color w:val="auto"/>
                <w:sz w:val="24"/>
                <w:szCs w:val="24"/>
                <w:lang w:val="de-DE" w:eastAsia="ja-JP"/>
              </w:rPr>
              <w:t>N</w:t>
            </w:r>
            <w:r w:rsidRPr="00C551AB">
              <w:rPr>
                <w:rFonts w:eastAsia="ＭＳ 明朝"/>
                <w:color w:val="auto"/>
                <w:sz w:val="24"/>
                <w:szCs w:val="24"/>
                <w:vertAlign w:val="subscript"/>
                <w:lang w:val="de-DE" w:eastAsia="ja-JP"/>
              </w:rPr>
              <w:t xml:space="preserve">4 </w:t>
            </w:r>
            <w:r w:rsidRPr="00C551AB">
              <w:rPr>
                <w:rFonts w:eastAsia="ＭＳ 明朝"/>
                <w:color w:val="auto"/>
                <w:sz w:val="24"/>
                <w:szCs w:val="24"/>
                <w:vertAlign w:val="superscript"/>
                <w:lang w:val="de-DE" w:eastAsia="ja-JP"/>
              </w:rPr>
              <w:t>a</w:t>
            </w:r>
          </w:p>
        </w:tc>
        <w:tc>
          <w:tcPr>
            <w:tcW w:w="1701" w:type="dxa"/>
            <w:gridSpan w:val="3"/>
            <w:tcBorders>
              <w:top w:val="single" w:sz="12" w:space="0" w:color="auto"/>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63FF86F"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CH</w:t>
            </w:r>
            <w:r w:rsidRPr="00C551AB">
              <w:rPr>
                <w:rFonts w:eastAsia="ＭＳ 明朝"/>
                <w:color w:val="auto"/>
                <w:sz w:val="24"/>
                <w:szCs w:val="24"/>
                <w:vertAlign w:val="subscript"/>
                <w:lang w:val="de-DE" w:eastAsia="ja-JP"/>
              </w:rPr>
              <w:t>4</w:t>
            </w:r>
            <w:r w:rsidRPr="00C551AB">
              <w:rPr>
                <w:rFonts w:eastAsia="ＭＳ 明朝"/>
                <w:color w:val="auto"/>
                <w:sz w:val="24"/>
                <w:szCs w:val="24"/>
                <w:lang w:val="de-DE" w:eastAsia="ja-JP"/>
              </w:rPr>
              <w:t>, O</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 H</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O</w:t>
            </w:r>
          </w:p>
        </w:tc>
        <w:tc>
          <w:tcPr>
            <w:tcW w:w="1276" w:type="dxa"/>
            <w:tcBorders>
              <w:top w:val="single" w:sz="12" w:space="0" w:color="auto"/>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5F2A67C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200</w:t>
            </w:r>
          </w:p>
        </w:tc>
        <w:tc>
          <w:tcPr>
            <w:tcW w:w="1559" w:type="dxa"/>
            <w:tcBorders>
              <w:top w:val="single" w:sz="12" w:space="0" w:color="auto"/>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78DD2D7D"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3.09</w:t>
            </w:r>
          </w:p>
        </w:tc>
        <w:tc>
          <w:tcPr>
            <w:tcW w:w="1559" w:type="dxa"/>
            <w:tcBorders>
              <w:top w:val="single" w:sz="12" w:space="0" w:color="auto"/>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58270494"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w:t>
            </w:r>
          </w:p>
        </w:tc>
        <w:tc>
          <w:tcPr>
            <w:tcW w:w="1559" w:type="dxa"/>
            <w:tcBorders>
              <w:top w:val="single" w:sz="12" w:space="0" w:color="auto"/>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6BE77875" w14:textId="7063A7A8" w:rsidR="00C551AB" w:rsidRPr="00C551AB" w:rsidRDefault="00C551AB" w:rsidP="00C551AB">
            <w:pPr>
              <w:jc w:val="center"/>
              <w:rPr>
                <w:color w:val="auto"/>
                <w:sz w:val="24"/>
                <w:szCs w:val="24"/>
                <w:lang w:val="de-DE"/>
              </w:rPr>
            </w:pPr>
            <w:r w:rsidRPr="00C551AB">
              <w:rPr>
                <w:rFonts w:eastAsia="ＭＳ 明朝"/>
                <w:color w:val="auto"/>
                <w:sz w:val="24"/>
                <w:szCs w:val="24"/>
                <w:lang w:val="de-DE" w:eastAsia="ja-JP"/>
              </w:rPr>
              <w:t>9</w:t>
            </w:r>
          </w:p>
        </w:tc>
      </w:tr>
      <w:tr w:rsidR="00C551AB" w:rsidRPr="00C551AB" w14:paraId="598F9565" w14:textId="77777777" w:rsidTr="000D6A04">
        <w:trPr>
          <w:trHeight w:val="624"/>
        </w:trPr>
        <w:tc>
          <w:tcPr>
            <w:tcW w:w="197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1CEDA92B"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Cu-Na-SSZ-13</w:t>
            </w:r>
          </w:p>
        </w:tc>
        <w:tc>
          <w:tcPr>
            <w:tcW w:w="1701" w:type="dxa"/>
            <w:gridSpan w:val="3"/>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647F951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CH</w:t>
            </w:r>
            <w:r w:rsidRPr="00C551AB">
              <w:rPr>
                <w:rFonts w:eastAsia="ＭＳ 明朝"/>
                <w:color w:val="auto"/>
                <w:sz w:val="24"/>
                <w:szCs w:val="24"/>
                <w:vertAlign w:val="subscript"/>
                <w:lang w:val="de-DE" w:eastAsia="ja-JP"/>
              </w:rPr>
              <w:t>4</w:t>
            </w:r>
            <w:r w:rsidRPr="00C551AB">
              <w:rPr>
                <w:rFonts w:eastAsia="ＭＳ 明朝"/>
                <w:color w:val="auto"/>
                <w:sz w:val="24"/>
                <w:szCs w:val="24"/>
                <w:lang w:val="de-DE" w:eastAsia="ja-JP"/>
              </w:rPr>
              <w:t>, O</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 H</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O</w:t>
            </w:r>
          </w:p>
        </w:tc>
        <w:tc>
          <w:tcPr>
            <w:tcW w:w="1276"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D883FBF"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210</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3F023D6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3.12</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53FB83E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70.6</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72FFC759" w14:textId="191D8119" w:rsidR="00C551AB" w:rsidRPr="00C551AB" w:rsidRDefault="00C551AB" w:rsidP="00C551AB">
            <w:pPr>
              <w:jc w:val="center"/>
              <w:rPr>
                <w:color w:val="auto"/>
                <w:sz w:val="24"/>
                <w:szCs w:val="24"/>
                <w:lang w:val="de-DE"/>
              </w:rPr>
            </w:pPr>
            <w:r>
              <w:rPr>
                <w:rFonts w:hint="eastAsia"/>
                <w:color w:val="auto"/>
                <w:sz w:val="24"/>
                <w:szCs w:val="24"/>
                <w:lang w:val="de-DE"/>
              </w:rPr>
              <w:t>1</w:t>
            </w:r>
            <w:r w:rsidRPr="00C551AB">
              <w:rPr>
                <w:rFonts w:eastAsia="ＭＳ 明朝"/>
                <w:color w:val="auto"/>
                <w:sz w:val="24"/>
                <w:szCs w:val="24"/>
                <w:lang w:val="de-DE" w:eastAsia="ja-JP"/>
              </w:rPr>
              <w:t>0</w:t>
            </w:r>
          </w:p>
        </w:tc>
      </w:tr>
      <w:tr w:rsidR="00C551AB" w:rsidRPr="00C551AB" w14:paraId="363B0742" w14:textId="77777777" w:rsidTr="000D6A04">
        <w:trPr>
          <w:trHeight w:val="624"/>
        </w:trPr>
        <w:tc>
          <w:tcPr>
            <w:tcW w:w="197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74632B77"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0.5Cu-SSZ-13(12)</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1B876407"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CH</w:t>
            </w:r>
            <w:r w:rsidRPr="00C551AB">
              <w:rPr>
                <w:rFonts w:eastAsia="ＭＳ 明朝"/>
                <w:color w:val="auto"/>
                <w:sz w:val="24"/>
                <w:szCs w:val="24"/>
                <w:vertAlign w:val="subscript"/>
                <w:lang w:val="de-DE" w:eastAsia="ja-JP"/>
              </w:rPr>
              <w:t>4</w:t>
            </w:r>
            <w:r w:rsidRPr="00C551AB">
              <w:rPr>
                <w:rFonts w:eastAsia="ＭＳ 明朝"/>
                <w:color w:val="auto"/>
                <w:sz w:val="24"/>
                <w:szCs w:val="24"/>
                <w:lang w:val="de-DE" w:eastAsia="ja-JP"/>
              </w:rPr>
              <w:t>, O</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 H</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O</w:t>
            </w:r>
          </w:p>
        </w:tc>
        <w:tc>
          <w:tcPr>
            <w:tcW w:w="1418"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34151452"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200</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27B954F9"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8.24</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BFD9D5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93</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1B8AC883" w14:textId="686C498F" w:rsidR="00C551AB" w:rsidRPr="00C551AB" w:rsidRDefault="00C551AB" w:rsidP="00C551AB">
            <w:pPr>
              <w:jc w:val="center"/>
              <w:rPr>
                <w:color w:val="auto"/>
                <w:sz w:val="24"/>
                <w:szCs w:val="24"/>
                <w:lang w:val="de-DE"/>
              </w:rPr>
            </w:pPr>
            <w:r>
              <w:rPr>
                <w:rFonts w:hint="eastAsia"/>
                <w:color w:val="auto"/>
                <w:sz w:val="24"/>
                <w:szCs w:val="24"/>
                <w:lang w:val="de-DE"/>
              </w:rPr>
              <w:t>1</w:t>
            </w:r>
            <w:r w:rsidRPr="00C551AB">
              <w:rPr>
                <w:rFonts w:eastAsia="ＭＳ 明朝"/>
                <w:color w:val="auto"/>
                <w:sz w:val="24"/>
                <w:szCs w:val="24"/>
                <w:lang w:val="de-DE" w:eastAsia="ja-JP"/>
              </w:rPr>
              <w:t>1</w:t>
            </w:r>
          </w:p>
        </w:tc>
      </w:tr>
      <w:tr w:rsidR="00C551AB" w:rsidRPr="00C551AB" w14:paraId="22B30C58" w14:textId="77777777" w:rsidTr="000D6A04">
        <w:trPr>
          <w:trHeight w:val="624"/>
        </w:trPr>
        <w:tc>
          <w:tcPr>
            <w:tcW w:w="197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11923543"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Cu/Ti-ZSM-5</w:t>
            </w:r>
            <w:r w:rsidRPr="00C551AB">
              <w:rPr>
                <w:rFonts w:eastAsia="ＭＳ 明朝"/>
                <w:color w:val="auto"/>
                <w:sz w:val="24"/>
                <w:szCs w:val="24"/>
                <w:vertAlign w:val="superscript"/>
                <w:lang w:val="de-DE" w:eastAsia="ja-JP"/>
              </w:rPr>
              <w:t>a</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31120D5A"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CH</w:t>
            </w:r>
            <w:r w:rsidRPr="00C551AB">
              <w:rPr>
                <w:rFonts w:eastAsia="ＭＳ 明朝"/>
                <w:color w:val="auto"/>
                <w:sz w:val="24"/>
                <w:szCs w:val="24"/>
                <w:vertAlign w:val="subscript"/>
                <w:lang w:val="de-DE" w:eastAsia="ja-JP"/>
              </w:rPr>
              <w:t>4</w:t>
            </w:r>
            <w:r w:rsidRPr="00C551AB">
              <w:rPr>
                <w:rFonts w:eastAsia="ＭＳ 明朝"/>
                <w:color w:val="auto"/>
                <w:sz w:val="24"/>
                <w:szCs w:val="24"/>
                <w:lang w:val="de-DE" w:eastAsia="ja-JP"/>
              </w:rPr>
              <w:t>, O</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 H</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O</w:t>
            </w:r>
          </w:p>
        </w:tc>
        <w:tc>
          <w:tcPr>
            <w:tcW w:w="1418"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1C971083"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300</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6A612AC2"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67.41</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2CB2450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92</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4E0EA3E9" w14:textId="7D7BE7FE" w:rsidR="00C551AB" w:rsidRPr="00C551AB" w:rsidRDefault="00C551AB" w:rsidP="00C551AB">
            <w:pPr>
              <w:jc w:val="center"/>
              <w:rPr>
                <w:color w:val="auto"/>
                <w:sz w:val="24"/>
                <w:szCs w:val="24"/>
                <w:lang w:val="de-DE"/>
              </w:rPr>
            </w:pPr>
            <w:r w:rsidRPr="00C551AB">
              <w:rPr>
                <w:rFonts w:eastAsia="ＭＳ 明朝"/>
                <w:color w:val="auto"/>
                <w:sz w:val="24"/>
                <w:szCs w:val="24"/>
                <w:lang w:val="de-DE" w:eastAsia="ja-JP"/>
              </w:rPr>
              <w:t>2</w:t>
            </w:r>
          </w:p>
        </w:tc>
      </w:tr>
      <w:tr w:rsidR="00C551AB" w:rsidRPr="00C551AB" w14:paraId="01010E6E" w14:textId="77777777" w:rsidTr="000D6A04">
        <w:trPr>
          <w:trHeight w:val="624"/>
        </w:trPr>
        <w:tc>
          <w:tcPr>
            <w:tcW w:w="197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49ED589F"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w:t>
            </w:r>
            <w:r w:rsidRPr="00C551AB">
              <w:rPr>
                <w:rFonts w:eastAsia="ＭＳ 明朝"/>
                <w:color w:val="auto"/>
                <w:sz w:val="24"/>
                <w:szCs w:val="24"/>
                <w:vertAlign w:val="subscript"/>
                <w:lang w:val="de-DE" w:eastAsia="ja-JP"/>
              </w:rPr>
              <w:t>1.4</w:t>
            </w:r>
            <w:r w:rsidRPr="00C551AB">
              <w:rPr>
                <w:rFonts w:eastAsia="ＭＳ 明朝"/>
                <w:color w:val="auto"/>
                <w:sz w:val="24"/>
                <w:szCs w:val="24"/>
                <w:lang w:val="de-DE" w:eastAsia="ja-JP"/>
              </w:rPr>
              <w:t>-CHA</w:t>
            </w:r>
            <w:r w:rsidRPr="00C551AB">
              <w:rPr>
                <w:rFonts w:eastAsia="ＭＳ 明朝"/>
                <w:color w:val="auto"/>
                <w:sz w:val="24"/>
                <w:szCs w:val="24"/>
                <w:vertAlign w:val="subscript"/>
                <w:lang w:val="de-DE" w:eastAsia="ja-JP"/>
              </w:rPr>
              <w:t>6.5</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316D9EA2"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CH</w:t>
            </w:r>
            <w:r w:rsidRPr="00C551AB">
              <w:rPr>
                <w:rFonts w:eastAsia="ＭＳ 明朝"/>
                <w:color w:val="auto"/>
                <w:sz w:val="24"/>
                <w:szCs w:val="24"/>
                <w:vertAlign w:val="subscript"/>
                <w:lang w:val="de-DE" w:eastAsia="ja-JP"/>
              </w:rPr>
              <w:t>4</w:t>
            </w:r>
            <w:r w:rsidRPr="00C551AB">
              <w:rPr>
                <w:rFonts w:eastAsia="ＭＳ 明朝"/>
                <w:color w:val="auto"/>
                <w:sz w:val="24"/>
                <w:szCs w:val="24"/>
                <w:lang w:val="de-DE" w:eastAsia="ja-JP"/>
              </w:rPr>
              <w:t>, O</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 H</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O</w:t>
            </w:r>
          </w:p>
        </w:tc>
        <w:tc>
          <w:tcPr>
            <w:tcW w:w="1418"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556B82A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300</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187FCCF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157.25</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79E6A4BF"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97</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204B3A1C" w14:textId="5C3D027C" w:rsidR="00C551AB" w:rsidRPr="00C551AB" w:rsidRDefault="00C551AB" w:rsidP="00C551AB">
            <w:pPr>
              <w:jc w:val="center"/>
              <w:rPr>
                <w:color w:val="auto"/>
                <w:sz w:val="24"/>
                <w:szCs w:val="24"/>
                <w:lang w:val="de-DE"/>
              </w:rPr>
            </w:pPr>
            <w:r>
              <w:rPr>
                <w:rFonts w:hint="eastAsia"/>
                <w:color w:val="auto"/>
                <w:sz w:val="24"/>
                <w:szCs w:val="24"/>
                <w:lang w:val="de-DE"/>
              </w:rPr>
              <w:t>1</w:t>
            </w:r>
            <w:r w:rsidRPr="00C551AB">
              <w:rPr>
                <w:rFonts w:eastAsia="ＭＳ 明朝"/>
                <w:color w:val="auto"/>
                <w:sz w:val="24"/>
                <w:szCs w:val="24"/>
                <w:lang w:val="de-DE" w:eastAsia="ja-JP"/>
              </w:rPr>
              <w:t>2</w:t>
            </w:r>
          </w:p>
        </w:tc>
      </w:tr>
      <w:tr w:rsidR="00C551AB" w:rsidRPr="00C551AB" w14:paraId="5B65DF77" w14:textId="77777777" w:rsidTr="000D6A04">
        <w:trPr>
          <w:trHeight w:val="624"/>
        </w:trPr>
        <w:tc>
          <w:tcPr>
            <w:tcW w:w="197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209345AA"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Cu/SAPO-34</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4CE44AF9"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CH</w:t>
            </w:r>
            <w:r w:rsidRPr="00C551AB">
              <w:rPr>
                <w:rFonts w:eastAsia="ＭＳ 明朝"/>
                <w:color w:val="auto"/>
                <w:sz w:val="24"/>
                <w:szCs w:val="24"/>
                <w:vertAlign w:val="subscript"/>
                <w:lang w:val="de-DE" w:eastAsia="ja-JP"/>
              </w:rPr>
              <w:t>4</w:t>
            </w:r>
            <w:r w:rsidRPr="00C551AB">
              <w:rPr>
                <w:rFonts w:eastAsia="ＭＳ 明朝"/>
                <w:color w:val="auto"/>
                <w:sz w:val="24"/>
                <w:szCs w:val="24"/>
                <w:lang w:val="de-DE" w:eastAsia="ja-JP"/>
              </w:rPr>
              <w:t>, O</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 H</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O</w:t>
            </w:r>
          </w:p>
        </w:tc>
        <w:tc>
          <w:tcPr>
            <w:tcW w:w="1418"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6D1D0AFB"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400</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E3B4383"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178.3</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1299A3AD"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47</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2B28E855" w14:textId="518CA355" w:rsidR="00C551AB" w:rsidRPr="00C551AB" w:rsidRDefault="00C551AB" w:rsidP="00C551AB">
            <w:pPr>
              <w:jc w:val="center"/>
              <w:rPr>
                <w:color w:val="auto"/>
                <w:sz w:val="24"/>
                <w:szCs w:val="24"/>
                <w:lang w:val="de-DE"/>
              </w:rPr>
            </w:pPr>
            <w:r>
              <w:rPr>
                <w:rFonts w:hint="eastAsia"/>
                <w:color w:val="auto"/>
                <w:sz w:val="24"/>
                <w:szCs w:val="24"/>
                <w:lang w:val="de-DE"/>
              </w:rPr>
              <w:t>1</w:t>
            </w:r>
            <w:r w:rsidRPr="00C551AB">
              <w:rPr>
                <w:rFonts w:eastAsia="ＭＳ 明朝"/>
                <w:color w:val="auto"/>
                <w:sz w:val="24"/>
                <w:szCs w:val="24"/>
                <w:lang w:val="de-DE" w:eastAsia="ja-JP"/>
              </w:rPr>
              <w:t>3</w:t>
            </w:r>
          </w:p>
        </w:tc>
      </w:tr>
      <w:tr w:rsidR="00C551AB" w:rsidRPr="00C551AB" w14:paraId="1246B2F9" w14:textId="77777777" w:rsidTr="000D6A04">
        <w:trPr>
          <w:trHeight w:val="624"/>
        </w:trPr>
        <w:tc>
          <w:tcPr>
            <w:tcW w:w="197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6E3AC938"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Cu-SSZ-13</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6046663F"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CH</w:t>
            </w:r>
            <w:r w:rsidRPr="00C551AB">
              <w:rPr>
                <w:rFonts w:eastAsia="ＭＳ 明朝"/>
                <w:color w:val="auto"/>
                <w:sz w:val="24"/>
                <w:szCs w:val="24"/>
                <w:vertAlign w:val="subscript"/>
                <w:lang w:val="de-DE" w:eastAsia="ja-JP"/>
              </w:rPr>
              <w:t>4</w:t>
            </w:r>
            <w:r w:rsidRPr="00C551AB">
              <w:rPr>
                <w:rFonts w:eastAsia="ＭＳ 明朝"/>
                <w:color w:val="auto"/>
                <w:sz w:val="24"/>
                <w:szCs w:val="24"/>
                <w:lang w:val="de-DE" w:eastAsia="ja-JP"/>
              </w:rPr>
              <w:t>, H</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O</w:t>
            </w:r>
          </w:p>
        </w:tc>
        <w:tc>
          <w:tcPr>
            <w:tcW w:w="1418"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7CD774D"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350</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70667479"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189.9</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258F4C4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91</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56F1A0A" w14:textId="6FC87A92" w:rsidR="00C551AB" w:rsidRPr="00C551AB" w:rsidRDefault="00C551AB" w:rsidP="00C551AB">
            <w:pPr>
              <w:jc w:val="center"/>
              <w:rPr>
                <w:color w:val="auto"/>
                <w:sz w:val="24"/>
                <w:szCs w:val="24"/>
                <w:lang w:val="de-DE"/>
              </w:rPr>
            </w:pPr>
            <w:r>
              <w:rPr>
                <w:rFonts w:hint="eastAsia"/>
                <w:color w:val="auto"/>
                <w:sz w:val="24"/>
                <w:szCs w:val="24"/>
                <w:lang w:val="de-DE"/>
              </w:rPr>
              <w:t>1</w:t>
            </w:r>
            <w:r w:rsidRPr="00C551AB">
              <w:rPr>
                <w:rFonts w:eastAsia="ＭＳ 明朝"/>
                <w:color w:val="auto"/>
                <w:sz w:val="24"/>
                <w:szCs w:val="24"/>
                <w:lang w:val="de-DE" w:eastAsia="ja-JP"/>
              </w:rPr>
              <w:t>4</w:t>
            </w:r>
          </w:p>
        </w:tc>
      </w:tr>
      <w:tr w:rsidR="00C551AB" w:rsidRPr="00C551AB" w14:paraId="6F035379" w14:textId="77777777" w:rsidTr="000D6A04">
        <w:trPr>
          <w:trHeight w:val="316"/>
        </w:trPr>
        <w:tc>
          <w:tcPr>
            <w:tcW w:w="197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3D4CBCEB"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Cu-CHA</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43F861A2"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CH</w:t>
            </w:r>
            <w:r w:rsidRPr="00C551AB">
              <w:rPr>
                <w:rFonts w:eastAsia="ＭＳ 明朝"/>
                <w:color w:val="auto"/>
                <w:sz w:val="24"/>
                <w:szCs w:val="24"/>
                <w:vertAlign w:val="subscript"/>
                <w:lang w:val="de-DE" w:eastAsia="ja-JP"/>
              </w:rPr>
              <w:t>4</w:t>
            </w:r>
            <w:r w:rsidRPr="00C551AB">
              <w:rPr>
                <w:rFonts w:eastAsia="ＭＳ 明朝"/>
                <w:color w:val="auto"/>
                <w:sz w:val="24"/>
                <w:szCs w:val="24"/>
                <w:lang w:val="de-DE" w:eastAsia="ja-JP"/>
              </w:rPr>
              <w:t>, O</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 H</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O</w:t>
            </w:r>
          </w:p>
        </w:tc>
        <w:tc>
          <w:tcPr>
            <w:tcW w:w="1418"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2AC64AA9"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300</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142B01D3"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195</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50F1B99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91</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646AC48D" w14:textId="3255E260" w:rsidR="00C551AB" w:rsidRPr="00C551AB" w:rsidRDefault="00C551AB" w:rsidP="00C551AB">
            <w:pPr>
              <w:jc w:val="center"/>
              <w:rPr>
                <w:color w:val="auto"/>
                <w:sz w:val="24"/>
                <w:szCs w:val="24"/>
                <w:lang w:val="de-DE"/>
              </w:rPr>
            </w:pPr>
            <w:r>
              <w:rPr>
                <w:rFonts w:hint="eastAsia"/>
                <w:color w:val="auto"/>
                <w:sz w:val="24"/>
                <w:szCs w:val="24"/>
                <w:lang w:val="de-DE"/>
              </w:rPr>
              <w:t>1</w:t>
            </w:r>
            <w:r w:rsidRPr="00C551AB">
              <w:rPr>
                <w:rFonts w:eastAsia="ＭＳ 明朝"/>
                <w:color w:val="auto"/>
                <w:sz w:val="24"/>
                <w:szCs w:val="24"/>
                <w:lang w:val="de-DE" w:eastAsia="ja-JP"/>
              </w:rPr>
              <w:t>5</w:t>
            </w:r>
          </w:p>
        </w:tc>
      </w:tr>
      <w:tr w:rsidR="00C551AB" w:rsidRPr="00C551AB" w14:paraId="0F1C19B8" w14:textId="77777777" w:rsidTr="000D6A04">
        <w:trPr>
          <w:trHeight w:val="624"/>
        </w:trPr>
        <w:tc>
          <w:tcPr>
            <w:tcW w:w="197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6DA64BA1"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Cu1/SSZ-13</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1FB0574D"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CH</w:t>
            </w:r>
            <w:r w:rsidRPr="00C551AB">
              <w:rPr>
                <w:rFonts w:eastAsia="ＭＳ 明朝"/>
                <w:color w:val="auto"/>
                <w:sz w:val="24"/>
                <w:szCs w:val="24"/>
                <w:vertAlign w:val="subscript"/>
                <w:lang w:val="de-DE" w:eastAsia="ja-JP"/>
              </w:rPr>
              <w:t>4</w:t>
            </w:r>
            <w:r w:rsidRPr="00C551AB">
              <w:rPr>
                <w:rFonts w:eastAsia="ＭＳ 明朝"/>
                <w:color w:val="auto"/>
                <w:sz w:val="24"/>
                <w:szCs w:val="24"/>
                <w:lang w:val="de-DE" w:eastAsia="ja-JP"/>
              </w:rPr>
              <w:t>, H2O</w:t>
            </w:r>
          </w:p>
        </w:tc>
        <w:tc>
          <w:tcPr>
            <w:tcW w:w="1418"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4B11E988"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400</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938E7F7"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218</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6727B53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93</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7960BC13" w14:textId="17067488" w:rsidR="00C551AB" w:rsidRPr="00C551AB" w:rsidRDefault="00C551AB" w:rsidP="00C551AB">
            <w:pPr>
              <w:jc w:val="center"/>
              <w:rPr>
                <w:color w:val="auto"/>
                <w:sz w:val="24"/>
                <w:szCs w:val="24"/>
                <w:lang w:val="de-DE"/>
              </w:rPr>
            </w:pPr>
            <w:r>
              <w:rPr>
                <w:rFonts w:hint="eastAsia"/>
                <w:color w:val="auto"/>
                <w:sz w:val="24"/>
                <w:szCs w:val="24"/>
                <w:lang w:val="de-DE"/>
              </w:rPr>
              <w:t>1</w:t>
            </w:r>
            <w:r w:rsidRPr="00C551AB">
              <w:rPr>
                <w:rFonts w:eastAsia="ＭＳ 明朝"/>
                <w:color w:val="auto"/>
                <w:sz w:val="24"/>
                <w:szCs w:val="24"/>
                <w:lang w:val="de-DE" w:eastAsia="ja-JP"/>
              </w:rPr>
              <w:t>6</w:t>
            </w:r>
          </w:p>
        </w:tc>
      </w:tr>
      <w:tr w:rsidR="00C551AB" w:rsidRPr="00C551AB" w14:paraId="10F8A177" w14:textId="77777777" w:rsidTr="000D6A04">
        <w:trPr>
          <w:trHeight w:val="624"/>
        </w:trPr>
        <w:tc>
          <w:tcPr>
            <w:tcW w:w="1975"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44136237"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Cu-KFI</w:t>
            </w:r>
          </w:p>
        </w:tc>
        <w:tc>
          <w:tcPr>
            <w:tcW w:w="1559"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36AB9E9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CH</w:t>
            </w:r>
            <w:r w:rsidRPr="00C551AB">
              <w:rPr>
                <w:rFonts w:eastAsia="ＭＳ 明朝"/>
                <w:color w:val="auto"/>
                <w:sz w:val="24"/>
                <w:szCs w:val="24"/>
                <w:vertAlign w:val="subscript"/>
                <w:lang w:val="de-DE" w:eastAsia="ja-JP"/>
              </w:rPr>
              <w:t>4</w:t>
            </w:r>
            <w:r w:rsidRPr="00C551AB">
              <w:rPr>
                <w:rFonts w:eastAsia="ＭＳ 明朝"/>
                <w:color w:val="auto"/>
                <w:sz w:val="24"/>
                <w:szCs w:val="24"/>
                <w:lang w:val="de-DE" w:eastAsia="ja-JP"/>
              </w:rPr>
              <w:t>, O</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 H</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O</w:t>
            </w:r>
          </w:p>
        </w:tc>
        <w:tc>
          <w:tcPr>
            <w:tcW w:w="1418" w:type="dxa"/>
            <w:gridSpan w:val="2"/>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70EED832"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450</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15E8E6D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280.58</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22ED4098"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83</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2D3C351" w14:textId="2142E2AC" w:rsidR="00C551AB" w:rsidRPr="00C551AB" w:rsidRDefault="00C551AB" w:rsidP="00C551AB">
            <w:pPr>
              <w:jc w:val="center"/>
              <w:rPr>
                <w:color w:val="auto"/>
                <w:sz w:val="24"/>
                <w:szCs w:val="24"/>
                <w:lang w:val="de-DE"/>
              </w:rPr>
            </w:pPr>
            <w:r>
              <w:rPr>
                <w:rFonts w:hint="eastAsia"/>
                <w:color w:val="auto"/>
                <w:sz w:val="24"/>
                <w:szCs w:val="24"/>
                <w:lang w:val="de-DE"/>
              </w:rPr>
              <w:t>1</w:t>
            </w:r>
            <w:r w:rsidRPr="00C551AB">
              <w:rPr>
                <w:rFonts w:eastAsia="ＭＳ 明朝"/>
                <w:color w:val="auto"/>
                <w:sz w:val="24"/>
                <w:szCs w:val="24"/>
                <w:lang w:val="de-DE" w:eastAsia="ja-JP"/>
              </w:rPr>
              <w:t>7</w:t>
            </w:r>
          </w:p>
        </w:tc>
      </w:tr>
      <w:tr w:rsidR="00C551AB" w:rsidRPr="00C551AB" w14:paraId="41B03BB9" w14:textId="77777777" w:rsidTr="000D6A04">
        <w:trPr>
          <w:trHeight w:val="624"/>
        </w:trPr>
        <w:tc>
          <w:tcPr>
            <w:tcW w:w="1975" w:type="dxa"/>
            <w:tcBorders>
              <w:top w:val="single" w:sz="8" w:space="0" w:color="FFFFFF"/>
              <w:left w:val="single" w:sz="8" w:space="0" w:color="FFFFFF"/>
              <w:bottom w:val="single" w:sz="12" w:space="0" w:color="auto"/>
              <w:right w:val="single" w:sz="8" w:space="0" w:color="FFFFFF"/>
            </w:tcBorders>
            <w:shd w:val="clear" w:color="auto" w:fill="FFFFFF"/>
            <w:tcMar>
              <w:top w:w="72" w:type="dxa"/>
              <w:left w:w="144" w:type="dxa"/>
              <w:bottom w:w="72" w:type="dxa"/>
              <w:right w:w="144" w:type="dxa"/>
            </w:tcMar>
            <w:vAlign w:val="center"/>
          </w:tcPr>
          <w:p w14:paraId="2D571E1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Cu/Zn-SSZ-13</w:t>
            </w:r>
            <w:r w:rsidRPr="00C551AB">
              <w:rPr>
                <w:rFonts w:eastAsia="ＭＳ 明朝"/>
                <w:color w:val="auto"/>
                <w:sz w:val="24"/>
                <w:szCs w:val="24"/>
                <w:vertAlign w:val="superscript"/>
                <w:lang w:val="de-DE" w:eastAsia="ja-JP"/>
              </w:rPr>
              <w:t>a</w:t>
            </w:r>
          </w:p>
        </w:tc>
        <w:tc>
          <w:tcPr>
            <w:tcW w:w="1559" w:type="dxa"/>
            <w:gridSpan w:val="2"/>
            <w:tcBorders>
              <w:top w:val="single" w:sz="8" w:space="0" w:color="FFFFFF"/>
              <w:left w:val="single" w:sz="8" w:space="0" w:color="FFFFFF"/>
              <w:bottom w:val="single" w:sz="12" w:space="0" w:color="auto"/>
              <w:right w:val="single" w:sz="8" w:space="0" w:color="FFFFFF"/>
            </w:tcBorders>
            <w:shd w:val="clear" w:color="auto" w:fill="FFFFFF"/>
            <w:tcMar>
              <w:top w:w="72" w:type="dxa"/>
              <w:left w:w="144" w:type="dxa"/>
              <w:bottom w:w="72" w:type="dxa"/>
              <w:right w:w="144" w:type="dxa"/>
            </w:tcMar>
            <w:vAlign w:val="center"/>
          </w:tcPr>
          <w:p w14:paraId="02290F67"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CH</w:t>
            </w:r>
            <w:r w:rsidRPr="00C551AB">
              <w:rPr>
                <w:rFonts w:eastAsia="ＭＳ 明朝"/>
                <w:color w:val="auto"/>
                <w:sz w:val="24"/>
                <w:szCs w:val="24"/>
                <w:vertAlign w:val="subscript"/>
                <w:lang w:val="de-DE" w:eastAsia="ja-JP"/>
              </w:rPr>
              <w:t>4</w:t>
            </w:r>
            <w:r w:rsidRPr="00C551AB">
              <w:rPr>
                <w:rFonts w:eastAsia="ＭＳ 明朝"/>
                <w:color w:val="auto"/>
                <w:sz w:val="24"/>
                <w:szCs w:val="24"/>
                <w:lang w:val="de-DE" w:eastAsia="ja-JP"/>
              </w:rPr>
              <w:t>, O</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 H</w:t>
            </w:r>
            <w:r w:rsidRPr="00C551AB">
              <w:rPr>
                <w:rFonts w:eastAsia="ＭＳ 明朝"/>
                <w:color w:val="auto"/>
                <w:sz w:val="24"/>
                <w:szCs w:val="24"/>
                <w:vertAlign w:val="subscript"/>
                <w:lang w:val="de-DE" w:eastAsia="ja-JP"/>
              </w:rPr>
              <w:t>2</w:t>
            </w:r>
            <w:r w:rsidRPr="00C551AB">
              <w:rPr>
                <w:rFonts w:eastAsia="ＭＳ 明朝"/>
                <w:color w:val="auto"/>
                <w:sz w:val="24"/>
                <w:szCs w:val="24"/>
                <w:lang w:val="de-DE" w:eastAsia="ja-JP"/>
              </w:rPr>
              <w:t>O</w:t>
            </w:r>
          </w:p>
        </w:tc>
        <w:tc>
          <w:tcPr>
            <w:tcW w:w="1418" w:type="dxa"/>
            <w:gridSpan w:val="2"/>
            <w:tcBorders>
              <w:top w:val="single" w:sz="8" w:space="0" w:color="FFFFFF"/>
              <w:left w:val="single" w:sz="8" w:space="0" w:color="FFFFFF"/>
              <w:bottom w:val="single" w:sz="12" w:space="0" w:color="auto"/>
              <w:right w:val="single" w:sz="8" w:space="0" w:color="FFFFFF"/>
            </w:tcBorders>
            <w:shd w:val="clear" w:color="auto" w:fill="FFFFFF"/>
            <w:tcMar>
              <w:top w:w="72" w:type="dxa"/>
              <w:left w:w="144" w:type="dxa"/>
              <w:bottom w:w="72" w:type="dxa"/>
              <w:right w:w="144" w:type="dxa"/>
            </w:tcMar>
            <w:vAlign w:val="center"/>
          </w:tcPr>
          <w:p w14:paraId="7C408FBF"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425</w:t>
            </w:r>
          </w:p>
        </w:tc>
        <w:tc>
          <w:tcPr>
            <w:tcW w:w="1559" w:type="dxa"/>
            <w:tcBorders>
              <w:top w:val="single" w:sz="8" w:space="0" w:color="FFFFFF"/>
              <w:left w:val="single" w:sz="8" w:space="0" w:color="FFFFFF"/>
              <w:bottom w:val="single" w:sz="12" w:space="0" w:color="auto"/>
              <w:right w:val="single" w:sz="8" w:space="0" w:color="FFFFFF"/>
            </w:tcBorders>
            <w:shd w:val="clear" w:color="auto" w:fill="FFFFFF"/>
            <w:tcMar>
              <w:top w:w="72" w:type="dxa"/>
              <w:left w:w="144" w:type="dxa"/>
              <w:bottom w:w="72" w:type="dxa"/>
              <w:right w:w="144" w:type="dxa"/>
            </w:tcMar>
            <w:vAlign w:val="center"/>
          </w:tcPr>
          <w:p w14:paraId="53D78E78"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466.8</w:t>
            </w:r>
          </w:p>
        </w:tc>
        <w:tc>
          <w:tcPr>
            <w:tcW w:w="1559" w:type="dxa"/>
            <w:tcBorders>
              <w:top w:val="single" w:sz="8" w:space="0" w:color="FFFFFF"/>
              <w:left w:val="single" w:sz="8" w:space="0" w:color="FFFFFF"/>
              <w:bottom w:val="single" w:sz="12" w:space="0" w:color="auto"/>
              <w:right w:val="single" w:sz="8" w:space="0" w:color="FFFFFF"/>
            </w:tcBorders>
            <w:shd w:val="clear" w:color="auto" w:fill="FFFFFF"/>
            <w:tcMar>
              <w:top w:w="72" w:type="dxa"/>
              <w:left w:w="144" w:type="dxa"/>
              <w:bottom w:w="72" w:type="dxa"/>
              <w:right w:w="144" w:type="dxa"/>
            </w:tcMar>
            <w:vAlign w:val="center"/>
          </w:tcPr>
          <w:p w14:paraId="0F817AB9"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79.1</w:t>
            </w:r>
          </w:p>
        </w:tc>
        <w:tc>
          <w:tcPr>
            <w:tcW w:w="1559" w:type="dxa"/>
            <w:tcBorders>
              <w:top w:val="single" w:sz="8" w:space="0" w:color="FFFFFF"/>
              <w:left w:val="single" w:sz="8" w:space="0" w:color="FFFFFF"/>
              <w:bottom w:val="single" w:sz="12" w:space="0" w:color="auto"/>
              <w:right w:val="single" w:sz="8" w:space="0" w:color="FFFFFF"/>
            </w:tcBorders>
            <w:shd w:val="clear" w:color="auto" w:fill="FFFFFF"/>
            <w:tcMar>
              <w:top w:w="72" w:type="dxa"/>
              <w:left w:w="144" w:type="dxa"/>
              <w:bottom w:w="72" w:type="dxa"/>
              <w:right w:w="144" w:type="dxa"/>
            </w:tcMar>
            <w:vAlign w:val="center"/>
          </w:tcPr>
          <w:p w14:paraId="754DB89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This work</w:t>
            </w:r>
          </w:p>
        </w:tc>
      </w:tr>
    </w:tbl>
    <w:p w14:paraId="20EFF636" w14:textId="77777777" w:rsidR="00C551AB" w:rsidRPr="00C551AB" w:rsidRDefault="00C551AB" w:rsidP="00C551AB">
      <w:pPr>
        <w:jc w:val="center"/>
        <w:rPr>
          <w:rFonts w:eastAsia="ＭＳ 明朝"/>
          <w:b/>
          <w:bCs/>
          <w:color w:val="auto"/>
          <w:sz w:val="24"/>
          <w:szCs w:val="24"/>
          <w:lang w:val="en-GB" w:eastAsia="ja-JP"/>
        </w:rPr>
      </w:pPr>
      <w:r w:rsidRPr="00C551AB">
        <w:rPr>
          <w:rFonts w:eastAsia="ＭＳ 明朝"/>
          <w:b/>
          <w:bCs/>
          <w:color w:val="auto"/>
          <w:sz w:val="24"/>
          <w:szCs w:val="24"/>
          <w:lang w:val="en-GB" w:eastAsia="ja-JP"/>
        </w:rPr>
        <w:t xml:space="preserve">Table S5 </w:t>
      </w:r>
      <w:r w:rsidRPr="00C551AB">
        <w:rPr>
          <w:rFonts w:eastAsia="ＭＳ 明朝"/>
          <w:color w:val="auto"/>
          <w:sz w:val="24"/>
          <w:szCs w:val="24"/>
          <w:lang w:val="en-GB" w:eastAsia="ja-JP"/>
        </w:rPr>
        <w:t>Comparison of methanol activity and selectivity with other catalysts</w:t>
      </w:r>
    </w:p>
    <w:p w14:paraId="30C52C77" w14:textId="77777777" w:rsidR="00C551AB" w:rsidRPr="00C551AB" w:rsidRDefault="00C551AB" w:rsidP="00C551AB">
      <w:pPr>
        <w:jc w:val="left"/>
        <w:rPr>
          <w:rFonts w:eastAsia="ＭＳ 明朝"/>
          <w:color w:val="auto"/>
          <w:sz w:val="24"/>
          <w:szCs w:val="24"/>
          <w:lang w:val="en-GB" w:eastAsia="ja-JP"/>
        </w:rPr>
      </w:pPr>
    </w:p>
    <w:p w14:paraId="6553E231" w14:textId="77777777" w:rsidR="00C551AB" w:rsidRPr="00C551AB" w:rsidRDefault="00C551AB" w:rsidP="00C551AB">
      <w:pPr>
        <w:jc w:val="center"/>
        <w:rPr>
          <w:rFonts w:eastAsia="ＭＳ 明朝"/>
          <w:color w:val="auto"/>
          <w:sz w:val="24"/>
          <w:szCs w:val="24"/>
          <w:lang w:val="en-GB" w:eastAsia="ja-JP"/>
        </w:rPr>
      </w:pPr>
      <w:bookmarkStart w:id="3" w:name="_GoBack"/>
      <w:bookmarkEnd w:id="3"/>
      <w:r w:rsidRPr="00C551AB">
        <w:rPr>
          <w:rFonts w:eastAsia="ＭＳ 明朝"/>
          <w:b/>
          <w:bCs/>
          <w:color w:val="auto"/>
          <w:sz w:val="24"/>
          <w:szCs w:val="24"/>
          <w:lang w:val="en-GB" w:eastAsia="ja-JP"/>
        </w:rPr>
        <w:lastRenderedPageBreak/>
        <w:t>Table S6</w:t>
      </w:r>
      <w:r w:rsidRPr="00C551AB">
        <w:rPr>
          <w:rFonts w:eastAsia="ＭＳ 明朝"/>
          <w:color w:val="auto"/>
          <w:sz w:val="24"/>
          <w:szCs w:val="24"/>
          <w:lang w:val="en-GB" w:eastAsia="ja-JP"/>
        </w:rPr>
        <w:t xml:space="preserve"> The average Bader charge of Cu and Zn (</w:t>
      </w:r>
      <w:proofErr w:type="spellStart"/>
      <w:r w:rsidRPr="00C551AB">
        <w:rPr>
          <w:rFonts w:eastAsia="ＭＳ 明朝"/>
          <w:color w:val="auto"/>
          <w:sz w:val="24"/>
          <w:szCs w:val="24"/>
          <w:lang w:val="en-GB" w:eastAsia="ja-JP"/>
        </w:rPr>
        <w:t>Δq</w:t>
      </w:r>
      <w:proofErr w:type="spellEnd"/>
      <w:r w:rsidRPr="00C551AB">
        <w:rPr>
          <w:rFonts w:eastAsia="ＭＳ 明朝"/>
          <w:color w:val="auto"/>
          <w:sz w:val="24"/>
          <w:szCs w:val="24"/>
          <w:lang w:val="en-GB" w:eastAsia="ja-JP"/>
        </w:rPr>
        <w:t>, |e|) of Cu/SSZ-13, Zn-SSZ-13 and Cu/Zn-SSZ-13</w:t>
      </w:r>
    </w:p>
    <w:tbl>
      <w:tblPr>
        <w:tblW w:w="5000" w:type="pct"/>
        <w:jc w:val="center"/>
        <w:tblLook w:val="04A0" w:firstRow="1" w:lastRow="0" w:firstColumn="1" w:lastColumn="0" w:noHBand="0" w:noVBand="1"/>
      </w:tblPr>
      <w:tblGrid>
        <w:gridCol w:w="2769"/>
        <w:gridCol w:w="2768"/>
        <w:gridCol w:w="2769"/>
      </w:tblGrid>
      <w:tr w:rsidR="00C551AB" w:rsidRPr="00C551AB" w14:paraId="478C59EA" w14:textId="77777777" w:rsidTr="000D6A04">
        <w:trPr>
          <w:jc w:val="center"/>
        </w:trPr>
        <w:tc>
          <w:tcPr>
            <w:tcW w:w="1666" w:type="pct"/>
            <w:tcBorders>
              <w:top w:val="single" w:sz="12" w:space="0" w:color="auto"/>
              <w:left w:val="nil"/>
              <w:bottom w:val="single" w:sz="12" w:space="0" w:color="auto"/>
              <w:right w:val="nil"/>
            </w:tcBorders>
            <w:vAlign w:val="center"/>
          </w:tcPr>
          <w:p w14:paraId="5E195EE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Catalyst</w:t>
            </w:r>
          </w:p>
        </w:tc>
        <w:tc>
          <w:tcPr>
            <w:tcW w:w="1666" w:type="pct"/>
            <w:tcBorders>
              <w:top w:val="single" w:sz="12" w:space="0" w:color="auto"/>
              <w:left w:val="nil"/>
              <w:bottom w:val="single" w:sz="12" w:space="0" w:color="auto"/>
              <w:right w:val="nil"/>
            </w:tcBorders>
            <w:vAlign w:val="center"/>
          </w:tcPr>
          <w:p w14:paraId="0E5A6304"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Atom</w:t>
            </w:r>
          </w:p>
        </w:tc>
        <w:tc>
          <w:tcPr>
            <w:tcW w:w="1667" w:type="pct"/>
            <w:tcBorders>
              <w:top w:val="single" w:sz="12" w:space="0" w:color="auto"/>
              <w:left w:val="nil"/>
              <w:bottom w:val="single" w:sz="12" w:space="0" w:color="auto"/>
              <w:right w:val="nil"/>
            </w:tcBorders>
            <w:vAlign w:val="center"/>
          </w:tcPr>
          <w:p w14:paraId="3C95528A"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Δq</w:t>
            </w:r>
          </w:p>
        </w:tc>
      </w:tr>
      <w:tr w:rsidR="00C551AB" w:rsidRPr="00C551AB" w14:paraId="511A76F7" w14:textId="77777777" w:rsidTr="000D6A04">
        <w:trPr>
          <w:jc w:val="center"/>
        </w:trPr>
        <w:tc>
          <w:tcPr>
            <w:tcW w:w="1666" w:type="pct"/>
            <w:tcBorders>
              <w:top w:val="single" w:sz="12" w:space="0" w:color="auto"/>
              <w:left w:val="nil"/>
              <w:bottom w:val="nil"/>
              <w:right w:val="nil"/>
            </w:tcBorders>
            <w:vAlign w:val="center"/>
          </w:tcPr>
          <w:p w14:paraId="6E62416B"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Cu/SSZ-13</w:t>
            </w:r>
          </w:p>
        </w:tc>
        <w:tc>
          <w:tcPr>
            <w:tcW w:w="1666" w:type="pct"/>
            <w:tcBorders>
              <w:top w:val="single" w:sz="12" w:space="0" w:color="auto"/>
              <w:left w:val="nil"/>
              <w:bottom w:val="nil"/>
              <w:right w:val="nil"/>
            </w:tcBorders>
            <w:vAlign w:val="center"/>
          </w:tcPr>
          <w:p w14:paraId="4A7496CA"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w:t>
            </w:r>
          </w:p>
        </w:tc>
        <w:tc>
          <w:tcPr>
            <w:tcW w:w="1667" w:type="pct"/>
            <w:tcBorders>
              <w:top w:val="single" w:sz="12" w:space="0" w:color="auto"/>
              <w:left w:val="nil"/>
              <w:bottom w:val="nil"/>
              <w:right w:val="nil"/>
            </w:tcBorders>
            <w:vAlign w:val="center"/>
          </w:tcPr>
          <w:p w14:paraId="75C99307"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1.04</w:t>
            </w:r>
          </w:p>
        </w:tc>
      </w:tr>
      <w:tr w:rsidR="00C551AB" w:rsidRPr="00C551AB" w14:paraId="5E8133A5" w14:textId="77777777" w:rsidTr="000D6A04">
        <w:trPr>
          <w:jc w:val="center"/>
        </w:trPr>
        <w:tc>
          <w:tcPr>
            <w:tcW w:w="1666" w:type="pct"/>
            <w:tcBorders>
              <w:top w:val="nil"/>
              <w:left w:val="nil"/>
              <w:bottom w:val="nil"/>
              <w:right w:val="nil"/>
            </w:tcBorders>
            <w:vAlign w:val="center"/>
          </w:tcPr>
          <w:p w14:paraId="7F52D2A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Zn-SSZ-13</w:t>
            </w:r>
          </w:p>
        </w:tc>
        <w:tc>
          <w:tcPr>
            <w:tcW w:w="1666" w:type="pct"/>
            <w:tcBorders>
              <w:top w:val="nil"/>
              <w:left w:val="nil"/>
              <w:bottom w:val="nil"/>
              <w:right w:val="nil"/>
            </w:tcBorders>
            <w:vAlign w:val="center"/>
          </w:tcPr>
          <w:p w14:paraId="2767F9E1"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Zn</w:t>
            </w:r>
          </w:p>
        </w:tc>
        <w:tc>
          <w:tcPr>
            <w:tcW w:w="1667" w:type="pct"/>
            <w:tcBorders>
              <w:top w:val="nil"/>
              <w:left w:val="nil"/>
              <w:bottom w:val="nil"/>
              <w:right w:val="nil"/>
            </w:tcBorders>
            <w:vAlign w:val="center"/>
          </w:tcPr>
          <w:p w14:paraId="5AEA02FB"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1.43</w:t>
            </w:r>
          </w:p>
        </w:tc>
      </w:tr>
      <w:tr w:rsidR="00C551AB" w:rsidRPr="00C551AB" w14:paraId="5E443082" w14:textId="77777777" w:rsidTr="000D6A04">
        <w:trPr>
          <w:jc w:val="center"/>
        </w:trPr>
        <w:tc>
          <w:tcPr>
            <w:tcW w:w="1666" w:type="pct"/>
            <w:vMerge w:val="restart"/>
            <w:tcBorders>
              <w:top w:val="nil"/>
              <w:left w:val="nil"/>
              <w:bottom w:val="nil"/>
              <w:right w:val="nil"/>
            </w:tcBorders>
            <w:vAlign w:val="center"/>
          </w:tcPr>
          <w:p w14:paraId="1DA72054"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Cu/Zn-SSZ-13</w:t>
            </w:r>
          </w:p>
        </w:tc>
        <w:tc>
          <w:tcPr>
            <w:tcW w:w="1666" w:type="pct"/>
            <w:tcBorders>
              <w:top w:val="nil"/>
              <w:left w:val="nil"/>
              <w:bottom w:val="nil"/>
              <w:right w:val="nil"/>
            </w:tcBorders>
            <w:vAlign w:val="center"/>
          </w:tcPr>
          <w:p w14:paraId="2F8FF2C2"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w:t>
            </w:r>
          </w:p>
        </w:tc>
        <w:tc>
          <w:tcPr>
            <w:tcW w:w="1667" w:type="pct"/>
            <w:tcBorders>
              <w:top w:val="nil"/>
              <w:left w:val="nil"/>
              <w:bottom w:val="nil"/>
              <w:right w:val="nil"/>
            </w:tcBorders>
            <w:vAlign w:val="center"/>
          </w:tcPr>
          <w:p w14:paraId="4060D7D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1.10</w:t>
            </w:r>
          </w:p>
        </w:tc>
      </w:tr>
      <w:tr w:rsidR="00C551AB" w:rsidRPr="00C551AB" w14:paraId="78711432" w14:textId="77777777" w:rsidTr="000D6A04">
        <w:trPr>
          <w:jc w:val="center"/>
        </w:trPr>
        <w:tc>
          <w:tcPr>
            <w:tcW w:w="1666" w:type="pct"/>
            <w:vMerge/>
            <w:tcBorders>
              <w:top w:val="nil"/>
              <w:left w:val="nil"/>
              <w:bottom w:val="single" w:sz="12" w:space="0" w:color="auto"/>
              <w:right w:val="nil"/>
            </w:tcBorders>
            <w:vAlign w:val="center"/>
          </w:tcPr>
          <w:p w14:paraId="7905E548" w14:textId="77777777" w:rsidR="00C551AB" w:rsidRPr="00C551AB" w:rsidRDefault="00C551AB" w:rsidP="00C551AB">
            <w:pPr>
              <w:jc w:val="center"/>
              <w:rPr>
                <w:rFonts w:eastAsia="ＭＳ 明朝"/>
                <w:color w:val="auto"/>
                <w:sz w:val="24"/>
                <w:szCs w:val="24"/>
                <w:lang w:val="de-DE" w:eastAsia="ja-JP"/>
              </w:rPr>
            </w:pPr>
          </w:p>
        </w:tc>
        <w:tc>
          <w:tcPr>
            <w:tcW w:w="1666" w:type="pct"/>
            <w:tcBorders>
              <w:top w:val="nil"/>
              <w:left w:val="nil"/>
              <w:bottom w:val="single" w:sz="12" w:space="0" w:color="auto"/>
              <w:right w:val="nil"/>
            </w:tcBorders>
            <w:vAlign w:val="center"/>
          </w:tcPr>
          <w:p w14:paraId="7239F73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Zn</w:t>
            </w:r>
          </w:p>
        </w:tc>
        <w:tc>
          <w:tcPr>
            <w:tcW w:w="1667" w:type="pct"/>
            <w:tcBorders>
              <w:top w:val="nil"/>
              <w:left w:val="nil"/>
              <w:bottom w:val="single" w:sz="12" w:space="0" w:color="auto"/>
              <w:right w:val="nil"/>
            </w:tcBorders>
            <w:vAlign w:val="center"/>
          </w:tcPr>
          <w:p w14:paraId="34CEB13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1.31</w:t>
            </w:r>
          </w:p>
        </w:tc>
      </w:tr>
    </w:tbl>
    <w:p w14:paraId="2520A91E" w14:textId="77777777" w:rsidR="00C551AB" w:rsidRPr="00C551AB" w:rsidRDefault="00C551AB" w:rsidP="00C551AB">
      <w:pPr>
        <w:jc w:val="left"/>
        <w:rPr>
          <w:rFonts w:eastAsia="ＭＳ 明朝"/>
          <w:color w:val="auto"/>
          <w:sz w:val="24"/>
          <w:szCs w:val="24"/>
          <w:lang w:val="en-GB" w:eastAsia="ja-JP"/>
        </w:rPr>
      </w:pPr>
    </w:p>
    <w:p w14:paraId="7104AD8D" w14:textId="77777777" w:rsidR="00C551AB" w:rsidRPr="00C551AB" w:rsidRDefault="00C551AB" w:rsidP="00C551AB">
      <w:pPr>
        <w:jc w:val="left"/>
        <w:rPr>
          <w:rFonts w:eastAsia="ＭＳ 明朝"/>
          <w:color w:val="auto"/>
          <w:sz w:val="24"/>
          <w:szCs w:val="24"/>
          <w:lang w:val="en-GB" w:eastAsia="ja-JP"/>
        </w:rPr>
      </w:pPr>
    </w:p>
    <w:p w14:paraId="5B82E944" w14:textId="77777777" w:rsidR="00C551AB" w:rsidRPr="00C551AB" w:rsidRDefault="00C551AB" w:rsidP="00C551AB">
      <w:pPr>
        <w:jc w:val="left"/>
        <w:rPr>
          <w:rFonts w:eastAsia="ＭＳ 明朝"/>
          <w:color w:val="auto"/>
          <w:sz w:val="24"/>
          <w:szCs w:val="24"/>
          <w:lang w:val="en-GB" w:eastAsia="ja-JP"/>
        </w:rPr>
      </w:pPr>
      <w:r w:rsidRPr="00C551AB">
        <w:rPr>
          <w:rFonts w:eastAsia="ＭＳ 明朝"/>
          <w:color w:val="auto"/>
          <w:sz w:val="24"/>
          <w:szCs w:val="24"/>
          <w:lang w:val="en-GB" w:eastAsia="ja-JP"/>
        </w:rPr>
        <w:br w:type="page"/>
      </w:r>
    </w:p>
    <w:p w14:paraId="483BB709" w14:textId="77777777" w:rsidR="00C551AB" w:rsidRPr="00C551AB" w:rsidRDefault="00C551AB" w:rsidP="00C551AB">
      <w:pPr>
        <w:jc w:val="center"/>
        <w:rPr>
          <w:rFonts w:eastAsia="ＭＳ 明朝"/>
          <w:color w:val="auto"/>
          <w:sz w:val="24"/>
          <w:szCs w:val="24"/>
          <w:lang w:val="en-GB" w:eastAsia="ja-JP"/>
        </w:rPr>
      </w:pPr>
      <w:r w:rsidRPr="00C551AB">
        <w:rPr>
          <w:rFonts w:eastAsia="ＭＳ 明朝"/>
          <w:b/>
          <w:bCs/>
          <w:color w:val="auto"/>
          <w:sz w:val="24"/>
          <w:szCs w:val="24"/>
          <w:lang w:val="en-GB" w:eastAsia="ja-JP"/>
        </w:rPr>
        <w:lastRenderedPageBreak/>
        <w:t xml:space="preserve">Table S7 </w:t>
      </w:r>
      <w:r w:rsidRPr="00C551AB">
        <w:rPr>
          <w:rFonts w:eastAsia="ＭＳ 明朝"/>
          <w:color w:val="auto"/>
          <w:sz w:val="24"/>
          <w:szCs w:val="24"/>
          <w:lang w:val="en-GB" w:eastAsia="ja-JP"/>
        </w:rPr>
        <w:t>Statistics on the number of acidic sites of SSZ-13, Zn-SSZ-13, Cu/SSZ-13 and Cu/Zn-SSZ-13</w:t>
      </w:r>
    </w:p>
    <w:tbl>
      <w:tblPr>
        <w:tblW w:w="0" w:type="auto"/>
        <w:jc w:val="center"/>
        <w:tblBorders>
          <w:top w:val="single" w:sz="12" w:space="0" w:color="auto"/>
          <w:bottom w:val="single" w:sz="12" w:space="0" w:color="auto"/>
        </w:tblBorders>
        <w:tblLook w:val="04A0" w:firstRow="1" w:lastRow="0" w:firstColumn="1" w:lastColumn="0" w:noHBand="0" w:noVBand="1"/>
      </w:tblPr>
      <w:tblGrid>
        <w:gridCol w:w="1659"/>
        <w:gridCol w:w="1659"/>
        <w:gridCol w:w="1659"/>
        <w:gridCol w:w="1659"/>
        <w:gridCol w:w="1660"/>
      </w:tblGrid>
      <w:tr w:rsidR="00C551AB" w:rsidRPr="00C551AB" w14:paraId="5DDC9597" w14:textId="77777777" w:rsidTr="000D6A04">
        <w:trPr>
          <w:jc w:val="center"/>
        </w:trPr>
        <w:tc>
          <w:tcPr>
            <w:tcW w:w="1659" w:type="dxa"/>
            <w:vMerge w:val="restart"/>
            <w:tcBorders>
              <w:top w:val="single" w:sz="12" w:space="0" w:color="auto"/>
            </w:tcBorders>
            <w:vAlign w:val="center"/>
          </w:tcPr>
          <w:p w14:paraId="35E9AC3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Catalyst</w:t>
            </w:r>
          </w:p>
        </w:tc>
        <w:tc>
          <w:tcPr>
            <w:tcW w:w="6637" w:type="dxa"/>
            <w:gridSpan w:val="4"/>
            <w:tcBorders>
              <w:top w:val="single" w:sz="12" w:space="0" w:color="auto"/>
              <w:bottom w:val="single" w:sz="12" w:space="0" w:color="auto"/>
            </w:tcBorders>
            <w:vAlign w:val="center"/>
          </w:tcPr>
          <w:p w14:paraId="60815D13"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Acid amount (mmol g</w:t>
            </w:r>
            <w:r w:rsidRPr="00C551AB">
              <w:rPr>
                <w:rFonts w:eastAsia="ＭＳ 明朝"/>
                <w:color w:val="auto"/>
                <w:sz w:val="24"/>
                <w:szCs w:val="24"/>
                <w:vertAlign w:val="superscript"/>
                <w:lang w:val="de-DE" w:eastAsia="ja-JP"/>
              </w:rPr>
              <w:t>-1</w:t>
            </w:r>
            <w:r w:rsidRPr="00C551AB">
              <w:rPr>
                <w:rFonts w:eastAsia="ＭＳ 明朝"/>
                <w:color w:val="auto"/>
                <w:sz w:val="24"/>
                <w:szCs w:val="24"/>
                <w:lang w:val="de-DE" w:eastAsia="ja-JP"/>
              </w:rPr>
              <w:t>)</w:t>
            </w:r>
          </w:p>
        </w:tc>
      </w:tr>
      <w:tr w:rsidR="00C551AB" w:rsidRPr="00C551AB" w14:paraId="00717D63" w14:textId="77777777" w:rsidTr="000D6A04">
        <w:trPr>
          <w:jc w:val="center"/>
        </w:trPr>
        <w:tc>
          <w:tcPr>
            <w:tcW w:w="1659" w:type="dxa"/>
            <w:vMerge/>
            <w:tcBorders>
              <w:bottom w:val="single" w:sz="12" w:space="0" w:color="auto"/>
            </w:tcBorders>
            <w:vAlign w:val="center"/>
          </w:tcPr>
          <w:p w14:paraId="7263AD13" w14:textId="77777777" w:rsidR="00C551AB" w:rsidRPr="00C551AB" w:rsidRDefault="00C551AB" w:rsidP="00C551AB">
            <w:pPr>
              <w:jc w:val="center"/>
              <w:rPr>
                <w:rFonts w:eastAsia="ＭＳ 明朝"/>
                <w:color w:val="auto"/>
                <w:sz w:val="24"/>
                <w:szCs w:val="24"/>
                <w:lang w:val="de-DE" w:eastAsia="ja-JP"/>
              </w:rPr>
            </w:pPr>
          </w:p>
        </w:tc>
        <w:tc>
          <w:tcPr>
            <w:tcW w:w="1659" w:type="dxa"/>
            <w:tcBorders>
              <w:top w:val="single" w:sz="4" w:space="0" w:color="auto"/>
              <w:bottom w:val="single" w:sz="12" w:space="0" w:color="auto"/>
            </w:tcBorders>
            <w:vAlign w:val="center"/>
          </w:tcPr>
          <w:p w14:paraId="74F3AF54"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Weak</w:t>
            </w:r>
          </w:p>
        </w:tc>
        <w:tc>
          <w:tcPr>
            <w:tcW w:w="1659" w:type="dxa"/>
            <w:tcBorders>
              <w:top w:val="single" w:sz="12" w:space="0" w:color="auto"/>
              <w:bottom w:val="single" w:sz="12" w:space="0" w:color="auto"/>
            </w:tcBorders>
            <w:vAlign w:val="center"/>
          </w:tcPr>
          <w:p w14:paraId="439A2C6A"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Medium strength</w:t>
            </w:r>
          </w:p>
        </w:tc>
        <w:tc>
          <w:tcPr>
            <w:tcW w:w="1659" w:type="dxa"/>
            <w:tcBorders>
              <w:top w:val="single" w:sz="12" w:space="0" w:color="auto"/>
              <w:bottom w:val="single" w:sz="12" w:space="0" w:color="auto"/>
            </w:tcBorders>
            <w:vAlign w:val="center"/>
          </w:tcPr>
          <w:p w14:paraId="0CA6C4F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Strong</w:t>
            </w:r>
          </w:p>
        </w:tc>
        <w:tc>
          <w:tcPr>
            <w:tcW w:w="1660" w:type="dxa"/>
            <w:tcBorders>
              <w:top w:val="single" w:sz="4" w:space="0" w:color="auto"/>
              <w:bottom w:val="single" w:sz="12" w:space="0" w:color="auto"/>
            </w:tcBorders>
            <w:vAlign w:val="center"/>
          </w:tcPr>
          <w:p w14:paraId="74DDEA46"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Total</w:t>
            </w:r>
          </w:p>
        </w:tc>
      </w:tr>
      <w:tr w:rsidR="00C551AB" w:rsidRPr="00C551AB" w14:paraId="1169934D" w14:textId="77777777" w:rsidTr="000D6A04">
        <w:trPr>
          <w:jc w:val="center"/>
        </w:trPr>
        <w:tc>
          <w:tcPr>
            <w:tcW w:w="1659" w:type="dxa"/>
            <w:tcBorders>
              <w:top w:val="single" w:sz="12" w:space="0" w:color="auto"/>
              <w:bottom w:val="nil"/>
            </w:tcBorders>
            <w:vAlign w:val="center"/>
          </w:tcPr>
          <w:p w14:paraId="1CE3FF7B"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SSZ-13</w:t>
            </w:r>
          </w:p>
        </w:tc>
        <w:tc>
          <w:tcPr>
            <w:tcW w:w="1659" w:type="dxa"/>
            <w:tcBorders>
              <w:top w:val="single" w:sz="12" w:space="0" w:color="auto"/>
              <w:bottom w:val="nil"/>
            </w:tcBorders>
            <w:vAlign w:val="center"/>
          </w:tcPr>
          <w:p w14:paraId="71CCD438"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0.26</w:t>
            </w:r>
          </w:p>
        </w:tc>
        <w:tc>
          <w:tcPr>
            <w:tcW w:w="1659" w:type="dxa"/>
            <w:tcBorders>
              <w:top w:val="single" w:sz="12" w:space="0" w:color="auto"/>
              <w:bottom w:val="nil"/>
            </w:tcBorders>
            <w:vAlign w:val="center"/>
          </w:tcPr>
          <w:p w14:paraId="59F65912"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w:t>
            </w:r>
          </w:p>
        </w:tc>
        <w:tc>
          <w:tcPr>
            <w:tcW w:w="1659" w:type="dxa"/>
            <w:tcBorders>
              <w:top w:val="single" w:sz="12" w:space="0" w:color="auto"/>
              <w:bottom w:val="nil"/>
            </w:tcBorders>
            <w:vAlign w:val="center"/>
          </w:tcPr>
          <w:p w14:paraId="5AC3FF59"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0.14</w:t>
            </w:r>
          </w:p>
        </w:tc>
        <w:tc>
          <w:tcPr>
            <w:tcW w:w="1660" w:type="dxa"/>
            <w:tcBorders>
              <w:top w:val="single" w:sz="12" w:space="0" w:color="auto"/>
              <w:bottom w:val="nil"/>
            </w:tcBorders>
            <w:vAlign w:val="center"/>
          </w:tcPr>
          <w:p w14:paraId="2C27E42E"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0.40</w:t>
            </w:r>
          </w:p>
        </w:tc>
      </w:tr>
      <w:tr w:rsidR="00C551AB" w:rsidRPr="00C551AB" w14:paraId="7445698F" w14:textId="77777777" w:rsidTr="000D6A04">
        <w:trPr>
          <w:jc w:val="center"/>
        </w:trPr>
        <w:tc>
          <w:tcPr>
            <w:tcW w:w="1659" w:type="dxa"/>
            <w:tcBorders>
              <w:top w:val="nil"/>
              <w:bottom w:val="nil"/>
            </w:tcBorders>
            <w:vAlign w:val="center"/>
          </w:tcPr>
          <w:p w14:paraId="1A44BB9B"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Zn-SSZ-13</w:t>
            </w:r>
          </w:p>
        </w:tc>
        <w:tc>
          <w:tcPr>
            <w:tcW w:w="1659" w:type="dxa"/>
            <w:tcBorders>
              <w:top w:val="nil"/>
              <w:bottom w:val="nil"/>
            </w:tcBorders>
            <w:vAlign w:val="center"/>
          </w:tcPr>
          <w:p w14:paraId="59DDD97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0.39</w:t>
            </w:r>
          </w:p>
        </w:tc>
        <w:tc>
          <w:tcPr>
            <w:tcW w:w="1659" w:type="dxa"/>
            <w:tcBorders>
              <w:top w:val="nil"/>
              <w:bottom w:val="nil"/>
            </w:tcBorders>
            <w:vAlign w:val="center"/>
          </w:tcPr>
          <w:p w14:paraId="2EED6262"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0.09</w:t>
            </w:r>
          </w:p>
        </w:tc>
        <w:tc>
          <w:tcPr>
            <w:tcW w:w="1659" w:type="dxa"/>
            <w:tcBorders>
              <w:top w:val="nil"/>
              <w:bottom w:val="nil"/>
            </w:tcBorders>
            <w:vAlign w:val="center"/>
          </w:tcPr>
          <w:p w14:paraId="63E4188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w:t>
            </w:r>
          </w:p>
        </w:tc>
        <w:tc>
          <w:tcPr>
            <w:tcW w:w="1660" w:type="dxa"/>
            <w:tcBorders>
              <w:top w:val="nil"/>
              <w:bottom w:val="nil"/>
            </w:tcBorders>
            <w:vAlign w:val="center"/>
          </w:tcPr>
          <w:p w14:paraId="408CCA9B"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0.48</w:t>
            </w:r>
          </w:p>
        </w:tc>
      </w:tr>
      <w:tr w:rsidR="00C551AB" w:rsidRPr="00C551AB" w14:paraId="4488DA87" w14:textId="77777777" w:rsidTr="000D6A04">
        <w:trPr>
          <w:jc w:val="center"/>
        </w:trPr>
        <w:tc>
          <w:tcPr>
            <w:tcW w:w="1659" w:type="dxa"/>
            <w:tcBorders>
              <w:top w:val="nil"/>
            </w:tcBorders>
            <w:vAlign w:val="center"/>
          </w:tcPr>
          <w:p w14:paraId="25EF773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Cu/SSZ-13</w:t>
            </w:r>
          </w:p>
        </w:tc>
        <w:tc>
          <w:tcPr>
            <w:tcW w:w="1659" w:type="dxa"/>
            <w:tcBorders>
              <w:top w:val="nil"/>
            </w:tcBorders>
            <w:vAlign w:val="center"/>
          </w:tcPr>
          <w:p w14:paraId="6EBCE13A"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0.82</w:t>
            </w:r>
          </w:p>
        </w:tc>
        <w:tc>
          <w:tcPr>
            <w:tcW w:w="1659" w:type="dxa"/>
            <w:tcBorders>
              <w:top w:val="nil"/>
            </w:tcBorders>
            <w:vAlign w:val="center"/>
          </w:tcPr>
          <w:p w14:paraId="5F195804"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0.07</w:t>
            </w:r>
          </w:p>
        </w:tc>
        <w:tc>
          <w:tcPr>
            <w:tcW w:w="1659" w:type="dxa"/>
            <w:tcBorders>
              <w:top w:val="nil"/>
            </w:tcBorders>
            <w:vAlign w:val="center"/>
          </w:tcPr>
          <w:p w14:paraId="6A528BA9"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w:t>
            </w:r>
          </w:p>
        </w:tc>
        <w:tc>
          <w:tcPr>
            <w:tcW w:w="1660" w:type="dxa"/>
            <w:tcBorders>
              <w:top w:val="nil"/>
            </w:tcBorders>
            <w:vAlign w:val="center"/>
          </w:tcPr>
          <w:p w14:paraId="7BC4B60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0.89</w:t>
            </w:r>
          </w:p>
        </w:tc>
      </w:tr>
      <w:tr w:rsidR="00C551AB" w:rsidRPr="00C551AB" w14:paraId="1DA4922A" w14:textId="77777777" w:rsidTr="000D6A04">
        <w:trPr>
          <w:jc w:val="center"/>
        </w:trPr>
        <w:tc>
          <w:tcPr>
            <w:tcW w:w="1659" w:type="dxa"/>
            <w:vAlign w:val="center"/>
          </w:tcPr>
          <w:p w14:paraId="513443BC"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Cu/Zn-SSZ-13</w:t>
            </w:r>
          </w:p>
        </w:tc>
        <w:tc>
          <w:tcPr>
            <w:tcW w:w="1659" w:type="dxa"/>
            <w:vAlign w:val="center"/>
          </w:tcPr>
          <w:p w14:paraId="5D176334"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0.66</w:t>
            </w:r>
          </w:p>
        </w:tc>
        <w:tc>
          <w:tcPr>
            <w:tcW w:w="1659" w:type="dxa"/>
            <w:vAlign w:val="center"/>
          </w:tcPr>
          <w:p w14:paraId="6545AEE9"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0.06</w:t>
            </w:r>
          </w:p>
        </w:tc>
        <w:tc>
          <w:tcPr>
            <w:tcW w:w="1659" w:type="dxa"/>
            <w:vAlign w:val="center"/>
          </w:tcPr>
          <w:p w14:paraId="3D540580"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0.28</w:t>
            </w:r>
          </w:p>
        </w:tc>
        <w:tc>
          <w:tcPr>
            <w:tcW w:w="1660" w:type="dxa"/>
            <w:vAlign w:val="center"/>
          </w:tcPr>
          <w:p w14:paraId="5B63C5B5" w14:textId="77777777" w:rsidR="00C551AB" w:rsidRPr="00C551AB" w:rsidRDefault="00C551AB" w:rsidP="00C551AB">
            <w:pPr>
              <w:jc w:val="center"/>
              <w:rPr>
                <w:rFonts w:eastAsia="ＭＳ 明朝"/>
                <w:color w:val="auto"/>
                <w:sz w:val="24"/>
                <w:szCs w:val="24"/>
                <w:lang w:val="de-DE" w:eastAsia="ja-JP"/>
              </w:rPr>
            </w:pPr>
            <w:r w:rsidRPr="00C551AB">
              <w:rPr>
                <w:rFonts w:eastAsia="ＭＳ 明朝"/>
                <w:color w:val="auto"/>
                <w:sz w:val="24"/>
                <w:szCs w:val="24"/>
                <w:lang w:val="de-DE" w:eastAsia="ja-JP"/>
              </w:rPr>
              <w:t>1.01</w:t>
            </w:r>
          </w:p>
        </w:tc>
      </w:tr>
    </w:tbl>
    <w:p w14:paraId="4D880DD4" w14:textId="77777777" w:rsidR="00C551AB" w:rsidRPr="00C551AB" w:rsidRDefault="00C551AB" w:rsidP="00C551AB">
      <w:pPr>
        <w:jc w:val="left"/>
        <w:rPr>
          <w:rFonts w:eastAsia="ＭＳ 明朝"/>
          <w:color w:val="FF0000"/>
          <w:sz w:val="24"/>
          <w:szCs w:val="24"/>
          <w:lang w:eastAsia="ja-JP"/>
        </w:rPr>
      </w:pPr>
    </w:p>
    <w:p w14:paraId="77875D2C" w14:textId="77777777" w:rsidR="00C551AB" w:rsidRPr="00C551AB" w:rsidRDefault="00C551AB" w:rsidP="00C551AB">
      <w:pPr>
        <w:jc w:val="left"/>
        <w:rPr>
          <w:rFonts w:eastAsia="DengXian"/>
          <w:color w:val="FF0000"/>
          <w:sz w:val="24"/>
          <w:szCs w:val="24"/>
          <w:lang w:val="de-DE"/>
        </w:rPr>
      </w:pPr>
      <w:r w:rsidRPr="00C551AB">
        <w:rPr>
          <w:rFonts w:eastAsia="ＭＳ 明朝"/>
          <w:color w:val="FF0000"/>
          <w:sz w:val="24"/>
          <w:szCs w:val="24"/>
          <w:lang w:val="de-DE" w:eastAsia="ja-JP"/>
        </w:rPr>
        <w:br w:type="page"/>
      </w:r>
    </w:p>
    <w:p w14:paraId="6F82CEC8" w14:textId="370745DF" w:rsidR="00C551AB" w:rsidRPr="00C551AB" w:rsidRDefault="00C551AB" w:rsidP="00C551AB">
      <w:pPr>
        <w:ind w:left="425" w:hanging="425"/>
        <w:rPr>
          <w:rFonts w:eastAsia="DengXian"/>
          <w:b/>
          <w:bCs/>
          <w:color w:val="auto"/>
          <w:sz w:val="24"/>
          <w:szCs w:val="24"/>
        </w:rPr>
      </w:pPr>
      <w:r w:rsidRPr="00C551AB">
        <w:rPr>
          <w:rFonts w:eastAsia="DengXian"/>
          <w:b/>
          <w:bCs/>
          <w:color w:val="auto"/>
          <w:sz w:val="24"/>
          <w:szCs w:val="24"/>
        </w:rPr>
        <w:lastRenderedPageBreak/>
        <w:t>References</w:t>
      </w:r>
    </w:p>
    <w:p w14:paraId="74C2C556" w14:textId="1A97534F" w:rsidR="00B61ABC" w:rsidRPr="00B61ABC" w:rsidRDefault="00B61ABC" w:rsidP="00B61ABC">
      <w:pPr>
        <w:rPr>
          <w:rFonts w:eastAsia="DengXian"/>
          <w:color w:val="auto"/>
          <w:sz w:val="24"/>
          <w:szCs w:val="24"/>
        </w:rPr>
      </w:pPr>
      <w:r w:rsidRPr="00B61ABC">
        <w:rPr>
          <w:rFonts w:eastAsia="DengXian"/>
          <w:color w:val="auto"/>
          <w:sz w:val="24"/>
          <w:szCs w:val="24"/>
        </w:rPr>
        <w:t>1</w:t>
      </w:r>
      <w:r w:rsidR="0038661F">
        <w:rPr>
          <w:rFonts w:eastAsia="DengXian"/>
          <w:color w:val="auto"/>
          <w:sz w:val="24"/>
          <w:szCs w:val="24"/>
        </w:rPr>
        <w:t>.</w:t>
      </w:r>
      <w:r w:rsidRPr="00B61ABC">
        <w:rPr>
          <w:rFonts w:eastAsia="DengXian"/>
          <w:color w:val="auto"/>
          <w:sz w:val="24"/>
          <w:szCs w:val="24"/>
        </w:rPr>
        <w:tab/>
      </w:r>
      <w:proofErr w:type="spellStart"/>
      <w:r w:rsidRPr="00B61ABC">
        <w:rPr>
          <w:rFonts w:eastAsia="DengXian"/>
          <w:color w:val="auto"/>
          <w:sz w:val="24"/>
          <w:szCs w:val="24"/>
        </w:rPr>
        <w:t>Aydani</w:t>
      </w:r>
      <w:proofErr w:type="spellEnd"/>
      <w:r w:rsidRPr="00B61ABC">
        <w:rPr>
          <w:rFonts w:eastAsia="DengXian"/>
          <w:color w:val="auto"/>
          <w:sz w:val="24"/>
          <w:szCs w:val="24"/>
        </w:rPr>
        <w:t xml:space="preserve">, A. et al. Silica Sol Gel Assisted Defect Patching of SSZ-13 Zeolite Membranes for CO2/CH4 Separation. </w:t>
      </w:r>
      <w:r w:rsidRPr="00B61ABC">
        <w:rPr>
          <w:rFonts w:eastAsia="DengXian"/>
          <w:i/>
          <w:iCs/>
          <w:color w:val="auto"/>
          <w:sz w:val="24"/>
          <w:szCs w:val="24"/>
        </w:rPr>
        <w:t xml:space="preserve">Sep. </w:t>
      </w:r>
      <w:proofErr w:type="spellStart"/>
      <w:r w:rsidRPr="00B61ABC">
        <w:rPr>
          <w:rFonts w:eastAsia="DengXian"/>
          <w:i/>
          <w:iCs/>
          <w:color w:val="auto"/>
          <w:sz w:val="24"/>
          <w:szCs w:val="24"/>
        </w:rPr>
        <w:t>Purif</w:t>
      </w:r>
      <w:proofErr w:type="spellEnd"/>
      <w:r w:rsidRPr="00B61ABC">
        <w:rPr>
          <w:rFonts w:eastAsia="DengXian"/>
          <w:i/>
          <w:iCs/>
          <w:color w:val="auto"/>
          <w:sz w:val="24"/>
          <w:szCs w:val="24"/>
        </w:rPr>
        <w:t>. Technol.</w:t>
      </w:r>
      <w:r w:rsidRPr="00B61ABC">
        <w:rPr>
          <w:rFonts w:eastAsia="DengXian"/>
          <w:color w:val="auto"/>
          <w:sz w:val="24"/>
          <w:szCs w:val="24"/>
        </w:rPr>
        <w:t xml:space="preserve"> </w:t>
      </w:r>
      <w:r w:rsidRPr="00B61ABC">
        <w:rPr>
          <w:rFonts w:eastAsia="DengXian"/>
          <w:b/>
          <w:bCs/>
          <w:color w:val="auto"/>
          <w:sz w:val="24"/>
          <w:szCs w:val="24"/>
        </w:rPr>
        <w:t>277</w:t>
      </w:r>
      <w:r w:rsidRPr="00B61ABC">
        <w:rPr>
          <w:rFonts w:eastAsia="DengXian"/>
          <w:color w:val="auto"/>
          <w:sz w:val="24"/>
          <w:szCs w:val="24"/>
        </w:rPr>
        <w:t>, 119518, (2021).</w:t>
      </w:r>
    </w:p>
    <w:p w14:paraId="6F195E57" w14:textId="3A63C27C" w:rsidR="00B61ABC" w:rsidRPr="00B61ABC" w:rsidRDefault="00B61ABC" w:rsidP="00B61ABC">
      <w:pPr>
        <w:rPr>
          <w:rFonts w:eastAsia="DengXian"/>
          <w:color w:val="auto"/>
          <w:sz w:val="24"/>
          <w:szCs w:val="24"/>
        </w:rPr>
      </w:pPr>
      <w:r w:rsidRPr="00B61ABC">
        <w:rPr>
          <w:rFonts w:eastAsia="DengXian"/>
          <w:color w:val="auto"/>
          <w:sz w:val="24"/>
          <w:szCs w:val="24"/>
        </w:rPr>
        <w:t>2</w:t>
      </w:r>
      <w:r w:rsidR="0038661F">
        <w:rPr>
          <w:rFonts w:eastAsia="DengXian"/>
          <w:color w:val="auto"/>
          <w:sz w:val="24"/>
          <w:szCs w:val="24"/>
        </w:rPr>
        <w:t>.</w:t>
      </w:r>
      <w:r w:rsidRPr="00B61ABC">
        <w:rPr>
          <w:rFonts w:eastAsia="DengXian"/>
          <w:color w:val="auto"/>
          <w:sz w:val="24"/>
          <w:szCs w:val="24"/>
        </w:rPr>
        <w:tab/>
        <w:t xml:space="preserve">Wang, W. et al. Photothermal Catalytic Methane Oxidation to Methanol on Cu/Ti-ZSM-5. </w:t>
      </w:r>
      <w:r w:rsidRPr="00B61ABC">
        <w:rPr>
          <w:rFonts w:eastAsia="DengXian"/>
          <w:i/>
          <w:iCs/>
          <w:color w:val="auto"/>
          <w:sz w:val="24"/>
          <w:szCs w:val="24"/>
        </w:rPr>
        <w:t>Fuel</w:t>
      </w:r>
      <w:r w:rsidRPr="00B61ABC">
        <w:rPr>
          <w:rFonts w:eastAsia="DengXian"/>
          <w:color w:val="auto"/>
          <w:sz w:val="24"/>
          <w:szCs w:val="24"/>
        </w:rPr>
        <w:t xml:space="preserve"> </w:t>
      </w:r>
      <w:r w:rsidRPr="00B61ABC">
        <w:rPr>
          <w:rFonts w:eastAsia="DengXian"/>
          <w:b/>
          <w:bCs/>
          <w:color w:val="auto"/>
          <w:sz w:val="24"/>
          <w:szCs w:val="24"/>
        </w:rPr>
        <w:t>376</w:t>
      </w:r>
      <w:r w:rsidRPr="00B61ABC">
        <w:rPr>
          <w:rFonts w:eastAsia="DengXian"/>
          <w:color w:val="auto"/>
          <w:sz w:val="24"/>
          <w:szCs w:val="24"/>
        </w:rPr>
        <w:t>, 132720, (2024).</w:t>
      </w:r>
    </w:p>
    <w:p w14:paraId="3B45113D" w14:textId="2028DF26" w:rsidR="00B61ABC" w:rsidRPr="00B61ABC" w:rsidRDefault="00B61ABC" w:rsidP="00B61ABC">
      <w:pPr>
        <w:rPr>
          <w:rFonts w:eastAsia="DengXian"/>
          <w:color w:val="auto"/>
          <w:sz w:val="24"/>
          <w:szCs w:val="24"/>
        </w:rPr>
      </w:pPr>
      <w:r w:rsidRPr="00B61ABC">
        <w:rPr>
          <w:rFonts w:eastAsia="DengXian"/>
          <w:color w:val="auto"/>
          <w:sz w:val="24"/>
          <w:szCs w:val="24"/>
        </w:rPr>
        <w:t>3</w:t>
      </w:r>
      <w:r w:rsidR="0038661F">
        <w:rPr>
          <w:rFonts w:eastAsia="DengXian"/>
          <w:color w:val="auto"/>
          <w:sz w:val="24"/>
          <w:szCs w:val="24"/>
        </w:rPr>
        <w:t>.</w:t>
      </w:r>
      <w:r w:rsidRPr="00B61ABC">
        <w:rPr>
          <w:rFonts w:eastAsia="DengXian"/>
          <w:color w:val="auto"/>
          <w:sz w:val="24"/>
          <w:szCs w:val="24"/>
        </w:rPr>
        <w:tab/>
        <w:t xml:space="preserve">Wang, W. et al. Preparation of Bifunctional Core-shell Structured Cu/TS-1@MCM-41 Molecular Sieves for Synthesis of Aniline by Benzene in One Step Amination. </w:t>
      </w:r>
      <w:r w:rsidRPr="00B61ABC">
        <w:rPr>
          <w:rFonts w:eastAsia="DengXian"/>
          <w:i/>
          <w:iCs/>
          <w:color w:val="auto"/>
          <w:sz w:val="24"/>
          <w:szCs w:val="24"/>
        </w:rPr>
        <w:t>Microporous Mesoporous Mater.</w:t>
      </w:r>
      <w:r w:rsidRPr="00B61ABC">
        <w:rPr>
          <w:rFonts w:eastAsia="DengXian"/>
          <w:color w:val="auto"/>
          <w:sz w:val="24"/>
          <w:szCs w:val="24"/>
        </w:rPr>
        <w:t xml:space="preserve"> </w:t>
      </w:r>
      <w:r w:rsidRPr="00B61ABC">
        <w:rPr>
          <w:rFonts w:eastAsia="DengXian"/>
          <w:b/>
          <w:bCs/>
          <w:color w:val="auto"/>
          <w:sz w:val="24"/>
          <w:szCs w:val="24"/>
        </w:rPr>
        <w:t>277</w:t>
      </w:r>
      <w:r w:rsidRPr="00B61ABC">
        <w:rPr>
          <w:rFonts w:eastAsia="DengXian"/>
          <w:color w:val="auto"/>
          <w:sz w:val="24"/>
          <w:szCs w:val="24"/>
        </w:rPr>
        <w:t>, 163-170, (2019).</w:t>
      </w:r>
    </w:p>
    <w:p w14:paraId="63B31EB6" w14:textId="5B056EF3" w:rsidR="00B61ABC" w:rsidRPr="00B61ABC" w:rsidRDefault="00B61ABC" w:rsidP="00B61ABC">
      <w:pPr>
        <w:rPr>
          <w:rFonts w:eastAsia="DengXian"/>
          <w:color w:val="auto"/>
          <w:sz w:val="24"/>
          <w:szCs w:val="24"/>
        </w:rPr>
      </w:pPr>
      <w:r w:rsidRPr="00B61ABC">
        <w:rPr>
          <w:rFonts w:eastAsia="DengXian"/>
          <w:color w:val="auto"/>
          <w:sz w:val="24"/>
          <w:szCs w:val="24"/>
        </w:rPr>
        <w:t>4</w:t>
      </w:r>
      <w:r w:rsidR="0038661F">
        <w:rPr>
          <w:rFonts w:eastAsia="DengXian"/>
          <w:color w:val="auto"/>
          <w:sz w:val="24"/>
          <w:szCs w:val="24"/>
        </w:rPr>
        <w:t>.</w:t>
      </w:r>
      <w:r w:rsidRPr="00B61ABC">
        <w:rPr>
          <w:rFonts w:eastAsia="DengXian"/>
          <w:color w:val="auto"/>
          <w:sz w:val="24"/>
          <w:szCs w:val="24"/>
        </w:rPr>
        <w:tab/>
      </w:r>
      <w:proofErr w:type="spellStart"/>
      <w:r w:rsidRPr="00B61ABC">
        <w:rPr>
          <w:rFonts w:eastAsia="DengXian"/>
          <w:color w:val="auto"/>
          <w:sz w:val="24"/>
          <w:szCs w:val="24"/>
        </w:rPr>
        <w:t>Huo</w:t>
      </w:r>
      <w:proofErr w:type="spellEnd"/>
      <w:r w:rsidRPr="00B61ABC">
        <w:rPr>
          <w:rFonts w:eastAsia="DengXian"/>
          <w:color w:val="auto"/>
          <w:sz w:val="24"/>
          <w:szCs w:val="24"/>
        </w:rPr>
        <w:t xml:space="preserve">, J.-M. et al. High-Valence Metal Doping Induced Lattice Expansion for M-FeNi LDH toward Enhanced Urea Oxidation Electrocatalytic Activities. </w:t>
      </w:r>
      <w:r w:rsidRPr="00B61ABC">
        <w:rPr>
          <w:rFonts w:eastAsia="DengXian"/>
          <w:i/>
          <w:iCs/>
          <w:color w:val="auto"/>
          <w:sz w:val="24"/>
          <w:szCs w:val="24"/>
        </w:rPr>
        <w:t>Small</w:t>
      </w:r>
      <w:r w:rsidRPr="00B61ABC">
        <w:rPr>
          <w:rFonts w:eastAsia="DengXian"/>
          <w:color w:val="auto"/>
          <w:sz w:val="24"/>
          <w:szCs w:val="24"/>
        </w:rPr>
        <w:t xml:space="preserve"> </w:t>
      </w:r>
      <w:r w:rsidRPr="00B61ABC">
        <w:rPr>
          <w:rFonts w:eastAsia="DengXian"/>
          <w:b/>
          <w:bCs/>
          <w:color w:val="auto"/>
          <w:sz w:val="24"/>
          <w:szCs w:val="24"/>
        </w:rPr>
        <w:t>20</w:t>
      </w:r>
      <w:r w:rsidRPr="00B61ABC">
        <w:rPr>
          <w:rFonts w:eastAsia="DengXian"/>
          <w:color w:val="auto"/>
          <w:sz w:val="24"/>
          <w:szCs w:val="24"/>
        </w:rPr>
        <w:t>, 2305877, (2024).</w:t>
      </w:r>
    </w:p>
    <w:p w14:paraId="69AE05E1" w14:textId="7A7E3851" w:rsidR="00B61ABC" w:rsidRPr="00B61ABC" w:rsidRDefault="00B61ABC" w:rsidP="00B61ABC">
      <w:pPr>
        <w:rPr>
          <w:rFonts w:eastAsia="DengXian"/>
          <w:color w:val="auto"/>
          <w:sz w:val="24"/>
          <w:szCs w:val="24"/>
        </w:rPr>
      </w:pPr>
      <w:r w:rsidRPr="00B61ABC">
        <w:rPr>
          <w:rFonts w:eastAsia="DengXian"/>
          <w:color w:val="auto"/>
          <w:sz w:val="24"/>
          <w:szCs w:val="24"/>
        </w:rPr>
        <w:t>5</w:t>
      </w:r>
      <w:r w:rsidR="0038661F">
        <w:rPr>
          <w:rFonts w:eastAsia="DengXian"/>
          <w:color w:val="auto"/>
          <w:sz w:val="24"/>
          <w:szCs w:val="24"/>
        </w:rPr>
        <w:t>.</w:t>
      </w:r>
      <w:r w:rsidRPr="00B61ABC">
        <w:rPr>
          <w:rFonts w:eastAsia="DengXian"/>
          <w:color w:val="auto"/>
          <w:sz w:val="24"/>
          <w:szCs w:val="24"/>
        </w:rPr>
        <w:tab/>
        <w:t xml:space="preserve">Lin, H. et al. Dealumination-Controlled Strategy Mediates Ti-Y Zeolite with Cooperative Active Sites for Selective Oxidations. </w:t>
      </w:r>
      <w:proofErr w:type="spellStart"/>
      <w:r w:rsidRPr="00B61ABC">
        <w:rPr>
          <w:rFonts w:eastAsia="DengXian"/>
          <w:i/>
          <w:iCs/>
          <w:color w:val="auto"/>
          <w:sz w:val="24"/>
          <w:szCs w:val="24"/>
        </w:rPr>
        <w:t>Catal</w:t>
      </w:r>
      <w:proofErr w:type="spellEnd"/>
      <w:r w:rsidRPr="00B61ABC">
        <w:rPr>
          <w:rFonts w:eastAsia="DengXian"/>
          <w:i/>
          <w:iCs/>
          <w:color w:val="auto"/>
          <w:sz w:val="24"/>
          <w:szCs w:val="24"/>
        </w:rPr>
        <w:t>. Sci. Technol.</w:t>
      </w:r>
      <w:r w:rsidRPr="00B61ABC">
        <w:rPr>
          <w:rFonts w:eastAsia="DengXian"/>
          <w:color w:val="auto"/>
          <w:sz w:val="24"/>
          <w:szCs w:val="24"/>
        </w:rPr>
        <w:t xml:space="preserve"> </w:t>
      </w:r>
      <w:r w:rsidRPr="00B61ABC">
        <w:rPr>
          <w:rFonts w:eastAsia="DengXian"/>
          <w:b/>
          <w:bCs/>
          <w:color w:val="auto"/>
          <w:sz w:val="24"/>
          <w:szCs w:val="24"/>
        </w:rPr>
        <w:t>12</w:t>
      </w:r>
      <w:r w:rsidRPr="00B61ABC">
        <w:rPr>
          <w:rFonts w:eastAsia="DengXian"/>
          <w:color w:val="auto"/>
          <w:sz w:val="24"/>
          <w:szCs w:val="24"/>
        </w:rPr>
        <w:t>, 4837-4850, (2022).</w:t>
      </w:r>
    </w:p>
    <w:p w14:paraId="542479CE" w14:textId="574365AC" w:rsidR="00B61ABC" w:rsidRPr="00B61ABC" w:rsidRDefault="00B61ABC" w:rsidP="00B61ABC">
      <w:pPr>
        <w:rPr>
          <w:rFonts w:eastAsia="DengXian"/>
          <w:color w:val="auto"/>
          <w:sz w:val="24"/>
          <w:szCs w:val="24"/>
        </w:rPr>
      </w:pPr>
      <w:r w:rsidRPr="00B61ABC">
        <w:rPr>
          <w:rFonts w:eastAsia="DengXian"/>
          <w:color w:val="auto"/>
          <w:sz w:val="24"/>
          <w:szCs w:val="24"/>
        </w:rPr>
        <w:t>6</w:t>
      </w:r>
      <w:r w:rsidR="0038661F">
        <w:rPr>
          <w:rFonts w:eastAsia="DengXian"/>
          <w:color w:val="auto"/>
          <w:sz w:val="24"/>
          <w:szCs w:val="24"/>
        </w:rPr>
        <w:t>.</w:t>
      </w:r>
      <w:r w:rsidRPr="00B61ABC">
        <w:rPr>
          <w:rFonts w:eastAsia="DengXian"/>
          <w:color w:val="auto"/>
          <w:sz w:val="24"/>
          <w:szCs w:val="24"/>
        </w:rPr>
        <w:tab/>
        <w:t>Xu, R. et al. Understanding Zn Functions on Hydrothermal Stability in a One-Pot-Synthesized Cu&amp;Zn-SSZ-13 Catalyst for NH</w:t>
      </w:r>
      <w:r w:rsidRPr="00B61ABC">
        <w:rPr>
          <w:rFonts w:eastAsia="DengXian"/>
          <w:color w:val="auto"/>
          <w:sz w:val="24"/>
          <w:szCs w:val="24"/>
          <w:vertAlign w:val="subscript"/>
        </w:rPr>
        <w:t>3</w:t>
      </w:r>
      <w:r w:rsidRPr="00B61ABC">
        <w:rPr>
          <w:rFonts w:eastAsia="DengXian"/>
          <w:color w:val="auto"/>
          <w:sz w:val="24"/>
          <w:szCs w:val="24"/>
        </w:rPr>
        <w:t xml:space="preserve"> Selective Catalytic Reduction. </w:t>
      </w:r>
      <w:r w:rsidRPr="00B61ABC">
        <w:rPr>
          <w:rFonts w:eastAsia="DengXian"/>
          <w:i/>
          <w:iCs/>
          <w:color w:val="auto"/>
          <w:sz w:val="24"/>
          <w:szCs w:val="24"/>
        </w:rPr>
        <w:t xml:space="preserve">ACS </w:t>
      </w:r>
      <w:proofErr w:type="spellStart"/>
      <w:r w:rsidRPr="00B61ABC">
        <w:rPr>
          <w:rFonts w:eastAsia="DengXian"/>
          <w:i/>
          <w:iCs/>
          <w:color w:val="auto"/>
          <w:sz w:val="24"/>
          <w:szCs w:val="24"/>
        </w:rPr>
        <w:t>Catal</w:t>
      </w:r>
      <w:proofErr w:type="spellEnd"/>
      <w:r w:rsidRPr="00B61ABC">
        <w:rPr>
          <w:rFonts w:eastAsia="DengXian"/>
          <w:i/>
          <w:iCs/>
          <w:color w:val="auto"/>
          <w:sz w:val="24"/>
          <w:szCs w:val="24"/>
        </w:rPr>
        <w:t>.</w:t>
      </w:r>
      <w:r w:rsidRPr="00B61ABC">
        <w:rPr>
          <w:rFonts w:eastAsia="DengXian"/>
          <w:color w:val="auto"/>
          <w:sz w:val="24"/>
          <w:szCs w:val="24"/>
        </w:rPr>
        <w:t xml:space="preserve"> </w:t>
      </w:r>
      <w:r w:rsidRPr="00B61ABC">
        <w:rPr>
          <w:rFonts w:eastAsia="DengXian"/>
          <w:b/>
          <w:bCs/>
          <w:color w:val="auto"/>
          <w:sz w:val="24"/>
          <w:szCs w:val="24"/>
        </w:rPr>
        <w:t>10</w:t>
      </w:r>
      <w:r w:rsidRPr="00B61ABC">
        <w:rPr>
          <w:rFonts w:eastAsia="DengXian"/>
          <w:color w:val="auto"/>
          <w:sz w:val="24"/>
          <w:szCs w:val="24"/>
        </w:rPr>
        <w:t>, 6197-6212, (2020).</w:t>
      </w:r>
    </w:p>
    <w:p w14:paraId="1661B159" w14:textId="4FA06734" w:rsidR="00B61ABC" w:rsidRPr="00B61ABC" w:rsidRDefault="00B61ABC" w:rsidP="00B61ABC">
      <w:pPr>
        <w:rPr>
          <w:rFonts w:eastAsia="DengXian"/>
          <w:color w:val="auto"/>
          <w:sz w:val="24"/>
          <w:szCs w:val="24"/>
        </w:rPr>
      </w:pPr>
      <w:r w:rsidRPr="00B61ABC">
        <w:rPr>
          <w:rFonts w:eastAsia="DengXian"/>
          <w:color w:val="auto"/>
          <w:sz w:val="24"/>
          <w:szCs w:val="24"/>
        </w:rPr>
        <w:t>7</w:t>
      </w:r>
      <w:r w:rsidR="0038661F">
        <w:rPr>
          <w:rFonts w:eastAsia="DengXian"/>
          <w:color w:val="auto"/>
          <w:sz w:val="24"/>
          <w:szCs w:val="24"/>
        </w:rPr>
        <w:t>.</w:t>
      </w:r>
      <w:r w:rsidRPr="00B61ABC">
        <w:rPr>
          <w:rFonts w:eastAsia="DengXian"/>
          <w:color w:val="auto"/>
          <w:sz w:val="24"/>
          <w:szCs w:val="24"/>
        </w:rPr>
        <w:tab/>
        <w:t xml:space="preserve">Zhao, Z. et al. Rare-Earth Ion Exchanged Cu-SSZ-13 Zeolite from </w:t>
      </w:r>
      <w:proofErr w:type="spellStart"/>
      <w:r w:rsidRPr="00B61ABC">
        <w:rPr>
          <w:rFonts w:eastAsia="DengXian"/>
          <w:color w:val="auto"/>
          <w:sz w:val="24"/>
          <w:szCs w:val="24"/>
        </w:rPr>
        <w:t>Organotemplate</w:t>
      </w:r>
      <w:proofErr w:type="spellEnd"/>
      <w:r w:rsidRPr="00B61ABC">
        <w:rPr>
          <w:rFonts w:eastAsia="DengXian"/>
          <w:color w:val="auto"/>
          <w:sz w:val="24"/>
          <w:szCs w:val="24"/>
        </w:rPr>
        <w:t>-Free Synthesis with Enhanced Hydrothermal Stability in NH</w:t>
      </w:r>
      <w:r w:rsidRPr="00B61ABC">
        <w:rPr>
          <w:rFonts w:eastAsia="DengXian"/>
          <w:color w:val="auto"/>
          <w:sz w:val="24"/>
          <w:szCs w:val="24"/>
          <w:vertAlign w:val="subscript"/>
        </w:rPr>
        <w:t>3</w:t>
      </w:r>
      <w:r w:rsidRPr="00B61ABC">
        <w:rPr>
          <w:rFonts w:eastAsia="DengXian"/>
          <w:color w:val="auto"/>
          <w:sz w:val="24"/>
          <w:szCs w:val="24"/>
        </w:rPr>
        <w:t xml:space="preserve">-SCR of NOx. </w:t>
      </w:r>
      <w:proofErr w:type="spellStart"/>
      <w:r w:rsidRPr="00B61ABC">
        <w:rPr>
          <w:rFonts w:eastAsia="DengXian"/>
          <w:i/>
          <w:iCs/>
          <w:color w:val="auto"/>
          <w:sz w:val="24"/>
          <w:szCs w:val="24"/>
        </w:rPr>
        <w:t>Catal</w:t>
      </w:r>
      <w:proofErr w:type="spellEnd"/>
      <w:r w:rsidRPr="00B61ABC">
        <w:rPr>
          <w:rFonts w:eastAsia="DengXian"/>
          <w:i/>
          <w:iCs/>
          <w:color w:val="auto"/>
          <w:sz w:val="24"/>
          <w:szCs w:val="24"/>
        </w:rPr>
        <w:t>. Sci. Technol.</w:t>
      </w:r>
      <w:r w:rsidRPr="00B61ABC">
        <w:rPr>
          <w:rFonts w:eastAsia="DengXian"/>
          <w:color w:val="auto"/>
          <w:sz w:val="24"/>
          <w:szCs w:val="24"/>
        </w:rPr>
        <w:t xml:space="preserve"> </w:t>
      </w:r>
      <w:r w:rsidRPr="00B61ABC">
        <w:rPr>
          <w:rFonts w:eastAsia="DengXian"/>
          <w:b/>
          <w:bCs/>
          <w:color w:val="auto"/>
          <w:sz w:val="24"/>
          <w:szCs w:val="24"/>
        </w:rPr>
        <w:t>9</w:t>
      </w:r>
      <w:r w:rsidRPr="00B61ABC">
        <w:rPr>
          <w:rFonts w:eastAsia="DengXian"/>
          <w:color w:val="auto"/>
          <w:sz w:val="24"/>
          <w:szCs w:val="24"/>
        </w:rPr>
        <w:t>, 241-251, (2019).</w:t>
      </w:r>
    </w:p>
    <w:p w14:paraId="3CDD712F" w14:textId="57A4090F" w:rsidR="00B61ABC" w:rsidRPr="00B61ABC" w:rsidRDefault="00B61ABC" w:rsidP="00B61ABC">
      <w:pPr>
        <w:rPr>
          <w:rFonts w:eastAsia="DengXian"/>
          <w:color w:val="auto"/>
          <w:sz w:val="24"/>
          <w:szCs w:val="24"/>
        </w:rPr>
      </w:pPr>
      <w:r w:rsidRPr="00B61ABC">
        <w:rPr>
          <w:rFonts w:eastAsia="DengXian"/>
          <w:color w:val="auto"/>
          <w:sz w:val="24"/>
          <w:szCs w:val="24"/>
        </w:rPr>
        <w:t>8</w:t>
      </w:r>
      <w:r w:rsidR="0038661F">
        <w:rPr>
          <w:rFonts w:eastAsia="DengXian"/>
          <w:color w:val="auto"/>
          <w:sz w:val="24"/>
          <w:szCs w:val="24"/>
        </w:rPr>
        <w:t>.</w:t>
      </w:r>
      <w:r w:rsidRPr="00B61ABC">
        <w:rPr>
          <w:rFonts w:eastAsia="DengXian"/>
          <w:color w:val="auto"/>
          <w:sz w:val="24"/>
          <w:szCs w:val="24"/>
        </w:rPr>
        <w:tab/>
        <w:t xml:space="preserve">Zhou, C. et al. Methane-Selective Oxidation to Methanol and Ammonia Selective Catalytic Reduction of NOx over Monolithic Cu/SSZ-13 Catalysts: Are Hydrothermal Stability and Active Sites Same? </w:t>
      </w:r>
      <w:r w:rsidRPr="00B61ABC">
        <w:rPr>
          <w:rFonts w:eastAsia="DengXian"/>
          <w:i/>
          <w:iCs/>
          <w:color w:val="auto"/>
          <w:sz w:val="24"/>
          <w:szCs w:val="24"/>
        </w:rPr>
        <w:t>Fuel</w:t>
      </w:r>
      <w:r w:rsidRPr="00B61ABC">
        <w:rPr>
          <w:rFonts w:eastAsia="DengXian"/>
          <w:color w:val="auto"/>
          <w:sz w:val="24"/>
          <w:szCs w:val="24"/>
        </w:rPr>
        <w:t xml:space="preserve"> </w:t>
      </w:r>
      <w:r w:rsidRPr="00B61ABC">
        <w:rPr>
          <w:rFonts w:eastAsia="DengXian"/>
          <w:b/>
          <w:bCs/>
          <w:color w:val="auto"/>
          <w:sz w:val="24"/>
          <w:szCs w:val="24"/>
        </w:rPr>
        <w:t>309</w:t>
      </w:r>
      <w:r w:rsidRPr="00B61ABC">
        <w:rPr>
          <w:rFonts w:eastAsia="DengXian"/>
          <w:color w:val="auto"/>
          <w:sz w:val="24"/>
          <w:szCs w:val="24"/>
        </w:rPr>
        <w:t>, 122178, (2022).</w:t>
      </w:r>
    </w:p>
    <w:p w14:paraId="164BE75A" w14:textId="4AFC761D" w:rsidR="00B61ABC" w:rsidRPr="00B61ABC" w:rsidRDefault="00B61ABC" w:rsidP="00B61ABC">
      <w:pPr>
        <w:rPr>
          <w:rFonts w:eastAsia="DengXian"/>
          <w:color w:val="auto"/>
          <w:sz w:val="24"/>
          <w:szCs w:val="24"/>
        </w:rPr>
      </w:pPr>
      <w:r w:rsidRPr="00B61ABC">
        <w:rPr>
          <w:rFonts w:eastAsia="DengXian"/>
          <w:color w:val="auto"/>
          <w:sz w:val="24"/>
          <w:szCs w:val="24"/>
        </w:rPr>
        <w:t>9</w:t>
      </w:r>
      <w:r w:rsidR="0038661F">
        <w:rPr>
          <w:rFonts w:eastAsia="DengXian"/>
          <w:color w:val="auto"/>
          <w:sz w:val="24"/>
          <w:szCs w:val="24"/>
        </w:rPr>
        <w:t>.</w:t>
      </w:r>
      <w:r w:rsidRPr="00B61ABC">
        <w:rPr>
          <w:rFonts w:eastAsia="DengXian"/>
          <w:color w:val="auto"/>
          <w:sz w:val="24"/>
          <w:szCs w:val="24"/>
        </w:rPr>
        <w:tab/>
        <w:t>Chen, Y. Q. et al. Photo-Assisted Thermal Catalysis for Methanol Synthesis from Methane Oxidation on Cu-MOR/g-C</w:t>
      </w:r>
      <w:r w:rsidRPr="00B61ABC">
        <w:rPr>
          <w:rFonts w:eastAsia="DengXian"/>
          <w:color w:val="auto"/>
          <w:sz w:val="24"/>
          <w:szCs w:val="24"/>
          <w:vertAlign w:val="subscript"/>
        </w:rPr>
        <w:t>3</w:t>
      </w:r>
      <w:r w:rsidRPr="00B61ABC">
        <w:rPr>
          <w:rFonts w:eastAsia="DengXian"/>
          <w:color w:val="auto"/>
          <w:sz w:val="24"/>
          <w:szCs w:val="24"/>
        </w:rPr>
        <w:t>N</w:t>
      </w:r>
      <w:r w:rsidRPr="00B61ABC">
        <w:rPr>
          <w:rFonts w:eastAsia="DengXian"/>
          <w:color w:val="auto"/>
          <w:sz w:val="24"/>
          <w:szCs w:val="24"/>
          <w:vertAlign w:val="subscript"/>
        </w:rPr>
        <w:t>4</w:t>
      </w:r>
      <w:r w:rsidRPr="00B61ABC">
        <w:rPr>
          <w:rFonts w:eastAsia="DengXian"/>
          <w:color w:val="auto"/>
          <w:sz w:val="24"/>
          <w:szCs w:val="24"/>
        </w:rPr>
        <w:t xml:space="preserve">. </w:t>
      </w:r>
      <w:r w:rsidRPr="00B61ABC">
        <w:rPr>
          <w:rFonts w:eastAsia="DengXian"/>
          <w:i/>
          <w:iCs/>
          <w:color w:val="auto"/>
          <w:sz w:val="24"/>
          <w:szCs w:val="24"/>
        </w:rPr>
        <w:t>Fuel</w:t>
      </w:r>
      <w:r w:rsidRPr="00B61ABC">
        <w:rPr>
          <w:rFonts w:eastAsia="DengXian"/>
          <w:color w:val="auto"/>
          <w:sz w:val="24"/>
          <w:szCs w:val="24"/>
        </w:rPr>
        <w:t xml:space="preserve"> </w:t>
      </w:r>
      <w:r w:rsidRPr="00B61ABC">
        <w:rPr>
          <w:rFonts w:eastAsia="DengXian"/>
          <w:b/>
          <w:bCs/>
          <w:color w:val="auto"/>
          <w:sz w:val="24"/>
          <w:szCs w:val="24"/>
        </w:rPr>
        <w:t>340</w:t>
      </w:r>
      <w:r w:rsidRPr="00B61ABC">
        <w:rPr>
          <w:rFonts w:eastAsia="DengXian"/>
          <w:color w:val="auto"/>
          <w:sz w:val="24"/>
          <w:szCs w:val="24"/>
        </w:rPr>
        <w:t>, 127525, (2023).</w:t>
      </w:r>
    </w:p>
    <w:p w14:paraId="78F721E9" w14:textId="524C256E" w:rsidR="00B61ABC" w:rsidRPr="00B61ABC" w:rsidRDefault="00B61ABC" w:rsidP="00B61ABC">
      <w:pPr>
        <w:rPr>
          <w:rFonts w:eastAsia="DengXian"/>
          <w:color w:val="auto"/>
          <w:sz w:val="24"/>
          <w:szCs w:val="24"/>
        </w:rPr>
      </w:pPr>
      <w:r w:rsidRPr="00B61ABC">
        <w:rPr>
          <w:rFonts w:eastAsia="DengXian"/>
          <w:color w:val="auto"/>
          <w:sz w:val="24"/>
          <w:szCs w:val="24"/>
        </w:rPr>
        <w:t>10</w:t>
      </w:r>
      <w:r w:rsidR="0038661F">
        <w:rPr>
          <w:rFonts w:eastAsia="DengXian"/>
          <w:color w:val="auto"/>
          <w:sz w:val="24"/>
          <w:szCs w:val="24"/>
        </w:rPr>
        <w:t>.</w:t>
      </w:r>
      <w:r w:rsidRPr="00B61ABC">
        <w:rPr>
          <w:rFonts w:eastAsia="DengXian"/>
          <w:color w:val="auto"/>
          <w:sz w:val="24"/>
          <w:szCs w:val="24"/>
        </w:rPr>
        <w:tab/>
      </w:r>
      <w:proofErr w:type="spellStart"/>
      <w:r w:rsidRPr="00B61ABC">
        <w:rPr>
          <w:rFonts w:eastAsia="DengXian"/>
          <w:color w:val="auto"/>
          <w:sz w:val="24"/>
          <w:szCs w:val="24"/>
        </w:rPr>
        <w:t>Narsimhan</w:t>
      </w:r>
      <w:proofErr w:type="spellEnd"/>
      <w:r w:rsidRPr="00B61ABC">
        <w:rPr>
          <w:rFonts w:eastAsia="DengXian"/>
          <w:color w:val="auto"/>
          <w:sz w:val="24"/>
          <w:szCs w:val="24"/>
        </w:rPr>
        <w:t xml:space="preserve">, K. et al. Catalytic Oxidation of Methane into Methanol over Copper-Exchanged Zeolites with Oxygen at Low Temperature. </w:t>
      </w:r>
      <w:r w:rsidRPr="00B61ABC">
        <w:rPr>
          <w:rFonts w:eastAsia="DengXian"/>
          <w:i/>
          <w:iCs/>
          <w:color w:val="auto"/>
          <w:sz w:val="24"/>
          <w:szCs w:val="24"/>
        </w:rPr>
        <w:t>ACS Cent. Sci.</w:t>
      </w:r>
      <w:r w:rsidRPr="00B61ABC">
        <w:rPr>
          <w:rFonts w:eastAsia="DengXian"/>
          <w:color w:val="auto"/>
          <w:sz w:val="24"/>
          <w:szCs w:val="24"/>
        </w:rPr>
        <w:t xml:space="preserve"> </w:t>
      </w:r>
      <w:r w:rsidRPr="00B61ABC">
        <w:rPr>
          <w:rFonts w:eastAsia="DengXian"/>
          <w:b/>
          <w:bCs/>
          <w:color w:val="auto"/>
          <w:sz w:val="24"/>
          <w:szCs w:val="24"/>
        </w:rPr>
        <w:t>2</w:t>
      </w:r>
      <w:r w:rsidRPr="00B61ABC">
        <w:rPr>
          <w:rFonts w:eastAsia="DengXian"/>
          <w:color w:val="auto"/>
          <w:sz w:val="24"/>
          <w:szCs w:val="24"/>
        </w:rPr>
        <w:t>, 424-429, (2016).</w:t>
      </w:r>
    </w:p>
    <w:p w14:paraId="3BDCED04" w14:textId="4E44C035" w:rsidR="00B61ABC" w:rsidRPr="00B61ABC" w:rsidRDefault="00B61ABC" w:rsidP="00B61ABC">
      <w:pPr>
        <w:rPr>
          <w:rFonts w:eastAsia="DengXian"/>
          <w:color w:val="auto"/>
          <w:sz w:val="24"/>
          <w:szCs w:val="24"/>
        </w:rPr>
      </w:pPr>
      <w:r w:rsidRPr="00B61ABC">
        <w:rPr>
          <w:rFonts w:eastAsia="DengXian"/>
          <w:color w:val="auto"/>
          <w:sz w:val="24"/>
          <w:szCs w:val="24"/>
        </w:rPr>
        <w:t>11</w:t>
      </w:r>
      <w:r w:rsidR="0038661F">
        <w:rPr>
          <w:rFonts w:eastAsia="DengXian"/>
          <w:color w:val="auto"/>
          <w:sz w:val="24"/>
          <w:szCs w:val="24"/>
        </w:rPr>
        <w:t>.</w:t>
      </w:r>
      <w:r w:rsidRPr="00B61ABC">
        <w:rPr>
          <w:rFonts w:eastAsia="DengXian"/>
          <w:color w:val="auto"/>
          <w:sz w:val="24"/>
          <w:szCs w:val="24"/>
        </w:rPr>
        <w:tab/>
        <w:t xml:space="preserve">Pappas, D. K. et al. Methane to Methanol: Structure Activity Relationships for Cu-CHA. </w:t>
      </w:r>
      <w:r w:rsidRPr="00B61ABC">
        <w:rPr>
          <w:rFonts w:eastAsia="DengXian"/>
          <w:i/>
          <w:iCs/>
          <w:color w:val="auto"/>
          <w:sz w:val="24"/>
          <w:szCs w:val="24"/>
        </w:rPr>
        <w:t>J. Am. Chem. Soc.</w:t>
      </w:r>
      <w:r w:rsidRPr="00B61ABC">
        <w:rPr>
          <w:rFonts w:eastAsia="DengXian"/>
          <w:color w:val="auto"/>
          <w:sz w:val="24"/>
          <w:szCs w:val="24"/>
        </w:rPr>
        <w:t xml:space="preserve"> </w:t>
      </w:r>
      <w:r w:rsidRPr="00B61ABC">
        <w:rPr>
          <w:rFonts w:eastAsia="DengXian"/>
          <w:b/>
          <w:bCs/>
          <w:color w:val="auto"/>
          <w:sz w:val="24"/>
          <w:szCs w:val="24"/>
        </w:rPr>
        <w:t>139</w:t>
      </w:r>
      <w:r w:rsidRPr="00B61ABC">
        <w:rPr>
          <w:rFonts w:eastAsia="DengXian"/>
          <w:color w:val="auto"/>
          <w:sz w:val="24"/>
          <w:szCs w:val="24"/>
        </w:rPr>
        <w:t>, 14961-14975, (2017).</w:t>
      </w:r>
    </w:p>
    <w:p w14:paraId="257D9895" w14:textId="3E8E8387" w:rsidR="00B61ABC" w:rsidRPr="00B61ABC" w:rsidRDefault="00B61ABC" w:rsidP="00B61ABC">
      <w:pPr>
        <w:rPr>
          <w:rFonts w:eastAsia="DengXian"/>
          <w:color w:val="auto"/>
          <w:sz w:val="24"/>
          <w:szCs w:val="24"/>
        </w:rPr>
      </w:pPr>
      <w:r w:rsidRPr="00B61ABC">
        <w:rPr>
          <w:rFonts w:eastAsia="DengXian"/>
          <w:color w:val="auto"/>
          <w:sz w:val="24"/>
          <w:szCs w:val="24"/>
        </w:rPr>
        <w:lastRenderedPageBreak/>
        <w:t>12</w:t>
      </w:r>
      <w:r w:rsidR="0038661F">
        <w:rPr>
          <w:rFonts w:eastAsia="DengXian"/>
          <w:color w:val="auto"/>
          <w:sz w:val="24"/>
          <w:szCs w:val="24"/>
        </w:rPr>
        <w:t>.</w:t>
      </w:r>
      <w:r w:rsidRPr="00B61ABC">
        <w:rPr>
          <w:rFonts w:eastAsia="DengXian"/>
          <w:color w:val="auto"/>
          <w:sz w:val="24"/>
          <w:szCs w:val="24"/>
        </w:rPr>
        <w:tab/>
      </w:r>
      <w:proofErr w:type="spellStart"/>
      <w:r w:rsidRPr="00B61ABC">
        <w:rPr>
          <w:rFonts w:eastAsia="DengXian"/>
          <w:color w:val="auto"/>
          <w:sz w:val="24"/>
          <w:szCs w:val="24"/>
        </w:rPr>
        <w:t>Brenig</w:t>
      </w:r>
      <w:proofErr w:type="spellEnd"/>
      <w:r w:rsidRPr="00B61ABC">
        <w:rPr>
          <w:rFonts w:eastAsia="DengXian"/>
          <w:color w:val="auto"/>
          <w:sz w:val="24"/>
          <w:szCs w:val="24"/>
        </w:rPr>
        <w:t xml:space="preserve">, A. et al. Redox and Kinetic Properties of Composition-Dependent Active Sites in Copper-Exchanged Chabazite for Direct Methane-to-Methanol Oxidation. </w:t>
      </w:r>
      <w:proofErr w:type="spellStart"/>
      <w:r w:rsidRPr="00B61ABC">
        <w:rPr>
          <w:rFonts w:eastAsia="DengXian"/>
          <w:i/>
          <w:iCs/>
          <w:color w:val="auto"/>
          <w:sz w:val="24"/>
          <w:szCs w:val="24"/>
        </w:rPr>
        <w:t>Angew</w:t>
      </w:r>
      <w:proofErr w:type="spellEnd"/>
      <w:r w:rsidRPr="00B61ABC">
        <w:rPr>
          <w:rFonts w:eastAsia="DengXian"/>
          <w:i/>
          <w:iCs/>
          <w:color w:val="auto"/>
          <w:sz w:val="24"/>
          <w:szCs w:val="24"/>
        </w:rPr>
        <w:t>. Chem. Int. Ed.</w:t>
      </w:r>
      <w:r w:rsidRPr="00B61ABC">
        <w:rPr>
          <w:rFonts w:eastAsia="DengXian"/>
          <w:color w:val="auto"/>
          <w:sz w:val="24"/>
          <w:szCs w:val="24"/>
        </w:rPr>
        <w:t xml:space="preserve"> </w:t>
      </w:r>
      <w:r w:rsidRPr="00B61ABC">
        <w:rPr>
          <w:rFonts w:eastAsia="DengXian"/>
          <w:b/>
          <w:bCs/>
          <w:color w:val="auto"/>
          <w:sz w:val="24"/>
          <w:szCs w:val="24"/>
        </w:rPr>
        <w:t>63</w:t>
      </w:r>
      <w:r w:rsidRPr="00B61ABC">
        <w:rPr>
          <w:rFonts w:eastAsia="DengXian"/>
          <w:color w:val="auto"/>
          <w:sz w:val="24"/>
          <w:szCs w:val="24"/>
        </w:rPr>
        <w:t>, e202411662, (2024).</w:t>
      </w:r>
    </w:p>
    <w:p w14:paraId="5E5355B5" w14:textId="7C589673" w:rsidR="00B61ABC" w:rsidRPr="00B61ABC" w:rsidRDefault="00B61ABC" w:rsidP="00B61ABC">
      <w:pPr>
        <w:rPr>
          <w:rFonts w:eastAsia="DengXian"/>
          <w:color w:val="auto"/>
          <w:sz w:val="24"/>
          <w:szCs w:val="24"/>
        </w:rPr>
      </w:pPr>
      <w:r w:rsidRPr="00B61ABC">
        <w:rPr>
          <w:rFonts w:eastAsia="DengXian"/>
          <w:color w:val="auto"/>
          <w:sz w:val="24"/>
          <w:szCs w:val="24"/>
        </w:rPr>
        <w:t>13</w:t>
      </w:r>
      <w:r w:rsidR="0038661F">
        <w:rPr>
          <w:rFonts w:eastAsia="DengXian"/>
          <w:color w:val="auto"/>
          <w:sz w:val="24"/>
          <w:szCs w:val="24"/>
        </w:rPr>
        <w:t>.</w:t>
      </w:r>
      <w:r w:rsidRPr="00B61ABC">
        <w:rPr>
          <w:rFonts w:eastAsia="DengXian"/>
          <w:color w:val="auto"/>
          <w:sz w:val="24"/>
          <w:szCs w:val="24"/>
        </w:rPr>
        <w:tab/>
        <w:t xml:space="preserve">Jiang, Y. et al. The Impact of Cu Distribution in Cu/SAPO-34 Catalyst on the Continuous Direct Conversion of Methane to Methanol. </w:t>
      </w:r>
      <w:r w:rsidRPr="00B61ABC">
        <w:rPr>
          <w:rFonts w:eastAsia="DengXian"/>
          <w:i/>
          <w:iCs/>
          <w:color w:val="auto"/>
          <w:sz w:val="24"/>
          <w:szCs w:val="24"/>
        </w:rPr>
        <w:t>Microporous Mesoporous Mater.</w:t>
      </w:r>
      <w:r w:rsidRPr="00B61ABC">
        <w:rPr>
          <w:rFonts w:eastAsia="DengXian"/>
          <w:color w:val="auto"/>
          <w:sz w:val="24"/>
          <w:szCs w:val="24"/>
        </w:rPr>
        <w:t xml:space="preserve"> </w:t>
      </w:r>
      <w:r w:rsidRPr="00B61ABC">
        <w:rPr>
          <w:rFonts w:eastAsia="DengXian"/>
          <w:b/>
          <w:bCs/>
          <w:color w:val="auto"/>
          <w:sz w:val="24"/>
          <w:szCs w:val="24"/>
        </w:rPr>
        <w:t>391</w:t>
      </w:r>
      <w:r w:rsidRPr="00B61ABC">
        <w:rPr>
          <w:rFonts w:eastAsia="DengXian"/>
          <w:color w:val="auto"/>
          <w:sz w:val="24"/>
          <w:szCs w:val="24"/>
        </w:rPr>
        <w:t>, 113607, (2025).</w:t>
      </w:r>
    </w:p>
    <w:p w14:paraId="3E0BE8D4" w14:textId="6D90B3C2" w:rsidR="00B61ABC" w:rsidRPr="00B61ABC" w:rsidRDefault="00B61ABC" w:rsidP="00B61ABC">
      <w:pPr>
        <w:rPr>
          <w:rFonts w:eastAsia="DengXian"/>
          <w:color w:val="auto"/>
          <w:sz w:val="24"/>
          <w:szCs w:val="24"/>
        </w:rPr>
      </w:pPr>
      <w:r w:rsidRPr="00B61ABC">
        <w:rPr>
          <w:rFonts w:eastAsia="DengXian"/>
          <w:color w:val="auto"/>
          <w:sz w:val="24"/>
          <w:szCs w:val="24"/>
        </w:rPr>
        <w:t>14</w:t>
      </w:r>
      <w:r w:rsidR="0038661F">
        <w:rPr>
          <w:rFonts w:eastAsia="DengXian"/>
          <w:color w:val="auto"/>
          <w:sz w:val="24"/>
          <w:szCs w:val="24"/>
        </w:rPr>
        <w:t>.</w:t>
      </w:r>
      <w:r w:rsidRPr="00B61ABC">
        <w:rPr>
          <w:rFonts w:eastAsia="DengXian"/>
          <w:color w:val="auto"/>
          <w:sz w:val="24"/>
          <w:szCs w:val="24"/>
        </w:rPr>
        <w:tab/>
        <w:t>Zhou, C. et al. Temperature-</w:t>
      </w:r>
      <w:proofErr w:type="spellStart"/>
      <w:r w:rsidRPr="00B61ABC">
        <w:rPr>
          <w:rFonts w:eastAsia="DengXian"/>
          <w:color w:val="auto"/>
          <w:sz w:val="24"/>
          <w:szCs w:val="24"/>
        </w:rPr>
        <w:t>Dependant</w:t>
      </w:r>
      <w:proofErr w:type="spellEnd"/>
      <w:r w:rsidRPr="00B61ABC">
        <w:rPr>
          <w:rFonts w:eastAsia="DengXian"/>
          <w:color w:val="auto"/>
          <w:sz w:val="24"/>
          <w:szCs w:val="24"/>
        </w:rPr>
        <w:t xml:space="preserve"> Active Sites for Methane Continuous Conversion to Methanol over Cu-zeolite Catalysts Using Water as the Oxidant. </w:t>
      </w:r>
      <w:r w:rsidRPr="00B61ABC">
        <w:rPr>
          <w:rFonts w:eastAsia="DengXian"/>
          <w:i/>
          <w:iCs/>
          <w:color w:val="auto"/>
          <w:sz w:val="24"/>
          <w:szCs w:val="24"/>
        </w:rPr>
        <w:t>Fuel</w:t>
      </w:r>
      <w:r w:rsidRPr="00B61ABC">
        <w:rPr>
          <w:rFonts w:eastAsia="DengXian"/>
          <w:color w:val="auto"/>
          <w:sz w:val="24"/>
          <w:szCs w:val="24"/>
        </w:rPr>
        <w:t xml:space="preserve"> </w:t>
      </w:r>
      <w:r w:rsidRPr="00B61ABC">
        <w:rPr>
          <w:rFonts w:eastAsia="DengXian"/>
          <w:b/>
          <w:bCs/>
          <w:color w:val="auto"/>
          <w:sz w:val="24"/>
          <w:szCs w:val="24"/>
        </w:rPr>
        <w:t>329</w:t>
      </w:r>
      <w:r w:rsidRPr="00B61ABC">
        <w:rPr>
          <w:rFonts w:eastAsia="DengXian"/>
          <w:color w:val="auto"/>
          <w:sz w:val="24"/>
          <w:szCs w:val="24"/>
        </w:rPr>
        <w:t>, 125483, (2022).</w:t>
      </w:r>
    </w:p>
    <w:p w14:paraId="69EFF251" w14:textId="634D0E96" w:rsidR="00B61ABC" w:rsidRPr="00B61ABC" w:rsidRDefault="00B61ABC" w:rsidP="00B61ABC">
      <w:pPr>
        <w:rPr>
          <w:rFonts w:eastAsia="DengXian"/>
          <w:color w:val="auto"/>
          <w:sz w:val="24"/>
          <w:szCs w:val="24"/>
        </w:rPr>
      </w:pPr>
      <w:r w:rsidRPr="00B61ABC">
        <w:rPr>
          <w:rFonts w:eastAsia="DengXian"/>
          <w:color w:val="auto"/>
          <w:sz w:val="24"/>
          <w:szCs w:val="24"/>
        </w:rPr>
        <w:t>15</w:t>
      </w:r>
      <w:r w:rsidR="0038661F">
        <w:rPr>
          <w:rFonts w:eastAsia="DengXian"/>
          <w:color w:val="auto"/>
          <w:sz w:val="24"/>
          <w:szCs w:val="24"/>
        </w:rPr>
        <w:t>.</w:t>
      </w:r>
      <w:r w:rsidRPr="00B61ABC">
        <w:rPr>
          <w:rFonts w:eastAsia="DengXian"/>
          <w:color w:val="auto"/>
          <w:sz w:val="24"/>
          <w:szCs w:val="24"/>
        </w:rPr>
        <w:tab/>
        <w:t xml:space="preserve">Sun, L. et al. Water-Involved Methane-Selective Catalytic Oxidation by Dioxygen over Copper Zeolites. </w:t>
      </w:r>
      <w:r w:rsidRPr="00B61ABC">
        <w:rPr>
          <w:rFonts w:eastAsia="DengXian"/>
          <w:i/>
          <w:iCs/>
          <w:color w:val="auto"/>
          <w:sz w:val="24"/>
          <w:szCs w:val="24"/>
        </w:rPr>
        <w:t>Chem</w:t>
      </w:r>
      <w:r w:rsidRPr="00B61ABC">
        <w:rPr>
          <w:rFonts w:eastAsia="DengXian"/>
          <w:color w:val="auto"/>
          <w:sz w:val="24"/>
          <w:szCs w:val="24"/>
        </w:rPr>
        <w:t xml:space="preserve"> </w:t>
      </w:r>
      <w:r w:rsidRPr="00B61ABC">
        <w:rPr>
          <w:rFonts w:eastAsia="DengXian"/>
          <w:b/>
          <w:bCs/>
          <w:color w:val="auto"/>
          <w:sz w:val="24"/>
          <w:szCs w:val="24"/>
        </w:rPr>
        <w:t>7</w:t>
      </w:r>
      <w:r w:rsidRPr="00B61ABC">
        <w:rPr>
          <w:rFonts w:eastAsia="DengXian"/>
          <w:color w:val="auto"/>
          <w:sz w:val="24"/>
          <w:szCs w:val="24"/>
        </w:rPr>
        <w:t>, 1557-1568, (2021).</w:t>
      </w:r>
    </w:p>
    <w:p w14:paraId="352FFD72" w14:textId="1E358D1A" w:rsidR="00B61ABC" w:rsidRPr="00B61ABC" w:rsidRDefault="00B61ABC" w:rsidP="00B61ABC">
      <w:pPr>
        <w:rPr>
          <w:rFonts w:eastAsia="DengXian"/>
          <w:color w:val="auto"/>
          <w:sz w:val="24"/>
          <w:szCs w:val="24"/>
        </w:rPr>
      </w:pPr>
      <w:r w:rsidRPr="00B61ABC">
        <w:rPr>
          <w:rFonts w:eastAsia="DengXian"/>
          <w:color w:val="auto"/>
          <w:sz w:val="24"/>
          <w:szCs w:val="24"/>
        </w:rPr>
        <w:t>16</w:t>
      </w:r>
      <w:r w:rsidR="0038661F">
        <w:rPr>
          <w:rFonts w:eastAsia="DengXian"/>
          <w:color w:val="auto"/>
          <w:sz w:val="24"/>
          <w:szCs w:val="24"/>
        </w:rPr>
        <w:t>.</w:t>
      </w:r>
      <w:r w:rsidRPr="00B61ABC">
        <w:rPr>
          <w:rFonts w:eastAsia="DengXian"/>
          <w:color w:val="auto"/>
          <w:sz w:val="24"/>
          <w:szCs w:val="24"/>
        </w:rPr>
        <w:tab/>
        <w:t xml:space="preserve">Zhang, H. et al. Confined Cu-OH Single Sites in SSZ-13 Zeolite for the Direct Oxidation of Methane to Methanol. </w:t>
      </w:r>
      <w:r w:rsidRPr="00B61ABC">
        <w:rPr>
          <w:rFonts w:eastAsia="DengXian"/>
          <w:i/>
          <w:iCs/>
          <w:color w:val="auto"/>
          <w:sz w:val="24"/>
          <w:szCs w:val="24"/>
        </w:rPr>
        <w:t>Nat. Commun.</w:t>
      </w:r>
      <w:r w:rsidRPr="00B61ABC">
        <w:rPr>
          <w:rFonts w:eastAsia="DengXian"/>
          <w:color w:val="auto"/>
          <w:sz w:val="24"/>
          <w:szCs w:val="24"/>
        </w:rPr>
        <w:t xml:space="preserve"> </w:t>
      </w:r>
      <w:r w:rsidRPr="00B61ABC">
        <w:rPr>
          <w:rFonts w:eastAsia="DengXian"/>
          <w:b/>
          <w:bCs/>
          <w:color w:val="auto"/>
          <w:sz w:val="24"/>
          <w:szCs w:val="24"/>
        </w:rPr>
        <w:t>14</w:t>
      </w:r>
      <w:r w:rsidRPr="00B61ABC">
        <w:rPr>
          <w:rFonts w:eastAsia="DengXian"/>
          <w:color w:val="auto"/>
          <w:sz w:val="24"/>
          <w:szCs w:val="24"/>
        </w:rPr>
        <w:t>, 7705, (2023).</w:t>
      </w:r>
    </w:p>
    <w:p w14:paraId="70D35CA7" w14:textId="0772D48C" w:rsidR="00C551AB" w:rsidRPr="00C551AB" w:rsidRDefault="00B61ABC" w:rsidP="00B61ABC">
      <w:pPr>
        <w:rPr>
          <w:b/>
          <w:bCs/>
          <w:sz w:val="24"/>
          <w:szCs w:val="24"/>
        </w:rPr>
      </w:pPr>
      <w:r w:rsidRPr="00B61ABC">
        <w:rPr>
          <w:rFonts w:eastAsia="DengXian"/>
          <w:color w:val="auto"/>
          <w:sz w:val="24"/>
          <w:szCs w:val="24"/>
        </w:rPr>
        <w:t>17</w:t>
      </w:r>
      <w:r w:rsidR="0038661F">
        <w:rPr>
          <w:rFonts w:eastAsia="DengXian"/>
          <w:color w:val="auto"/>
          <w:sz w:val="24"/>
          <w:szCs w:val="24"/>
        </w:rPr>
        <w:t>.</w:t>
      </w:r>
      <w:r w:rsidRPr="00B61ABC">
        <w:rPr>
          <w:rFonts w:eastAsia="DengXian"/>
          <w:color w:val="auto"/>
          <w:sz w:val="24"/>
          <w:szCs w:val="24"/>
        </w:rPr>
        <w:tab/>
        <w:t>Zhang, H. et al. Continuous Selective Conversion of Methane to Methanol over a Cu-KFI Zeolite Catalyst Using a Water-O</w:t>
      </w:r>
      <w:r w:rsidRPr="00B61ABC">
        <w:rPr>
          <w:rFonts w:eastAsia="DengXian"/>
          <w:color w:val="auto"/>
          <w:sz w:val="24"/>
          <w:szCs w:val="24"/>
          <w:vertAlign w:val="subscript"/>
        </w:rPr>
        <w:t>2</w:t>
      </w:r>
      <w:r w:rsidRPr="00B61ABC">
        <w:rPr>
          <w:rFonts w:eastAsia="DengXian"/>
          <w:color w:val="auto"/>
          <w:sz w:val="24"/>
          <w:szCs w:val="24"/>
        </w:rPr>
        <w:t xml:space="preserve"> Mixture as the Oxygen Source. </w:t>
      </w:r>
      <w:r w:rsidRPr="00B61ABC">
        <w:rPr>
          <w:rFonts w:eastAsia="DengXian"/>
          <w:i/>
          <w:iCs/>
          <w:color w:val="auto"/>
          <w:sz w:val="24"/>
          <w:szCs w:val="24"/>
        </w:rPr>
        <w:t>Chem. Commun.</w:t>
      </w:r>
      <w:r w:rsidRPr="00B61ABC">
        <w:rPr>
          <w:rFonts w:eastAsia="DengXian"/>
          <w:color w:val="auto"/>
          <w:sz w:val="24"/>
          <w:szCs w:val="24"/>
        </w:rPr>
        <w:t xml:space="preserve"> </w:t>
      </w:r>
      <w:r w:rsidRPr="00B61ABC">
        <w:rPr>
          <w:rFonts w:eastAsia="DengXian"/>
          <w:b/>
          <w:bCs/>
          <w:color w:val="auto"/>
          <w:sz w:val="24"/>
          <w:szCs w:val="24"/>
        </w:rPr>
        <w:t>60</w:t>
      </w:r>
      <w:r w:rsidRPr="00B61ABC">
        <w:rPr>
          <w:rFonts w:eastAsia="DengXian"/>
          <w:color w:val="auto"/>
          <w:sz w:val="24"/>
          <w:szCs w:val="24"/>
        </w:rPr>
        <w:t>, 228-231, (2023).</w:t>
      </w:r>
    </w:p>
    <w:sectPr w:rsidR="00C551AB" w:rsidRPr="00C551A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BCC91" w14:textId="77777777" w:rsidR="0034240B" w:rsidRDefault="0034240B" w:rsidP="0038661F">
      <w:pPr>
        <w:spacing w:line="240" w:lineRule="auto"/>
      </w:pPr>
      <w:r>
        <w:separator/>
      </w:r>
    </w:p>
  </w:endnote>
  <w:endnote w:type="continuationSeparator" w:id="0">
    <w:p w14:paraId="4B84CADD" w14:textId="77777777" w:rsidR="0034240B" w:rsidRDefault="0034240B" w:rsidP="003866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7DE12" w14:textId="77777777" w:rsidR="0034240B" w:rsidRDefault="0034240B" w:rsidP="0038661F">
      <w:pPr>
        <w:spacing w:line="240" w:lineRule="auto"/>
      </w:pPr>
      <w:r>
        <w:separator/>
      </w:r>
    </w:p>
  </w:footnote>
  <w:footnote w:type="continuationSeparator" w:id="0">
    <w:p w14:paraId="6703E98C" w14:textId="77777777" w:rsidR="0034240B" w:rsidRDefault="0034240B" w:rsidP="0038661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382"/>
    <w:rsid w:val="00087B3E"/>
    <w:rsid w:val="00253C51"/>
    <w:rsid w:val="002614B1"/>
    <w:rsid w:val="002E3832"/>
    <w:rsid w:val="003043F8"/>
    <w:rsid w:val="00307F22"/>
    <w:rsid w:val="0034240B"/>
    <w:rsid w:val="0038661F"/>
    <w:rsid w:val="003F2449"/>
    <w:rsid w:val="00654B9E"/>
    <w:rsid w:val="006927F2"/>
    <w:rsid w:val="007215B3"/>
    <w:rsid w:val="008D4DAC"/>
    <w:rsid w:val="00997472"/>
    <w:rsid w:val="00B61ABC"/>
    <w:rsid w:val="00C551AB"/>
    <w:rsid w:val="00F623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2F809"/>
  <w15:chartTrackingRefBased/>
  <w15:docId w15:val="{DD8A2602-9F26-49DE-B234-C630B3C2A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color w:val="000000" w:themeColor="text1"/>
        <w:szCs w:val="28"/>
        <w:lang w:val="en-US" w:eastAsia="zh-CN" w:bidi="ar-SA"/>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F62382"/>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F62382"/>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F62382"/>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F62382"/>
    <w:pPr>
      <w:keepNext/>
      <w:keepLines/>
      <w:spacing w:before="80" w:after="40"/>
      <w:outlineLvl w:val="3"/>
    </w:pPr>
    <w:rPr>
      <w:rFonts w:asciiTheme="minorHAnsi" w:hAnsiTheme="minorHAnsi" w:cstheme="majorBidi"/>
      <w:color w:val="0F4761" w:themeColor="accent1" w:themeShade="BF"/>
      <w:sz w:val="28"/>
    </w:rPr>
  </w:style>
  <w:style w:type="paragraph" w:styleId="5">
    <w:name w:val="heading 5"/>
    <w:basedOn w:val="a"/>
    <w:next w:val="a"/>
    <w:link w:val="50"/>
    <w:uiPriority w:val="9"/>
    <w:semiHidden/>
    <w:unhideWhenUsed/>
    <w:qFormat/>
    <w:rsid w:val="00F62382"/>
    <w:pPr>
      <w:keepNext/>
      <w:keepLines/>
      <w:spacing w:before="80" w:after="40"/>
      <w:outlineLvl w:val="4"/>
    </w:pPr>
    <w:rPr>
      <w:rFonts w:asciiTheme="minorHAnsi" w:hAnsiTheme="minorHAnsi" w:cstheme="majorBidi"/>
      <w:color w:val="0F4761" w:themeColor="accent1" w:themeShade="BF"/>
      <w:sz w:val="24"/>
      <w:szCs w:val="24"/>
    </w:rPr>
  </w:style>
  <w:style w:type="paragraph" w:styleId="6">
    <w:name w:val="heading 6"/>
    <w:basedOn w:val="a"/>
    <w:next w:val="a"/>
    <w:link w:val="60"/>
    <w:uiPriority w:val="9"/>
    <w:semiHidden/>
    <w:unhideWhenUsed/>
    <w:qFormat/>
    <w:rsid w:val="00F62382"/>
    <w:pPr>
      <w:keepNext/>
      <w:keepLines/>
      <w:spacing w:before="40"/>
      <w:outlineLvl w:val="5"/>
    </w:pPr>
    <w:rPr>
      <w:rFonts w:asciiTheme="minorHAnsi" w:hAnsiTheme="minorHAnsi" w:cstheme="majorBidi"/>
      <w:b/>
      <w:bCs/>
      <w:color w:val="0F4761" w:themeColor="accent1" w:themeShade="BF"/>
    </w:rPr>
  </w:style>
  <w:style w:type="paragraph" w:styleId="7">
    <w:name w:val="heading 7"/>
    <w:basedOn w:val="a"/>
    <w:next w:val="a"/>
    <w:link w:val="70"/>
    <w:uiPriority w:val="9"/>
    <w:semiHidden/>
    <w:unhideWhenUsed/>
    <w:qFormat/>
    <w:rsid w:val="00F62382"/>
    <w:pPr>
      <w:keepNext/>
      <w:keepLines/>
      <w:spacing w:before="40"/>
      <w:outlineLvl w:val="6"/>
    </w:pPr>
    <w:rPr>
      <w:rFonts w:asciiTheme="minorHAnsi" w:hAnsiTheme="minorHAnsi" w:cstheme="majorBidi"/>
      <w:b/>
      <w:bCs/>
      <w:color w:val="595959" w:themeColor="text1" w:themeTint="A6"/>
    </w:rPr>
  </w:style>
  <w:style w:type="paragraph" w:styleId="8">
    <w:name w:val="heading 8"/>
    <w:basedOn w:val="a"/>
    <w:next w:val="a"/>
    <w:link w:val="80"/>
    <w:uiPriority w:val="9"/>
    <w:semiHidden/>
    <w:unhideWhenUsed/>
    <w:qFormat/>
    <w:rsid w:val="00F62382"/>
    <w:pPr>
      <w:keepNext/>
      <w:keepLines/>
      <w:outlineLvl w:val="7"/>
    </w:pPr>
    <w:rPr>
      <w:rFonts w:asciiTheme="minorHAnsi" w:hAnsiTheme="minorHAnsi" w:cstheme="majorBidi"/>
      <w:color w:val="595959" w:themeColor="text1" w:themeTint="A6"/>
    </w:rPr>
  </w:style>
  <w:style w:type="paragraph" w:styleId="9">
    <w:name w:val="heading 9"/>
    <w:basedOn w:val="a"/>
    <w:next w:val="a"/>
    <w:link w:val="90"/>
    <w:uiPriority w:val="9"/>
    <w:semiHidden/>
    <w:unhideWhenUsed/>
    <w:qFormat/>
    <w:rsid w:val="00F62382"/>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62382"/>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F62382"/>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F62382"/>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F62382"/>
    <w:rPr>
      <w:rFonts w:asciiTheme="minorHAnsi" w:hAnsiTheme="minorHAnsi" w:cstheme="majorBidi"/>
      <w:color w:val="0F4761" w:themeColor="accent1" w:themeShade="BF"/>
      <w:sz w:val="28"/>
    </w:rPr>
  </w:style>
  <w:style w:type="character" w:customStyle="1" w:styleId="50">
    <w:name w:val="标题 5 字符"/>
    <w:basedOn w:val="a0"/>
    <w:link w:val="5"/>
    <w:uiPriority w:val="9"/>
    <w:semiHidden/>
    <w:rsid w:val="00F62382"/>
    <w:rPr>
      <w:rFonts w:asciiTheme="minorHAnsi" w:hAnsiTheme="minorHAnsi" w:cstheme="majorBidi"/>
      <w:color w:val="0F4761" w:themeColor="accent1" w:themeShade="BF"/>
      <w:sz w:val="24"/>
      <w:szCs w:val="24"/>
    </w:rPr>
  </w:style>
  <w:style w:type="character" w:customStyle="1" w:styleId="60">
    <w:name w:val="标题 6 字符"/>
    <w:basedOn w:val="a0"/>
    <w:link w:val="6"/>
    <w:uiPriority w:val="9"/>
    <w:semiHidden/>
    <w:rsid w:val="00F62382"/>
    <w:rPr>
      <w:rFonts w:asciiTheme="minorHAnsi" w:hAnsiTheme="minorHAnsi" w:cstheme="majorBidi"/>
      <w:b/>
      <w:bCs/>
      <w:color w:val="0F4761" w:themeColor="accent1" w:themeShade="BF"/>
    </w:rPr>
  </w:style>
  <w:style w:type="character" w:customStyle="1" w:styleId="70">
    <w:name w:val="标题 7 字符"/>
    <w:basedOn w:val="a0"/>
    <w:link w:val="7"/>
    <w:uiPriority w:val="9"/>
    <w:semiHidden/>
    <w:rsid w:val="00F62382"/>
    <w:rPr>
      <w:rFonts w:asciiTheme="minorHAnsi" w:hAnsiTheme="minorHAnsi" w:cstheme="majorBidi"/>
      <w:b/>
      <w:bCs/>
      <w:color w:val="595959" w:themeColor="text1" w:themeTint="A6"/>
    </w:rPr>
  </w:style>
  <w:style w:type="character" w:customStyle="1" w:styleId="80">
    <w:name w:val="标题 8 字符"/>
    <w:basedOn w:val="a0"/>
    <w:link w:val="8"/>
    <w:uiPriority w:val="9"/>
    <w:semiHidden/>
    <w:rsid w:val="00F62382"/>
    <w:rPr>
      <w:rFonts w:asciiTheme="minorHAnsi" w:hAnsiTheme="minorHAnsi" w:cstheme="majorBidi"/>
      <w:color w:val="595959" w:themeColor="text1" w:themeTint="A6"/>
    </w:rPr>
  </w:style>
  <w:style w:type="character" w:customStyle="1" w:styleId="90">
    <w:name w:val="标题 9 字符"/>
    <w:basedOn w:val="a0"/>
    <w:link w:val="9"/>
    <w:uiPriority w:val="9"/>
    <w:semiHidden/>
    <w:rsid w:val="00F62382"/>
    <w:rPr>
      <w:rFonts w:asciiTheme="minorHAnsi" w:eastAsiaTheme="majorEastAsia" w:hAnsiTheme="minorHAnsi" w:cstheme="majorBidi"/>
      <w:color w:val="595959" w:themeColor="text1" w:themeTint="A6"/>
    </w:rPr>
  </w:style>
  <w:style w:type="paragraph" w:styleId="a3">
    <w:name w:val="Title"/>
    <w:basedOn w:val="a"/>
    <w:next w:val="a"/>
    <w:link w:val="a4"/>
    <w:uiPriority w:val="10"/>
    <w:qFormat/>
    <w:rsid w:val="00F62382"/>
    <w:pPr>
      <w:spacing w:after="80" w:line="240" w:lineRule="auto"/>
      <w:contextualSpacing/>
      <w:jc w:val="center"/>
    </w:pPr>
    <w:rPr>
      <w:rFonts w:asciiTheme="majorHAnsi" w:eastAsiaTheme="majorEastAsia" w:hAnsiTheme="majorHAnsi" w:cstheme="majorBidi"/>
      <w:color w:val="auto"/>
      <w:spacing w:val="-10"/>
      <w:kern w:val="28"/>
      <w:sz w:val="56"/>
      <w:szCs w:val="56"/>
    </w:rPr>
  </w:style>
  <w:style w:type="character" w:customStyle="1" w:styleId="a4">
    <w:name w:val="标题 字符"/>
    <w:basedOn w:val="a0"/>
    <w:link w:val="a3"/>
    <w:uiPriority w:val="10"/>
    <w:rsid w:val="00F62382"/>
    <w:rPr>
      <w:rFonts w:asciiTheme="majorHAnsi" w:eastAsiaTheme="majorEastAsia" w:hAnsiTheme="majorHAnsi" w:cstheme="majorBidi"/>
      <w:color w:val="auto"/>
      <w:spacing w:val="-10"/>
      <w:kern w:val="28"/>
      <w:sz w:val="56"/>
      <w:szCs w:val="56"/>
    </w:rPr>
  </w:style>
  <w:style w:type="paragraph" w:styleId="a5">
    <w:name w:val="Subtitle"/>
    <w:basedOn w:val="a"/>
    <w:next w:val="a"/>
    <w:link w:val="a6"/>
    <w:uiPriority w:val="11"/>
    <w:qFormat/>
    <w:rsid w:val="00F62382"/>
    <w:pPr>
      <w:numPr>
        <w:ilvl w:val="1"/>
      </w:numPr>
      <w:spacing w:after="160"/>
      <w:jc w:val="center"/>
    </w:pPr>
    <w:rPr>
      <w:rFonts w:asciiTheme="majorHAnsi" w:eastAsiaTheme="majorEastAsia" w:hAnsiTheme="majorHAnsi" w:cstheme="majorBidi"/>
      <w:color w:val="595959" w:themeColor="text1" w:themeTint="A6"/>
      <w:spacing w:val="15"/>
      <w:sz w:val="28"/>
    </w:rPr>
  </w:style>
  <w:style w:type="character" w:customStyle="1" w:styleId="a6">
    <w:name w:val="副标题 字符"/>
    <w:basedOn w:val="a0"/>
    <w:link w:val="a5"/>
    <w:uiPriority w:val="11"/>
    <w:rsid w:val="00F62382"/>
    <w:rPr>
      <w:rFonts w:asciiTheme="majorHAnsi" w:eastAsiaTheme="majorEastAsia" w:hAnsiTheme="majorHAnsi" w:cstheme="majorBidi"/>
      <w:color w:val="595959" w:themeColor="text1" w:themeTint="A6"/>
      <w:spacing w:val="15"/>
      <w:sz w:val="28"/>
    </w:rPr>
  </w:style>
  <w:style w:type="paragraph" w:styleId="a7">
    <w:name w:val="Quote"/>
    <w:basedOn w:val="a"/>
    <w:next w:val="a"/>
    <w:link w:val="a8"/>
    <w:uiPriority w:val="29"/>
    <w:qFormat/>
    <w:rsid w:val="00F62382"/>
    <w:pPr>
      <w:spacing w:before="160" w:after="160"/>
      <w:jc w:val="center"/>
    </w:pPr>
    <w:rPr>
      <w:i/>
      <w:iCs/>
      <w:color w:val="404040" w:themeColor="text1" w:themeTint="BF"/>
    </w:rPr>
  </w:style>
  <w:style w:type="character" w:customStyle="1" w:styleId="a8">
    <w:name w:val="引用 字符"/>
    <w:basedOn w:val="a0"/>
    <w:link w:val="a7"/>
    <w:uiPriority w:val="29"/>
    <w:rsid w:val="00F62382"/>
    <w:rPr>
      <w:i/>
      <w:iCs/>
      <w:color w:val="404040" w:themeColor="text1" w:themeTint="BF"/>
    </w:rPr>
  </w:style>
  <w:style w:type="paragraph" w:styleId="a9">
    <w:name w:val="List Paragraph"/>
    <w:basedOn w:val="a"/>
    <w:uiPriority w:val="34"/>
    <w:qFormat/>
    <w:rsid w:val="00F62382"/>
    <w:pPr>
      <w:ind w:left="720"/>
      <w:contextualSpacing/>
    </w:pPr>
  </w:style>
  <w:style w:type="character" w:styleId="aa">
    <w:name w:val="Intense Emphasis"/>
    <w:basedOn w:val="a0"/>
    <w:uiPriority w:val="21"/>
    <w:qFormat/>
    <w:rsid w:val="00F62382"/>
    <w:rPr>
      <w:i/>
      <w:iCs/>
      <w:color w:val="0F4761" w:themeColor="accent1" w:themeShade="BF"/>
    </w:rPr>
  </w:style>
  <w:style w:type="paragraph" w:styleId="ab">
    <w:name w:val="Intense Quote"/>
    <w:basedOn w:val="a"/>
    <w:next w:val="a"/>
    <w:link w:val="ac"/>
    <w:uiPriority w:val="30"/>
    <w:qFormat/>
    <w:rsid w:val="00F623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F62382"/>
    <w:rPr>
      <w:i/>
      <w:iCs/>
      <w:color w:val="0F4761" w:themeColor="accent1" w:themeShade="BF"/>
    </w:rPr>
  </w:style>
  <w:style w:type="character" w:styleId="ad">
    <w:name w:val="Intense Reference"/>
    <w:basedOn w:val="a0"/>
    <w:uiPriority w:val="32"/>
    <w:qFormat/>
    <w:rsid w:val="00F62382"/>
    <w:rPr>
      <w:b/>
      <w:bCs/>
      <w:smallCaps/>
      <w:color w:val="0F4761" w:themeColor="accent1" w:themeShade="BF"/>
      <w:spacing w:val="5"/>
    </w:rPr>
  </w:style>
  <w:style w:type="paragraph" w:styleId="ae">
    <w:name w:val="header"/>
    <w:basedOn w:val="a"/>
    <w:link w:val="af"/>
    <w:uiPriority w:val="99"/>
    <w:unhideWhenUsed/>
    <w:rsid w:val="0038661F"/>
    <w:pPr>
      <w:pBdr>
        <w:bottom w:val="single" w:sz="6" w:space="1" w:color="auto"/>
      </w:pBdr>
      <w:tabs>
        <w:tab w:val="center" w:pos="4252"/>
        <w:tab w:val="right" w:pos="8504"/>
      </w:tabs>
      <w:snapToGrid w:val="0"/>
      <w:spacing w:line="240" w:lineRule="auto"/>
      <w:jc w:val="center"/>
    </w:pPr>
    <w:rPr>
      <w:sz w:val="18"/>
      <w:szCs w:val="18"/>
    </w:rPr>
  </w:style>
  <w:style w:type="character" w:customStyle="1" w:styleId="af">
    <w:name w:val="页眉 字符"/>
    <w:basedOn w:val="a0"/>
    <w:link w:val="ae"/>
    <w:uiPriority w:val="99"/>
    <w:rsid w:val="0038661F"/>
    <w:rPr>
      <w:sz w:val="18"/>
      <w:szCs w:val="18"/>
    </w:rPr>
  </w:style>
  <w:style w:type="paragraph" w:styleId="af0">
    <w:name w:val="footer"/>
    <w:basedOn w:val="a"/>
    <w:link w:val="af1"/>
    <w:uiPriority w:val="99"/>
    <w:unhideWhenUsed/>
    <w:rsid w:val="0038661F"/>
    <w:pPr>
      <w:tabs>
        <w:tab w:val="center" w:pos="4252"/>
        <w:tab w:val="right" w:pos="8504"/>
      </w:tabs>
      <w:snapToGrid w:val="0"/>
      <w:spacing w:line="240" w:lineRule="auto"/>
      <w:jc w:val="left"/>
    </w:pPr>
    <w:rPr>
      <w:sz w:val="18"/>
      <w:szCs w:val="18"/>
    </w:rPr>
  </w:style>
  <w:style w:type="character" w:customStyle="1" w:styleId="af1">
    <w:name w:val="页脚 字符"/>
    <w:basedOn w:val="a0"/>
    <w:link w:val="af0"/>
    <w:uiPriority w:val="99"/>
    <w:rsid w:val="0038661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tiff"/><Relationship Id="rId26" Type="http://schemas.openxmlformats.org/officeDocument/2006/relationships/image" Target="media/image18.tiff"/><Relationship Id="rId3" Type="http://schemas.openxmlformats.org/officeDocument/2006/relationships/webSettings" Target="webSettings.xml"/><Relationship Id="rId21" Type="http://schemas.openxmlformats.org/officeDocument/2006/relationships/image" Target="media/image13.tiff"/><Relationship Id="rId34" Type="http://schemas.openxmlformats.org/officeDocument/2006/relationships/image" Target="media/image26.tiff"/><Relationship Id="rId7" Type="http://schemas.openxmlformats.org/officeDocument/2006/relationships/hyperlink" Target="mailto:wuwt@upc.edu.cn" TargetMode="Externa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tiff"/><Relationship Id="rId2" Type="http://schemas.openxmlformats.org/officeDocument/2006/relationships/settings" Target="settings.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1" Type="http://schemas.openxmlformats.org/officeDocument/2006/relationships/styles" Target="styles.xml"/><Relationship Id="rId6" Type="http://schemas.openxmlformats.org/officeDocument/2006/relationships/hyperlink" Target="mailto:zuozhijun@tyut.edu.cn" TargetMode="External"/><Relationship Id="rId11" Type="http://schemas.openxmlformats.org/officeDocument/2006/relationships/image" Target="media/image3.tiff"/><Relationship Id="rId24" Type="http://schemas.openxmlformats.org/officeDocument/2006/relationships/image" Target="media/image16.png"/><Relationship Id="rId32" Type="http://schemas.openxmlformats.org/officeDocument/2006/relationships/image" Target="media/image24.tiff"/><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tiff"/><Relationship Id="rId36"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tiff"/><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hyperlink" Target="mailto:yetech_lab@163.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TotalTime>
  <Pages>36</Pages>
  <Words>1862</Words>
  <Characters>10615</Characters>
  <Application>Microsoft Office Word</Application>
  <DocSecurity>0</DocSecurity>
  <Lines>88</Lines>
  <Paragraphs>24</Paragraphs>
  <ScaleCrop>false</ScaleCrop>
  <Company/>
  <LinksUpToDate>false</LinksUpToDate>
  <CharactersWithSpaces>12453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jinchen han</dc:creator>
  <cp:keywords/>
  <dc:description/>
  <cp:lastModifiedBy>张浩楠</cp:lastModifiedBy>
  <cp:revision>10</cp:revision>
  <dcterms:created xsi:type="dcterms:W3CDTF">2026-07-07T11:49:00Z</dcterms:created>
  <dcterms:modified xsi:type="dcterms:W3CDTF">2026-07-07T13:12:00Z</dcterms:modified>
</cp:coreProperties>
</file>