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1709E5" w14:textId="68206C9C" w:rsidR="002152D5" w:rsidRPr="006769AF" w:rsidRDefault="00D22F34" w:rsidP="00B70A17">
      <w:pPr>
        <w:spacing w:line="48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EF38892" wp14:editId="32556507">
            <wp:extent cx="5943600" cy="2357755"/>
            <wp:effectExtent l="0" t="0" r="0" b="0"/>
            <wp:docPr id="1005185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85920" name="Picture 10051859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3D6D9" w14:textId="275C076C" w:rsidR="002152D5" w:rsidRPr="006769AF" w:rsidRDefault="00735B80" w:rsidP="00B70A17">
      <w:pPr>
        <w:spacing w:line="48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/>
          <w:bCs/>
          <w:noProof/>
        </w:rPr>
        <w:t xml:space="preserve">Supplemental Figure </w:t>
      </w:r>
      <w:r w:rsidR="00BC32C4" w:rsidRPr="006769AF">
        <w:rPr>
          <w:rFonts w:ascii="Times New Roman" w:hAnsi="Times New Roman" w:cs="Times New Roman"/>
          <w:b/>
          <w:bCs/>
          <w:noProof/>
        </w:rPr>
        <w:t>1</w:t>
      </w:r>
      <w:r w:rsidR="005B3C18" w:rsidRPr="006769AF">
        <w:rPr>
          <w:rFonts w:ascii="Times New Roman" w:hAnsi="Times New Roman" w:cs="Times New Roman"/>
          <w:b/>
          <w:bCs/>
          <w:noProof/>
        </w:rPr>
        <w:t xml:space="preserve">. Healthy donor and patient group comparisons </w:t>
      </w:r>
      <w:r w:rsidR="000F5C50" w:rsidRPr="006769AF">
        <w:rPr>
          <w:rFonts w:ascii="Times New Roman" w:hAnsi="Times New Roman" w:cs="Times New Roman"/>
          <w:b/>
          <w:bCs/>
          <w:noProof/>
        </w:rPr>
        <w:t xml:space="preserve">within </w:t>
      </w:r>
      <w:r w:rsidR="007D2BB5" w:rsidRPr="006769AF">
        <w:rPr>
          <w:rFonts w:ascii="Times New Roman" w:hAnsi="Times New Roman" w:cs="Times New Roman"/>
          <w:b/>
          <w:bCs/>
          <w:noProof/>
        </w:rPr>
        <w:t>clinical</w:t>
      </w:r>
      <w:r w:rsidR="000F5C50" w:rsidRPr="006769AF">
        <w:rPr>
          <w:rFonts w:ascii="Times New Roman" w:hAnsi="Times New Roman" w:cs="Times New Roman"/>
          <w:b/>
          <w:bCs/>
          <w:noProof/>
        </w:rPr>
        <w:t xml:space="preserve"> parameters. </w:t>
      </w:r>
      <w:r w:rsidR="00D22F34">
        <w:rPr>
          <w:rFonts w:ascii="Times New Roman" w:hAnsi="Times New Roman" w:cs="Times New Roman"/>
          <w:b/>
          <w:bCs/>
          <w:noProof/>
        </w:rPr>
        <w:t xml:space="preserve">(A) </w:t>
      </w:r>
      <w:r w:rsidR="00BB641A" w:rsidRPr="00766113">
        <w:rPr>
          <w:rFonts w:ascii="Times New Roman" w:eastAsiaTheme="majorEastAsia" w:hAnsi="Times New Roman" w:cs="Times New Roman"/>
          <w:color w:val="000000" w:themeColor="text1"/>
          <w:kern w:val="24"/>
        </w:rPr>
        <w:t>Anti-nuclear antibody ELISA results for COVID-19 patients (COVID) (n = 76)</w:t>
      </w:r>
      <w:r w:rsidR="00BB641A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, </w:t>
      </w:r>
      <w:r w:rsidR="00BB641A" w:rsidRPr="00766113">
        <w:rPr>
          <w:rFonts w:ascii="Times New Roman" w:eastAsiaTheme="majorEastAsia" w:hAnsi="Times New Roman" w:cs="Times New Roman"/>
          <w:color w:val="000000" w:themeColor="text1"/>
          <w:kern w:val="24"/>
        </w:rPr>
        <w:t>healthy donors (n= 14)</w:t>
      </w:r>
      <w:r w:rsidR="00BB641A">
        <w:rPr>
          <w:rFonts w:ascii="Times New Roman" w:eastAsiaTheme="majorEastAsia" w:hAnsi="Times New Roman" w:cs="Times New Roman"/>
          <w:color w:val="000000" w:themeColor="text1"/>
          <w:kern w:val="24"/>
        </w:rPr>
        <w:t>, non-COVID (n = 20), and vaccinated healthy donors (n = 5)</w:t>
      </w:r>
      <w:r w:rsidR="00BB641A" w:rsidRPr="00766113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. Thresholds were drawn at ≥ 20 ANA score as moderate and &gt; 60 as strong positive. </w:t>
      </w:r>
      <w:r w:rsidR="000F5C50" w:rsidRPr="006769AF">
        <w:rPr>
          <w:rFonts w:ascii="Times New Roman" w:hAnsi="Times New Roman" w:cs="Times New Roman"/>
          <w:noProof/>
        </w:rPr>
        <w:t>(</w:t>
      </w:r>
      <w:r w:rsidR="00D22F34">
        <w:rPr>
          <w:rFonts w:ascii="Times New Roman" w:hAnsi="Times New Roman" w:cs="Times New Roman"/>
          <w:noProof/>
        </w:rPr>
        <w:t>B</w:t>
      </w:r>
      <w:r w:rsidR="000F5C50" w:rsidRPr="006769AF">
        <w:rPr>
          <w:rFonts w:ascii="Times New Roman" w:hAnsi="Times New Roman" w:cs="Times New Roman"/>
          <w:noProof/>
        </w:rPr>
        <w:t xml:space="preserve">) </w:t>
      </w:r>
      <w:r w:rsidR="00611437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Comparison of ANA status in patients with low versus high C-reactive protein (CRP) to healthy donors. Patients were stratified by CRP concentration (≤10 mg/L versus &gt;10 mg/L), and ANA status (ANA+ = ANA score &gt; 20; ANA- = ANA score &lt; 20). Statistical significance was assessed by Fisher’s exact test. </w:t>
      </w:r>
      <w:r w:rsidR="004F7767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(B) Comparison of ANA status in patients with low (COVID low</w:t>
      </w:r>
      <w:r w:rsidR="0091795A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; </w:t>
      </w:r>
      <w:r w:rsidR="006F470F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scores 5-6</w:t>
      </w:r>
      <w:r w:rsidR="004F7767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), moderate (COVID moderate</w:t>
      </w:r>
      <w:r w:rsidR="006F470F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; scores 7-8</w:t>
      </w:r>
      <w:r w:rsidR="004F7767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), and high (COVID high</w:t>
      </w:r>
      <w:r w:rsidR="006F470F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; scores 9-10</w:t>
      </w:r>
      <w:r w:rsidR="004F7767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) disease severity scores. Statistical significance was assessed by Fisher’s exact test.</w:t>
      </w:r>
    </w:p>
    <w:p w14:paraId="3929D813" w14:textId="2F0EC6B7" w:rsidR="00D36076" w:rsidRPr="006769AF" w:rsidRDefault="004362B4" w:rsidP="00B70A17">
      <w:pPr>
        <w:spacing w:line="480" w:lineRule="auto"/>
        <w:rPr>
          <w:rFonts w:ascii="Times New Roman" w:hAnsi="Times New Roman" w:cs="Times New Roman"/>
        </w:rPr>
      </w:pPr>
      <w:r w:rsidRPr="006769AF">
        <w:rPr>
          <w:rFonts w:ascii="Times New Roman" w:hAnsi="Times New Roman" w:cs="Times New Roman"/>
          <w:noProof/>
        </w:rPr>
        <w:drawing>
          <wp:inline distT="0" distB="0" distL="0" distR="0" wp14:anchorId="16C49F9F" wp14:editId="138D4EA5">
            <wp:extent cx="5939790" cy="1709420"/>
            <wp:effectExtent l="0" t="0" r="0" b="0"/>
            <wp:docPr id="858690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5517C" w14:textId="721EDB18" w:rsidR="0099479F" w:rsidRPr="006769AF" w:rsidRDefault="00735B80" w:rsidP="00B70A1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Supplemental Figure </w:t>
      </w:r>
      <w:r w:rsidR="002069C0" w:rsidRPr="006769AF">
        <w:rPr>
          <w:rFonts w:ascii="Times New Roman" w:hAnsi="Times New Roman" w:cs="Times New Roman"/>
          <w:b/>
        </w:rPr>
        <w:t>2</w:t>
      </w:r>
      <w:r w:rsidR="00394D7F" w:rsidRPr="006769AF">
        <w:rPr>
          <w:rFonts w:ascii="Times New Roman" w:hAnsi="Times New Roman" w:cs="Times New Roman"/>
          <w:b/>
        </w:rPr>
        <w:t xml:space="preserve">. </w:t>
      </w:r>
      <w:r w:rsidR="00227CAD" w:rsidRPr="006769AF">
        <w:rPr>
          <w:rFonts w:ascii="Times New Roman" w:hAnsi="Times New Roman" w:cs="Times New Roman"/>
          <w:b/>
        </w:rPr>
        <w:t>Light chain amino acid distribution</w:t>
      </w:r>
      <w:r w:rsidR="00F72E2B" w:rsidRPr="006769AF">
        <w:rPr>
          <w:rFonts w:ascii="Times New Roman" w:hAnsi="Times New Roman" w:cs="Times New Roman"/>
          <w:b/>
        </w:rPr>
        <w:t xml:space="preserve"> and model of the SARS-CoV-2 spike protein</w:t>
      </w:r>
      <w:r w:rsidR="00227CAD" w:rsidRPr="006769AF">
        <w:rPr>
          <w:rFonts w:ascii="Times New Roman" w:hAnsi="Times New Roman" w:cs="Times New Roman"/>
          <w:b/>
        </w:rPr>
        <w:t xml:space="preserve">. </w:t>
      </w:r>
      <w:r w:rsidR="003571EB" w:rsidRPr="006769AF">
        <w:rPr>
          <w:rFonts w:ascii="Times New Roman" w:hAnsi="Times New Roman" w:cs="Times New Roman"/>
          <w:bCs/>
        </w:rPr>
        <w:t>(</w:t>
      </w:r>
      <w:r w:rsidR="003571EB" w:rsidRPr="006769AF">
        <w:rPr>
          <w:rFonts w:ascii="Times New Roman" w:hAnsi="Times New Roman" w:cs="Times New Roman"/>
          <w:b/>
        </w:rPr>
        <w:t>A</w:t>
      </w:r>
      <w:r w:rsidR="003571EB" w:rsidRPr="006769AF">
        <w:rPr>
          <w:rFonts w:ascii="Times New Roman" w:hAnsi="Times New Roman" w:cs="Times New Roman"/>
          <w:bCs/>
        </w:rPr>
        <w:t xml:space="preserve">) </w:t>
      </w:r>
      <w:r w:rsidR="004447E4" w:rsidRPr="006769AF">
        <w:rPr>
          <w:rFonts w:ascii="Times New Roman" w:hAnsi="Times New Roman" w:cs="Times New Roman"/>
        </w:rPr>
        <w:t xml:space="preserve">Amino acid composition of </w:t>
      </w:r>
      <w:r w:rsidR="00056A91" w:rsidRPr="006769AF">
        <w:rPr>
          <w:rFonts w:ascii="Times New Roman" w:hAnsi="Times New Roman" w:cs="Times New Roman"/>
        </w:rPr>
        <w:t xml:space="preserve">light </w:t>
      </w:r>
      <w:r w:rsidR="004447E4" w:rsidRPr="006769AF">
        <w:rPr>
          <w:rFonts w:ascii="Times New Roman" w:hAnsi="Times New Roman" w:cs="Times New Roman"/>
        </w:rPr>
        <w:t>chain CDR3 (</w:t>
      </w:r>
      <w:r w:rsidR="00056A91" w:rsidRPr="006769AF">
        <w:rPr>
          <w:rFonts w:ascii="Times New Roman" w:hAnsi="Times New Roman" w:cs="Times New Roman"/>
        </w:rPr>
        <w:t>L</w:t>
      </w:r>
      <w:r w:rsidR="004447E4" w:rsidRPr="006769AF">
        <w:rPr>
          <w:rFonts w:ascii="Times New Roman" w:hAnsi="Times New Roman" w:cs="Times New Roman"/>
        </w:rPr>
        <w:t xml:space="preserve">CDR3) regions from polyreactive antibodies. Each row represents an individual clone, with residues plotted by position along the </w:t>
      </w:r>
      <w:r w:rsidR="00B33D18" w:rsidRPr="006769AF">
        <w:rPr>
          <w:rFonts w:ascii="Times New Roman" w:hAnsi="Times New Roman" w:cs="Times New Roman"/>
        </w:rPr>
        <w:t>L</w:t>
      </w:r>
      <w:r w:rsidR="004447E4" w:rsidRPr="006769AF">
        <w:rPr>
          <w:rFonts w:ascii="Times New Roman" w:hAnsi="Times New Roman" w:cs="Times New Roman"/>
        </w:rPr>
        <w:t>CDR3. Positively charged residues (arginine</w:t>
      </w:r>
      <w:r w:rsidR="00B33D18" w:rsidRPr="006769AF">
        <w:rPr>
          <w:rFonts w:ascii="Times New Roman" w:hAnsi="Times New Roman" w:cs="Times New Roman"/>
        </w:rPr>
        <w:t xml:space="preserve">, </w:t>
      </w:r>
      <w:r w:rsidR="00AB234A" w:rsidRPr="006769AF">
        <w:rPr>
          <w:rFonts w:ascii="Times New Roman" w:hAnsi="Times New Roman" w:cs="Times New Roman"/>
        </w:rPr>
        <w:t xml:space="preserve">histidine, and </w:t>
      </w:r>
      <w:r w:rsidR="004447E4" w:rsidRPr="006769AF">
        <w:rPr>
          <w:rFonts w:ascii="Times New Roman" w:hAnsi="Times New Roman" w:cs="Times New Roman"/>
        </w:rPr>
        <w:t>lysine) are blue</w:t>
      </w:r>
      <w:r w:rsidR="00F912AD" w:rsidRPr="006769AF">
        <w:rPr>
          <w:rFonts w:ascii="Times New Roman" w:hAnsi="Times New Roman" w:cs="Times New Roman"/>
        </w:rPr>
        <w:t>,</w:t>
      </w:r>
      <w:r w:rsidR="004447E4" w:rsidRPr="006769AF">
        <w:rPr>
          <w:rFonts w:ascii="Times New Roman" w:hAnsi="Times New Roman" w:cs="Times New Roman"/>
        </w:rPr>
        <w:t xml:space="preserve"> and negatively charged residues (aspartic acid and glutamic acid) are red.</w:t>
      </w:r>
      <w:r w:rsidR="0099479F" w:rsidRPr="006769AF">
        <w:rPr>
          <w:rFonts w:ascii="Times New Roman" w:hAnsi="Times New Roman" w:cs="Times New Roman"/>
        </w:rPr>
        <w:t xml:space="preserve"> </w:t>
      </w:r>
      <w:r w:rsidR="003571EB" w:rsidRPr="006769AF">
        <w:rPr>
          <w:rFonts w:ascii="Times New Roman" w:hAnsi="Times New Roman" w:cs="Times New Roman"/>
          <w:noProof/>
        </w:rPr>
        <w:t>(</w:t>
      </w:r>
      <w:r w:rsidR="003571EB" w:rsidRPr="006769AF">
        <w:rPr>
          <w:rFonts w:ascii="Times New Roman" w:hAnsi="Times New Roman" w:cs="Times New Roman"/>
          <w:b/>
          <w:bCs/>
          <w:noProof/>
        </w:rPr>
        <w:t>B</w:t>
      </w:r>
      <w:r w:rsidR="003571EB" w:rsidRPr="006769AF">
        <w:rPr>
          <w:rFonts w:ascii="Times New Roman" w:hAnsi="Times New Roman" w:cs="Times New Roman"/>
          <w:noProof/>
        </w:rPr>
        <w:t xml:space="preserve">) </w:t>
      </w:r>
      <w:r w:rsidR="00F912AD" w:rsidRPr="006769AF">
        <w:rPr>
          <w:rFonts w:ascii="Times New Roman" w:hAnsi="Times New Roman" w:cs="Times New Roman"/>
          <w:noProof/>
        </w:rPr>
        <w:t>Representative image of the spike protein on the viral membrane. The S1 and S</w:t>
      </w:r>
      <w:r w:rsidR="008812DA" w:rsidRPr="006769AF">
        <w:rPr>
          <w:rFonts w:ascii="Times New Roman" w:hAnsi="Times New Roman" w:cs="Times New Roman"/>
          <w:noProof/>
        </w:rPr>
        <w:t>2</w:t>
      </w:r>
      <w:r w:rsidR="00F912AD" w:rsidRPr="006769AF">
        <w:rPr>
          <w:rFonts w:ascii="Times New Roman" w:hAnsi="Times New Roman" w:cs="Times New Roman"/>
          <w:noProof/>
        </w:rPr>
        <w:t xml:space="preserve"> </w:t>
      </w:r>
      <w:r w:rsidR="008812DA" w:rsidRPr="006769AF">
        <w:rPr>
          <w:rFonts w:ascii="Times New Roman" w:hAnsi="Times New Roman" w:cs="Times New Roman"/>
          <w:noProof/>
        </w:rPr>
        <w:t>domains</w:t>
      </w:r>
      <w:r w:rsidR="00F912AD" w:rsidRPr="006769AF">
        <w:rPr>
          <w:rFonts w:ascii="Times New Roman" w:hAnsi="Times New Roman" w:cs="Times New Roman"/>
          <w:noProof/>
        </w:rPr>
        <w:t xml:space="preserve"> form the crystallizable ectodomain</w:t>
      </w:r>
      <w:r w:rsidR="00BB438D" w:rsidRPr="006769AF">
        <w:rPr>
          <w:rFonts w:ascii="Times New Roman" w:hAnsi="Times New Roman" w:cs="Times New Roman"/>
          <w:noProof/>
        </w:rPr>
        <w:t>,</w:t>
      </w:r>
      <w:r w:rsidR="008812DA" w:rsidRPr="006769AF">
        <w:rPr>
          <w:rFonts w:ascii="Times New Roman" w:hAnsi="Times New Roman" w:cs="Times New Roman"/>
          <w:noProof/>
        </w:rPr>
        <w:t xml:space="preserve"> </w:t>
      </w:r>
      <w:r w:rsidR="00B147ED" w:rsidRPr="006769AF">
        <w:rPr>
          <w:rFonts w:ascii="Times New Roman" w:hAnsi="Times New Roman" w:cs="Times New Roman"/>
          <w:noProof/>
        </w:rPr>
        <w:t>while</w:t>
      </w:r>
      <w:r w:rsidR="008812DA" w:rsidRPr="006769AF">
        <w:rPr>
          <w:rFonts w:ascii="Times New Roman" w:hAnsi="Times New Roman" w:cs="Times New Roman"/>
          <w:noProof/>
        </w:rPr>
        <w:t xml:space="preserve"> the stalk domain</w:t>
      </w:r>
      <w:r w:rsidR="00B147ED" w:rsidRPr="006769AF">
        <w:rPr>
          <w:rFonts w:ascii="Times New Roman" w:hAnsi="Times New Roman" w:cs="Times New Roman"/>
          <w:noProof/>
        </w:rPr>
        <w:t xml:space="preserve"> cannot be crystallized and thus </w:t>
      </w:r>
      <w:r w:rsidR="00BB438D" w:rsidRPr="006769AF">
        <w:rPr>
          <w:rFonts w:ascii="Times New Roman" w:hAnsi="Times New Roman" w:cs="Times New Roman"/>
          <w:noProof/>
        </w:rPr>
        <w:t xml:space="preserve">is </w:t>
      </w:r>
      <w:r w:rsidR="00B147ED" w:rsidRPr="006769AF">
        <w:rPr>
          <w:rFonts w:ascii="Times New Roman" w:hAnsi="Times New Roman" w:cs="Times New Roman"/>
          <w:noProof/>
        </w:rPr>
        <w:t xml:space="preserve">missing from the </w:t>
      </w:r>
      <w:r w:rsidR="00BB438D" w:rsidRPr="006769AF">
        <w:rPr>
          <w:rFonts w:ascii="Times New Roman" w:hAnsi="Times New Roman" w:cs="Times New Roman"/>
          <w:noProof/>
        </w:rPr>
        <w:t xml:space="preserve">PDB file. The stalk domain is roughly 10nM in length and anchors the ectodomain to the membrane. </w:t>
      </w:r>
    </w:p>
    <w:p w14:paraId="2C9A8993" w14:textId="74A3E678" w:rsidR="00352236" w:rsidRPr="006769AF" w:rsidRDefault="00C97689" w:rsidP="00B70A17">
      <w:pPr>
        <w:spacing w:line="480" w:lineRule="auto"/>
        <w:rPr>
          <w:rFonts w:ascii="Times New Roman" w:hAnsi="Times New Roman" w:cs="Times New Roman"/>
          <w:b/>
        </w:rPr>
      </w:pPr>
      <w:r w:rsidRPr="006769A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CA68B45" wp14:editId="6EFE78F9">
            <wp:extent cx="5943600" cy="3090545"/>
            <wp:effectExtent l="0" t="0" r="0" b="0"/>
            <wp:docPr id="1094939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939763" name="Picture 10949397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B80">
        <w:rPr>
          <w:rFonts w:ascii="Times New Roman" w:hAnsi="Times New Roman" w:cs="Times New Roman"/>
          <w:b/>
          <w:bCs/>
        </w:rPr>
        <w:t xml:space="preserve">Supplemental Figure </w:t>
      </w:r>
      <w:r w:rsidR="0099479F" w:rsidRPr="006769AF">
        <w:rPr>
          <w:rFonts w:ascii="Times New Roman" w:hAnsi="Times New Roman" w:cs="Times New Roman"/>
          <w:b/>
          <w:bCs/>
        </w:rPr>
        <w:t>3.</w:t>
      </w:r>
      <w:r w:rsidR="0099479F" w:rsidRPr="006769AF">
        <w:rPr>
          <w:rFonts w:ascii="Times New Roman" w:hAnsi="Times New Roman" w:cs="Times New Roman"/>
        </w:rPr>
        <w:t xml:space="preserve"> </w:t>
      </w:r>
      <w:r w:rsidR="0099479F" w:rsidRPr="006769AF">
        <w:rPr>
          <w:rFonts w:ascii="Times New Roman" w:hAnsi="Times New Roman" w:cs="Times New Roman"/>
          <w:b/>
          <w:bCs/>
        </w:rPr>
        <w:t>Anti-viral antibody breakdown and germline versus patient-derived comparisons.</w:t>
      </w:r>
      <w:r w:rsidR="0099479F" w:rsidRPr="006769AF">
        <w:rPr>
          <w:rFonts w:ascii="Times New Roman" w:hAnsi="Times New Roman" w:cs="Times New Roman"/>
        </w:rPr>
        <w:t xml:space="preserve"> ELISA AUC binding gain from germline to patient-derived clones (germline OD450 minus patient-derived OD450). Plots show clones that gained </w:t>
      </w:r>
      <w:r w:rsidR="0075796F">
        <w:rPr>
          <w:rFonts w:ascii="Times New Roman" w:hAnsi="Times New Roman" w:cs="Times New Roman"/>
        </w:rPr>
        <w:t>reactivity</w:t>
      </w:r>
      <w:r w:rsidR="0099479F" w:rsidRPr="006769AF">
        <w:rPr>
          <w:rFonts w:ascii="Times New Roman" w:hAnsi="Times New Roman" w:cs="Times New Roman"/>
        </w:rPr>
        <w:t xml:space="preserve"> for (</w:t>
      </w:r>
      <w:r w:rsidR="0099479F" w:rsidRPr="006769AF">
        <w:rPr>
          <w:rFonts w:ascii="Times New Roman" w:hAnsi="Times New Roman" w:cs="Times New Roman"/>
          <w:b/>
          <w:bCs/>
        </w:rPr>
        <w:t>A</w:t>
      </w:r>
      <w:r w:rsidR="0099479F" w:rsidRPr="006769AF">
        <w:rPr>
          <w:rFonts w:ascii="Times New Roman" w:hAnsi="Times New Roman" w:cs="Times New Roman"/>
        </w:rPr>
        <w:t>) spike, (</w:t>
      </w:r>
      <w:r w:rsidR="0099479F" w:rsidRPr="006769AF">
        <w:rPr>
          <w:rFonts w:ascii="Times New Roman" w:hAnsi="Times New Roman" w:cs="Times New Roman"/>
          <w:b/>
          <w:bCs/>
        </w:rPr>
        <w:t>B</w:t>
      </w:r>
      <w:r w:rsidR="0099479F" w:rsidRPr="006769AF">
        <w:rPr>
          <w:rFonts w:ascii="Times New Roman" w:hAnsi="Times New Roman" w:cs="Times New Roman"/>
        </w:rPr>
        <w:t>) S2 domain, and (</w:t>
      </w:r>
      <w:r w:rsidR="0099479F" w:rsidRPr="006769AF">
        <w:rPr>
          <w:rFonts w:ascii="Times New Roman" w:hAnsi="Times New Roman" w:cs="Times New Roman"/>
          <w:b/>
          <w:bCs/>
        </w:rPr>
        <w:t>C</w:t>
      </w:r>
      <w:r w:rsidR="0099479F" w:rsidRPr="006769AF">
        <w:rPr>
          <w:rFonts w:ascii="Times New Roman" w:hAnsi="Times New Roman" w:cs="Times New Roman"/>
        </w:rPr>
        <w:t>) RBD. (</w:t>
      </w:r>
      <w:r w:rsidR="0099479F" w:rsidRPr="006769AF">
        <w:rPr>
          <w:rFonts w:ascii="Times New Roman" w:hAnsi="Times New Roman" w:cs="Times New Roman"/>
          <w:b/>
          <w:bCs/>
        </w:rPr>
        <w:t>D</w:t>
      </w:r>
      <w:r w:rsidR="0099479F" w:rsidRPr="006769AF">
        <w:rPr>
          <w:rFonts w:ascii="Times New Roman" w:hAnsi="Times New Roman" w:cs="Times New Roman"/>
        </w:rPr>
        <w:t xml:space="preserve">) </w:t>
      </w:r>
      <w:r w:rsidR="0099479F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Autoreactivity pairwise comparison of germline versus patient-derived antibodies that gained RBD reactivity (n = 9). ELISA AUC values are shown for autoantigens: single stranded DNA (ssDNA), double stranded DNA (dsDNA), and </w:t>
      </w:r>
      <w:r w:rsidR="0099479F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lastRenderedPageBreak/>
        <w:t>platelet factor-4(PF4)/Heparin complexes. Statistical significance was assessed using a paired Wilcoxon signed-rank test. *p &lt; 0.05. (</w:t>
      </w:r>
      <w:r w:rsidR="0099479F" w:rsidRPr="006769AF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</w:rPr>
        <w:t>E</w:t>
      </w:r>
      <w:r w:rsidR="0099479F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) Autoreactivity and S2 reactivity change heatmap. Clones were classified based on increases in AUC binding from germline to patient-derived antibodies (ΔAUC &gt; 0 = True, ΔAUC &lt; 0 = False). Counts of</w:t>
      </w:r>
      <w:r w:rsidR="007D2BB5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antibody</w:t>
      </w:r>
      <w:r w:rsidR="0099479F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clones gaining or not gaining reactivity to dsDNA, ssDNA, or PF4/Heparin are shown stratified by S2 reactivity gain.</w:t>
      </w:r>
      <w:r w:rsidR="00F2231E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Color represents the number of antibodies (red = high; white = low).</w:t>
      </w:r>
    </w:p>
    <w:p w14:paraId="181ACA76" w14:textId="2A17D77C" w:rsidR="00E86654" w:rsidRPr="006769AF" w:rsidRDefault="009F0AAD" w:rsidP="00B70A17">
      <w:pPr>
        <w:spacing w:line="480" w:lineRule="auto"/>
        <w:rPr>
          <w:rFonts w:ascii="Times New Roman" w:hAnsi="Times New Roman" w:cs="Times New Roman"/>
        </w:rPr>
      </w:pPr>
      <w:r w:rsidRPr="006769AF">
        <w:rPr>
          <w:rFonts w:ascii="Times New Roman" w:hAnsi="Times New Roman" w:cs="Times New Roman"/>
          <w:noProof/>
        </w:rPr>
        <w:drawing>
          <wp:inline distT="0" distB="0" distL="0" distR="0" wp14:anchorId="664135DC" wp14:editId="6D27C75B">
            <wp:extent cx="5939790" cy="3864610"/>
            <wp:effectExtent l="0" t="0" r="0" b="0"/>
            <wp:docPr id="2994960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479F" w:rsidRPr="006769AF">
        <w:rPr>
          <w:rFonts w:ascii="Times New Roman" w:hAnsi="Times New Roman" w:cs="Times New Roman"/>
          <w:b/>
          <w:bCs/>
        </w:rPr>
        <w:t xml:space="preserve"> </w:t>
      </w:r>
    </w:p>
    <w:p w14:paraId="62627A46" w14:textId="50855948" w:rsidR="002069C0" w:rsidRPr="006769AF" w:rsidRDefault="00735B80" w:rsidP="00B70A17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Supplemental Figure </w:t>
      </w:r>
      <w:r w:rsidR="0099479F" w:rsidRPr="006769AF">
        <w:rPr>
          <w:rFonts w:ascii="Times New Roman" w:hAnsi="Times New Roman" w:cs="Times New Roman"/>
          <w:b/>
        </w:rPr>
        <w:t>4</w:t>
      </w:r>
      <w:r w:rsidR="002069C0" w:rsidRPr="006769AF">
        <w:rPr>
          <w:rFonts w:ascii="Times New Roman" w:hAnsi="Times New Roman" w:cs="Times New Roman"/>
          <w:b/>
        </w:rPr>
        <w:t xml:space="preserve">. </w:t>
      </w:r>
      <w:r w:rsidR="0076523A" w:rsidRPr="006769AF">
        <w:rPr>
          <w:rFonts w:ascii="Times New Roman" w:hAnsi="Times New Roman" w:cs="Times New Roman"/>
          <w:b/>
        </w:rPr>
        <w:t>Wuhan versus Omicron mutations and s</w:t>
      </w:r>
      <w:r w:rsidR="005F11E1" w:rsidRPr="006769AF">
        <w:rPr>
          <w:rFonts w:ascii="Times New Roman" w:hAnsi="Times New Roman" w:cs="Times New Roman"/>
          <w:b/>
        </w:rPr>
        <w:t>pike-his ELISA comparisons</w:t>
      </w:r>
      <w:r w:rsidR="002069C0" w:rsidRPr="006769AF">
        <w:rPr>
          <w:rFonts w:ascii="Times New Roman" w:hAnsi="Times New Roman" w:cs="Times New Roman"/>
          <w:b/>
        </w:rPr>
        <w:t>.</w:t>
      </w:r>
      <w:r w:rsidR="002069C0" w:rsidRPr="006769AF">
        <w:rPr>
          <w:rFonts w:ascii="Times New Roman" w:hAnsi="Times New Roman" w:cs="Times New Roman"/>
        </w:rPr>
        <w:t xml:space="preserve"> </w:t>
      </w:r>
      <w:r w:rsidR="00B61CAE" w:rsidRPr="006769AF">
        <w:rPr>
          <w:rFonts w:ascii="Times New Roman" w:hAnsi="Times New Roman" w:cs="Times New Roman"/>
          <w:bCs/>
        </w:rPr>
        <w:t>(</w:t>
      </w:r>
      <w:r w:rsidR="00B61CAE" w:rsidRPr="006769AF">
        <w:rPr>
          <w:rFonts w:ascii="Times New Roman" w:hAnsi="Times New Roman" w:cs="Times New Roman"/>
          <w:b/>
        </w:rPr>
        <w:t>A, B</w:t>
      </w:r>
      <w:r w:rsidR="00B61CAE" w:rsidRPr="006769AF">
        <w:rPr>
          <w:rFonts w:ascii="Times New Roman" w:hAnsi="Times New Roman" w:cs="Times New Roman"/>
          <w:bCs/>
        </w:rPr>
        <w:t xml:space="preserve">) </w:t>
      </w:r>
      <w:r w:rsidR="001E3721" w:rsidRPr="006769AF">
        <w:rPr>
          <w:rFonts w:ascii="Times New Roman" w:hAnsi="Times New Roman" w:cs="Times New Roman"/>
          <w:bCs/>
        </w:rPr>
        <w:t xml:space="preserve">Crystallized ectodomains of </w:t>
      </w:r>
      <w:r w:rsidR="00D72A10" w:rsidRPr="006769AF">
        <w:rPr>
          <w:rFonts w:ascii="Times New Roman" w:hAnsi="Times New Roman" w:cs="Times New Roman"/>
          <w:bCs/>
        </w:rPr>
        <w:t xml:space="preserve">the </w:t>
      </w:r>
      <w:r w:rsidR="00B61CAE" w:rsidRPr="006769AF">
        <w:rPr>
          <w:rFonts w:ascii="Times New Roman" w:hAnsi="Times New Roman" w:cs="Times New Roman"/>
          <w:bCs/>
        </w:rPr>
        <w:t>Wuhan</w:t>
      </w:r>
      <w:r w:rsidR="00B0324A" w:rsidRPr="006769AF">
        <w:rPr>
          <w:rFonts w:ascii="Times New Roman" w:hAnsi="Times New Roman" w:cs="Times New Roman"/>
          <w:bCs/>
        </w:rPr>
        <w:t xml:space="preserve"> (PBD:6VXX)</w:t>
      </w:r>
      <w:r w:rsidR="00B61CAE" w:rsidRPr="006769AF">
        <w:rPr>
          <w:rFonts w:ascii="Times New Roman" w:hAnsi="Times New Roman" w:cs="Times New Roman"/>
          <w:bCs/>
        </w:rPr>
        <w:t xml:space="preserve"> and Omicron</w:t>
      </w:r>
      <w:r w:rsidR="00B0324A" w:rsidRPr="006769AF">
        <w:rPr>
          <w:rFonts w:ascii="Times New Roman" w:hAnsi="Times New Roman" w:cs="Times New Roman"/>
          <w:bCs/>
        </w:rPr>
        <w:t xml:space="preserve"> (PDB:</w:t>
      </w:r>
      <w:r w:rsidR="008D2ED8" w:rsidRPr="006769AF">
        <w:rPr>
          <w:rFonts w:ascii="Times New Roman" w:hAnsi="Times New Roman" w:cs="Times New Roman"/>
          <w:bCs/>
        </w:rPr>
        <w:t>7WP9)</w:t>
      </w:r>
      <w:r w:rsidR="00B61CAE" w:rsidRPr="006769AF">
        <w:rPr>
          <w:rFonts w:ascii="Times New Roman" w:hAnsi="Times New Roman" w:cs="Times New Roman"/>
          <w:bCs/>
        </w:rPr>
        <w:t xml:space="preserve"> variant</w:t>
      </w:r>
      <w:r w:rsidR="001E3721" w:rsidRPr="006769AF">
        <w:rPr>
          <w:rFonts w:ascii="Times New Roman" w:hAnsi="Times New Roman" w:cs="Times New Roman"/>
          <w:bCs/>
        </w:rPr>
        <w:t xml:space="preserve"> spike protein</w:t>
      </w:r>
      <w:r w:rsidR="00FC01D9" w:rsidRPr="006769AF">
        <w:rPr>
          <w:rFonts w:ascii="Times New Roman" w:hAnsi="Times New Roman" w:cs="Times New Roman"/>
          <w:bCs/>
        </w:rPr>
        <w:t>s</w:t>
      </w:r>
      <w:r w:rsidR="001E3721" w:rsidRPr="006769AF">
        <w:rPr>
          <w:rFonts w:ascii="Times New Roman" w:hAnsi="Times New Roman" w:cs="Times New Roman"/>
          <w:bCs/>
        </w:rPr>
        <w:t>.</w:t>
      </w:r>
      <w:r w:rsidR="00B61CAE" w:rsidRPr="006769AF">
        <w:rPr>
          <w:rFonts w:ascii="Times New Roman" w:hAnsi="Times New Roman" w:cs="Times New Roman"/>
          <w:bCs/>
        </w:rPr>
        <w:t xml:space="preserve"> </w:t>
      </w:r>
      <w:r w:rsidR="001E3721" w:rsidRPr="006769AF">
        <w:rPr>
          <w:rFonts w:ascii="Times New Roman" w:hAnsi="Times New Roman" w:cs="Times New Roman"/>
          <w:bCs/>
        </w:rPr>
        <w:t>M</w:t>
      </w:r>
      <w:r w:rsidR="00B61CAE" w:rsidRPr="006769AF">
        <w:rPr>
          <w:rFonts w:ascii="Times New Roman" w:hAnsi="Times New Roman" w:cs="Times New Roman"/>
          <w:bCs/>
        </w:rPr>
        <w:t>utation differences</w:t>
      </w:r>
      <w:r w:rsidR="001E3721" w:rsidRPr="006769AF">
        <w:rPr>
          <w:rFonts w:ascii="Times New Roman" w:hAnsi="Times New Roman" w:cs="Times New Roman"/>
          <w:bCs/>
        </w:rPr>
        <w:t xml:space="preserve"> between the </w:t>
      </w:r>
      <w:r w:rsidR="00FC01D9" w:rsidRPr="006769AF">
        <w:rPr>
          <w:rFonts w:ascii="Times New Roman" w:hAnsi="Times New Roman" w:cs="Times New Roman"/>
          <w:bCs/>
        </w:rPr>
        <w:t>variants</w:t>
      </w:r>
      <w:r w:rsidR="001E3721" w:rsidRPr="006769AF">
        <w:rPr>
          <w:rFonts w:ascii="Times New Roman" w:hAnsi="Times New Roman" w:cs="Times New Roman"/>
          <w:bCs/>
        </w:rPr>
        <w:t xml:space="preserve"> are </w:t>
      </w:r>
      <w:r w:rsidR="00D72A10" w:rsidRPr="006769AF">
        <w:rPr>
          <w:rFonts w:ascii="Times New Roman" w:hAnsi="Times New Roman" w:cs="Times New Roman"/>
          <w:bCs/>
        </w:rPr>
        <w:t xml:space="preserve">either blue (positive charge), red (negative charge), or gray </w:t>
      </w:r>
      <w:r w:rsidR="00DE116F" w:rsidRPr="006769AF">
        <w:rPr>
          <w:rFonts w:ascii="Times New Roman" w:hAnsi="Times New Roman" w:cs="Times New Roman"/>
          <w:bCs/>
        </w:rPr>
        <w:t>(neutral charge)</w:t>
      </w:r>
      <w:r w:rsidR="00DC5867" w:rsidRPr="006769AF">
        <w:rPr>
          <w:rFonts w:ascii="Times New Roman" w:hAnsi="Times New Roman" w:cs="Times New Roman"/>
          <w:bCs/>
        </w:rPr>
        <w:t>. Color changes represent the charge of the changed residue in each variant</w:t>
      </w:r>
      <w:r w:rsidR="00B61CAE" w:rsidRPr="006769AF">
        <w:rPr>
          <w:rFonts w:ascii="Times New Roman" w:hAnsi="Times New Roman" w:cs="Times New Roman"/>
          <w:bCs/>
        </w:rPr>
        <w:t>.</w:t>
      </w:r>
      <w:r w:rsidR="002069C0" w:rsidRPr="006769AF">
        <w:rPr>
          <w:rFonts w:ascii="Times New Roman" w:hAnsi="Times New Roman" w:cs="Times New Roman"/>
          <w:b/>
        </w:rPr>
        <w:t xml:space="preserve"> </w:t>
      </w:r>
      <w:r w:rsidR="008841E6" w:rsidRPr="006769AF">
        <w:rPr>
          <w:rFonts w:ascii="Times New Roman" w:hAnsi="Times New Roman" w:cs="Times New Roman"/>
        </w:rPr>
        <w:t>(</w:t>
      </w:r>
      <w:r w:rsidR="009F0AAD" w:rsidRPr="006769AF">
        <w:rPr>
          <w:rFonts w:ascii="Times New Roman" w:hAnsi="Times New Roman" w:cs="Times New Roman"/>
          <w:b/>
        </w:rPr>
        <w:t>C</w:t>
      </w:r>
      <w:r w:rsidR="008841E6" w:rsidRPr="006769AF">
        <w:rPr>
          <w:rFonts w:ascii="Times New Roman" w:hAnsi="Times New Roman" w:cs="Times New Roman"/>
        </w:rPr>
        <w:t xml:space="preserve">) </w:t>
      </w:r>
      <w:r w:rsidR="0039108B" w:rsidRPr="006769AF">
        <w:rPr>
          <w:rFonts w:ascii="Times New Roman" w:hAnsi="Times New Roman" w:cs="Times New Roman"/>
        </w:rPr>
        <w:t xml:space="preserve">ELISA </w:t>
      </w:r>
      <w:r w:rsidR="00B943E8" w:rsidRPr="006769AF">
        <w:rPr>
          <w:rFonts w:ascii="Times New Roman" w:eastAsiaTheme="minorEastAsia" w:hAnsi="Times New Roman" w:cs="Times New Roman"/>
        </w:rPr>
        <w:t xml:space="preserve">AUC </w:t>
      </w:r>
      <w:r w:rsidR="007F431C" w:rsidRPr="006769AF">
        <w:rPr>
          <w:rFonts w:ascii="Times New Roman" w:eastAsiaTheme="minorEastAsia" w:hAnsi="Times New Roman" w:cs="Times New Roman"/>
        </w:rPr>
        <w:t xml:space="preserve">pairwise </w:t>
      </w:r>
      <w:r w:rsidR="00B943E8" w:rsidRPr="006769AF">
        <w:rPr>
          <w:rFonts w:ascii="Times New Roman" w:eastAsiaTheme="minorEastAsia" w:hAnsi="Times New Roman" w:cs="Times New Roman"/>
        </w:rPr>
        <w:t xml:space="preserve">binding comparisons </w:t>
      </w:r>
      <w:r w:rsidR="009F0AAD" w:rsidRPr="006769AF">
        <w:rPr>
          <w:rFonts w:ascii="Times New Roman" w:eastAsiaTheme="minorEastAsia" w:hAnsi="Times New Roman" w:cs="Times New Roman"/>
          <w:noProof/>
        </w:rPr>
        <w:t xml:space="preserve">for </w:t>
      </w:r>
      <w:r w:rsidR="009F0AAD" w:rsidRPr="006769AF">
        <w:rPr>
          <w:rFonts w:ascii="Times New Roman" w:eastAsiaTheme="minorEastAsia" w:hAnsi="Times New Roman" w:cs="Times New Roman"/>
          <w:noProof/>
        </w:rPr>
        <w:lastRenderedPageBreak/>
        <w:t xml:space="preserve">19 monoclonal antibodies </w:t>
      </w:r>
      <w:r w:rsidR="00B943E8" w:rsidRPr="006769AF">
        <w:rPr>
          <w:rFonts w:ascii="Times New Roman" w:eastAsiaTheme="minorEastAsia" w:hAnsi="Times New Roman" w:cs="Times New Roman"/>
        </w:rPr>
        <w:t>between</w:t>
      </w:r>
      <w:r w:rsidR="009C07B8" w:rsidRPr="006769AF">
        <w:rPr>
          <w:rFonts w:ascii="Times New Roman" w:eastAsiaTheme="minorEastAsia" w:hAnsi="Times New Roman" w:cs="Times New Roman"/>
        </w:rPr>
        <w:t xml:space="preserve"> </w:t>
      </w:r>
      <w:r w:rsidR="00164E9B" w:rsidRPr="006769AF">
        <w:rPr>
          <w:rFonts w:ascii="Times New Roman" w:eastAsiaTheme="minorEastAsia" w:hAnsi="Times New Roman" w:cs="Times New Roman"/>
        </w:rPr>
        <w:t>the His-tagged</w:t>
      </w:r>
      <w:r w:rsidR="008841E6" w:rsidRPr="006769AF">
        <w:rPr>
          <w:rFonts w:ascii="Times New Roman" w:eastAsiaTheme="minorEastAsia" w:hAnsi="Times New Roman" w:cs="Times New Roman"/>
        </w:rPr>
        <w:t xml:space="preserve"> spike for both </w:t>
      </w:r>
      <w:r w:rsidR="009F0AAD" w:rsidRPr="006769AF">
        <w:rPr>
          <w:rFonts w:ascii="Times New Roman" w:eastAsiaTheme="minorEastAsia" w:hAnsi="Times New Roman" w:cs="Times New Roman"/>
        </w:rPr>
        <w:t xml:space="preserve">the </w:t>
      </w:r>
      <w:r w:rsidR="008841E6" w:rsidRPr="006769AF">
        <w:rPr>
          <w:rFonts w:ascii="Times New Roman" w:eastAsiaTheme="minorEastAsia" w:hAnsi="Times New Roman" w:cs="Times New Roman"/>
        </w:rPr>
        <w:t>Wuhan and Omicron spike proteins.</w:t>
      </w:r>
      <w:r w:rsidR="007F431C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Lines indicate matched pairs. (</w:t>
      </w:r>
      <w:r w:rsidR="009F0AAD" w:rsidRPr="006769AF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</w:rPr>
        <w:t>D</w:t>
      </w:r>
      <w:r w:rsidR="007F431C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)</w:t>
      </w:r>
      <w:r w:rsidR="00470859" w:rsidRPr="006769AF">
        <w:rPr>
          <w:rFonts w:ascii="Times New Roman" w:hAnsi="Times New Roman" w:cs="Times New Roman"/>
          <w:noProof/>
        </w:rPr>
        <w:t xml:space="preserve"> ELISA </w:t>
      </w:r>
      <w:r w:rsidR="00470859" w:rsidRPr="006769AF">
        <w:rPr>
          <w:rFonts w:ascii="Times New Roman" w:eastAsiaTheme="minorEastAsia" w:hAnsi="Times New Roman" w:cs="Times New Roman"/>
          <w:noProof/>
        </w:rPr>
        <w:t xml:space="preserve">AUC pairwise binding comparisons </w:t>
      </w:r>
      <w:r w:rsidR="009F0AAD" w:rsidRPr="006769AF">
        <w:rPr>
          <w:rFonts w:ascii="Times New Roman" w:eastAsiaTheme="minorEastAsia" w:hAnsi="Times New Roman" w:cs="Times New Roman"/>
          <w:noProof/>
        </w:rPr>
        <w:t xml:space="preserve">for 19 monoclonal antibodies </w:t>
      </w:r>
      <w:r w:rsidR="00470859" w:rsidRPr="006769AF">
        <w:rPr>
          <w:rFonts w:ascii="Times New Roman" w:eastAsiaTheme="minorEastAsia" w:hAnsi="Times New Roman" w:cs="Times New Roman"/>
          <w:noProof/>
        </w:rPr>
        <w:t xml:space="preserve">between </w:t>
      </w:r>
      <w:r w:rsidR="00C92802" w:rsidRPr="006769AF">
        <w:rPr>
          <w:rFonts w:ascii="Times New Roman" w:eastAsiaTheme="minorEastAsia" w:hAnsi="Times New Roman" w:cs="Times New Roman"/>
          <w:noProof/>
        </w:rPr>
        <w:t>Wuhan-</w:t>
      </w:r>
      <w:r w:rsidR="00470859" w:rsidRPr="006769AF">
        <w:rPr>
          <w:rFonts w:ascii="Times New Roman" w:eastAsiaTheme="minorEastAsia" w:hAnsi="Times New Roman" w:cs="Times New Roman"/>
          <w:noProof/>
        </w:rPr>
        <w:t>His spike</w:t>
      </w:r>
      <w:r w:rsidR="00C92802" w:rsidRPr="006769AF">
        <w:rPr>
          <w:rFonts w:ascii="Times New Roman" w:eastAsiaTheme="minorEastAsia" w:hAnsi="Times New Roman" w:cs="Times New Roman"/>
          <w:noProof/>
        </w:rPr>
        <w:t xml:space="preserve"> and untagged </w:t>
      </w:r>
      <w:r w:rsidR="00470859" w:rsidRPr="006769AF">
        <w:rPr>
          <w:rFonts w:ascii="Times New Roman" w:eastAsiaTheme="minorEastAsia" w:hAnsi="Times New Roman" w:cs="Times New Roman"/>
          <w:noProof/>
        </w:rPr>
        <w:t>spike proteins.</w:t>
      </w:r>
      <w:r w:rsidR="00470859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Lines indicate matched pairs.</w:t>
      </w:r>
      <w:r w:rsidR="00B06FFB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Statistical significance was assessed using a Wilcoxon rank-sum test.</w:t>
      </w:r>
    </w:p>
    <w:p w14:paraId="62E410B9" w14:textId="77777777" w:rsidR="002069C0" w:rsidRPr="006769AF" w:rsidRDefault="002069C0" w:rsidP="00B70A17">
      <w:pPr>
        <w:spacing w:line="480" w:lineRule="auto"/>
        <w:rPr>
          <w:noProof/>
        </w:rPr>
      </w:pPr>
    </w:p>
    <w:p w14:paraId="53983A21" w14:textId="2F79C5B4" w:rsidR="007B3F2D" w:rsidRPr="006769AF" w:rsidRDefault="007B3F2D" w:rsidP="00B70A17">
      <w:pPr>
        <w:spacing w:line="480" w:lineRule="auto"/>
      </w:pPr>
    </w:p>
    <w:p w14:paraId="14088487" w14:textId="519EC92A" w:rsidR="00AF61B2" w:rsidRPr="006769AF" w:rsidRDefault="00D36076" w:rsidP="00B70A17">
      <w:pPr>
        <w:spacing w:line="480" w:lineRule="auto"/>
      </w:pPr>
      <w:r w:rsidRPr="006769AF">
        <w:rPr>
          <w:noProof/>
        </w:rPr>
        <w:drawing>
          <wp:inline distT="0" distB="0" distL="0" distR="0" wp14:anchorId="19EE31F8" wp14:editId="5125E17E">
            <wp:extent cx="5943600" cy="4067175"/>
            <wp:effectExtent l="0" t="0" r="0" b="0"/>
            <wp:docPr id="792432871" name="Picture 4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432871" name="Picture 4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49C8A" w14:textId="5985C48E" w:rsidR="002B01F8" w:rsidRPr="006769AF" w:rsidRDefault="00735B80" w:rsidP="00B70A17">
      <w:pPr>
        <w:spacing w:line="480" w:lineRule="auto"/>
        <w:rPr>
          <w:rFonts w:ascii="Times New Roman" w:eastAsiaTheme="minorEastAsia" w:hAnsi="Times New Roman" w:cs="Times New Roman"/>
          <w:noProof/>
        </w:rPr>
      </w:pPr>
      <w:r>
        <w:rPr>
          <w:rFonts w:ascii="Times New Roman" w:hAnsi="Times New Roman" w:cs="Times New Roman"/>
          <w:b/>
          <w:bCs/>
        </w:rPr>
        <w:t xml:space="preserve">Supplemental Figure </w:t>
      </w:r>
      <w:r w:rsidR="00820475" w:rsidRPr="006769AF">
        <w:rPr>
          <w:rFonts w:ascii="Times New Roman" w:hAnsi="Times New Roman" w:cs="Times New Roman"/>
          <w:b/>
          <w:bCs/>
        </w:rPr>
        <w:t>5.</w:t>
      </w:r>
      <w:r w:rsidR="00D74B2C" w:rsidRPr="006769AF">
        <w:rPr>
          <w:rFonts w:ascii="Times New Roman" w:hAnsi="Times New Roman" w:cs="Times New Roman"/>
          <w:b/>
          <w:bCs/>
        </w:rPr>
        <w:t xml:space="preserve"> HCDR3 comparisons for SARS-CoV-2 variants. </w:t>
      </w:r>
      <w:r w:rsidR="00D74B2C" w:rsidRPr="006769AF">
        <w:rPr>
          <w:rFonts w:ascii="Times New Roman" w:hAnsi="Times New Roman" w:cs="Times New Roman"/>
        </w:rPr>
        <w:t>(</w:t>
      </w:r>
      <w:r w:rsidR="00D74B2C" w:rsidRPr="006769AF">
        <w:rPr>
          <w:rFonts w:ascii="Times New Roman" w:hAnsi="Times New Roman" w:cs="Times New Roman"/>
          <w:b/>
          <w:bCs/>
        </w:rPr>
        <w:t>A</w:t>
      </w:r>
      <w:r w:rsidR="00D74B2C" w:rsidRPr="006769AF">
        <w:rPr>
          <w:rFonts w:ascii="Times New Roman" w:hAnsi="Times New Roman" w:cs="Times New Roman"/>
        </w:rPr>
        <w:t xml:space="preserve">) </w:t>
      </w:r>
      <w:r w:rsidR="008B6DCE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HCDR3 charge comparison of antibodies that bound subunits of each SARS-CoV-2 variant. Top boxes indicate the charge of each subunit for each variant, and bottom boxes indicate the mean HCDR3 charge of the antibody repertoire.</w:t>
      </w:r>
      <w:r w:rsidR="00363DD2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For </w:t>
      </w:r>
      <w:r w:rsidR="00300AA5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panels without top boxes, no specific region was indicated to </w:t>
      </w:r>
      <w:r w:rsidR="00300AA5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lastRenderedPageBreak/>
        <w:t>calculate the charge</w:t>
      </w:r>
      <w:r w:rsidR="00C967F3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(Other spike Region n values left to right; 11, 11, 11, </w:t>
      </w:r>
      <w:r w:rsidR="0093251C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43</w:t>
      </w:r>
      <w:r w:rsidR="00C967F3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, </w:t>
      </w:r>
      <w:r w:rsidR="0093251C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90</w:t>
      </w:r>
      <w:r w:rsidR="00C967F3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; </w:t>
      </w:r>
      <w:r w:rsidR="0093251C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S1</w:t>
      </w:r>
      <w:r w:rsidR="00C967F3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n values left to right;</w:t>
      </w:r>
      <w:r w:rsidR="0093251C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1, 1, 1, 1, 67; S2 n values left to right; </w:t>
      </w:r>
      <w:r w:rsidR="008C5A9F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18, 18, 22, 25, 221</w:t>
      </w:r>
      <w:r w:rsidR="00C967F3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) </w:t>
      </w:r>
      <w:r w:rsidR="001E4E6F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(</w:t>
      </w:r>
      <w:r w:rsidR="00875523" w:rsidRPr="006769AF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</w:rPr>
        <w:t>B</w:t>
      </w:r>
      <w:r w:rsidR="001E4E6F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) </w:t>
      </w:r>
      <w:r w:rsidR="0095009F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Spike s</w:t>
      </w:r>
      <w:r w:rsidR="001E4E6F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ubunit breakdown of the HCDR3 antibodies responding to Wuhan only versus Omicron (not Wuhan)</w:t>
      </w:r>
      <w:r w:rsidR="004C04BA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(</w:t>
      </w:r>
      <w:r w:rsidR="001E55A4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NTD</w:t>
      </w:r>
      <w:r w:rsidR="004C04BA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n values left to right; </w:t>
      </w:r>
      <w:r w:rsidR="00085EAD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650, 27)</w:t>
      </w:r>
      <w:r w:rsidR="004C04BA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; S1 n values left to right; </w:t>
      </w:r>
      <w:r w:rsidR="0075735C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84, 0</w:t>
      </w:r>
      <w:r w:rsidR="004C04BA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; S2 n values left to right; </w:t>
      </w:r>
      <w:r w:rsidR="0075735C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873, 0; Other spike Region n values left to right; </w:t>
      </w:r>
      <w:r w:rsidR="00A01AB8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1,811, 1</w:t>
      </w:r>
      <w:r w:rsidR="004C04BA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)</w:t>
      </w:r>
      <w:r w:rsidR="001E4E6F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, and (</w:t>
      </w:r>
      <w:r w:rsidR="00875523" w:rsidRPr="006769AF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</w:rPr>
        <w:t>C</w:t>
      </w:r>
      <w:r w:rsidR="001E4E6F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) Omicron binder versus Omicron non-binder</w:t>
      </w:r>
      <w:r w:rsidR="006A053B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(S1 n values left to right; </w:t>
      </w:r>
      <w:r w:rsidR="00D47861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85, 1</w:t>
      </w:r>
      <w:r w:rsidR="006A053B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; S2 n values left to right; </w:t>
      </w:r>
      <w:r w:rsidR="00847C0F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895, 10</w:t>
      </w:r>
      <w:r w:rsidR="006A053B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; Other spike Region n values left to right; </w:t>
      </w:r>
      <w:r w:rsidR="00847C0F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1871, 7</w:t>
      </w:r>
      <w:r w:rsidR="006A053B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)</w:t>
      </w:r>
      <w:r w:rsidR="001E4E6F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. </w:t>
      </w:r>
      <w:r w:rsidR="00875523" w:rsidRPr="006769AF">
        <w:rPr>
          <w:rFonts w:ascii="Times New Roman" w:eastAsiaTheme="minorEastAsia" w:hAnsi="Times New Roman" w:cs="Times New Roman"/>
          <w:noProof/>
        </w:rPr>
        <w:t xml:space="preserve">Colored peaks </w:t>
      </w:r>
      <w:r w:rsidR="003708DC" w:rsidRPr="006769AF">
        <w:rPr>
          <w:rFonts w:ascii="Times New Roman" w:eastAsiaTheme="minorEastAsia" w:hAnsi="Times New Roman" w:cs="Times New Roman"/>
          <w:noProof/>
        </w:rPr>
        <w:t>parallel</w:t>
      </w:r>
      <w:r w:rsidR="00875523" w:rsidRPr="006769AF">
        <w:rPr>
          <w:rFonts w:ascii="Times New Roman" w:eastAsiaTheme="minorEastAsia" w:hAnsi="Times New Roman" w:cs="Times New Roman"/>
          <w:noProof/>
        </w:rPr>
        <w:t xml:space="preserve"> to boxplots indicate dot distribution for each group.</w:t>
      </w:r>
      <w:r w:rsidR="00875523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</w:t>
      </w:r>
      <w:r w:rsidR="001E4E6F" w:rsidRPr="006769AF">
        <w:rPr>
          <w:rFonts w:ascii="Times New Roman" w:eastAsiaTheme="majorEastAsia" w:hAnsi="Times New Roman" w:cs="Times New Roman"/>
          <w:color w:val="000000" w:themeColor="text1"/>
          <w:kern w:val="24"/>
        </w:rPr>
        <w:t>Statistical significance was assessed using a Wilcoxon rank-sum test.</w:t>
      </w:r>
      <w:r w:rsidR="001E4E6F" w:rsidRPr="006769AF">
        <w:rPr>
          <w:rFonts w:ascii="Times New Roman" w:eastAsiaTheme="minorEastAsia" w:hAnsi="Times New Roman" w:cs="Times New Roman"/>
          <w:noProof/>
        </w:rPr>
        <w:t xml:space="preserve"> </w:t>
      </w:r>
    </w:p>
    <w:p w14:paraId="6D91C3F2" w14:textId="77777777" w:rsidR="002B01F8" w:rsidRPr="006769AF" w:rsidRDefault="002B01F8" w:rsidP="00B70A17">
      <w:pPr>
        <w:spacing w:line="480" w:lineRule="auto"/>
        <w:rPr>
          <w:rFonts w:ascii="Times New Roman" w:eastAsiaTheme="minorEastAsia" w:hAnsi="Times New Roman" w:cs="Times New Roman"/>
          <w:noProof/>
        </w:rPr>
      </w:pPr>
      <w:r w:rsidRPr="006769AF">
        <w:rPr>
          <w:rFonts w:ascii="Times New Roman" w:eastAsiaTheme="minorEastAsia" w:hAnsi="Times New Roman" w:cs="Times New Roman"/>
          <w:noProof/>
        </w:rPr>
        <w:br w:type="page"/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A4347" w:rsidRPr="006769AF" w14:paraId="6F9C4A1B" w14:textId="77777777" w:rsidTr="000241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025025BC" w14:textId="6301D0DB" w:rsidR="002A4347" w:rsidRPr="006769AF" w:rsidRDefault="002A4347" w:rsidP="00B70A1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9AF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Patient ID</w:t>
            </w:r>
          </w:p>
        </w:tc>
        <w:tc>
          <w:tcPr>
            <w:tcW w:w="3117" w:type="dxa"/>
          </w:tcPr>
          <w:p w14:paraId="57C459D6" w14:textId="14DE5AC0" w:rsidR="002A4347" w:rsidRPr="006769AF" w:rsidRDefault="002A4347" w:rsidP="00B70A1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9AF">
              <w:rPr>
                <w:rFonts w:ascii="Times New Roman" w:hAnsi="Times New Roman" w:cs="Times New Roman"/>
                <w:b/>
                <w:bCs/>
                <w:sz w:val="24"/>
              </w:rPr>
              <w:t>ANA score</w:t>
            </w:r>
          </w:p>
        </w:tc>
        <w:tc>
          <w:tcPr>
            <w:tcW w:w="3117" w:type="dxa"/>
          </w:tcPr>
          <w:p w14:paraId="22B75DF5" w14:textId="4B291DF7" w:rsidR="002A4347" w:rsidRPr="006769AF" w:rsidRDefault="002A4347" w:rsidP="00B70A1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769AF">
              <w:rPr>
                <w:rFonts w:ascii="Times New Roman" w:hAnsi="Times New Roman" w:cs="Times New Roman"/>
                <w:b/>
                <w:bCs/>
                <w:sz w:val="24"/>
              </w:rPr>
              <w:t xml:space="preserve">Clone IDs from </w:t>
            </w:r>
            <w:r w:rsidR="00150650" w:rsidRPr="006769AF">
              <w:rPr>
                <w:rFonts w:ascii="Times New Roman" w:hAnsi="Times New Roman" w:cs="Times New Roman"/>
                <w:b/>
                <w:bCs/>
                <w:sz w:val="24"/>
              </w:rPr>
              <w:t xml:space="preserve">the </w:t>
            </w:r>
            <w:r w:rsidRPr="006769AF">
              <w:rPr>
                <w:rFonts w:ascii="Times New Roman" w:hAnsi="Times New Roman" w:cs="Times New Roman"/>
                <w:b/>
                <w:bCs/>
                <w:sz w:val="24"/>
              </w:rPr>
              <w:t>patient</w:t>
            </w:r>
          </w:p>
        </w:tc>
      </w:tr>
      <w:tr w:rsidR="002A4347" w:rsidRPr="006769AF" w14:paraId="1E2EE48E" w14:textId="77777777" w:rsidTr="000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9D3E04C" w14:textId="6CE7FA53" w:rsidR="002A4347" w:rsidRPr="006769AF" w:rsidRDefault="00CD5CCA" w:rsidP="00B70A1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769AF">
              <w:rPr>
                <w:rFonts w:ascii="Times New Roman" w:hAnsi="Times New Roman" w:cs="Times New Roman"/>
                <w:sz w:val="24"/>
              </w:rPr>
              <w:t>COVID03</w:t>
            </w:r>
          </w:p>
        </w:tc>
        <w:tc>
          <w:tcPr>
            <w:tcW w:w="3117" w:type="dxa"/>
          </w:tcPr>
          <w:p w14:paraId="3050B26E" w14:textId="063D15BE" w:rsidR="002A4347" w:rsidRPr="006769AF" w:rsidRDefault="0078257A" w:rsidP="00B70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69AF">
              <w:rPr>
                <w:rFonts w:ascii="Times New Roman" w:hAnsi="Times New Roman" w:cs="Times New Roman"/>
              </w:rPr>
              <w:t>8.68</w:t>
            </w:r>
          </w:p>
        </w:tc>
        <w:tc>
          <w:tcPr>
            <w:tcW w:w="3117" w:type="dxa"/>
          </w:tcPr>
          <w:p w14:paraId="22D9F23D" w14:textId="0B7B5849" w:rsidR="002A4347" w:rsidRPr="006769AF" w:rsidRDefault="00CA4B50" w:rsidP="00B70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69AF">
              <w:rPr>
                <w:rFonts w:ascii="Times New Roman" w:hAnsi="Times New Roman" w:cs="Times New Roman"/>
              </w:rPr>
              <w:t>3_04, 3_06</w:t>
            </w:r>
          </w:p>
        </w:tc>
      </w:tr>
      <w:tr w:rsidR="002A4347" w:rsidRPr="006769AF" w14:paraId="731103DF" w14:textId="77777777" w:rsidTr="00024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802DFA0" w14:textId="667BF24A" w:rsidR="002A4347" w:rsidRPr="006769AF" w:rsidRDefault="00CA4B50" w:rsidP="00B70A1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769AF">
              <w:rPr>
                <w:rFonts w:ascii="Times New Roman" w:hAnsi="Times New Roman" w:cs="Times New Roman"/>
                <w:sz w:val="24"/>
              </w:rPr>
              <w:t>COVID06</w:t>
            </w:r>
          </w:p>
        </w:tc>
        <w:tc>
          <w:tcPr>
            <w:tcW w:w="3117" w:type="dxa"/>
          </w:tcPr>
          <w:p w14:paraId="7149ADE7" w14:textId="0B021DCB" w:rsidR="002A4347" w:rsidRPr="006769AF" w:rsidRDefault="0078257A" w:rsidP="00B70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69AF">
              <w:rPr>
                <w:rFonts w:ascii="Times New Roman" w:hAnsi="Times New Roman" w:cs="Times New Roman"/>
              </w:rPr>
              <w:t>137.14</w:t>
            </w:r>
          </w:p>
        </w:tc>
        <w:tc>
          <w:tcPr>
            <w:tcW w:w="3117" w:type="dxa"/>
          </w:tcPr>
          <w:p w14:paraId="32A15A46" w14:textId="2C31E404" w:rsidR="002A4347" w:rsidRPr="006769AF" w:rsidRDefault="00CA4B50" w:rsidP="00B70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69AF">
              <w:rPr>
                <w:rFonts w:ascii="Times New Roman" w:hAnsi="Times New Roman" w:cs="Times New Roman"/>
              </w:rPr>
              <w:t>6_05</w:t>
            </w:r>
          </w:p>
        </w:tc>
      </w:tr>
      <w:tr w:rsidR="002A4347" w:rsidRPr="006769AF" w14:paraId="2E6AC41E" w14:textId="77777777" w:rsidTr="000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6ECE770C" w14:textId="06C44562" w:rsidR="002A4347" w:rsidRPr="006769AF" w:rsidRDefault="00CA4B50" w:rsidP="00B70A1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769AF">
              <w:rPr>
                <w:rFonts w:ascii="Times New Roman" w:hAnsi="Times New Roman" w:cs="Times New Roman"/>
                <w:sz w:val="24"/>
              </w:rPr>
              <w:t>COVID</w:t>
            </w:r>
            <w:r w:rsidR="00F94FB6" w:rsidRPr="006769AF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117" w:type="dxa"/>
          </w:tcPr>
          <w:p w14:paraId="01B9FD13" w14:textId="261DAFD9" w:rsidR="002A4347" w:rsidRPr="006769AF" w:rsidRDefault="0078257A" w:rsidP="00B70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69AF">
              <w:rPr>
                <w:rFonts w:ascii="Times New Roman" w:hAnsi="Times New Roman" w:cs="Times New Roman"/>
              </w:rPr>
              <w:t>6.58</w:t>
            </w:r>
          </w:p>
        </w:tc>
        <w:tc>
          <w:tcPr>
            <w:tcW w:w="3117" w:type="dxa"/>
          </w:tcPr>
          <w:p w14:paraId="572E832A" w14:textId="130513F1" w:rsidR="002A4347" w:rsidRPr="006769AF" w:rsidRDefault="00DA26B9" w:rsidP="00B70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69AF">
              <w:rPr>
                <w:rFonts w:ascii="Times New Roman" w:hAnsi="Times New Roman" w:cs="Times New Roman"/>
              </w:rPr>
              <w:t>14_10, 14_13, 14_14, 14_18, 14_22</w:t>
            </w:r>
          </w:p>
        </w:tc>
      </w:tr>
      <w:tr w:rsidR="002A4347" w:rsidRPr="006769AF" w14:paraId="188420D8" w14:textId="77777777" w:rsidTr="00024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0F285EB" w14:textId="4DAB7885" w:rsidR="002A4347" w:rsidRPr="006769AF" w:rsidRDefault="007D318F" w:rsidP="00B70A1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769AF">
              <w:rPr>
                <w:rFonts w:ascii="Times New Roman" w:hAnsi="Times New Roman" w:cs="Times New Roman"/>
                <w:sz w:val="24"/>
              </w:rPr>
              <w:t>COVID15</w:t>
            </w:r>
          </w:p>
        </w:tc>
        <w:tc>
          <w:tcPr>
            <w:tcW w:w="3117" w:type="dxa"/>
          </w:tcPr>
          <w:p w14:paraId="03086C1B" w14:textId="4E20AF38" w:rsidR="002A4347" w:rsidRPr="006769AF" w:rsidRDefault="0078257A" w:rsidP="00B70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69AF">
              <w:rPr>
                <w:rFonts w:ascii="Times New Roman" w:hAnsi="Times New Roman" w:cs="Times New Roman"/>
              </w:rPr>
              <w:t>12.46</w:t>
            </w:r>
          </w:p>
        </w:tc>
        <w:tc>
          <w:tcPr>
            <w:tcW w:w="3117" w:type="dxa"/>
          </w:tcPr>
          <w:p w14:paraId="7527F237" w14:textId="719BD9E1" w:rsidR="002A4347" w:rsidRPr="006769AF" w:rsidRDefault="007D318F" w:rsidP="00B70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69AF">
              <w:rPr>
                <w:rFonts w:ascii="Times New Roman" w:hAnsi="Times New Roman" w:cs="Times New Roman"/>
              </w:rPr>
              <w:t>15_23, 15_</w:t>
            </w:r>
            <w:r w:rsidR="003E2D0E" w:rsidRPr="006769AF">
              <w:rPr>
                <w:rFonts w:ascii="Times New Roman" w:hAnsi="Times New Roman" w:cs="Times New Roman"/>
              </w:rPr>
              <w:t>06, 15_</w:t>
            </w:r>
            <w:r w:rsidR="00067155" w:rsidRPr="006769AF">
              <w:rPr>
                <w:rFonts w:ascii="Times New Roman" w:hAnsi="Times New Roman" w:cs="Times New Roman"/>
              </w:rPr>
              <w:t xml:space="preserve">49, 15_42, </w:t>
            </w:r>
            <w:r w:rsidR="001D59F7" w:rsidRPr="006769AF">
              <w:rPr>
                <w:rFonts w:ascii="Times New Roman" w:hAnsi="Times New Roman" w:cs="Times New Roman"/>
              </w:rPr>
              <w:t>15_16</w:t>
            </w:r>
            <w:r w:rsidR="00150650" w:rsidRPr="006769AF">
              <w:rPr>
                <w:rFonts w:ascii="Times New Roman" w:hAnsi="Times New Roman" w:cs="Times New Roman"/>
              </w:rPr>
              <w:t>, 15_60</w:t>
            </w:r>
          </w:p>
        </w:tc>
      </w:tr>
      <w:tr w:rsidR="002A4347" w:rsidRPr="006769AF" w14:paraId="40B5C228" w14:textId="77777777" w:rsidTr="000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FECC86D" w14:textId="41090963" w:rsidR="002A4347" w:rsidRPr="006769AF" w:rsidRDefault="00CE6186" w:rsidP="00B70A1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769AF">
              <w:rPr>
                <w:rFonts w:ascii="Times New Roman" w:hAnsi="Times New Roman" w:cs="Times New Roman"/>
                <w:sz w:val="24"/>
              </w:rPr>
              <w:t>COVID17</w:t>
            </w:r>
          </w:p>
        </w:tc>
        <w:tc>
          <w:tcPr>
            <w:tcW w:w="3117" w:type="dxa"/>
          </w:tcPr>
          <w:p w14:paraId="59D1BBC9" w14:textId="00138836" w:rsidR="002A4347" w:rsidRPr="006769AF" w:rsidRDefault="0078257A" w:rsidP="00B70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69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7" w:type="dxa"/>
          </w:tcPr>
          <w:p w14:paraId="5E1E0514" w14:textId="2E80A674" w:rsidR="002A4347" w:rsidRPr="006769AF" w:rsidRDefault="00B9048C" w:rsidP="00B70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69AF">
              <w:rPr>
                <w:rFonts w:ascii="Times New Roman" w:hAnsi="Times New Roman" w:cs="Times New Roman"/>
              </w:rPr>
              <w:t>17_25</w:t>
            </w:r>
          </w:p>
        </w:tc>
      </w:tr>
      <w:tr w:rsidR="00BD5C3D" w:rsidRPr="006769AF" w14:paraId="270BF705" w14:textId="77777777" w:rsidTr="00024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7BB0DA4" w14:textId="136416CE" w:rsidR="00BD5C3D" w:rsidRPr="006769AF" w:rsidRDefault="00BD5C3D" w:rsidP="00B70A1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769AF">
              <w:rPr>
                <w:rFonts w:ascii="Times New Roman" w:hAnsi="Times New Roman" w:cs="Times New Roman"/>
                <w:sz w:val="24"/>
              </w:rPr>
              <w:t>COVID</w:t>
            </w:r>
            <w:r w:rsidR="003E06E5" w:rsidRPr="006769AF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3117" w:type="dxa"/>
          </w:tcPr>
          <w:p w14:paraId="3E07309C" w14:textId="534FD380" w:rsidR="00BD5C3D" w:rsidRPr="006769AF" w:rsidRDefault="001922F0" w:rsidP="00B70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69AF">
              <w:rPr>
                <w:rFonts w:ascii="Times New Roman" w:hAnsi="Times New Roman" w:cs="Times New Roman"/>
              </w:rPr>
              <w:t>6.77</w:t>
            </w:r>
          </w:p>
        </w:tc>
        <w:tc>
          <w:tcPr>
            <w:tcW w:w="3117" w:type="dxa"/>
          </w:tcPr>
          <w:p w14:paraId="34E096F5" w14:textId="09044AEC" w:rsidR="00BD5C3D" w:rsidRPr="006769AF" w:rsidRDefault="003E06E5" w:rsidP="00B70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69AF">
              <w:rPr>
                <w:rFonts w:ascii="Times New Roman" w:hAnsi="Times New Roman" w:cs="Times New Roman"/>
              </w:rPr>
              <w:t>27_02</w:t>
            </w:r>
          </w:p>
        </w:tc>
      </w:tr>
      <w:tr w:rsidR="003E06E5" w:rsidRPr="006769AF" w14:paraId="3DB633BE" w14:textId="77777777" w:rsidTr="000241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5A34C4D" w14:textId="687330F7" w:rsidR="003E06E5" w:rsidRPr="006769AF" w:rsidRDefault="003E06E5" w:rsidP="00B70A1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769AF">
              <w:rPr>
                <w:rFonts w:ascii="Times New Roman" w:hAnsi="Times New Roman" w:cs="Times New Roman"/>
                <w:sz w:val="24"/>
              </w:rPr>
              <w:t>COVID</w:t>
            </w:r>
            <w:r w:rsidR="00FB75D4" w:rsidRPr="006769AF"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3117" w:type="dxa"/>
          </w:tcPr>
          <w:p w14:paraId="24B2F1BA" w14:textId="1FDC6686" w:rsidR="003E06E5" w:rsidRPr="006769AF" w:rsidRDefault="00845BCB" w:rsidP="00B70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69AF">
              <w:rPr>
                <w:rFonts w:ascii="Times New Roman" w:hAnsi="Times New Roman" w:cs="Times New Roman"/>
              </w:rPr>
              <w:t>5.19</w:t>
            </w:r>
          </w:p>
        </w:tc>
        <w:tc>
          <w:tcPr>
            <w:tcW w:w="3117" w:type="dxa"/>
          </w:tcPr>
          <w:p w14:paraId="7FF0388B" w14:textId="79C46CBA" w:rsidR="003E06E5" w:rsidRPr="006769AF" w:rsidRDefault="00150650" w:rsidP="00B70A1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69AF">
              <w:rPr>
                <w:rFonts w:ascii="Times New Roman" w:hAnsi="Times New Roman" w:cs="Times New Roman"/>
              </w:rPr>
              <w:t>48_02, 48_07</w:t>
            </w:r>
          </w:p>
        </w:tc>
      </w:tr>
      <w:tr w:rsidR="00150650" w:rsidRPr="006769AF" w14:paraId="5F1C31C0" w14:textId="77777777" w:rsidTr="000241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7A628113" w14:textId="44B5CBE3" w:rsidR="00150650" w:rsidRPr="006769AF" w:rsidRDefault="00150650" w:rsidP="00B70A1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769AF">
              <w:rPr>
                <w:rFonts w:ascii="Times New Roman" w:hAnsi="Times New Roman" w:cs="Times New Roman"/>
                <w:sz w:val="24"/>
              </w:rPr>
              <w:t>COVID79</w:t>
            </w:r>
          </w:p>
        </w:tc>
        <w:tc>
          <w:tcPr>
            <w:tcW w:w="3117" w:type="dxa"/>
          </w:tcPr>
          <w:p w14:paraId="2FFEA938" w14:textId="7558F58F" w:rsidR="00150650" w:rsidRPr="006769AF" w:rsidRDefault="007F73B6" w:rsidP="00B70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69AF">
              <w:rPr>
                <w:rFonts w:ascii="Times New Roman" w:hAnsi="Times New Roman" w:cs="Times New Roman"/>
              </w:rPr>
              <w:t>17.43</w:t>
            </w:r>
          </w:p>
        </w:tc>
        <w:tc>
          <w:tcPr>
            <w:tcW w:w="3117" w:type="dxa"/>
          </w:tcPr>
          <w:p w14:paraId="57AE91CC" w14:textId="755FF503" w:rsidR="00150650" w:rsidRPr="006769AF" w:rsidRDefault="00150650" w:rsidP="00B70A1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769AF">
              <w:rPr>
                <w:rFonts w:ascii="Times New Roman" w:hAnsi="Times New Roman" w:cs="Times New Roman"/>
              </w:rPr>
              <w:t>79_18</w:t>
            </w:r>
          </w:p>
        </w:tc>
      </w:tr>
    </w:tbl>
    <w:p w14:paraId="2EB9F699" w14:textId="2D611ED9" w:rsidR="00A05856" w:rsidRPr="006769AF" w:rsidRDefault="005A6C71" w:rsidP="00B70A17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Supplemental Table 1</w:t>
      </w:r>
      <w:r w:rsidR="004D63B6" w:rsidRPr="006769AF">
        <w:rPr>
          <w:rFonts w:ascii="Times New Roman" w:hAnsi="Times New Roman" w:cs="Times New Roman"/>
          <w:b/>
          <w:bCs/>
        </w:rPr>
        <w:t>.</w:t>
      </w:r>
      <w:r w:rsidR="00A05856" w:rsidRPr="006769AF">
        <w:rPr>
          <w:rFonts w:ascii="Times New Roman" w:hAnsi="Times New Roman" w:cs="Times New Roman"/>
          <w:b/>
          <w:bCs/>
        </w:rPr>
        <w:t xml:space="preserve"> Patient ANA and clone information.</w:t>
      </w:r>
      <w:r w:rsidR="00A05856" w:rsidRPr="006769AF">
        <w:rPr>
          <w:rFonts w:ascii="Times New Roman" w:hAnsi="Times New Roman" w:cs="Times New Roman"/>
        </w:rPr>
        <w:t xml:space="preserve"> ANA score and Clone ID information for patients that yielded </w:t>
      </w:r>
      <w:r w:rsidR="00F0125A" w:rsidRPr="006769AF">
        <w:rPr>
          <w:rFonts w:ascii="Times New Roman" w:hAnsi="Times New Roman" w:cs="Times New Roman"/>
        </w:rPr>
        <w:t xml:space="preserve">polyreactive antibodies. </w:t>
      </w:r>
      <w:r w:rsidR="006D48F5" w:rsidRPr="006769AF">
        <w:rPr>
          <w:rFonts w:ascii="Times New Roman" w:hAnsi="Times New Roman" w:cs="Times New Roman"/>
        </w:rPr>
        <w:t xml:space="preserve">ANA scores with – indicate patients who did not have </w:t>
      </w:r>
      <w:r w:rsidR="00E22D09" w:rsidRPr="006769AF">
        <w:rPr>
          <w:rFonts w:ascii="Times New Roman" w:hAnsi="Times New Roman" w:cs="Times New Roman"/>
        </w:rPr>
        <w:t xml:space="preserve">sufficient </w:t>
      </w:r>
      <w:r w:rsidR="006D48F5" w:rsidRPr="006769AF">
        <w:rPr>
          <w:rFonts w:ascii="Times New Roman" w:hAnsi="Times New Roman" w:cs="Times New Roman"/>
        </w:rPr>
        <w:t xml:space="preserve">plasma to conduct </w:t>
      </w:r>
      <w:r w:rsidR="00E22D09" w:rsidRPr="006769AF">
        <w:rPr>
          <w:rFonts w:ascii="Times New Roman" w:hAnsi="Times New Roman" w:cs="Times New Roman"/>
        </w:rPr>
        <w:t xml:space="preserve">ANA ELISAs. </w:t>
      </w:r>
      <w:r w:rsidR="00A05856" w:rsidRPr="006769AF">
        <w:rPr>
          <w:rFonts w:ascii="Times New Roman" w:hAnsi="Times New Roman" w:cs="Times New Roman"/>
        </w:rPr>
        <w:t xml:space="preserve"> </w:t>
      </w:r>
    </w:p>
    <w:p w14:paraId="45EA2215" w14:textId="7D39C43F" w:rsidR="00AF61B2" w:rsidRPr="006769AF" w:rsidRDefault="00AF61B2" w:rsidP="00B70A17">
      <w:pPr>
        <w:spacing w:line="480" w:lineRule="auto"/>
        <w:rPr>
          <w:rFonts w:ascii="Times New Roman" w:hAnsi="Times New Roman" w:cs="Times New Roman"/>
          <w:b/>
          <w:bCs/>
        </w:rPr>
      </w:pPr>
    </w:p>
    <w:sectPr w:rsidR="00AF61B2" w:rsidRPr="006769AF" w:rsidSect="00573D3C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70A"/>
    <w:rsid w:val="00024183"/>
    <w:rsid w:val="00047694"/>
    <w:rsid w:val="00056A91"/>
    <w:rsid w:val="00067155"/>
    <w:rsid w:val="00085EAD"/>
    <w:rsid w:val="00096104"/>
    <w:rsid w:val="000B3AF5"/>
    <w:rsid w:val="000B510C"/>
    <w:rsid w:val="000B5D03"/>
    <w:rsid w:val="000C76B0"/>
    <w:rsid w:val="000F5C50"/>
    <w:rsid w:val="000F6B36"/>
    <w:rsid w:val="001043B1"/>
    <w:rsid w:val="00126494"/>
    <w:rsid w:val="00150650"/>
    <w:rsid w:val="00164E9B"/>
    <w:rsid w:val="00191233"/>
    <w:rsid w:val="001922F0"/>
    <w:rsid w:val="00197C01"/>
    <w:rsid w:val="001B16DB"/>
    <w:rsid w:val="001C03A4"/>
    <w:rsid w:val="001D59F7"/>
    <w:rsid w:val="001E3721"/>
    <w:rsid w:val="001E4E6F"/>
    <w:rsid w:val="001E55A4"/>
    <w:rsid w:val="001F1369"/>
    <w:rsid w:val="002069C0"/>
    <w:rsid w:val="002152D5"/>
    <w:rsid w:val="002178F2"/>
    <w:rsid w:val="00221DE0"/>
    <w:rsid w:val="00227CAD"/>
    <w:rsid w:val="0023468B"/>
    <w:rsid w:val="00234C43"/>
    <w:rsid w:val="0025201A"/>
    <w:rsid w:val="00283F48"/>
    <w:rsid w:val="0029234C"/>
    <w:rsid w:val="002A4347"/>
    <w:rsid w:val="002B01F8"/>
    <w:rsid w:val="002B166B"/>
    <w:rsid w:val="002C135F"/>
    <w:rsid w:val="002C7EB1"/>
    <w:rsid w:val="002D751A"/>
    <w:rsid w:val="00300AA5"/>
    <w:rsid w:val="00303949"/>
    <w:rsid w:val="003351AC"/>
    <w:rsid w:val="00345D9B"/>
    <w:rsid w:val="0034697E"/>
    <w:rsid w:val="00352236"/>
    <w:rsid w:val="003571EB"/>
    <w:rsid w:val="00363DD2"/>
    <w:rsid w:val="00367706"/>
    <w:rsid w:val="003708DC"/>
    <w:rsid w:val="0039108B"/>
    <w:rsid w:val="00394D7F"/>
    <w:rsid w:val="003B6511"/>
    <w:rsid w:val="003B76E1"/>
    <w:rsid w:val="003B792F"/>
    <w:rsid w:val="003E06E5"/>
    <w:rsid w:val="003E2D0E"/>
    <w:rsid w:val="003F0734"/>
    <w:rsid w:val="004362B4"/>
    <w:rsid w:val="004447E4"/>
    <w:rsid w:val="00453C08"/>
    <w:rsid w:val="00470859"/>
    <w:rsid w:val="00482F31"/>
    <w:rsid w:val="00496402"/>
    <w:rsid w:val="004B1B3E"/>
    <w:rsid w:val="004B7C60"/>
    <w:rsid w:val="004C04BA"/>
    <w:rsid w:val="004D57A8"/>
    <w:rsid w:val="004D63B6"/>
    <w:rsid w:val="004F1714"/>
    <w:rsid w:val="004F5635"/>
    <w:rsid w:val="004F7767"/>
    <w:rsid w:val="00504492"/>
    <w:rsid w:val="00512335"/>
    <w:rsid w:val="0053001C"/>
    <w:rsid w:val="00530134"/>
    <w:rsid w:val="00544413"/>
    <w:rsid w:val="005526E7"/>
    <w:rsid w:val="00573D3C"/>
    <w:rsid w:val="00585A5B"/>
    <w:rsid w:val="00595443"/>
    <w:rsid w:val="005A00F8"/>
    <w:rsid w:val="005A6C71"/>
    <w:rsid w:val="005B3C18"/>
    <w:rsid w:val="005F11E1"/>
    <w:rsid w:val="00611437"/>
    <w:rsid w:val="00621833"/>
    <w:rsid w:val="0065565B"/>
    <w:rsid w:val="006769AF"/>
    <w:rsid w:val="00694DC0"/>
    <w:rsid w:val="006957CC"/>
    <w:rsid w:val="006A053B"/>
    <w:rsid w:val="006B26DE"/>
    <w:rsid w:val="006C52BD"/>
    <w:rsid w:val="006D48F5"/>
    <w:rsid w:val="006E255B"/>
    <w:rsid w:val="006F470F"/>
    <w:rsid w:val="00735B80"/>
    <w:rsid w:val="007515EF"/>
    <w:rsid w:val="0075735C"/>
    <w:rsid w:val="0075796F"/>
    <w:rsid w:val="0076523A"/>
    <w:rsid w:val="0078257A"/>
    <w:rsid w:val="00785FB9"/>
    <w:rsid w:val="007A497D"/>
    <w:rsid w:val="007B3F2D"/>
    <w:rsid w:val="007C0BF4"/>
    <w:rsid w:val="007D2BB5"/>
    <w:rsid w:val="007D318F"/>
    <w:rsid w:val="007E1CC2"/>
    <w:rsid w:val="007E381B"/>
    <w:rsid w:val="007F3725"/>
    <w:rsid w:val="007F431C"/>
    <w:rsid w:val="007F73B6"/>
    <w:rsid w:val="00820475"/>
    <w:rsid w:val="0084039C"/>
    <w:rsid w:val="0084470A"/>
    <w:rsid w:val="00845BCB"/>
    <w:rsid w:val="00847C0F"/>
    <w:rsid w:val="00851D84"/>
    <w:rsid w:val="00875523"/>
    <w:rsid w:val="0087763D"/>
    <w:rsid w:val="008812DA"/>
    <w:rsid w:val="008841E6"/>
    <w:rsid w:val="008B6DCE"/>
    <w:rsid w:val="008C5A9F"/>
    <w:rsid w:val="008D00D0"/>
    <w:rsid w:val="008D28AD"/>
    <w:rsid w:val="008D2ED8"/>
    <w:rsid w:val="0091795A"/>
    <w:rsid w:val="009248C2"/>
    <w:rsid w:val="0093251C"/>
    <w:rsid w:val="00947362"/>
    <w:rsid w:val="0095009F"/>
    <w:rsid w:val="009916A1"/>
    <w:rsid w:val="0099479F"/>
    <w:rsid w:val="009B05BD"/>
    <w:rsid w:val="009C07B8"/>
    <w:rsid w:val="009F0AAD"/>
    <w:rsid w:val="009F7E8E"/>
    <w:rsid w:val="00A01AB8"/>
    <w:rsid w:val="00A05856"/>
    <w:rsid w:val="00A153A9"/>
    <w:rsid w:val="00A500B3"/>
    <w:rsid w:val="00A64EA0"/>
    <w:rsid w:val="00A8216A"/>
    <w:rsid w:val="00A91B3F"/>
    <w:rsid w:val="00A96E60"/>
    <w:rsid w:val="00AB234A"/>
    <w:rsid w:val="00AE770A"/>
    <w:rsid w:val="00AF5677"/>
    <w:rsid w:val="00AF61B2"/>
    <w:rsid w:val="00B00F42"/>
    <w:rsid w:val="00B0324A"/>
    <w:rsid w:val="00B06FFB"/>
    <w:rsid w:val="00B147ED"/>
    <w:rsid w:val="00B26B5C"/>
    <w:rsid w:val="00B33D18"/>
    <w:rsid w:val="00B514F1"/>
    <w:rsid w:val="00B61CAE"/>
    <w:rsid w:val="00B70A17"/>
    <w:rsid w:val="00B73EEF"/>
    <w:rsid w:val="00B8092F"/>
    <w:rsid w:val="00B9048C"/>
    <w:rsid w:val="00B91575"/>
    <w:rsid w:val="00B943E8"/>
    <w:rsid w:val="00B95940"/>
    <w:rsid w:val="00BA559E"/>
    <w:rsid w:val="00BA60F2"/>
    <w:rsid w:val="00BA7052"/>
    <w:rsid w:val="00BB438D"/>
    <w:rsid w:val="00BB641A"/>
    <w:rsid w:val="00BC32C4"/>
    <w:rsid w:val="00BD5C3D"/>
    <w:rsid w:val="00C0019B"/>
    <w:rsid w:val="00C17999"/>
    <w:rsid w:val="00C40729"/>
    <w:rsid w:val="00C4174C"/>
    <w:rsid w:val="00C52506"/>
    <w:rsid w:val="00C54B4D"/>
    <w:rsid w:val="00C72545"/>
    <w:rsid w:val="00C92802"/>
    <w:rsid w:val="00C967F3"/>
    <w:rsid w:val="00C97689"/>
    <w:rsid w:val="00CA4047"/>
    <w:rsid w:val="00CA4B50"/>
    <w:rsid w:val="00CB0EB4"/>
    <w:rsid w:val="00CC5018"/>
    <w:rsid w:val="00CC69CE"/>
    <w:rsid w:val="00CD5CCA"/>
    <w:rsid w:val="00CE0699"/>
    <w:rsid w:val="00CE6186"/>
    <w:rsid w:val="00D22F34"/>
    <w:rsid w:val="00D35818"/>
    <w:rsid w:val="00D3582C"/>
    <w:rsid w:val="00D36076"/>
    <w:rsid w:val="00D47861"/>
    <w:rsid w:val="00D72A10"/>
    <w:rsid w:val="00D7432F"/>
    <w:rsid w:val="00D74B2C"/>
    <w:rsid w:val="00D77797"/>
    <w:rsid w:val="00D82D37"/>
    <w:rsid w:val="00DA26B9"/>
    <w:rsid w:val="00DB1EEE"/>
    <w:rsid w:val="00DB2BE3"/>
    <w:rsid w:val="00DC5839"/>
    <w:rsid w:val="00DC5867"/>
    <w:rsid w:val="00DD1DD3"/>
    <w:rsid w:val="00DD2B51"/>
    <w:rsid w:val="00DD349F"/>
    <w:rsid w:val="00DE116F"/>
    <w:rsid w:val="00DE2331"/>
    <w:rsid w:val="00DE6E5A"/>
    <w:rsid w:val="00DE74A9"/>
    <w:rsid w:val="00DE74D7"/>
    <w:rsid w:val="00DF2972"/>
    <w:rsid w:val="00E10F58"/>
    <w:rsid w:val="00E11F09"/>
    <w:rsid w:val="00E22D09"/>
    <w:rsid w:val="00E300E5"/>
    <w:rsid w:val="00E437DC"/>
    <w:rsid w:val="00E60138"/>
    <w:rsid w:val="00E8018A"/>
    <w:rsid w:val="00E86654"/>
    <w:rsid w:val="00EC24B5"/>
    <w:rsid w:val="00F0125A"/>
    <w:rsid w:val="00F2231E"/>
    <w:rsid w:val="00F4723E"/>
    <w:rsid w:val="00F531F5"/>
    <w:rsid w:val="00F55D58"/>
    <w:rsid w:val="00F641CC"/>
    <w:rsid w:val="00F66242"/>
    <w:rsid w:val="00F72E2B"/>
    <w:rsid w:val="00F912AD"/>
    <w:rsid w:val="00F94327"/>
    <w:rsid w:val="00F94FB6"/>
    <w:rsid w:val="00FB75D4"/>
    <w:rsid w:val="00FC01D9"/>
    <w:rsid w:val="00FD07DE"/>
    <w:rsid w:val="00FE6F2A"/>
    <w:rsid w:val="00FF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5DB8B7"/>
  <w14:defaultImageDpi w14:val="32767"/>
  <w15:chartTrackingRefBased/>
  <w15:docId w15:val="{843225EE-4A28-4708-A396-9F7D32A4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47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7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7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7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7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7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7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7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7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7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7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7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7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7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7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7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7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7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7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7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7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7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7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7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7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7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4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02418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3D3C"/>
  </w:style>
  <w:style w:type="paragraph" w:styleId="Revision">
    <w:name w:val="Revision"/>
    <w:hidden/>
    <w:uiPriority w:val="99"/>
    <w:semiHidden/>
    <w:rsid w:val="00D22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ef9f489-e0a0-4eeb-87cc-3a526112fd0d}" enabled="0" method="" siteId="{9ef9f489-e0a0-4eeb-87cc-3a526112fd0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764</Words>
  <Characters>4359</Characters>
  <Application>Microsoft Office Word</Application>
  <DocSecurity>0</DocSecurity>
  <Lines>36</Lines>
  <Paragraphs>10</Paragraphs>
  <ScaleCrop>false</ScaleCrop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Witman, Nathan</dc:creator>
  <cp:keywords/>
  <dc:description/>
  <cp:lastModifiedBy>Witman, Nathan</cp:lastModifiedBy>
  <cp:revision>3</cp:revision>
  <dcterms:created xsi:type="dcterms:W3CDTF">2026-07-07T23:11:00Z</dcterms:created>
  <dcterms:modified xsi:type="dcterms:W3CDTF">2026-07-07T23:14:00Z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cd8c5b46-c4f4-4d5a-99d6-451b2434653a</vt:lpwstr>
  </property>
</Properties>
</file>