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9617" w14:textId="77777777" w:rsidR="00A85A8F" w:rsidRDefault="00000000">
      <w:pPr>
        <w:spacing w:after="80"/>
        <w:jc w:val="left"/>
        <w:rPr>
          <w:rFonts w:ascii="Times New Roman" w:eastAsia="宋体" w:hAnsi="Times New Roman" w:cs="Times New Roman"/>
          <w:b/>
          <w:bCs/>
          <w:sz w:val="24"/>
        </w:rPr>
      </w:pPr>
      <w:r>
        <w:rPr>
          <w:rFonts w:ascii="Times New Roman" w:hAnsi="Times New Roman" w:cs="Times New Roman"/>
          <w:b/>
          <w:bCs/>
          <w:sz w:val="24"/>
        </w:rPr>
        <w:t xml:space="preserve">Supplementary Table 1. </w:t>
      </w:r>
      <w:r>
        <w:rPr>
          <w:rFonts w:ascii="Times New Roman" w:eastAsia="宋体" w:hAnsi="Times New Roman" w:cs="Times New Roman"/>
          <w:b/>
          <w:bCs/>
          <w:sz w:val="24"/>
        </w:rPr>
        <w:t>ICD-10 Codes and Descriptions Used for the Ascertainment of Sepsis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17" w:type="dxa"/>
          <w:bottom w:w="17" w:type="dxa"/>
          <w:right w:w="17" w:type="dxa"/>
        </w:tblCellMar>
        <w:tblLook w:val="04A0" w:firstRow="1" w:lastRow="0" w:firstColumn="1" w:lastColumn="0" w:noHBand="0" w:noVBand="1"/>
      </w:tblPr>
      <w:tblGrid>
        <w:gridCol w:w="1299"/>
        <w:gridCol w:w="7041"/>
      </w:tblGrid>
      <w:tr w:rsidR="00A85A8F" w14:paraId="2CD61CB0" w14:textId="77777777">
        <w:trPr>
          <w:tblHeader/>
        </w:trPr>
        <w:tc>
          <w:tcPr>
            <w:tcW w:w="779" w:type="pct"/>
            <w:tcBorders>
              <w:tl2br w:val="nil"/>
              <w:tr2bl w:val="nil"/>
            </w:tcBorders>
            <w:vAlign w:val="center"/>
          </w:tcPr>
          <w:p w14:paraId="7B9DB27C" w14:textId="77777777" w:rsidR="00A85A8F" w:rsidRDefault="00000000">
            <w:pPr>
              <w:widowControl/>
              <w:jc w:val="center"/>
              <w:rPr>
                <w:rFonts w:ascii="Times New Roman" w:hAnsi="Times New Roman" w:cs="Times New Roman"/>
                <w:b/>
                <w:bCs/>
                <w:sz w:val="24"/>
              </w:rPr>
            </w:pPr>
            <w:r>
              <w:rPr>
                <w:rFonts w:ascii="Times New Roman" w:eastAsia="宋体" w:hAnsi="Times New Roman" w:cs="Times New Roman"/>
                <w:b/>
                <w:bCs/>
                <w:kern w:val="0"/>
                <w:sz w:val="24"/>
                <w:lang w:bidi="ar"/>
              </w:rPr>
              <w:t>ICD-10</w:t>
            </w:r>
            <w:r>
              <w:rPr>
                <w:rFonts w:ascii="Times New Roman" w:eastAsia="宋体" w:hAnsi="Times New Roman" w:cs="Times New Roman" w:hint="eastAsia"/>
                <w:b/>
                <w:bCs/>
                <w:kern w:val="0"/>
                <w:sz w:val="24"/>
                <w:lang w:bidi="ar"/>
              </w:rPr>
              <w:t xml:space="preserve"> </w:t>
            </w:r>
            <w:r>
              <w:rPr>
                <w:rFonts w:ascii="Times New Roman" w:eastAsia="宋体" w:hAnsi="Times New Roman" w:cs="Times New Roman"/>
                <w:b/>
                <w:bCs/>
                <w:kern w:val="0"/>
                <w:sz w:val="24"/>
                <w:lang w:bidi="ar"/>
              </w:rPr>
              <w:t>Code</w:t>
            </w:r>
          </w:p>
        </w:tc>
        <w:tc>
          <w:tcPr>
            <w:tcW w:w="4220" w:type="pct"/>
            <w:tcBorders>
              <w:tl2br w:val="nil"/>
              <w:tr2bl w:val="nil"/>
            </w:tcBorders>
            <w:vAlign w:val="center"/>
          </w:tcPr>
          <w:p w14:paraId="1D8A1EB5" w14:textId="77777777" w:rsidR="00A85A8F" w:rsidRDefault="00000000">
            <w:pPr>
              <w:widowControl/>
              <w:jc w:val="center"/>
              <w:rPr>
                <w:rFonts w:ascii="Times New Roman" w:hAnsi="Times New Roman" w:cs="Times New Roman"/>
                <w:b/>
                <w:bCs/>
                <w:sz w:val="24"/>
              </w:rPr>
            </w:pPr>
            <w:r>
              <w:rPr>
                <w:rFonts w:ascii="Times New Roman" w:eastAsia="宋体" w:hAnsi="Times New Roman" w:cs="Times New Roman"/>
                <w:b/>
                <w:bCs/>
                <w:kern w:val="0"/>
                <w:sz w:val="24"/>
                <w:lang w:bidi="ar"/>
              </w:rPr>
              <w:t>Description</w:t>
            </w:r>
          </w:p>
        </w:tc>
      </w:tr>
      <w:tr w:rsidR="00A85A8F" w14:paraId="394943C9" w14:textId="77777777">
        <w:tc>
          <w:tcPr>
            <w:tcW w:w="779" w:type="pct"/>
            <w:tcBorders>
              <w:tl2br w:val="nil"/>
              <w:tr2bl w:val="nil"/>
            </w:tcBorders>
            <w:vAlign w:val="center"/>
          </w:tcPr>
          <w:p w14:paraId="470104AC"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A02.1</w:t>
            </w:r>
          </w:p>
        </w:tc>
        <w:tc>
          <w:tcPr>
            <w:tcW w:w="4220" w:type="pct"/>
            <w:tcBorders>
              <w:tl2br w:val="nil"/>
              <w:tr2bl w:val="nil"/>
            </w:tcBorders>
            <w:vAlign w:val="center"/>
          </w:tcPr>
          <w:p w14:paraId="717F9258"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Salmonella septicaemia</w:t>
            </w:r>
          </w:p>
        </w:tc>
      </w:tr>
      <w:tr w:rsidR="00A85A8F" w14:paraId="0B27CB2C" w14:textId="77777777">
        <w:tc>
          <w:tcPr>
            <w:tcW w:w="779" w:type="pct"/>
            <w:tcBorders>
              <w:tl2br w:val="nil"/>
              <w:tr2bl w:val="nil"/>
            </w:tcBorders>
            <w:vAlign w:val="center"/>
          </w:tcPr>
          <w:p w14:paraId="5018F685"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A22.7</w:t>
            </w:r>
          </w:p>
        </w:tc>
        <w:tc>
          <w:tcPr>
            <w:tcW w:w="4220" w:type="pct"/>
            <w:tcBorders>
              <w:tl2br w:val="nil"/>
              <w:tr2bl w:val="nil"/>
            </w:tcBorders>
            <w:vAlign w:val="center"/>
          </w:tcPr>
          <w:p w14:paraId="21C45ABA"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Anthrax septicaemia</w:t>
            </w:r>
          </w:p>
        </w:tc>
      </w:tr>
      <w:tr w:rsidR="00A85A8F" w14:paraId="4C03F897" w14:textId="77777777">
        <w:tc>
          <w:tcPr>
            <w:tcW w:w="779" w:type="pct"/>
            <w:tcBorders>
              <w:tl2br w:val="nil"/>
              <w:tr2bl w:val="nil"/>
            </w:tcBorders>
            <w:vAlign w:val="center"/>
          </w:tcPr>
          <w:p w14:paraId="262AF00D"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A32.7</w:t>
            </w:r>
          </w:p>
        </w:tc>
        <w:tc>
          <w:tcPr>
            <w:tcW w:w="4220" w:type="pct"/>
            <w:tcBorders>
              <w:tl2br w:val="nil"/>
              <w:tr2bl w:val="nil"/>
            </w:tcBorders>
            <w:vAlign w:val="center"/>
          </w:tcPr>
          <w:p w14:paraId="268B69F6"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Listerial septicaemia</w:t>
            </w:r>
          </w:p>
        </w:tc>
      </w:tr>
      <w:tr w:rsidR="00A85A8F" w14:paraId="323A2C26" w14:textId="77777777">
        <w:tc>
          <w:tcPr>
            <w:tcW w:w="779" w:type="pct"/>
            <w:tcBorders>
              <w:tl2br w:val="nil"/>
              <w:tr2bl w:val="nil"/>
            </w:tcBorders>
            <w:vAlign w:val="center"/>
          </w:tcPr>
          <w:p w14:paraId="645DBC90"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A40</w:t>
            </w:r>
          </w:p>
        </w:tc>
        <w:tc>
          <w:tcPr>
            <w:tcW w:w="4220" w:type="pct"/>
            <w:tcBorders>
              <w:tl2br w:val="nil"/>
              <w:tr2bl w:val="nil"/>
            </w:tcBorders>
            <w:vAlign w:val="center"/>
          </w:tcPr>
          <w:p w14:paraId="4F07743E"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Streptococcal septicaemia</w:t>
            </w:r>
          </w:p>
        </w:tc>
      </w:tr>
      <w:tr w:rsidR="00A85A8F" w14:paraId="7F6F90B0" w14:textId="77777777">
        <w:tc>
          <w:tcPr>
            <w:tcW w:w="779" w:type="pct"/>
            <w:tcBorders>
              <w:tl2br w:val="nil"/>
              <w:tr2bl w:val="nil"/>
            </w:tcBorders>
            <w:vAlign w:val="center"/>
          </w:tcPr>
          <w:p w14:paraId="142483F5"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A41</w:t>
            </w:r>
          </w:p>
        </w:tc>
        <w:tc>
          <w:tcPr>
            <w:tcW w:w="4220" w:type="pct"/>
            <w:tcBorders>
              <w:tl2br w:val="nil"/>
              <w:tr2bl w:val="nil"/>
            </w:tcBorders>
            <w:vAlign w:val="center"/>
          </w:tcPr>
          <w:p w14:paraId="2ADDD8F4"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Other septicaemia</w:t>
            </w:r>
          </w:p>
        </w:tc>
      </w:tr>
      <w:tr w:rsidR="00A85A8F" w14:paraId="1A9D3DE8" w14:textId="77777777">
        <w:tc>
          <w:tcPr>
            <w:tcW w:w="779" w:type="pct"/>
            <w:tcBorders>
              <w:tl2br w:val="nil"/>
              <w:tr2bl w:val="nil"/>
            </w:tcBorders>
            <w:vAlign w:val="center"/>
          </w:tcPr>
          <w:p w14:paraId="4193EF94"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A42.7</w:t>
            </w:r>
          </w:p>
        </w:tc>
        <w:tc>
          <w:tcPr>
            <w:tcW w:w="4220" w:type="pct"/>
            <w:tcBorders>
              <w:tl2br w:val="nil"/>
              <w:tr2bl w:val="nil"/>
            </w:tcBorders>
            <w:vAlign w:val="center"/>
          </w:tcPr>
          <w:p w14:paraId="5188E776"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Actinomycotic septicaemia</w:t>
            </w:r>
          </w:p>
        </w:tc>
      </w:tr>
      <w:tr w:rsidR="00A85A8F" w14:paraId="4B23D932" w14:textId="77777777">
        <w:tc>
          <w:tcPr>
            <w:tcW w:w="779" w:type="pct"/>
            <w:tcBorders>
              <w:tl2br w:val="nil"/>
              <w:tr2bl w:val="nil"/>
            </w:tcBorders>
            <w:vAlign w:val="center"/>
          </w:tcPr>
          <w:p w14:paraId="55584CC4"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B37.7</w:t>
            </w:r>
          </w:p>
        </w:tc>
        <w:tc>
          <w:tcPr>
            <w:tcW w:w="4220" w:type="pct"/>
            <w:tcBorders>
              <w:tl2br w:val="nil"/>
              <w:tr2bl w:val="nil"/>
            </w:tcBorders>
            <w:vAlign w:val="center"/>
          </w:tcPr>
          <w:p w14:paraId="2563915C"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Candidal septicaemia</w:t>
            </w:r>
          </w:p>
        </w:tc>
      </w:tr>
      <w:tr w:rsidR="00A85A8F" w14:paraId="5A5EBC53" w14:textId="77777777">
        <w:tc>
          <w:tcPr>
            <w:tcW w:w="779" w:type="pct"/>
            <w:tcBorders>
              <w:tl2br w:val="nil"/>
              <w:tr2bl w:val="nil"/>
            </w:tcBorders>
            <w:vAlign w:val="center"/>
          </w:tcPr>
          <w:p w14:paraId="3C689CE9"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O85</w:t>
            </w:r>
          </w:p>
        </w:tc>
        <w:tc>
          <w:tcPr>
            <w:tcW w:w="4220" w:type="pct"/>
            <w:tcBorders>
              <w:tl2br w:val="nil"/>
              <w:tr2bl w:val="nil"/>
            </w:tcBorders>
            <w:vAlign w:val="center"/>
          </w:tcPr>
          <w:p w14:paraId="31EB1859"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Puerperal sepsis</w:t>
            </w:r>
          </w:p>
        </w:tc>
      </w:tr>
      <w:tr w:rsidR="00A85A8F" w14:paraId="4F98DE48" w14:textId="77777777">
        <w:tc>
          <w:tcPr>
            <w:tcW w:w="779" w:type="pct"/>
            <w:tcBorders>
              <w:tl2br w:val="nil"/>
              <w:tr2bl w:val="nil"/>
            </w:tcBorders>
            <w:vAlign w:val="center"/>
          </w:tcPr>
          <w:p w14:paraId="1A88D8E3"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R57.2</w:t>
            </w:r>
          </w:p>
        </w:tc>
        <w:tc>
          <w:tcPr>
            <w:tcW w:w="4220" w:type="pct"/>
            <w:tcBorders>
              <w:tl2br w:val="nil"/>
              <w:tr2bl w:val="nil"/>
            </w:tcBorders>
            <w:vAlign w:val="center"/>
          </w:tcPr>
          <w:p w14:paraId="67EE9182"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Septic shock</w:t>
            </w:r>
          </w:p>
        </w:tc>
      </w:tr>
      <w:tr w:rsidR="00A85A8F" w14:paraId="058010F9" w14:textId="77777777">
        <w:tc>
          <w:tcPr>
            <w:tcW w:w="779" w:type="pct"/>
            <w:tcBorders>
              <w:tl2br w:val="nil"/>
              <w:tr2bl w:val="nil"/>
            </w:tcBorders>
            <w:vAlign w:val="center"/>
          </w:tcPr>
          <w:p w14:paraId="0A7D8964"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R65.1</w:t>
            </w:r>
          </w:p>
        </w:tc>
        <w:tc>
          <w:tcPr>
            <w:tcW w:w="4220" w:type="pct"/>
            <w:tcBorders>
              <w:tl2br w:val="nil"/>
              <w:tr2bl w:val="nil"/>
            </w:tcBorders>
            <w:vAlign w:val="center"/>
          </w:tcPr>
          <w:p w14:paraId="107797E5"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Systemic Inflammatory Response Syndrome of infectious origin with organ failure</w:t>
            </w:r>
          </w:p>
        </w:tc>
      </w:tr>
    </w:tbl>
    <w:p w14:paraId="0CD80BD3" w14:textId="20124BD1" w:rsidR="00582F57" w:rsidRDefault="00000000">
      <w:pPr>
        <w:rPr>
          <w:rFonts w:ascii="Times New Roman" w:eastAsia="宋体" w:hAnsi="Times New Roman" w:cs="Times New Roman"/>
          <w:bCs/>
          <w:sz w:val="24"/>
        </w:rPr>
      </w:pPr>
      <w:r>
        <w:rPr>
          <w:rStyle w:val="a5"/>
          <w:rFonts w:ascii="Times New Roman" w:eastAsia="宋体" w:hAnsi="Times New Roman" w:cs="Times New Roman"/>
          <w:b w:val="0"/>
          <w:bCs/>
          <w:sz w:val="24"/>
        </w:rPr>
        <w:t>Abbreviations:</w:t>
      </w:r>
      <w:r>
        <w:rPr>
          <w:rFonts w:ascii="Times New Roman" w:eastAsia="宋体" w:hAnsi="Times New Roman" w:cs="Times New Roman"/>
          <w:bCs/>
          <w:sz w:val="24"/>
        </w:rPr>
        <w:t xml:space="preserve"> ICD-10, International Classification of Diseases, Tenth Revision.</w:t>
      </w:r>
    </w:p>
    <w:p w14:paraId="78F35A21" w14:textId="77777777" w:rsidR="00582F57" w:rsidRDefault="00582F57">
      <w:pPr>
        <w:widowControl/>
        <w:jc w:val="left"/>
        <w:rPr>
          <w:rFonts w:ascii="Times New Roman" w:eastAsia="宋体" w:hAnsi="Times New Roman" w:cs="Times New Roman"/>
          <w:bCs/>
          <w:sz w:val="24"/>
        </w:rPr>
      </w:pPr>
      <w:r>
        <w:rPr>
          <w:rFonts w:ascii="Times New Roman" w:eastAsia="宋体" w:hAnsi="Times New Roman" w:cs="Times New Roman"/>
          <w:bCs/>
          <w:sz w:val="24"/>
        </w:rPr>
        <w:br w:type="page"/>
      </w:r>
    </w:p>
    <w:p w14:paraId="05DD01CA" w14:textId="77777777" w:rsidR="00A85A8F" w:rsidRDefault="00000000">
      <w:pPr>
        <w:spacing w:after="80"/>
        <w:jc w:val="left"/>
        <w:rPr>
          <w:rFonts w:ascii="Times New Roman" w:hAnsi="Times New Roman" w:cs="Times New Roman"/>
          <w:b/>
          <w:bCs/>
          <w:sz w:val="24"/>
        </w:rPr>
      </w:pPr>
      <w:r>
        <w:rPr>
          <w:rFonts w:ascii="Times New Roman" w:hAnsi="Times New Roman" w:cs="Times New Roman"/>
          <w:b/>
          <w:bCs/>
          <w:sz w:val="24"/>
        </w:rPr>
        <w:lastRenderedPageBreak/>
        <w:t>Supplementary Table 2</w:t>
      </w:r>
      <w:r>
        <w:rPr>
          <w:rFonts w:ascii="Times New Roman" w:eastAsia="宋体" w:hAnsi="Times New Roman" w:cs="Times New Roman"/>
          <w:b/>
          <w:bCs/>
          <w:sz w:val="24"/>
        </w:rPr>
        <w:t>. Definition and ascertainment of prevalent chronic diseases at baseline in the UK Biobank study</w:t>
      </w:r>
    </w:p>
    <w:tbl>
      <w:tblPr>
        <w:tblpPr w:leftFromText="180" w:rightFromText="180" w:vertAnchor="text" w:horzAnchor="page" w:tblpXSpec="center" w:tblpY="105"/>
        <w:tblOverlap w:val="never"/>
        <w:tblW w:w="4998" w:type="pct"/>
        <w:jc w:val="center"/>
        <w:tblCellMar>
          <w:top w:w="17" w:type="dxa"/>
          <w:left w:w="17" w:type="dxa"/>
          <w:bottom w:w="17" w:type="dxa"/>
          <w:right w:w="17" w:type="dxa"/>
        </w:tblCellMar>
        <w:tblLook w:val="04A0" w:firstRow="1" w:lastRow="0" w:firstColumn="1" w:lastColumn="0" w:noHBand="0" w:noVBand="1"/>
      </w:tblPr>
      <w:tblGrid>
        <w:gridCol w:w="2355"/>
        <w:gridCol w:w="2034"/>
        <w:gridCol w:w="3948"/>
      </w:tblGrid>
      <w:tr w:rsidR="00A85A8F" w14:paraId="641991FE" w14:textId="77777777">
        <w:trPr>
          <w:tblHeader/>
          <w:jc w:val="center"/>
        </w:trPr>
        <w:tc>
          <w:tcPr>
            <w:tcW w:w="1412" w:type="pct"/>
            <w:tcBorders>
              <w:top w:val="single" w:sz="12" w:space="0" w:color="auto"/>
              <w:bottom w:val="single" w:sz="12" w:space="0" w:color="auto"/>
            </w:tcBorders>
            <w:vAlign w:val="center"/>
          </w:tcPr>
          <w:p w14:paraId="350313C1"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Disease</w:t>
            </w:r>
          </w:p>
        </w:tc>
        <w:tc>
          <w:tcPr>
            <w:tcW w:w="1219" w:type="pct"/>
            <w:tcBorders>
              <w:top w:val="single" w:sz="12" w:space="0" w:color="auto"/>
              <w:bottom w:val="single" w:sz="12" w:space="0" w:color="auto"/>
            </w:tcBorders>
            <w:vAlign w:val="center"/>
          </w:tcPr>
          <w:p w14:paraId="30613527"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ICD-10 Codes</w:t>
            </w:r>
          </w:p>
        </w:tc>
        <w:tc>
          <w:tcPr>
            <w:tcW w:w="2368" w:type="pct"/>
            <w:tcBorders>
              <w:top w:val="single" w:sz="12" w:space="0" w:color="auto"/>
              <w:bottom w:val="single" w:sz="12" w:space="0" w:color="auto"/>
            </w:tcBorders>
            <w:vAlign w:val="center"/>
          </w:tcPr>
          <w:p w14:paraId="72D22DD9"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Self-reported Codes (Coding 6)</w:t>
            </w:r>
          </w:p>
        </w:tc>
      </w:tr>
      <w:tr w:rsidR="00A85A8F" w14:paraId="65D7762E" w14:textId="77777777">
        <w:trPr>
          <w:jc w:val="center"/>
        </w:trPr>
        <w:tc>
          <w:tcPr>
            <w:tcW w:w="1412" w:type="pct"/>
            <w:vAlign w:val="center"/>
          </w:tcPr>
          <w:p w14:paraId="79CB00AD"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Diabetes</w:t>
            </w:r>
          </w:p>
        </w:tc>
        <w:tc>
          <w:tcPr>
            <w:tcW w:w="1219" w:type="pct"/>
            <w:vAlign w:val="center"/>
          </w:tcPr>
          <w:p w14:paraId="39DFFCAF"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E10–E14</w:t>
            </w:r>
          </w:p>
        </w:tc>
        <w:tc>
          <w:tcPr>
            <w:tcW w:w="2368" w:type="pct"/>
            <w:vAlign w:val="center"/>
          </w:tcPr>
          <w:p w14:paraId="4E98DB99"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2443, 2976, 6153, 6177, 20002, 20003</w:t>
            </w:r>
          </w:p>
        </w:tc>
      </w:tr>
      <w:tr w:rsidR="00A85A8F" w14:paraId="0C5BCB6E" w14:textId="77777777">
        <w:trPr>
          <w:jc w:val="center"/>
        </w:trPr>
        <w:tc>
          <w:tcPr>
            <w:tcW w:w="1412" w:type="pct"/>
            <w:vAlign w:val="center"/>
          </w:tcPr>
          <w:p w14:paraId="4AA7E53A" w14:textId="77777777" w:rsidR="00A85A8F" w:rsidRDefault="00000000">
            <w:pPr>
              <w:widowControl/>
              <w:jc w:val="left"/>
              <w:rPr>
                <w:rFonts w:ascii="Times New Roman" w:hAnsi="Times New Roman" w:cs="Times New Roman"/>
                <w:sz w:val="24"/>
              </w:rPr>
            </w:pPr>
            <w:r>
              <w:rPr>
                <w:rStyle w:val="a5"/>
                <w:rFonts w:ascii="Times New Roman" w:eastAsia="宋体" w:hAnsi="Times New Roman" w:cs="Times New Roman"/>
                <w:b w:val="0"/>
                <w:kern w:val="0"/>
                <w:sz w:val="24"/>
                <w:lang w:bidi="ar"/>
              </w:rPr>
              <w:t>Hypertension</w:t>
            </w:r>
          </w:p>
        </w:tc>
        <w:tc>
          <w:tcPr>
            <w:tcW w:w="1219" w:type="pct"/>
            <w:vAlign w:val="center"/>
          </w:tcPr>
          <w:p w14:paraId="0C2ADA7C"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I10–I13, I15</w:t>
            </w:r>
          </w:p>
        </w:tc>
        <w:tc>
          <w:tcPr>
            <w:tcW w:w="2368" w:type="pct"/>
            <w:vAlign w:val="center"/>
          </w:tcPr>
          <w:p w14:paraId="5AFE74E9"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2966, 6177, 6153, 6150, 20002</w:t>
            </w:r>
          </w:p>
        </w:tc>
      </w:tr>
      <w:tr w:rsidR="00A85A8F" w14:paraId="09074573" w14:textId="77777777">
        <w:trPr>
          <w:jc w:val="center"/>
        </w:trPr>
        <w:tc>
          <w:tcPr>
            <w:tcW w:w="1412" w:type="pct"/>
            <w:vAlign w:val="center"/>
          </w:tcPr>
          <w:p w14:paraId="01C290EA"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Cardiovascular disease</w:t>
            </w:r>
          </w:p>
          <w:p w14:paraId="71F56DC6" w14:textId="77777777" w:rsidR="00A85A8F" w:rsidRDefault="00A85A8F">
            <w:pPr>
              <w:widowControl/>
              <w:jc w:val="left"/>
              <w:rPr>
                <w:rStyle w:val="a5"/>
                <w:rFonts w:ascii="Times New Roman" w:eastAsia="宋体" w:hAnsi="Times New Roman" w:cs="Times New Roman"/>
                <w:b w:val="0"/>
                <w:kern w:val="0"/>
                <w:sz w:val="24"/>
                <w:lang w:bidi="ar"/>
              </w:rPr>
            </w:pPr>
          </w:p>
        </w:tc>
        <w:tc>
          <w:tcPr>
            <w:tcW w:w="1219" w:type="pct"/>
            <w:vAlign w:val="center"/>
          </w:tcPr>
          <w:p w14:paraId="21225F21"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I20–I25, I50, I60,</w:t>
            </w:r>
          </w:p>
          <w:p w14:paraId="4ABB2B91"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I61, I63, I64</w:t>
            </w:r>
          </w:p>
        </w:tc>
        <w:tc>
          <w:tcPr>
            <w:tcW w:w="2368" w:type="pct"/>
            <w:vAlign w:val="center"/>
          </w:tcPr>
          <w:p w14:paraId="5E9AA628"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6150, 3894, 3627, 4056, 20002</w:t>
            </w:r>
          </w:p>
        </w:tc>
      </w:tr>
      <w:tr w:rsidR="00A85A8F" w14:paraId="67E67D40" w14:textId="77777777">
        <w:trPr>
          <w:jc w:val="center"/>
        </w:trPr>
        <w:tc>
          <w:tcPr>
            <w:tcW w:w="1412" w:type="pct"/>
            <w:vAlign w:val="center"/>
          </w:tcPr>
          <w:p w14:paraId="149C0CC6"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Severe liver disease</w:t>
            </w:r>
          </w:p>
          <w:p w14:paraId="7387115D" w14:textId="77777777" w:rsidR="00A85A8F" w:rsidRDefault="00A85A8F">
            <w:pPr>
              <w:widowControl/>
              <w:jc w:val="left"/>
              <w:rPr>
                <w:rStyle w:val="a5"/>
                <w:rFonts w:ascii="Times New Roman" w:eastAsia="宋体" w:hAnsi="Times New Roman" w:cs="Times New Roman"/>
                <w:b w:val="0"/>
                <w:kern w:val="0"/>
                <w:sz w:val="24"/>
                <w:lang w:bidi="ar"/>
              </w:rPr>
            </w:pPr>
          </w:p>
        </w:tc>
        <w:tc>
          <w:tcPr>
            <w:tcW w:w="1219" w:type="pct"/>
            <w:vAlign w:val="center"/>
          </w:tcPr>
          <w:p w14:paraId="55351C78"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K70.3, K70.4, K72,</w:t>
            </w:r>
          </w:p>
          <w:p w14:paraId="62563618"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K74, Z94.4, T86.4</w:t>
            </w:r>
          </w:p>
        </w:tc>
        <w:tc>
          <w:tcPr>
            <w:tcW w:w="2368" w:type="pct"/>
            <w:vAlign w:val="center"/>
          </w:tcPr>
          <w:p w14:paraId="5A31C219"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1158, 1506, 1604</w:t>
            </w:r>
          </w:p>
        </w:tc>
      </w:tr>
      <w:tr w:rsidR="00A85A8F" w14:paraId="66E6881E" w14:textId="77777777">
        <w:trPr>
          <w:jc w:val="center"/>
        </w:trPr>
        <w:tc>
          <w:tcPr>
            <w:tcW w:w="1412" w:type="pct"/>
            <w:vAlign w:val="center"/>
          </w:tcPr>
          <w:p w14:paraId="7ABD0EB7"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Gout</w:t>
            </w:r>
          </w:p>
        </w:tc>
        <w:tc>
          <w:tcPr>
            <w:tcW w:w="1219" w:type="pct"/>
            <w:vAlign w:val="center"/>
          </w:tcPr>
          <w:p w14:paraId="0FE296F9"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M10, M14.0</w:t>
            </w:r>
          </w:p>
        </w:tc>
        <w:tc>
          <w:tcPr>
            <w:tcW w:w="2368" w:type="pct"/>
            <w:vAlign w:val="center"/>
          </w:tcPr>
          <w:p w14:paraId="091985A5"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1466</w:t>
            </w:r>
          </w:p>
        </w:tc>
      </w:tr>
      <w:tr w:rsidR="00A85A8F" w14:paraId="345D8870" w14:textId="77777777">
        <w:trPr>
          <w:jc w:val="center"/>
        </w:trPr>
        <w:tc>
          <w:tcPr>
            <w:tcW w:w="1412" w:type="pct"/>
            <w:vAlign w:val="center"/>
          </w:tcPr>
          <w:p w14:paraId="003656D2"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Hyperuricemia</w:t>
            </w:r>
          </w:p>
        </w:tc>
        <w:tc>
          <w:tcPr>
            <w:tcW w:w="1219" w:type="pct"/>
            <w:vAlign w:val="center"/>
          </w:tcPr>
          <w:p w14:paraId="1CD5CC59"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E79.0</w:t>
            </w:r>
          </w:p>
        </w:tc>
        <w:tc>
          <w:tcPr>
            <w:tcW w:w="2368" w:type="pct"/>
            <w:vAlign w:val="center"/>
          </w:tcPr>
          <w:p w14:paraId="7295F7AA"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w:t>
            </w:r>
          </w:p>
        </w:tc>
      </w:tr>
      <w:tr w:rsidR="00A85A8F" w14:paraId="53CE537A" w14:textId="77777777">
        <w:trPr>
          <w:jc w:val="center"/>
        </w:trPr>
        <w:tc>
          <w:tcPr>
            <w:tcW w:w="1412" w:type="pct"/>
            <w:tcBorders>
              <w:bottom w:val="single" w:sz="12" w:space="0" w:color="auto"/>
            </w:tcBorders>
            <w:vAlign w:val="center"/>
          </w:tcPr>
          <w:p w14:paraId="6DAC7EE7"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HIV infection/AIDS</w:t>
            </w:r>
          </w:p>
        </w:tc>
        <w:tc>
          <w:tcPr>
            <w:tcW w:w="1219" w:type="pct"/>
            <w:tcBorders>
              <w:bottom w:val="single" w:sz="12" w:space="0" w:color="auto"/>
            </w:tcBorders>
            <w:vAlign w:val="center"/>
          </w:tcPr>
          <w:p w14:paraId="4CA37412" w14:textId="77777777" w:rsidR="00A85A8F"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B20–B24, Z21</w:t>
            </w:r>
          </w:p>
        </w:tc>
        <w:tc>
          <w:tcPr>
            <w:tcW w:w="2368" w:type="pct"/>
            <w:tcBorders>
              <w:bottom w:val="single" w:sz="12" w:space="0" w:color="auto"/>
            </w:tcBorders>
            <w:vAlign w:val="center"/>
          </w:tcPr>
          <w:p w14:paraId="6BB002BD" w14:textId="77777777" w:rsidR="00A85A8F" w:rsidRDefault="00000000">
            <w:pPr>
              <w:widowControl/>
              <w:jc w:val="left"/>
              <w:rPr>
                <w:rStyle w:val="a5"/>
                <w:rFonts w:ascii="Times New Roman" w:eastAsia="宋体" w:hAnsi="Times New Roman" w:cs="Times New Roman"/>
                <w:b w:val="0"/>
                <w:kern w:val="0"/>
                <w:sz w:val="24"/>
                <w:lang w:bidi="ar"/>
              </w:rPr>
            </w:pPr>
            <w:r>
              <w:rPr>
                <w:rStyle w:val="a5"/>
                <w:rFonts w:ascii="Times New Roman" w:eastAsia="宋体" w:hAnsi="Times New Roman" w:cs="Times New Roman"/>
                <w:b w:val="0"/>
                <w:kern w:val="0"/>
                <w:sz w:val="24"/>
                <w:lang w:bidi="ar"/>
              </w:rPr>
              <w:t>1439</w:t>
            </w:r>
          </w:p>
        </w:tc>
      </w:tr>
    </w:tbl>
    <w:p w14:paraId="0D0E1201" w14:textId="31B5E46A" w:rsidR="00582F57" w:rsidRDefault="00000000">
      <w:pPr>
        <w:jc w:val="left"/>
        <w:rPr>
          <w:rFonts w:ascii="Times New Roman" w:eastAsia="宋体" w:hAnsi="Times New Roman" w:cs="Times New Roman"/>
          <w:sz w:val="24"/>
        </w:rPr>
      </w:pPr>
      <w:r>
        <w:rPr>
          <w:rFonts w:ascii="Times New Roman" w:eastAsia="宋体" w:hAnsi="Times New Roman" w:cs="Times New Roman"/>
          <w:sz w:val="24"/>
        </w:rPr>
        <w:t>Abbreviations: CVD, cardiovascular disease; HIV, human immunodeficiency virus; AIDS, acquired immunodeficiency syndrome.</w:t>
      </w:r>
      <w:r>
        <w:rPr>
          <w:rFonts w:ascii="Times New Roman" w:eastAsia="宋体" w:hAnsi="Times New Roman" w:cs="Times New Roman" w:hint="eastAsia"/>
          <w:sz w:val="24"/>
        </w:rPr>
        <w:t xml:space="preserve"> </w:t>
      </w:r>
      <w:r>
        <w:rPr>
          <w:rFonts w:ascii="Times New Roman" w:eastAsia="宋体" w:hAnsi="Times New Roman" w:cs="Times New Roman"/>
          <w:sz w:val="24"/>
        </w:rPr>
        <w:t>ICD-10, International Classification of Diseases, Tenth Revision.</w:t>
      </w:r>
    </w:p>
    <w:p w14:paraId="2A0890CC" w14:textId="77777777" w:rsidR="00582F57" w:rsidRDefault="00582F57">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5CF8F17A" w14:textId="77777777" w:rsidR="00A85A8F" w:rsidRDefault="00000000">
      <w:pPr>
        <w:spacing w:after="80"/>
        <w:jc w:val="left"/>
        <w:rPr>
          <w:rFonts w:ascii="Times New Roman" w:hAnsi="Times New Roman" w:cs="Times New Roman"/>
          <w:b/>
          <w:bCs/>
          <w:sz w:val="24"/>
        </w:rPr>
      </w:pPr>
      <w:r>
        <w:rPr>
          <w:rFonts w:ascii="Times New Roman" w:eastAsia="宋体" w:hAnsi="Times New Roman" w:cs="Times New Roman"/>
          <w:b/>
          <w:bCs/>
          <w:sz w:val="24"/>
        </w:rPr>
        <w:lastRenderedPageBreak/>
        <w:t>Supplementary Table 3. Number and percentage of participants with missing values for covariates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17" w:type="dxa"/>
          <w:bottom w:w="17" w:type="dxa"/>
          <w:right w:w="17" w:type="dxa"/>
        </w:tblCellMar>
        <w:tblLook w:val="04A0" w:firstRow="1" w:lastRow="0" w:firstColumn="1" w:lastColumn="0" w:noHBand="0" w:noVBand="1"/>
      </w:tblPr>
      <w:tblGrid>
        <w:gridCol w:w="3766"/>
        <w:gridCol w:w="2367"/>
        <w:gridCol w:w="2205"/>
      </w:tblGrid>
      <w:tr w:rsidR="00A85A8F" w14:paraId="041BC6FB" w14:textId="77777777">
        <w:trPr>
          <w:tblHeader/>
        </w:trPr>
        <w:tc>
          <w:tcPr>
            <w:tcW w:w="2258" w:type="pct"/>
            <w:tcBorders>
              <w:tl2br w:val="nil"/>
              <w:tr2bl w:val="nil"/>
            </w:tcBorders>
            <w:vAlign w:val="center"/>
          </w:tcPr>
          <w:p w14:paraId="470A8A51"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Covariate</w:t>
            </w:r>
          </w:p>
        </w:tc>
        <w:tc>
          <w:tcPr>
            <w:tcW w:w="1419" w:type="pct"/>
            <w:tcBorders>
              <w:tl2br w:val="nil"/>
              <w:tr2bl w:val="nil"/>
            </w:tcBorders>
            <w:vAlign w:val="center"/>
          </w:tcPr>
          <w:p w14:paraId="033075B9"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Number Missing</w:t>
            </w:r>
          </w:p>
        </w:tc>
        <w:tc>
          <w:tcPr>
            <w:tcW w:w="1321" w:type="pct"/>
            <w:tcBorders>
              <w:tl2br w:val="nil"/>
              <w:tr2bl w:val="nil"/>
            </w:tcBorders>
            <w:vAlign w:val="center"/>
          </w:tcPr>
          <w:p w14:paraId="360FA296"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Percentage (%)</w:t>
            </w:r>
          </w:p>
        </w:tc>
      </w:tr>
      <w:tr w:rsidR="00A85A8F" w14:paraId="0D4B07F1" w14:textId="77777777">
        <w:tc>
          <w:tcPr>
            <w:tcW w:w="2258" w:type="pct"/>
            <w:tcBorders>
              <w:tl2br w:val="nil"/>
              <w:tr2bl w:val="nil"/>
            </w:tcBorders>
            <w:vAlign w:val="center"/>
          </w:tcPr>
          <w:p w14:paraId="3933F23B"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Townsend deprivation index</w:t>
            </w:r>
          </w:p>
        </w:tc>
        <w:tc>
          <w:tcPr>
            <w:tcW w:w="1419" w:type="pct"/>
            <w:tcBorders>
              <w:tl2br w:val="nil"/>
              <w:tr2bl w:val="nil"/>
            </w:tcBorders>
            <w:vAlign w:val="center"/>
          </w:tcPr>
          <w:p w14:paraId="3CEF679D"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576</w:t>
            </w:r>
          </w:p>
        </w:tc>
        <w:tc>
          <w:tcPr>
            <w:tcW w:w="1321" w:type="pct"/>
            <w:tcBorders>
              <w:tl2br w:val="nil"/>
              <w:tr2bl w:val="nil"/>
            </w:tcBorders>
            <w:vAlign w:val="center"/>
          </w:tcPr>
          <w:p w14:paraId="79AAD27E"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0.12</w:t>
            </w:r>
          </w:p>
        </w:tc>
      </w:tr>
      <w:tr w:rsidR="00A85A8F" w14:paraId="404E7B42" w14:textId="77777777">
        <w:tc>
          <w:tcPr>
            <w:tcW w:w="2258" w:type="pct"/>
            <w:tcBorders>
              <w:tl2br w:val="nil"/>
              <w:tr2bl w:val="nil"/>
            </w:tcBorders>
            <w:vAlign w:val="center"/>
          </w:tcPr>
          <w:p w14:paraId="24FFFE7B"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Ethnic background</w:t>
            </w:r>
          </w:p>
        </w:tc>
        <w:tc>
          <w:tcPr>
            <w:tcW w:w="1419" w:type="pct"/>
            <w:tcBorders>
              <w:tl2br w:val="nil"/>
              <w:tr2bl w:val="nil"/>
            </w:tcBorders>
            <w:vAlign w:val="center"/>
          </w:tcPr>
          <w:p w14:paraId="58B48238"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2,194</w:t>
            </w:r>
          </w:p>
        </w:tc>
        <w:tc>
          <w:tcPr>
            <w:tcW w:w="1321" w:type="pct"/>
            <w:tcBorders>
              <w:tl2br w:val="nil"/>
              <w:tr2bl w:val="nil"/>
            </w:tcBorders>
            <w:vAlign w:val="center"/>
          </w:tcPr>
          <w:p w14:paraId="1BDEFE25"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0.47</w:t>
            </w:r>
          </w:p>
        </w:tc>
      </w:tr>
      <w:tr w:rsidR="00A85A8F" w14:paraId="312C211F" w14:textId="77777777">
        <w:tc>
          <w:tcPr>
            <w:tcW w:w="2258" w:type="pct"/>
            <w:tcBorders>
              <w:tl2br w:val="nil"/>
              <w:tr2bl w:val="nil"/>
            </w:tcBorders>
            <w:vAlign w:val="center"/>
          </w:tcPr>
          <w:p w14:paraId="1C17F66F"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Educational level</w:t>
            </w:r>
          </w:p>
        </w:tc>
        <w:tc>
          <w:tcPr>
            <w:tcW w:w="1419" w:type="pct"/>
            <w:tcBorders>
              <w:tl2br w:val="nil"/>
              <w:tr2bl w:val="nil"/>
            </w:tcBorders>
            <w:vAlign w:val="center"/>
          </w:tcPr>
          <w:p w14:paraId="7FF21E40"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5,564</w:t>
            </w:r>
          </w:p>
        </w:tc>
        <w:tc>
          <w:tcPr>
            <w:tcW w:w="1321" w:type="pct"/>
            <w:tcBorders>
              <w:tl2br w:val="nil"/>
              <w:tr2bl w:val="nil"/>
            </w:tcBorders>
            <w:vAlign w:val="center"/>
          </w:tcPr>
          <w:p w14:paraId="584A05A7"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1.19</w:t>
            </w:r>
          </w:p>
        </w:tc>
      </w:tr>
      <w:tr w:rsidR="00A85A8F" w14:paraId="26922F67" w14:textId="77777777">
        <w:tc>
          <w:tcPr>
            <w:tcW w:w="2258" w:type="pct"/>
            <w:tcBorders>
              <w:tl2br w:val="nil"/>
              <w:tr2bl w:val="nil"/>
            </w:tcBorders>
            <w:vAlign w:val="center"/>
          </w:tcPr>
          <w:p w14:paraId="5BC4DB90"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Employment status</w:t>
            </w:r>
          </w:p>
        </w:tc>
        <w:tc>
          <w:tcPr>
            <w:tcW w:w="1419" w:type="pct"/>
            <w:tcBorders>
              <w:tl2br w:val="nil"/>
              <w:tr2bl w:val="nil"/>
            </w:tcBorders>
            <w:vAlign w:val="center"/>
          </w:tcPr>
          <w:p w14:paraId="0FD148CE"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4,962</w:t>
            </w:r>
          </w:p>
        </w:tc>
        <w:tc>
          <w:tcPr>
            <w:tcW w:w="1321" w:type="pct"/>
            <w:tcBorders>
              <w:tl2br w:val="nil"/>
              <w:tr2bl w:val="nil"/>
            </w:tcBorders>
            <w:vAlign w:val="center"/>
          </w:tcPr>
          <w:p w14:paraId="5BB5BE05"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1.06</w:t>
            </w:r>
          </w:p>
        </w:tc>
      </w:tr>
      <w:tr w:rsidR="00A85A8F" w14:paraId="509C8D1F" w14:textId="77777777">
        <w:tc>
          <w:tcPr>
            <w:tcW w:w="2258" w:type="pct"/>
            <w:tcBorders>
              <w:tl2br w:val="nil"/>
              <w:tr2bl w:val="nil"/>
            </w:tcBorders>
            <w:vAlign w:val="center"/>
          </w:tcPr>
          <w:p w14:paraId="3853691F"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BMI</w:t>
            </w:r>
          </w:p>
        </w:tc>
        <w:tc>
          <w:tcPr>
            <w:tcW w:w="1419" w:type="pct"/>
            <w:tcBorders>
              <w:tl2br w:val="nil"/>
              <w:tr2bl w:val="nil"/>
            </w:tcBorders>
            <w:vAlign w:val="center"/>
          </w:tcPr>
          <w:p w14:paraId="17A83412"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1,843</w:t>
            </w:r>
          </w:p>
        </w:tc>
        <w:tc>
          <w:tcPr>
            <w:tcW w:w="1321" w:type="pct"/>
            <w:tcBorders>
              <w:tl2br w:val="nil"/>
              <w:tr2bl w:val="nil"/>
            </w:tcBorders>
            <w:vAlign w:val="center"/>
          </w:tcPr>
          <w:p w14:paraId="0CE49EF9"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0.39</w:t>
            </w:r>
          </w:p>
        </w:tc>
      </w:tr>
      <w:tr w:rsidR="00A85A8F" w14:paraId="7BC3CC0C" w14:textId="77777777">
        <w:tc>
          <w:tcPr>
            <w:tcW w:w="2258" w:type="pct"/>
            <w:tcBorders>
              <w:tl2br w:val="nil"/>
              <w:tr2bl w:val="nil"/>
            </w:tcBorders>
            <w:vAlign w:val="center"/>
          </w:tcPr>
          <w:p w14:paraId="33A7050C"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Smoking status</w:t>
            </w:r>
          </w:p>
        </w:tc>
        <w:tc>
          <w:tcPr>
            <w:tcW w:w="1419" w:type="pct"/>
            <w:tcBorders>
              <w:tl2br w:val="nil"/>
              <w:tr2bl w:val="nil"/>
            </w:tcBorders>
            <w:vAlign w:val="center"/>
          </w:tcPr>
          <w:p w14:paraId="03B4F041"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2,364</w:t>
            </w:r>
          </w:p>
        </w:tc>
        <w:tc>
          <w:tcPr>
            <w:tcW w:w="1321" w:type="pct"/>
            <w:tcBorders>
              <w:tl2br w:val="nil"/>
              <w:tr2bl w:val="nil"/>
            </w:tcBorders>
            <w:vAlign w:val="center"/>
          </w:tcPr>
          <w:p w14:paraId="18DD35BB"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0.51</w:t>
            </w:r>
          </w:p>
        </w:tc>
      </w:tr>
      <w:tr w:rsidR="00A85A8F" w14:paraId="4B7E3181" w14:textId="77777777">
        <w:tc>
          <w:tcPr>
            <w:tcW w:w="2258" w:type="pct"/>
            <w:tcBorders>
              <w:tl2br w:val="nil"/>
              <w:tr2bl w:val="nil"/>
            </w:tcBorders>
            <w:vAlign w:val="center"/>
          </w:tcPr>
          <w:p w14:paraId="6A80B267"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sz w:val="24"/>
              </w:rPr>
              <w:t>Alcohol consumption status</w:t>
            </w:r>
          </w:p>
        </w:tc>
        <w:tc>
          <w:tcPr>
            <w:tcW w:w="1419" w:type="pct"/>
            <w:tcBorders>
              <w:tl2br w:val="nil"/>
              <w:tr2bl w:val="nil"/>
            </w:tcBorders>
            <w:vAlign w:val="center"/>
          </w:tcPr>
          <w:p w14:paraId="66136988"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1,164</w:t>
            </w:r>
          </w:p>
        </w:tc>
        <w:tc>
          <w:tcPr>
            <w:tcW w:w="1321" w:type="pct"/>
            <w:tcBorders>
              <w:tl2br w:val="nil"/>
              <w:tr2bl w:val="nil"/>
            </w:tcBorders>
            <w:vAlign w:val="center"/>
          </w:tcPr>
          <w:p w14:paraId="0A052939"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0.25</w:t>
            </w:r>
          </w:p>
        </w:tc>
      </w:tr>
      <w:tr w:rsidR="00A85A8F" w14:paraId="066BF38B" w14:textId="77777777">
        <w:tc>
          <w:tcPr>
            <w:tcW w:w="2258" w:type="pct"/>
            <w:tcBorders>
              <w:tl2br w:val="nil"/>
              <w:tr2bl w:val="nil"/>
            </w:tcBorders>
            <w:vAlign w:val="center"/>
          </w:tcPr>
          <w:p w14:paraId="5E4C2A5D"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eGFR</w:t>
            </w:r>
          </w:p>
        </w:tc>
        <w:tc>
          <w:tcPr>
            <w:tcW w:w="1419" w:type="pct"/>
            <w:tcBorders>
              <w:tl2br w:val="nil"/>
              <w:tr2bl w:val="nil"/>
            </w:tcBorders>
            <w:vAlign w:val="center"/>
          </w:tcPr>
          <w:p w14:paraId="0DE42BA0"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662</w:t>
            </w:r>
          </w:p>
        </w:tc>
        <w:tc>
          <w:tcPr>
            <w:tcW w:w="1321" w:type="pct"/>
            <w:tcBorders>
              <w:tl2br w:val="nil"/>
              <w:tr2bl w:val="nil"/>
            </w:tcBorders>
            <w:vAlign w:val="center"/>
          </w:tcPr>
          <w:p w14:paraId="68164288"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0.14</w:t>
            </w:r>
          </w:p>
        </w:tc>
      </w:tr>
    </w:tbl>
    <w:p w14:paraId="676A8671" w14:textId="77777777" w:rsidR="00A85A8F" w:rsidRDefault="00000000">
      <w:pPr>
        <w:rPr>
          <w:rFonts w:ascii="Times New Roman" w:eastAsia="宋体" w:hAnsi="Times New Roman" w:cs="Times New Roman"/>
          <w:sz w:val="24"/>
        </w:rPr>
      </w:pPr>
      <w:r>
        <w:rPr>
          <w:rFonts w:ascii="Times New Roman" w:eastAsia="宋体" w:hAnsi="Times New Roman" w:cs="Times New Roman"/>
          <w:sz w:val="24"/>
        </w:rPr>
        <w:t xml:space="preserve">Percentages were calculated using the final analytic cohort as the denominator (N = 466,753). </w:t>
      </w:r>
    </w:p>
    <w:p w14:paraId="65BDC33C" w14:textId="1242768F" w:rsidR="00582F57" w:rsidRDefault="00000000">
      <w:pPr>
        <w:rPr>
          <w:rFonts w:ascii="Times New Roman" w:eastAsia="宋体" w:hAnsi="Times New Roman" w:cs="Times New Roman"/>
          <w:sz w:val="24"/>
        </w:rPr>
      </w:pPr>
      <w:r>
        <w:rPr>
          <w:rStyle w:val="a5"/>
          <w:rFonts w:ascii="Times New Roman" w:eastAsia="宋体" w:hAnsi="Times New Roman" w:cs="Times New Roman"/>
          <w:b w:val="0"/>
          <w:sz w:val="24"/>
        </w:rPr>
        <w:t>Abbreviations:</w:t>
      </w:r>
      <w:r>
        <w:rPr>
          <w:rFonts w:ascii="Times New Roman" w:eastAsia="宋体" w:hAnsi="Times New Roman" w:cs="Times New Roman"/>
          <w:sz w:val="24"/>
        </w:rPr>
        <w:t xml:space="preserve"> BMI, body mass index; eGFR, estimated glomerular filtration rate.</w:t>
      </w:r>
    </w:p>
    <w:p w14:paraId="1ACB0293" w14:textId="77777777" w:rsidR="00582F57" w:rsidRDefault="00582F57">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3BDAC2B0" w14:textId="77777777" w:rsidR="00A85A8F" w:rsidRDefault="00000000">
      <w:pPr>
        <w:rPr>
          <w:rFonts w:ascii="Times New Roman" w:eastAsia="宋体" w:hAnsi="Times New Roman" w:cs="Times New Roman"/>
          <w:b/>
          <w:bCs/>
          <w:sz w:val="24"/>
        </w:rPr>
      </w:pPr>
      <w:r>
        <w:rPr>
          <w:rFonts w:ascii="Times New Roman" w:eastAsia="宋体" w:hAnsi="Times New Roman" w:cs="Times New Roman"/>
          <w:b/>
          <w:bCs/>
          <w:sz w:val="24"/>
        </w:rPr>
        <w:lastRenderedPageBreak/>
        <w:t>Supplementary Table 4. Definition of sex-specific serum uric acid sextile groups</w:t>
      </w:r>
    </w:p>
    <w:tbl>
      <w:tblPr>
        <w:tblW w:w="4998" w:type="pct"/>
        <w:tblBorders>
          <w:top w:val="single" w:sz="12" w:space="0" w:color="auto"/>
          <w:bottom w:val="single" w:sz="12" w:space="0" w:color="auto"/>
        </w:tblBorders>
        <w:tblCellMar>
          <w:top w:w="17" w:type="dxa"/>
          <w:left w:w="17" w:type="dxa"/>
          <w:bottom w:w="17" w:type="dxa"/>
          <w:right w:w="17" w:type="dxa"/>
        </w:tblCellMar>
        <w:tblLook w:val="04A0" w:firstRow="1" w:lastRow="0" w:firstColumn="1" w:lastColumn="0" w:noHBand="0" w:noVBand="1"/>
      </w:tblPr>
      <w:tblGrid>
        <w:gridCol w:w="1800"/>
        <w:gridCol w:w="2325"/>
        <w:gridCol w:w="1963"/>
        <w:gridCol w:w="2249"/>
      </w:tblGrid>
      <w:tr w:rsidR="00A85A8F" w14:paraId="5F96EC7F" w14:textId="77777777">
        <w:trPr>
          <w:tblHeader/>
        </w:trPr>
        <w:tc>
          <w:tcPr>
            <w:tcW w:w="1079" w:type="pct"/>
            <w:tcBorders>
              <w:bottom w:val="single" w:sz="12" w:space="0" w:color="auto"/>
            </w:tcBorders>
            <w:vAlign w:val="center"/>
          </w:tcPr>
          <w:p w14:paraId="19DC2691"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SUA group</w:t>
            </w:r>
          </w:p>
        </w:tc>
        <w:tc>
          <w:tcPr>
            <w:tcW w:w="1394" w:type="pct"/>
            <w:tcBorders>
              <w:bottom w:val="single" w:sz="12" w:space="0" w:color="auto"/>
            </w:tcBorders>
            <w:vAlign w:val="center"/>
          </w:tcPr>
          <w:p w14:paraId="4C7B06DB"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Percentile range</w:t>
            </w:r>
          </w:p>
        </w:tc>
        <w:tc>
          <w:tcPr>
            <w:tcW w:w="1176" w:type="pct"/>
            <w:tcBorders>
              <w:bottom w:val="single" w:sz="12" w:space="0" w:color="auto"/>
            </w:tcBorders>
            <w:vAlign w:val="center"/>
          </w:tcPr>
          <w:p w14:paraId="39636789"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Males (mg/dL)</w:t>
            </w:r>
          </w:p>
        </w:tc>
        <w:tc>
          <w:tcPr>
            <w:tcW w:w="1348" w:type="pct"/>
            <w:tcBorders>
              <w:bottom w:val="single" w:sz="12" w:space="0" w:color="auto"/>
            </w:tcBorders>
            <w:vAlign w:val="center"/>
          </w:tcPr>
          <w:p w14:paraId="37C434F2"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Females (mg/dL)</w:t>
            </w:r>
          </w:p>
        </w:tc>
      </w:tr>
      <w:tr w:rsidR="00A85A8F" w14:paraId="0C8F610A" w14:textId="77777777">
        <w:tc>
          <w:tcPr>
            <w:tcW w:w="1079" w:type="pct"/>
            <w:tcBorders>
              <w:top w:val="single" w:sz="12" w:space="0" w:color="auto"/>
              <w:tl2br w:val="nil"/>
              <w:tr2bl w:val="nil"/>
            </w:tcBorders>
            <w:vAlign w:val="center"/>
          </w:tcPr>
          <w:p w14:paraId="46DD54F3" w14:textId="77777777" w:rsidR="00A85A8F" w:rsidRDefault="00000000">
            <w:pPr>
              <w:widowControl/>
              <w:jc w:val="left"/>
              <w:rPr>
                <w:rFonts w:ascii="Times New Roman" w:hAnsi="Times New Roman" w:cs="Times New Roman"/>
                <w:bCs/>
                <w:sz w:val="24"/>
              </w:rPr>
            </w:pPr>
            <w:r>
              <w:rPr>
                <w:rStyle w:val="a5"/>
                <w:rFonts w:ascii="Times New Roman" w:eastAsia="宋体" w:hAnsi="Times New Roman" w:cs="Times New Roman"/>
                <w:b w:val="0"/>
                <w:bCs/>
                <w:kern w:val="0"/>
                <w:sz w:val="24"/>
                <w:lang w:bidi="ar"/>
              </w:rPr>
              <w:t>Q1 (Group 1)</w:t>
            </w:r>
          </w:p>
        </w:tc>
        <w:tc>
          <w:tcPr>
            <w:tcW w:w="1394" w:type="pct"/>
            <w:tcBorders>
              <w:top w:val="single" w:sz="12" w:space="0" w:color="auto"/>
              <w:tl2br w:val="nil"/>
              <w:tr2bl w:val="nil"/>
            </w:tcBorders>
            <w:vAlign w:val="center"/>
          </w:tcPr>
          <w:p w14:paraId="25AC65B9"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≤16.7th</w:t>
            </w:r>
          </w:p>
        </w:tc>
        <w:tc>
          <w:tcPr>
            <w:tcW w:w="1176" w:type="pct"/>
            <w:tcBorders>
              <w:top w:val="single" w:sz="12" w:space="0" w:color="auto"/>
              <w:tl2br w:val="nil"/>
              <w:tr2bl w:val="nil"/>
            </w:tcBorders>
            <w:vAlign w:val="center"/>
          </w:tcPr>
          <w:p w14:paraId="39F3F086"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 4.82</w:t>
            </w:r>
          </w:p>
        </w:tc>
        <w:tc>
          <w:tcPr>
            <w:tcW w:w="1348" w:type="pct"/>
            <w:tcBorders>
              <w:top w:val="single" w:sz="12" w:space="0" w:color="auto"/>
              <w:tl2br w:val="nil"/>
              <w:tr2bl w:val="nil"/>
            </w:tcBorders>
            <w:vAlign w:val="center"/>
          </w:tcPr>
          <w:p w14:paraId="5C6F11B3"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 3.52</w:t>
            </w:r>
          </w:p>
        </w:tc>
      </w:tr>
      <w:tr w:rsidR="00A85A8F" w14:paraId="09E2B9F0" w14:textId="77777777">
        <w:tc>
          <w:tcPr>
            <w:tcW w:w="1079" w:type="pct"/>
            <w:tcBorders>
              <w:tl2br w:val="nil"/>
              <w:tr2bl w:val="nil"/>
            </w:tcBorders>
            <w:vAlign w:val="center"/>
          </w:tcPr>
          <w:p w14:paraId="53A2F9E9" w14:textId="77777777" w:rsidR="00A85A8F" w:rsidRDefault="00000000">
            <w:pPr>
              <w:widowControl/>
              <w:jc w:val="left"/>
              <w:rPr>
                <w:rFonts w:ascii="Times New Roman" w:hAnsi="Times New Roman" w:cs="Times New Roman"/>
                <w:bCs/>
                <w:sz w:val="24"/>
              </w:rPr>
            </w:pPr>
            <w:r>
              <w:rPr>
                <w:rStyle w:val="a5"/>
                <w:rFonts w:ascii="Times New Roman" w:eastAsia="宋体" w:hAnsi="Times New Roman" w:cs="Times New Roman"/>
                <w:b w:val="0"/>
                <w:bCs/>
                <w:kern w:val="0"/>
                <w:sz w:val="24"/>
                <w:lang w:bidi="ar"/>
              </w:rPr>
              <w:t>Q2 (Group 2)</w:t>
            </w:r>
          </w:p>
        </w:tc>
        <w:tc>
          <w:tcPr>
            <w:tcW w:w="1394" w:type="pct"/>
            <w:tcBorders>
              <w:tl2br w:val="nil"/>
              <w:tr2bl w:val="nil"/>
            </w:tcBorders>
            <w:vAlign w:val="center"/>
          </w:tcPr>
          <w:p w14:paraId="194A69A8"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&gt;16.7th to ≤33.3rd</w:t>
            </w:r>
          </w:p>
        </w:tc>
        <w:tc>
          <w:tcPr>
            <w:tcW w:w="1176" w:type="pct"/>
            <w:tcBorders>
              <w:tl2br w:val="nil"/>
              <w:tr2bl w:val="nil"/>
            </w:tcBorders>
            <w:vAlign w:val="center"/>
          </w:tcPr>
          <w:p w14:paraId="005067D7"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&gt;4.82 to ≤ 5.39</w:t>
            </w:r>
          </w:p>
        </w:tc>
        <w:tc>
          <w:tcPr>
            <w:tcW w:w="1348" w:type="pct"/>
            <w:tcBorders>
              <w:tl2br w:val="nil"/>
              <w:tr2bl w:val="nil"/>
            </w:tcBorders>
            <w:vAlign w:val="center"/>
          </w:tcPr>
          <w:p w14:paraId="61383B38"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&gt;3.52 to ≤ 4.01</w:t>
            </w:r>
          </w:p>
        </w:tc>
      </w:tr>
      <w:tr w:rsidR="00A85A8F" w14:paraId="435457CB" w14:textId="77777777">
        <w:tc>
          <w:tcPr>
            <w:tcW w:w="1079" w:type="pct"/>
            <w:tcBorders>
              <w:tl2br w:val="nil"/>
              <w:tr2bl w:val="nil"/>
            </w:tcBorders>
            <w:vAlign w:val="center"/>
          </w:tcPr>
          <w:p w14:paraId="775A26C4" w14:textId="77777777" w:rsidR="00A85A8F" w:rsidRDefault="00000000">
            <w:pPr>
              <w:widowControl/>
              <w:jc w:val="left"/>
              <w:rPr>
                <w:rFonts w:ascii="Times New Roman" w:hAnsi="Times New Roman" w:cs="Times New Roman"/>
                <w:bCs/>
                <w:sz w:val="24"/>
              </w:rPr>
            </w:pPr>
            <w:r>
              <w:rPr>
                <w:rStyle w:val="a5"/>
                <w:rFonts w:ascii="Times New Roman" w:eastAsia="宋体" w:hAnsi="Times New Roman" w:cs="Times New Roman"/>
                <w:b w:val="0"/>
                <w:bCs/>
                <w:kern w:val="0"/>
                <w:sz w:val="24"/>
                <w:lang w:bidi="ar"/>
              </w:rPr>
              <w:t>Q3 (Group 3)</w:t>
            </w:r>
          </w:p>
        </w:tc>
        <w:tc>
          <w:tcPr>
            <w:tcW w:w="1394" w:type="pct"/>
            <w:tcBorders>
              <w:tl2br w:val="nil"/>
              <w:tr2bl w:val="nil"/>
            </w:tcBorders>
            <w:vAlign w:val="center"/>
          </w:tcPr>
          <w:p w14:paraId="046E79C4"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&gt;33.3rd to ≤50.0th</w:t>
            </w:r>
          </w:p>
        </w:tc>
        <w:tc>
          <w:tcPr>
            <w:tcW w:w="1176" w:type="pct"/>
            <w:tcBorders>
              <w:tl2br w:val="nil"/>
              <w:tr2bl w:val="nil"/>
            </w:tcBorders>
            <w:vAlign w:val="center"/>
          </w:tcPr>
          <w:p w14:paraId="516F3AC4"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&gt;5.39 to ≤ 5.88</w:t>
            </w:r>
          </w:p>
        </w:tc>
        <w:tc>
          <w:tcPr>
            <w:tcW w:w="1348" w:type="pct"/>
            <w:tcBorders>
              <w:tl2br w:val="nil"/>
              <w:tr2bl w:val="nil"/>
            </w:tcBorders>
            <w:vAlign w:val="center"/>
          </w:tcPr>
          <w:p w14:paraId="171BBA42"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&gt;4.01 to ≤ 4.44</w:t>
            </w:r>
          </w:p>
        </w:tc>
      </w:tr>
      <w:tr w:rsidR="00A85A8F" w14:paraId="3C62E392" w14:textId="77777777">
        <w:tc>
          <w:tcPr>
            <w:tcW w:w="1079" w:type="pct"/>
            <w:tcBorders>
              <w:tl2br w:val="nil"/>
              <w:tr2bl w:val="nil"/>
            </w:tcBorders>
            <w:vAlign w:val="center"/>
          </w:tcPr>
          <w:p w14:paraId="724E0E84" w14:textId="77777777" w:rsidR="00A85A8F" w:rsidRDefault="00000000">
            <w:pPr>
              <w:widowControl/>
              <w:jc w:val="left"/>
              <w:rPr>
                <w:rFonts w:ascii="Times New Roman" w:hAnsi="Times New Roman" w:cs="Times New Roman"/>
                <w:bCs/>
                <w:sz w:val="24"/>
              </w:rPr>
            </w:pPr>
            <w:r>
              <w:rPr>
                <w:rStyle w:val="a5"/>
                <w:rFonts w:ascii="Times New Roman" w:eastAsia="宋体" w:hAnsi="Times New Roman" w:cs="Times New Roman"/>
                <w:b w:val="0"/>
                <w:bCs/>
                <w:kern w:val="0"/>
                <w:sz w:val="24"/>
                <w:lang w:bidi="ar"/>
              </w:rPr>
              <w:t>Q4 (Group 4)</w:t>
            </w:r>
          </w:p>
        </w:tc>
        <w:tc>
          <w:tcPr>
            <w:tcW w:w="1394" w:type="pct"/>
            <w:tcBorders>
              <w:tl2br w:val="nil"/>
              <w:tr2bl w:val="nil"/>
            </w:tcBorders>
            <w:vAlign w:val="center"/>
          </w:tcPr>
          <w:p w14:paraId="080F12EC"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&gt;50.0th to ≤66.7th</w:t>
            </w:r>
          </w:p>
        </w:tc>
        <w:tc>
          <w:tcPr>
            <w:tcW w:w="1176" w:type="pct"/>
            <w:tcBorders>
              <w:tl2br w:val="nil"/>
              <w:tr2bl w:val="nil"/>
            </w:tcBorders>
            <w:vAlign w:val="center"/>
          </w:tcPr>
          <w:p w14:paraId="29C455F9"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&gt;5.88 to ≤ 6.40</w:t>
            </w:r>
          </w:p>
        </w:tc>
        <w:tc>
          <w:tcPr>
            <w:tcW w:w="1348" w:type="pct"/>
            <w:tcBorders>
              <w:tl2br w:val="nil"/>
              <w:tr2bl w:val="nil"/>
            </w:tcBorders>
            <w:vAlign w:val="center"/>
          </w:tcPr>
          <w:p w14:paraId="31085EFD"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&gt;4.44 to ≤ 4.91</w:t>
            </w:r>
          </w:p>
        </w:tc>
      </w:tr>
      <w:tr w:rsidR="00A85A8F" w14:paraId="3D9224AF" w14:textId="77777777">
        <w:tc>
          <w:tcPr>
            <w:tcW w:w="1079" w:type="pct"/>
            <w:tcBorders>
              <w:tl2br w:val="nil"/>
              <w:tr2bl w:val="nil"/>
            </w:tcBorders>
            <w:vAlign w:val="center"/>
          </w:tcPr>
          <w:p w14:paraId="404150A6" w14:textId="77777777" w:rsidR="00A85A8F" w:rsidRDefault="00000000">
            <w:pPr>
              <w:widowControl/>
              <w:jc w:val="left"/>
              <w:rPr>
                <w:rFonts w:ascii="Times New Roman" w:hAnsi="Times New Roman" w:cs="Times New Roman"/>
                <w:bCs/>
                <w:sz w:val="24"/>
              </w:rPr>
            </w:pPr>
            <w:r>
              <w:rPr>
                <w:rStyle w:val="a5"/>
                <w:rFonts w:ascii="Times New Roman" w:eastAsia="宋体" w:hAnsi="Times New Roman" w:cs="Times New Roman"/>
                <w:b w:val="0"/>
                <w:bCs/>
                <w:kern w:val="0"/>
                <w:sz w:val="24"/>
                <w:lang w:bidi="ar"/>
              </w:rPr>
              <w:t>Q5 (Group 5)</w:t>
            </w:r>
          </w:p>
        </w:tc>
        <w:tc>
          <w:tcPr>
            <w:tcW w:w="1394" w:type="pct"/>
            <w:tcBorders>
              <w:tl2br w:val="nil"/>
              <w:tr2bl w:val="nil"/>
            </w:tcBorders>
            <w:vAlign w:val="center"/>
          </w:tcPr>
          <w:p w14:paraId="0FC0D277"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&gt;66.7th to ≤83.3rd</w:t>
            </w:r>
          </w:p>
        </w:tc>
        <w:tc>
          <w:tcPr>
            <w:tcW w:w="1176" w:type="pct"/>
            <w:tcBorders>
              <w:tl2br w:val="nil"/>
              <w:tr2bl w:val="nil"/>
            </w:tcBorders>
            <w:vAlign w:val="center"/>
          </w:tcPr>
          <w:p w14:paraId="253608F0"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&gt;6.40 to ≤ 7.09</w:t>
            </w:r>
          </w:p>
        </w:tc>
        <w:tc>
          <w:tcPr>
            <w:tcW w:w="1348" w:type="pct"/>
            <w:tcBorders>
              <w:tl2br w:val="nil"/>
              <w:tr2bl w:val="nil"/>
            </w:tcBorders>
            <w:vAlign w:val="center"/>
          </w:tcPr>
          <w:p w14:paraId="7DF79C31"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&gt;4.91 to ≤ 5.57</w:t>
            </w:r>
          </w:p>
        </w:tc>
      </w:tr>
      <w:tr w:rsidR="00A85A8F" w14:paraId="2DC4C5CE" w14:textId="77777777">
        <w:tc>
          <w:tcPr>
            <w:tcW w:w="1079" w:type="pct"/>
            <w:tcBorders>
              <w:tl2br w:val="nil"/>
              <w:tr2bl w:val="nil"/>
            </w:tcBorders>
            <w:vAlign w:val="center"/>
          </w:tcPr>
          <w:p w14:paraId="3853CEC8" w14:textId="77777777" w:rsidR="00A85A8F" w:rsidRDefault="00000000">
            <w:pPr>
              <w:widowControl/>
              <w:jc w:val="left"/>
              <w:rPr>
                <w:rFonts w:ascii="Times New Roman" w:hAnsi="Times New Roman" w:cs="Times New Roman"/>
                <w:bCs/>
                <w:sz w:val="24"/>
              </w:rPr>
            </w:pPr>
            <w:r>
              <w:rPr>
                <w:rStyle w:val="a5"/>
                <w:rFonts w:ascii="Times New Roman" w:eastAsia="宋体" w:hAnsi="Times New Roman" w:cs="Times New Roman"/>
                <w:b w:val="0"/>
                <w:bCs/>
                <w:kern w:val="0"/>
                <w:sz w:val="24"/>
                <w:lang w:bidi="ar"/>
              </w:rPr>
              <w:t>Q6 (Group 6)</w:t>
            </w:r>
          </w:p>
        </w:tc>
        <w:tc>
          <w:tcPr>
            <w:tcW w:w="1394" w:type="pct"/>
            <w:tcBorders>
              <w:tl2br w:val="nil"/>
              <w:tr2bl w:val="nil"/>
            </w:tcBorders>
            <w:vAlign w:val="center"/>
          </w:tcPr>
          <w:p w14:paraId="569CAB5D"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&gt;83.3rd</w:t>
            </w:r>
          </w:p>
        </w:tc>
        <w:tc>
          <w:tcPr>
            <w:tcW w:w="1176" w:type="pct"/>
            <w:tcBorders>
              <w:tl2br w:val="nil"/>
              <w:tr2bl w:val="nil"/>
            </w:tcBorders>
            <w:vAlign w:val="center"/>
          </w:tcPr>
          <w:p w14:paraId="60921CA2"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 7.09</w:t>
            </w:r>
          </w:p>
        </w:tc>
        <w:tc>
          <w:tcPr>
            <w:tcW w:w="1348" w:type="pct"/>
            <w:tcBorders>
              <w:tl2br w:val="nil"/>
              <w:tr2bl w:val="nil"/>
            </w:tcBorders>
            <w:vAlign w:val="center"/>
          </w:tcPr>
          <w:p w14:paraId="5E93977E" w14:textId="77777777" w:rsidR="00A85A8F" w:rsidRDefault="00000000">
            <w:pPr>
              <w:widowControl/>
              <w:jc w:val="left"/>
              <w:rPr>
                <w:rFonts w:ascii="Times New Roman" w:hAnsi="Times New Roman" w:cs="Times New Roman"/>
                <w:bCs/>
                <w:sz w:val="24"/>
              </w:rPr>
            </w:pPr>
            <w:r>
              <w:rPr>
                <w:rFonts w:ascii="Times New Roman" w:eastAsia="宋体" w:hAnsi="Times New Roman" w:cs="Times New Roman"/>
                <w:bCs/>
                <w:kern w:val="0"/>
                <w:sz w:val="24"/>
                <w:lang w:bidi="ar"/>
              </w:rPr>
              <w:t>&gt; 5.57</w:t>
            </w:r>
          </w:p>
        </w:tc>
      </w:tr>
    </w:tbl>
    <w:p w14:paraId="7447560A" w14:textId="210D8953" w:rsidR="00582F57" w:rsidRDefault="00000000">
      <w:pPr>
        <w:rPr>
          <w:rFonts w:ascii="Times New Roman" w:eastAsia="宋体" w:hAnsi="Times New Roman" w:cs="Times New Roman"/>
          <w:sz w:val="24"/>
        </w:rPr>
      </w:pPr>
      <w:r>
        <w:rPr>
          <w:rFonts w:ascii="Times New Roman" w:eastAsia="宋体" w:hAnsi="Times New Roman" w:cs="Times New Roman"/>
          <w:sz w:val="24"/>
        </w:rPr>
        <w:t xml:space="preserve">Serum uric acid groups were defined according to sex-specific sextiles of the SUA distribution. </w:t>
      </w:r>
      <w:r>
        <w:rPr>
          <w:rFonts w:ascii="Times New Roman" w:eastAsia="宋体" w:hAnsi="Times New Roman" w:cs="Times New Roman"/>
          <w:sz w:val="24"/>
        </w:rPr>
        <w:br/>
      </w:r>
      <w:r>
        <w:rPr>
          <w:rStyle w:val="a5"/>
          <w:rFonts w:ascii="Times New Roman" w:eastAsia="宋体" w:hAnsi="Times New Roman" w:cs="Times New Roman"/>
          <w:b w:val="0"/>
          <w:sz w:val="24"/>
        </w:rPr>
        <w:t>Abbreviation:</w:t>
      </w:r>
      <w:r>
        <w:rPr>
          <w:rFonts w:ascii="Times New Roman" w:eastAsia="宋体" w:hAnsi="Times New Roman" w:cs="Times New Roman"/>
          <w:sz w:val="24"/>
        </w:rPr>
        <w:t xml:space="preserve"> SUA, serum uric acid.</w:t>
      </w:r>
    </w:p>
    <w:p w14:paraId="1F59E70F" w14:textId="77777777" w:rsidR="00582F57" w:rsidRDefault="00582F57">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17018621" w14:textId="77777777" w:rsidR="00A85A8F" w:rsidRDefault="00A85A8F">
      <w:pPr>
        <w:rPr>
          <w:rFonts w:ascii="Times New Roman" w:eastAsia="宋体" w:hAnsi="Times New Roman" w:cs="Times New Roman"/>
          <w:b/>
          <w:bCs/>
          <w:szCs w:val="21"/>
        </w:rPr>
        <w:sectPr w:rsidR="00A85A8F">
          <w:pgSz w:w="11906" w:h="16838"/>
          <w:pgMar w:top="1440" w:right="1800" w:bottom="1440" w:left="1800" w:header="851" w:footer="992" w:gutter="0"/>
          <w:cols w:space="425"/>
          <w:docGrid w:type="lines" w:linePitch="312"/>
        </w:sectPr>
      </w:pPr>
    </w:p>
    <w:p w14:paraId="2D7AF744" w14:textId="77777777" w:rsidR="00A85A8F" w:rsidRDefault="00000000">
      <w:pPr>
        <w:contextualSpacing/>
        <w:rPr>
          <w:rFonts w:ascii="Times New Roman" w:eastAsia="宋体" w:hAnsi="Times New Roman" w:cs="Times New Roman"/>
          <w:b/>
          <w:bCs/>
          <w:sz w:val="24"/>
        </w:rPr>
      </w:pPr>
      <w:r>
        <w:rPr>
          <w:rFonts w:ascii="Times New Roman" w:eastAsia="宋体" w:hAnsi="Times New Roman" w:cs="Times New Roman"/>
          <w:b/>
          <w:bCs/>
          <w:sz w:val="24"/>
        </w:rPr>
        <w:lastRenderedPageBreak/>
        <w:t xml:space="preserve">Supplementary Table </w:t>
      </w:r>
      <w:r>
        <w:rPr>
          <w:rFonts w:ascii="Times New Roman" w:eastAsia="宋体" w:hAnsi="Times New Roman" w:cs="Times New Roman" w:hint="eastAsia"/>
          <w:b/>
          <w:bCs/>
          <w:sz w:val="24"/>
        </w:rPr>
        <w:t>5</w:t>
      </w:r>
      <w:r>
        <w:rPr>
          <w:rFonts w:ascii="Times New Roman" w:eastAsia="宋体" w:hAnsi="Times New Roman" w:cs="Times New Roman"/>
          <w:b/>
          <w:bCs/>
          <w:sz w:val="24"/>
        </w:rPr>
        <w:t>. Baseline characteristics of male participants according to serum uric acid sextiles</w:t>
      </w:r>
    </w:p>
    <w:tbl>
      <w:tblPr>
        <w:tblW w:w="5000" w:type="pct"/>
        <w:tblCellMar>
          <w:top w:w="17" w:type="dxa"/>
          <w:left w:w="17" w:type="dxa"/>
          <w:bottom w:w="17" w:type="dxa"/>
          <w:right w:w="17" w:type="dxa"/>
        </w:tblCellMar>
        <w:tblLook w:val="04A0" w:firstRow="1" w:lastRow="0" w:firstColumn="1" w:lastColumn="0" w:noHBand="0" w:noVBand="1"/>
      </w:tblPr>
      <w:tblGrid>
        <w:gridCol w:w="2419"/>
        <w:gridCol w:w="1823"/>
        <w:gridCol w:w="1825"/>
        <w:gridCol w:w="1825"/>
        <w:gridCol w:w="1825"/>
        <w:gridCol w:w="1825"/>
        <w:gridCol w:w="1825"/>
        <w:gridCol w:w="625"/>
      </w:tblGrid>
      <w:tr w:rsidR="00A85A8F" w14:paraId="37FC4D57" w14:textId="77777777">
        <w:tc>
          <w:tcPr>
            <w:tcW w:w="2419" w:type="dxa"/>
            <w:tcBorders>
              <w:top w:val="single" w:sz="12" w:space="0" w:color="auto"/>
              <w:bottom w:val="single" w:sz="12" w:space="0" w:color="auto"/>
            </w:tcBorders>
            <w:vAlign w:val="center"/>
          </w:tcPr>
          <w:p w14:paraId="29DBCB1D"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Characteristics</w:t>
            </w:r>
          </w:p>
        </w:tc>
        <w:tc>
          <w:tcPr>
            <w:tcW w:w="1823" w:type="dxa"/>
            <w:tcBorders>
              <w:top w:val="single" w:sz="12" w:space="0" w:color="auto"/>
              <w:bottom w:val="single" w:sz="12" w:space="0" w:color="auto"/>
            </w:tcBorders>
            <w:vAlign w:val="center"/>
          </w:tcPr>
          <w:p w14:paraId="4719E60C"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Q1 (N=35,630)</w:t>
            </w:r>
          </w:p>
        </w:tc>
        <w:tc>
          <w:tcPr>
            <w:tcW w:w="1825" w:type="dxa"/>
            <w:tcBorders>
              <w:top w:val="single" w:sz="12" w:space="0" w:color="auto"/>
              <w:bottom w:val="single" w:sz="12" w:space="0" w:color="auto"/>
            </w:tcBorders>
            <w:vAlign w:val="center"/>
          </w:tcPr>
          <w:p w14:paraId="2BCBC422"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Q2 (N=35,625)</w:t>
            </w:r>
          </w:p>
        </w:tc>
        <w:tc>
          <w:tcPr>
            <w:tcW w:w="1825" w:type="dxa"/>
            <w:tcBorders>
              <w:top w:val="single" w:sz="12" w:space="0" w:color="auto"/>
              <w:bottom w:val="single" w:sz="12" w:space="0" w:color="auto"/>
            </w:tcBorders>
            <w:vAlign w:val="center"/>
          </w:tcPr>
          <w:p w14:paraId="38B9BE9E"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Q3 (N=35,656)</w:t>
            </w:r>
          </w:p>
        </w:tc>
        <w:tc>
          <w:tcPr>
            <w:tcW w:w="1825" w:type="dxa"/>
            <w:tcBorders>
              <w:top w:val="single" w:sz="12" w:space="0" w:color="auto"/>
              <w:bottom w:val="single" w:sz="12" w:space="0" w:color="auto"/>
            </w:tcBorders>
            <w:vAlign w:val="center"/>
          </w:tcPr>
          <w:p w14:paraId="212E7366"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Q4 (N=35,548)</w:t>
            </w:r>
          </w:p>
        </w:tc>
        <w:tc>
          <w:tcPr>
            <w:tcW w:w="1825" w:type="dxa"/>
            <w:tcBorders>
              <w:top w:val="single" w:sz="12" w:space="0" w:color="auto"/>
              <w:bottom w:val="single" w:sz="12" w:space="0" w:color="auto"/>
            </w:tcBorders>
            <w:vAlign w:val="center"/>
          </w:tcPr>
          <w:p w14:paraId="5CFBBA9C"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Q5 (N=35,572)</w:t>
            </w:r>
          </w:p>
        </w:tc>
        <w:tc>
          <w:tcPr>
            <w:tcW w:w="1825" w:type="dxa"/>
            <w:tcBorders>
              <w:top w:val="single" w:sz="12" w:space="0" w:color="auto"/>
              <w:bottom w:val="single" w:sz="12" w:space="0" w:color="auto"/>
            </w:tcBorders>
            <w:vAlign w:val="center"/>
          </w:tcPr>
          <w:p w14:paraId="2775CBF7"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Q6 (N=35,588)</w:t>
            </w:r>
          </w:p>
        </w:tc>
        <w:tc>
          <w:tcPr>
            <w:tcW w:w="625" w:type="dxa"/>
            <w:tcBorders>
              <w:top w:val="single" w:sz="12" w:space="0" w:color="auto"/>
              <w:bottom w:val="single" w:sz="12" w:space="0" w:color="auto"/>
            </w:tcBorders>
            <w:vAlign w:val="center"/>
          </w:tcPr>
          <w:p w14:paraId="0CD5A430" w14:textId="77777777" w:rsidR="00A85A8F" w:rsidRDefault="00000000">
            <w:pPr>
              <w:widowControl/>
              <w:contextualSpacing/>
              <w:jc w:val="center"/>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P value</w:t>
            </w:r>
          </w:p>
        </w:tc>
      </w:tr>
      <w:tr w:rsidR="00A85A8F" w14:paraId="55B2FBFB" w14:textId="77777777">
        <w:tc>
          <w:tcPr>
            <w:tcW w:w="2419" w:type="dxa"/>
            <w:tcBorders>
              <w:top w:val="single" w:sz="12" w:space="0" w:color="auto"/>
            </w:tcBorders>
            <w:vAlign w:val="center"/>
          </w:tcPr>
          <w:p w14:paraId="5F6BDA1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Age, years</w:t>
            </w:r>
          </w:p>
        </w:tc>
        <w:tc>
          <w:tcPr>
            <w:tcW w:w="1823" w:type="dxa"/>
            <w:tcBorders>
              <w:top w:val="single" w:sz="12" w:space="0" w:color="auto"/>
            </w:tcBorders>
            <w:vAlign w:val="center"/>
          </w:tcPr>
          <w:p w14:paraId="33D2777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56.68 (8.23)</w:t>
            </w:r>
          </w:p>
        </w:tc>
        <w:tc>
          <w:tcPr>
            <w:tcW w:w="1825" w:type="dxa"/>
            <w:tcBorders>
              <w:top w:val="single" w:sz="12" w:space="0" w:color="auto"/>
            </w:tcBorders>
            <w:vAlign w:val="center"/>
          </w:tcPr>
          <w:p w14:paraId="3171452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56.53 (8.25)</w:t>
            </w:r>
          </w:p>
        </w:tc>
        <w:tc>
          <w:tcPr>
            <w:tcW w:w="1825" w:type="dxa"/>
            <w:tcBorders>
              <w:top w:val="single" w:sz="12" w:space="0" w:color="auto"/>
            </w:tcBorders>
            <w:vAlign w:val="center"/>
          </w:tcPr>
          <w:p w14:paraId="0B4487E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56.56 (8.23)</w:t>
            </w:r>
          </w:p>
        </w:tc>
        <w:tc>
          <w:tcPr>
            <w:tcW w:w="1825" w:type="dxa"/>
            <w:tcBorders>
              <w:top w:val="single" w:sz="12" w:space="0" w:color="auto"/>
            </w:tcBorders>
            <w:vAlign w:val="center"/>
          </w:tcPr>
          <w:p w14:paraId="484EB55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56.69 (8.18)</w:t>
            </w:r>
          </w:p>
        </w:tc>
        <w:tc>
          <w:tcPr>
            <w:tcW w:w="1825" w:type="dxa"/>
            <w:tcBorders>
              <w:top w:val="single" w:sz="12" w:space="0" w:color="auto"/>
            </w:tcBorders>
            <w:vAlign w:val="center"/>
          </w:tcPr>
          <w:p w14:paraId="20B8DC6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56.82 (8.17)</w:t>
            </w:r>
          </w:p>
        </w:tc>
        <w:tc>
          <w:tcPr>
            <w:tcW w:w="1825" w:type="dxa"/>
            <w:tcBorders>
              <w:top w:val="single" w:sz="12" w:space="0" w:color="auto"/>
            </w:tcBorders>
            <w:vAlign w:val="center"/>
          </w:tcPr>
          <w:p w14:paraId="2026A50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57.11 (8.12)</w:t>
            </w:r>
          </w:p>
        </w:tc>
        <w:tc>
          <w:tcPr>
            <w:tcW w:w="625" w:type="dxa"/>
            <w:tcBorders>
              <w:top w:val="single" w:sz="12" w:space="0" w:color="auto"/>
            </w:tcBorders>
            <w:vAlign w:val="center"/>
          </w:tcPr>
          <w:p w14:paraId="71E5D86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16041167" w14:textId="77777777">
        <w:tc>
          <w:tcPr>
            <w:tcW w:w="2419" w:type="dxa"/>
            <w:vAlign w:val="center"/>
          </w:tcPr>
          <w:p w14:paraId="7F131B31"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White ethnicity (%)</w:t>
            </w:r>
          </w:p>
        </w:tc>
        <w:tc>
          <w:tcPr>
            <w:tcW w:w="1823" w:type="dxa"/>
            <w:vAlign w:val="center"/>
          </w:tcPr>
          <w:p w14:paraId="4250C72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33,585 (94.3)</w:t>
            </w:r>
          </w:p>
        </w:tc>
        <w:tc>
          <w:tcPr>
            <w:tcW w:w="1825" w:type="dxa"/>
            <w:vAlign w:val="center"/>
          </w:tcPr>
          <w:p w14:paraId="4127D8B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33,652 (94.5)</w:t>
            </w:r>
          </w:p>
        </w:tc>
        <w:tc>
          <w:tcPr>
            <w:tcW w:w="1825" w:type="dxa"/>
            <w:vAlign w:val="center"/>
          </w:tcPr>
          <w:p w14:paraId="6984861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33,744 (94.6)</w:t>
            </w:r>
          </w:p>
        </w:tc>
        <w:tc>
          <w:tcPr>
            <w:tcW w:w="1825" w:type="dxa"/>
            <w:vAlign w:val="center"/>
          </w:tcPr>
          <w:p w14:paraId="3EF2547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33,725 (94.9)</w:t>
            </w:r>
          </w:p>
        </w:tc>
        <w:tc>
          <w:tcPr>
            <w:tcW w:w="1825" w:type="dxa"/>
            <w:vAlign w:val="center"/>
          </w:tcPr>
          <w:p w14:paraId="73ED979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33,714 (94.8)</w:t>
            </w:r>
          </w:p>
        </w:tc>
        <w:tc>
          <w:tcPr>
            <w:tcW w:w="1825" w:type="dxa"/>
            <w:vAlign w:val="center"/>
          </w:tcPr>
          <w:p w14:paraId="0608BDA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33,777 (94.9)</w:t>
            </w:r>
          </w:p>
        </w:tc>
        <w:tc>
          <w:tcPr>
            <w:tcW w:w="625" w:type="dxa"/>
            <w:vAlign w:val="center"/>
          </w:tcPr>
          <w:p w14:paraId="5B7CA50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6F3B0932" w14:textId="77777777">
        <w:tc>
          <w:tcPr>
            <w:tcW w:w="2419" w:type="dxa"/>
            <w:vAlign w:val="center"/>
          </w:tcPr>
          <w:p w14:paraId="75DEF356"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Townsend deprivation index</w:t>
            </w:r>
          </w:p>
        </w:tc>
        <w:tc>
          <w:tcPr>
            <w:tcW w:w="1823" w:type="dxa"/>
            <w:vAlign w:val="center"/>
          </w:tcPr>
          <w:p w14:paraId="0118328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-1.12 (3.23)</w:t>
            </w:r>
          </w:p>
        </w:tc>
        <w:tc>
          <w:tcPr>
            <w:tcW w:w="1825" w:type="dxa"/>
            <w:vAlign w:val="center"/>
          </w:tcPr>
          <w:p w14:paraId="52C7882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-1.32 (3.13)</w:t>
            </w:r>
          </w:p>
        </w:tc>
        <w:tc>
          <w:tcPr>
            <w:tcW w:w="1825" w:type="dxa"/>
            <w:vAlign w:val="center"/>
          </w:tcPr>
          <w:p w14:paraId="6854972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-1.34 (3.11)</w:t>
            </w:r>
          </w:p>
        </w:tc>
        <w:tc>
          <w:tcPr>
            <w:tcW w:w="1825" w:type="dxa"/>
            <w:vAlign w:val="center"/>
          </w:tcPr>
          <w:p w14:paraId="334096A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-1.37 (3.09)</w:t>
            </w:r>
          </w:p>
        </w:tc>
        <w:tc>
          <w:tcPr>
            <w:tcW w:w="1825" w:type="dxa"/>
            <w:vAlign w:val="center"/>
          </w:tcPr>
          <w:p w14:paraId="4595B60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-1.34 (3.10)</w:t>
            </w:r>
          </w:p>
        </w:tc>
        <w:tc>
          <w:tcPr>
            <w:tcW w:w="1825" w:type="dxa"/>
            <w:vAlign w:val="center"/>
          </w:tcPr>
          <w:p w14:paraId="1C25460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-1.12 (3.19)</w:t>
            </w:r>
          </w:p>
        </w:tc>
        <w:tc>
          <w:tcPr>
            <w:tcW w:w="625" w:type="dxa"/>
            <w:vAlign w:val="center"/>
          </w:tcPr>
          <w:p w14:paraId="340B918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1B68D929" w14:textId="77777777">
        <w:tc>
          <w:tcPr>
            <w:tcW w:w="2419" w:type="dxa"/>
            <w:vAlign w:val="center"/>
          </w:tcPr>
          <w:p w14:paraId="14EDAE62"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College or university degree (%)</w:t>
            </w:r>
          </w:p>
        </w:tc>
        <w:tc>
          <w:tcPr>
            <w:tcW w:w="1823" w:type="dxa"/>
            <w:vAlign w:val="center"/>
          </w:tcPr>
          <w:p w14:paraId="4862D42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12,569 (35.3)</w:t>
            </w:r>
          </w:p>
        </w:tc>
        <w:tc>
          <w:tcPr>
            <w:tcW w:w="1825" w:type="dxa"/>
            <w:vAlign w:val="center"/>
          </w:tcPr>
          <w:p w14:paraId="5E1D058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12,830 (36.0)</w:t>
            </w:r>
          </w:p>
        </w:tc>
        <w:tc>
          <w:tcPr>
            <w:tcW w:w="1825" w:type="dxa"/>
            <w:vAlign w:val="center"/>
          </w:tcPr>
          <w:p w14:paraId="122135E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12,556 (35.2)</w:t>
            </w:r>
          </w:p>
        </w:tc>
        <w:tc>
          <w:tcPr>
            <w:tcW w:w="1825" w:type="dxa"/>
            <w:vAlign w:val="center"/>
          </w:tcPr>
          <w:p w14:paraId="3AF6AA9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12,212 (34.4)</w:t>
            </w:r>
          </w:p>
        </w:tc>
        <w:tc>
          <w:tcPr>
            <w:tcW w:w="1825" w:type="dxa"/>
            <w:vAlign w:val="center"/>
          </w:tcPr>
          <w:p w14:paraId="46B47B4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11,773 (33.1)</w:t>
            </w:r>
          </w:p>
        </w:tc>
        <w:tc>
          <w:tcPr>
            <w:tcW w:w="1825" w:type="dxa"/>
            <w:vAlign w:val="center"/>
          </w:tcPr>
          <w:p w14:paraId="46237D5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10,747 (30.2)</w:t>
            </w:r>
          </w:p>
        </w:tc>
        <w:tc>
          <w:tcPr>
            <w:tcW w:w="625" w:type="dxa"/>
            <w:vAlign w:val="center"/>
          </w:tcPr>
          <w:p w14:paraId="2B0184F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73CE6CF0" w14:textId="77777777">
        <w:tc>
          <w:tcPr>
            <w:tcW w:w="2419" w:type="dxa"/>
            <w:vAlign w:val="center"/>
          </w:tcPr>
          <w:p w14:paraId="5C57FD9A"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Employment status (%)</w:t>
            </w:r>
          </w:p>
        </w:tc>
        <w:tc>
          <w:tcPr>
            <w:tcW w:w="1823" w:type="dxa"/>
            <w:vAlign w:val="center"/>
          </w:tcPr>
          <w:p w14:paraId="1C99C29C" w14:textId="77777777" w:rsidR="00A85A8F" w:rsidRDefault="00A85A8F">
            <w:pPr>
              <w:contextualSpacing/>
              <w:jc w:val="left"/>
              <w:rPr>
                <w:rFonts w:ascii="Times New Roman" w:hAnsi="Times New Roman" w:cs="Times New Roman"/>
                <w:sz w:val="18"/>
                <w:szCs w:val="18"/>
              </w:rPr>
            </w:pPr>
          </w:p>
        </w:tc>
        <w:tc>
          <w:tcPr>
            <w:tcW w:w="1825" w:type="dxa"/>
            <w:vAlign w:val="center"/>
          </w:tcPr>
          <w:p w14:paraId="42A78C25" w14:textId="77777777" w:rsidR="00A85A8F" w:rsidRDefault="00A85A8F">
            <w:pPr>
              <w:contextualSpacing/>
              <w:jc w:val="left"/>
              <w:rPr>
                <w:rFonts w:ascii="Times New Roman" w:hAnsi="Times New Roman" w:cs="Times New Roman"/>
                <w:sz w:val="18"/>
                <w:szCs w:val="18"/>
              </w:rPr>
            </w:pPr>
          </w:p>
        </w:tc>
        <w:tc>
          <w:tcPr>
            <w:tcW w:w="1825" w:type="dxa"/>
            <w:vAlign w:val="center"/>
          </w:tcPr>
          <w:p w14:paraId="4453F548" w14:textId="77777777" w:rsidR="00A85A8F" w:rsidRDefault="00A85A8F">
            <w:pPr>
              <w:contextualSpacing/>
              <w:jc w:val="left"/>
              <w:rPr>
                <w:rFonts w:ascii="Times New Roman" w:hAnsi="Times New Roman" w:cs="Times New Roman"/>
                <w:sz w:val="18"/>
                <w:szCs w:val="18"/>
              </w:rPr>
            </w:pPr>
          </w:p>
        </w:tc>
        <w:tc>
          <w:tcPr>
            <w:tcW w:w="1825" w:type="dxa"/>
            <w:vAlign w:val="center"/>
          </w:tcPr>
          <w:p w14:paraId="2985E00D" w14:textId="77777777" w:rsidR="00A85A8F" w:rsidRDefault="00A85A8F">
            <w:pPr>
              <w:contextualSpacing/>
              <w:jc w:val="left"/>
              <w:rPr>
                <w:rFonts w:ascii="Times New Roman" w:hAnsi="Times New Roman" w:cs="Times New Roman"/>
                <w:sz w:val="18"/>
                <w:szCs w:val="18"/>
              </w:rPr>
            </w:pPr>
          </w:p>
        </w:tc>
        <w:tc>
          <w:tcPr>
            <w:tcW w:w="1825" w:type="dxa"/>
            <w:vAlign w:val="center"/>
          </w:tcPr>
          <w:p w14:paraId="52E83ACC" w14:textId="77777777" w:rsidR="00A85A8F" w:rsidRDefault="00A85A8F">
            <w:pPr>
              <w:contextualSpacing/>
              <w:jc w:val="left"/>
              <w:rPr>
                <w:rFonts w:ascii="Times New Roman" w:hAnsi="Times New Roman" w:cs="Times New Roman"/>
                <w:sz w:val="18"/>
                <w:szCs w:val="18"/>
              </w:rPr>
            </w:pPr>
          </w:p>
        </w:tc>
        <w:tc>
          <w:tcPr>
            <w:tcW w:w="1825" w:type="dxa"/>
            <w:vAlign w:val="center"/>
          </w:tcPr>
          <w:p w14:paraId="56697712" w14:textId="77777777" w:rsidR="00A85A8F" w:rsidRDefault="00A85A8F">
            <w:pPr>
              <w:contextualSpacing/>
              <w:jc w:val="left"/>
              <w:rPr>
                <w:rFonts w:ascii="Times New Roman" w:hAnsi="Times New Roman" w:cs="Times New Roman"/>
                <w:sz w:val="18"/>
                <w:szCs w:val="18"/>
              </w:rPr>
            </w:pPr>
          </w:p>
        </w:tc>
        <w:tc>
          <w:tcPr>
            <w:tcW w:w="625" w:type="dxa"/>
            <w:vAlign w:val="center"/>
          </w:tcPr>
          <w:p w14:paraId="436E24A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76EA2012" w14:textId="77777777">
        <w:tc>
          <w:tcPr>
            <w:tcW w:w="2419" w:type="dxa"/>
            <w:vAlign w:val="center"/>
          </w:tcPr>
          <w:p w14:paraId="33B27EA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Employed</w:t>
            </w:r>
          </w:p>
        </w:tc>
        <w:tc>
          <w:tcPr>
            <w:tcW w:w="1823" w:type="dxa"/>
            <w:vAlign w:val="center"/>
          </w:tcPr>
          <w:p w14:paraId="6A3540D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21,162 (59.4)</w:t>
            </w:r>
          </w:p>
        </w:tc>
        <w:tc>
          <w:tcPr>
            <w:tcW w:w="1825" w:type="dxa"/>
            <w:vAlign w:val="center"/>
          </w:tcPr>
          <w:p w14:paraId="3740B3B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22,120 (62.1)</w:t>
            </w:r>
          </w:p>
        </w:tc>
        <w:tc>
          <w:tcPr>
            <w:tcW w:w="1825" w:type="dxa"/>
            <w:vAlign w:val="center"/>
          </w:tcPr>
          <w:p w14:paraId="6F931E4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22,330 (62.6)</w:t>
            </w:r>
          </w:p>
        </w:tc>
        <w:tc>
          <w:tcPr>
            <w:tcW w:w="1825" w:type="dxa"/>
            <w:vAlign w:val="center"/>
          </w:tcPr>
          <w:p w14:paraId="3A5031E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22,124 (62.2)</w:t>
            </w:r>
          </w:p>
        </w:tc>
        <w:tc>
          <w:tcPr>
            <w:tcW w:w="1825" w:type="dxa"/>
            <w:vAlign w:val="center"/>
          </w:tcPr>
          <w:p w14:paraId="1AE1FE6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21,975 (61.8)</w:t>
            </w:r>
          </w:p>
        </w:tc>
        <w:tc>
          <w:tcPr>
            <w:tcW w:w="1825" w:type="dxa"/>
            <w:vAlign w:val="center"/>
          </w:tcPr>
          <w:p w14:paraId="4E4EEB0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21,062 (59.2)</w:t>
            </w:r>
          </w:p>
        </w:tc>
        <w:tc>
          <w:tcPr>
            <w:tcW w:w="625" w:type="dxa"/>
            <w:vAlign w:val="center"/>
          </w:tcPr>
          <w:p w14:paraId="6D963519" w14:textId="77777777" w:rsidR="00A85A8F" w:rsidRDefault="00A85A8F">
            <w:pPr>
              <w:contextualSpacing/>
              <w:jc w:val="left"/>
              <w:rPr>
                <w:rFonts w:ascii="Times New Roman" w:hAnsi="Times New Roman" w:cs="Times New Roman"/>
                <w:sz w:val="18"/>
                <w:szCs w:val="18"/>
              </w:rPr>
            </w:pPr>
          </w:p>
        </w:tc>
      </w:tr>
      <w:tr w:rsidR="00A85A8F" w14:paraId="223EF305" w14:textId="77777777">
        <w:tc>
          <w:tcPr>
            <w:tcW w:w="2419" w:type="dxa"/>
            <w:vAlign w:val="center"/>
          </w:tcPr>
          <w:p w14:paraId="1425D37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Retired</w:t>
            </w:r>
          </w:p>
        </w:tc>
        <w:tc>
          <w:tcPr>
            <w:tcW w:w="1823" w:type="dxa"/>
            <w:vAlign w:val="center"/>
          </w:tcPr>
          <w:p w14:paraId="5BADBCD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11,224 (31.5)</w:t>
            </w:r>
          </w:p>
        </w:tc>
        <w:tc>
          <w:tcPr>
            <w:tcW w:w="1825" w:type="dxa"/>
            <w:vAlign w:val="center"/>
          </w:tcPr>
          <w:p w14:paraId="6398A33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10,951 (30.7)</w:t>
            </w:r>
          </w:p>
        </w:tc>
        <w:tc>
          <w:tcPr>
            <w:tcW w:w="1825" w:type="dxa"/>
            <w:vAlign w:val="center"/>
          </w:tcPr>
          <w:p w14:paraId="40DEAC2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10,934 (30.7)</w:t>
            </w:r>
          </w:p>
        </w:tc>
        <w:tc>
          <w:tcPr>
            <w:tcW w:w="1825" w:type="dxa"/>
            <w:vAlign w:val="center"/>
          </w:tcPr>
          <w:p w14:paraId="203E74B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11,134 (31.3)</w:t>
            </w:r>
          </w:p>
        </w:tc>
        <w:tc>
          <w:tcPr>
            <w:tcW w:w="1825" w:type="dxa"/>
            <w:vAlign w:val="center"/>
          </w:tcPr>
          <w:p w14:paraId="085A9AA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11,231 (31.6)</w:t>
            </w:r>
          </w:p>
        </w:tc>
        <w:tc>
          <w:tcPr>
            <w:tcW w:w="1825" w:type="dxa"/>
            <w:vAlign w:val="center"/>
          </w:tcPr>
          <w:p w14:paraId="38AF223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11,631 (32.7)</w:t>
            </w:r>
          </w:p>
        </w:tc>
        <w:tc>
          <w:tcPr>
            <w:tcW w:w="625" w:type="dxa"/>
            <w:vAlign w:val="center"/>
          </w:tcPr>
          <w:p w14:paraId="00E1B7B2" w14:textId="77777777" w:rsidR="00A85A8F" w:rsidRDefault="00A85A8F">
            <w:pPr>
              <w:contextualSpacing/>
              <w:jc w:val="left"/>
              <w:rPr>
                <w:rFonts w:ascii="Times New Roman" w:hAnsi="Times New Roman" w:cs="Times New Roman"/>
                <w:sz w:val="18"/>
                <w:szCs w:val="18"/>
              </w:rPr>
            </w:pPr>
          </w:p>
        </w:tc>
      </w:tr>
      <w:tr w:rsidR="00A85A8F" w14:paraId="158CB6E8" w14:textId="77777777">
        <w:tc>
          <w:tcPr>
            <w:tcW w:w="2419" w:type="dxa"/>
            <w:vAlign w:val="center"/>
          </w:tcPr>
          <w:p w14:paraId="2868AB8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Other</w:t>
            </w:r>
          </w:p>
        </w:tc>
        <w:tc>
          <w:tcPr>
            <w:tcW w:w="1823" w:type="dxa"/>
            <w:vAlign w:val="center"/>
          </w:tcPr>
          <w:p w14:paraId="34E6317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3,244 (9.1)</w:t>
            </w:r>
          </w:p>
        </w:tc>
        <w:tc>
          <w:tcPr>
            <w:tcW w:w="1825" w:type="dxa"/>
            <w:vAlign w:val="center"/>
          </w:tcPr>
          <w:p w14:paraId="0FC509D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2,554 (7.2)</w:t>
            </w:r>
          </w:p>
        </w:tc>
        <w:tc>
          <w:tcPr>
            <w:tcW w:w="1825" w:type="dxa"/>
            <w:vAlign w:val="center"/>
          </w:tcPr>
          <w:p w14:paraId="64F967D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2,392 (6.7)</w:t>
            </w:r>
          </w:p>
        </w:tc>
        <w:tc>
          <w:tcPr>
            <w:tcW w:w="1825" w:type="dxa"/>
            <w:vAlign w:val="center"/>
          </w:tcPr>
          <w:p w14:paraId="0D5B911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2,290 (6.4)</w:t>
            </w:r>
          </w:p>
        </w:tc>
        <w:tc>
          <w:tcPr>
            <w:tcW w:w="1825" w:type="dxa"/>
            <w:vAlign w:val="center"/>
          </w:tcPr>
          <w:p w14:paraId="1D0164E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2,366 (6.7)</w:t>
            </w:r>
          </w:p>
        </w:tc>
        <w:tc>
          <w:tcPr>
            <w:tcW w:w="1825" w:type="dxa"/>
            <w:vAlign w:val="center"/>
          </w:tcPr>
          <w:p w14:paraId="6608A34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2,895 (8.1)</w:t>
            </w:r>
          </w:p>
        </w:tc>
        <w:tc>
          <w:tcPr>
            <w:tcW w:w="625" w:type="dxa"/>
            <w:vAlign w:val="center"/>
          </w:tcPr>
          <w:p w14:paraId="3D379AFB" w14:textId="77777777" w:rsidR="00A85A8F" w:rsidRDefault="00A85A8F">
            <w:pPr>
              <w:contextualSpacing/>
              <w:jc w:val="left"/>
              <w:rPr>
                <w:rFonts w:ascii="Times New Roman" w:hAnsi="Times New Roman" w:cs="Times New Roman"/>
                <w:sz w:val="18"/>
                <w:szCs w:val="18"/>
              </w:rPr>
            </w:pPr>
          </w:p>
        </w:tc>
      </w:tr>
      <w:tr w:rsidR="00A85A8F" w14:paraId="742CC6A1" w14:textId="77777777">
        <w:tc>
          <w:tcPr>
            <w:tcW w:w="2419" w:type="dxa"/>
            <w:vAlign w:val="center"/>
          </w:tcPr>
          <w:p w14:paraId="42A87F03" w14:textId="77777777" w:rsidR="00A85A8F" w:rsidRDefault="00000000">
            <w:pPr>
              <w:widowControl/>
              <w:contextualSpacing/>
              <w:jc w:val="left"/>
              <w:rPr>
                <w:rFonts w:ascii="Times New Roman" w:hAnsi="Times New Roman" w:cs="Times New Roman"/>
                <w:sz w:val="18"/>
                <w:szCs w:val="18"/>
              </w:rPr>
            </w:pPr>
            <w:r>
              <w:rPr>
                <w:rStyle w:val="a5"/>
                <w:rFonts w:ascii="Times New Roman" w:eastAsia="宋体" w:hAnsi="Times New Roman" w:cs="Times New Roman"/>
                <w:b w:val="0"/>
                <w:kern w:val="0"/>
                <w:sz w:val="18"/>
                <w:szCs w:val="18"/>
                <w:lang w:bidi="ar"/>
              </w:rPr>
              <w:t>Smoking status (%)</w:t>
            </w:r>
          </w:p>
        </w:tc>
        <w:tc>
          <w:tcPr>
            <w:tcW w:w="1823" w:type="dxa"/>
            <w:vAlign w:val="center"/>
          </w:tcPr>
          <w:p w14:paraId="6B7DCB13" w14:textId="77777777" w:rsidR="00A85A8F" w:rsidRDefault="00A85A8F">
            <w:pPr>
              <w:contextualSpacing/>
              <w:jc w:val="left"/>
              <w:rPr>
                <w:rFonts w:ascii="Times New Roman" w:hAnsi="Times New Roman" w:cs="Times New Roman"/>
                <w:sz w:val="18"/>
                <w:szCs w:val="18"/>
              </w:rPr>
            </w:pPr>
          </w:p>
        </w:tc>
        <w:tc>
          <w:tcPr>
            <w:tcW w:w="1825" w:type="dxa"/>
            <w:vAlign w:val="center"/>
          </w:tcPr>
          <w:p w14:paraId="22A71FB9" w14:textId="77777777" w:rsidR="00A85A8F" w:rsidRDefault="00A85A8F">
            <w:pPr>
              <w:contextualSpacing/>
              <w:jc w:val="left"/>
              <w:rPr>
                <w:rFonts w:ascii="Times New Roman" w:hAnsi="Times New Roman" w:cs="Times New Roman"/>
                <w:sz w:val="18"/>
                <w:szCs w:val="18"/>
              </w:rPr>
            </w:pPr>
          </w:p>
        </w:tc>
        <w:tc>
          <w:tcPr>
            <w:tcW w:w="1825" w:type="dxa"/>
            <w:vAlign w:val="center"/>
          </w:tcPr>
          <w:p w14:paraId="56B3DDCA" w14:textId="77777777" w:rsidR="00A85A8F" w:rsidRDefault="00A85A8F">
            <w:pPr>
              <w:contextualSpacing/>
              <w:jc w:val="left"/>
              <w:rPr>
                <w:rFonts w:ascii="Times New Roman" w:hAnsi="Times New Roman" w:cs="Times New Roman"/>
                <w:sz w:val="18"/>
                <w:szCs w:val="18"/>
              </w:rPr>
            </w:pPr>
          </w:p>
        </w:tc>
        <w:tc>
          <w:tcPr>
            <w:tcW w:w="1825" w:type="dxa"/>
            <w:vAlign w:val="center"/>
          </w:tcPr>
          <w:p w14:paraId="53D94F17" w14:textId="77777777" w:rsidR="00A85A8F" w:rsidRDefault="00A85A8F">
            <w:pPr>
              <w:contextualSpacing/>
              <w:jc w:val="left"/>
              <w:rPr>
                <w:rFonts w:ascii="Times New Roman" w:hAnsi="Times New Roman" w:cs="Times New Roman"/>
                <w:sz w:val="18"/>
                <w:szCs w:val="18"/>
              </w:rPr>
            </w:pPr>
          </w:p>
        </w:tc>
        <w:tc>
          <w:tcPr>
            <w:tcW w:w="1825" w:type="dxa"/>
            <w:vAlign w:val="center"/>
          </w:tcPr>
          <w:p w14:paraId="59B6B6CC" w14:textId="77777777" w:rsidR="00A85A8F" w:rsidRDefault="00A85A8F">
            <w:pPr>
              <w:contextualSpacing/>
              <w:jc w:val="left"/>
              <w:rPr>
                <w:rFonts w:ascii="Times New Roman" w:hAnsi="Times New Roman" w:cs="Times New Roman"/>
                <w:sz w:val="18"/>
                <w:szCs w:val="18"/>
              </w:rPr>
            </w:pPr>
          </w:p>
        </w:tc>
        <w:tc>
          <w:tcPr>
            <w:tcW w:w="1825" w:type="dxa"/>
            <w:vAlign w:val="center"/>
          </w:tcPr>
          <w:p w14:paraId="25B472A2" w14:textId="77777777" w:rsidR="00A85A8F" w:rsidRDefault="00A85A8F">
            <w:pPr>
              <w:contextualSpacing/>
              <w:jc w:val="left"/>
              <w:rPr>
                <w:rFonts w:ascii="Times New Roman" w:hAnsi="Times New Roman" w:cs="Times New Roman"/>
                <w:sz w:val="18"/>
                <w:szCs w:val="18"/>
              </w:rPr>
            </w:pPr>
          </w:p>
        </w:tc>
        <w:tc>
          <w:tcPr>
            <w:tcW w:w="625" w:type="dxa"/>
            <w:vAlign w:val="center"/>
          </w:tcPr>
          <w:p w14:paraId="267B067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6F1181A1" w14:textId="77777777">
        <w:tc>
          <w:tcPr>
            <w:tcW w:w="2419" w:type="dxa"/>
            <w:vAlign w:val="center"/>
          </w:tcPr>
          <w:p w14:paraId="414BD18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Never</w:t>
            </w:r>
          </w:p>
        </w:tc>
        <w:tc>
          <w:tcPr>
            <w:tcW w:w="1823" w:type="dxa"/>
            <w:vAlign w:val="center"/>
          </w:tcPr>
          <w:p w14:paraId="44236CA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18,233 (51.2)</w:t>
            </w:r>
          </w:p>
        </w:tc>
        <w:tc>
          <w:tcPr>
            <w:tcW w:w="1825" w:type="dxa"/>
            <w:vAlign w:val="center"/>
          </w:tcPr>
          <w:p w14:paraId="7AD2000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18,479 (51.9)</w:t>
            </w:r>
          </w:p>
        </w:tc>
        <w:tc>
          <w:tcPr>
            <w:tcW w:w="1825" w:type="dxa"/>
            <w:vAlign w:val="center"/>
          </w:tcPr>
          <w:p w14:paraId="2964000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18,063 (50.7)</w:t>
            </w:r>
          </w:p>
        </w:tc>
        <w:tc>
          <w:tcPr>
            <w:tcW w:w="1825" w:type="dxa"/>
            <w:vAlign w:val="center"/>
          </w:tcPr>
          <w:p w14:paraId="2B7D6C4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17,383 (48.9)</w:t>
            </w:r>
          </w:p>
        </w:tc>
        <w:tc>
          <w:tcPr>
            <w:tcW w:w="1825" w:type="dxa"/>
            <w:vAlign w:val="center"/>
          </w:tcPr>
          <w:p w14:paraId="0526A7F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17,011 (47.8)</w:t>
            </w:r>
          </w:p>
        </w:tc>
        <w:tc>
          <w:tcPr>
            <w:tcW w:w="1825" w:type="dxa"/>
            <w:vAlign w:val="center"/>
          </w:tcPr>
          <w:p w14:paraId="7BBB6F8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15,658 (44.0)</w:t>
            </w:r>
          </w:p>
        </w:tc>
        <w:tc>
          <w:tcPr>
            <w:tcW w:w="625" w:type="dxa"/>
            <w:vAlign w:val="center"/>
          </w:tcPr>
          <w:p w14:paraId="7983F2BA" w14:textId="77777777" w:rsidR="00A85A8F" w:rsidRDefault="00A85A8F">
            <w:pPr>
              <w:contextualSpacing/>
              <w:jc w:val="left"/>
              <w:rPr>
                <w:rFonts w:ascii="Times New Roman" w:hAnsi="Times New Roman" w:cs="Times New Roman"/>
                <w:sz w:val="18"/>
                <w:szCs w:val="18"/>
              </w:rPr>
            </w:pPr>
          </w:p>
        </w:tc>
      </w:tr>
      <w:tr w:rsidR="00A85A8F" w14:paraId="05FD4A96" w14:textId="77777777">
        <w:tc>
          <w:tcPr>
            <w:tcW w:w="2419" w:type="dxa"/>
            <w:vAlign w:val="center"/>
          </w:tcPr>
          <w:p w14:paraId="73C2689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Previous</w:t>
            </w:r>
          </w:p>
        </w:tc>
        <w:tc>
          <w:tcPr>
            <w:tcW w:w="1823" w:type="dxa"/>
            <w:vAlign w:val="center"/>
          </w:tcPr>
          <w:p w14:paraId="238764E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11,625 (32.6)</w:t>
            </w:r>
          </w:p>
        </w:tc>
        <w:tc>
          <w:tcPr>
            <w:tcW w:w="1825" w:type="dxa"/>
            <w:vAlign w:val="center"/>
          </w:tcPr>
          <w:p w14:paraId="20F7DE9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12,325 (34.6)</w:t>
            </w:r>
          </w:p>
        </w:tc>
        <w:tc>
          <w:tcPr>
            <w:tcW w:w="1825" w:type="dxa"/>
            <w:vAlign w:val="center"/>
          </w:tcPr>
          <w:p w14:paraId="53AC7E0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13,172 (36.9)</w:t>
            </w:r>
          </w:p>
        </w:tc>
        <w:tc>
          <w:tcPr>
            <w:tcW w:w="1825" w:type="dxa"/>
            <w:vAlign w:val="center"/>
          </w:tcPr>
          <w:p w14:paraId="46F5E71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14,122 (39.7)</w:t>
            </w:r>
          </w:p>
        </w:tc>
        <w:tc>
          <w:tcPr>
            <w:tcW w:w="1825" w:type="dxa"/>
            <w:vAlign w:val="center"/>
          </w:tcPr>
          <w:p w14:paraId="10ACA23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14,628 (41.1)</w:t>
            </w:r>
          </w:p>
        </w:tc>
        <w:tc>
          <w:tcPr>
            <w:tcW w:w="1825" w:type="dxa"/>
            <w:vAlign w:val="center"/>
          </w:tcPr>
          <w:p w14:paraId="418F1D5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16,328 (45.9)</w:t>
            </w:r>
          </w:p>
        </w:tc>
        <w:tc>
          <w:tcPr>
            <w:tcW w:w="625" w:type="dxa"/>
            <w:vAlign w:val="center"/>
          </w:tcPr>
          <w:p w14:paraId="6CEC6F6A" w14:textId="77777777" w:rsidR="00A85A8F" w:rsidRDefault="00A85A8F">
            <w:pPr>
              <w:contextualSpacing/>
              <w:jc w:val="left"/>
              <w:rPr>
                <w:rFonts w:ascii="Times New Roman" w:hAnsi="Times New Roman" w:cs="Times New Roman"/>
                <w:sz w:val="18"/>
                <w:szCs w:val="18"/>
              </w:rPr>
            </w:pPr>
          </w:p>
        </w:tc>
      </w:tr>
      <w:tr w:rsidR="00A85A8F" w14:paraId="460D77AC" w14:textId="77777777">
        <w:tc>
          <w:tcPr>
            <w:tcW w:w="2419" w:type="dxa"/>
            <w:vAlign w:val="center"/>
          </w:tcPr>
          <w:p w14:paraId="59D17C3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Current</w:t>
            </w:r>
          </w:p>
        </w:tc>
        <w:tc>
          <w:tcPr>
            <w:tcW w:w="1823" w:type="dxa"/>
            <w:vAlign w:val="center"/>
          </w:tcPr>
          <w:p w14:paraId="7004B75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5,772 (16.2)</w:t>
            </w:r>
          </w:p>
        </w:tc>
        <w:tc>
          <w:tcPr>
            <w:tcW w:w="1825" w:type="dxa"/>
            <w:vAlign w:val="center"/>
          </w:tcPr>
          <w:p w14:paraId="7E40A7D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4,821 (13.5)</w:t>
            </w:r>
          </w:p>
        </w:tc>
        <w:tc>
          <w:tcPr>
            <w:tcW w:w="1825" w:type="dxa"/>
            <w:vAlign w:val="center"/>
          </w:tcPr>
          <w:p w14:paraId="216F3CB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4,421 (12.4)</w:t>
            </w:r>
          </w:p>
        </w:tc>
        <w:tc>
          <w:tcPr>
            <w:tcW w:w="1825" w:type="dxa"/>
            <w:vAlign w:val="center"/>
          </w:tcPr>
          <w:p w14:paraId="0517436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4,043 (11.4)</w:t>
            </w:r>
          </w:p>
        </w:tc>
        <w:tc>
          <w:tcPr>
            <w:tcW w:w="1825" w:type="dxa"/>
            <w:vAlign w:val="center"/>
          </w:tcPr>
          <w:p w14:paraId="35C4DF8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3,933 (11.1)</w:t>
            </w:r>
          </w:p>
        </w:tc>
        <w:tc>
          <w:tcPr>
            <w:tcW w:w="1825" w:type="dxa"/>
            <w:vAlign w:val="center"/>
          </w:tcPr>
          <w:p w14:paraId="698B02C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3,602 (10.1)</w:t>
            </w:r>
          </w:p>
        </w:tc>
        <w:tc>
          <w:tcPr>
            <w:tcW w:w="625" w:type="dxa"/>
            <w:vAlign w:val="center"/>
          </w:tcPr>
          <w:p w14:paraId="32CD1AC9" w14:textId="77777777" w:rsidR="00A85A8F" w:rsidRDefault="00A85A8F">
            <w:pPr>
              <w:contextualSpacing/>
              <w:jc w:val="left"/>
              <w:rPr>
                <w:rFonts w:ascii="Times New Roman" w:hAnsi="Times New Roman" w:cs="Times New Roman"/>
                <w:sz w:val="18"/>
                <w:szCs w:val="18"/>
              </w:rPr>
            </w:pPr>
          </w:p>
        </w:tc>
      </w:tr>
      <w:tr w:rsidR="00A85A8F" w14:paraId="0F5CFDD0" w14:textId="77777777">
        <w:tc>
          <w:tcPr>
            <w:tcW w:w="2419" w:type="dxa"/>
            <w:vAlign w:val="center"/>
          </w:tcPr>
          <w:p w14:paraId="069FA2B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sz w:val="18"/>
                <w:szCs w:val="18"/>
              </w:rPr>
              <w:t>Alcohol consumption status</w:t>
            </w:r>
            <w:r>
              <w:rPr>
                <w:rStyle w:val="a5"/>
                <w:rFonts w:ascii="Times New Roman" w:eastAsia="宋体" w:hAnsi="Times New Roman" w:cs="Times New Roman"/>
                <w:b w:val="0"/>
                <w:kern w:val="0"/>
                <w:sz w:val="18"/>
                <w:szCs w:val="18"/>
                <w:lang w:bidi="ar"/>
              </w:rPr>
              <w:t xml:space="preserve"> (%)</w:t>
            </w:r>
          </w:p>
        </w:tc>
        <w:tc>
          <w:tcPr>
            <w:tcW w:w="1823" w:type="dxa"/>
            <w:vAlign w:val="center"/>
          </w:tcPr>
          <w:p w14:paraId="74F5906A" w14:textId="77777777" w:rsidR="00A85A8F" w:rsidRDefault="00A85A8F">
            <w:pPr>
              <w:contextualSpacing/>
              <w:jc w:val="left"/>
              <w:rPr>
                <w:rFonts w:ascii="Times New Roman" w:hAnsi="Times New Roman" w:cs="Times New Roman"/>
                <w:sz w:val="18"/>
                <w:szCs w:val="18"/>
              </w:rPr>
            </w:pPr>
          </w:p>
        </w:tc>
        <w:tc>
          <w:tcPr>
            <w:tcW w:w="1825" w:type="dxa"/>
            <w:vAlign w:val="center"/>
          </w:tcPr>
          <w:p w14:paraId="72C986E3" w14:textId="77777777" w:rsidR="00A85A8F" w:rsidRDefault="00A85A8F">
            <w:pPr>
              <w:contextualSpacing/>
              <w:jc w:val="left"/>
              <w:rPr>
                <w:rFonts w:ascii="Times New Roman" w:hAnsi="Times New Roman" w:cs="Times New Roman"/>
                <w:sz w:val="18"/>
                <w:szCs w:val="18"/>
              </w:rPr>
            </w:pPr>
          </w:p>
        </w:tc>
        <w:tc>
          <w:tcPr>
            <w:tcW w:w="1825" w:type="dxa"/>
            <w:vAlign w:val="center"/>
          </w:tcPr>
          <w:p w14:paraId="72CCC053" w14:textId="77777777" w:rsidR="00A85A8F" w:rsidRDefault="00A85A8F">
            <w:pPr>
              <w:contextualSpacing/>
              <w:jc w:val="left"/>
              <w:rPr>
                <w:rFonts w:ascii="Times New Roman" w:hAnsi="Times New Roman" w:cs="Times New Roman"/>
                <w:sz w:val="18"/>
                <w:szCs w:val="18"/>
              </w:rPr>
            </w:pPr>
          </w:p>
        </w:tc>
        <w:tc>
          <w:tcPr>
            <w:tcW w:w="1825" w:type="dxa"/>
            <w:vAlign w:val="center"/>
          </w:tcPr>
          <w:p w14:paraId="428E149B" w14:textId="77777777" w:rsidR="00A85A8F" w:rsidRDefault="00A85A8F">
            <w:pPr>
              <w:contextualSpacing/>
              <w:jc w:val="left"/>
              <w:rPr>
                <w:rFonts w:ascii="Times New Roman" w:hAnsi="Times New Roman" w:cs="Times New Roman"/>
                <w:sz w:val="18"/>
                <w:szCs w:val="18"/>
              </w:rPr>
            </w:pPr>
          </w:p>
        </w:tc>
        <w:tc>
          <w:tcPr>
            <w:tcW w:w="1825" w:type="dxa"/>
            <w:vAlign w:val="center"/>
          </w:tcPr>
          <w:p w14:paraId="7BEBF8F8" w14:textId="77777777" w:rsidR="00A85A8F" w:rsidRDefault="00A85A8F">
            <w:pPr>
              <w:contextualSpacing/>
              <w:jc w:val="left"/>
              <w:rPr>
                <w:rFonts w:ascii="Times New Roman" w:hAnsi="Times New Roman" w:cs="Times New Roman"/>
                <w:sz w:val="18"/>
                <w:szCs w:val="18"/>
              </w:rPr>
            </w:pPr>
          </w:p>
        </w:tc>
        <w:tc>
          <w:tcPr>
            <w:tcW w:w="1825" w:type="dxa"/>
            <w:vAlign w:val="center"/>
          </w:tcPr>
          <w:p w14:paraId="15F3B80B" w14:textId="77777777" w:rsidR="00A85A8F" w:rsidRDefault="00A85A8F">
            <w:pPr>
              <w:contextualSpacing/>
              <w:jc w:val="left"/>
              <w:rPr>
                <w:rFonts w:ascii="Times New Roman" w:hAnsi="Times New Roman" w:cs="Times New Roman"/>
                <w:sz w:val="18"/>
                <w:szCs w:val="18"/>
              </w:rPr>
            </w:pPr>
          </w:p>
        </w:tc>
        <w:tc>
          <w:tcPr>
            <w:tcW w:w="625" w:type="dxa"/>
            <w:vAlign w:val="center"/>
          </w:tcPr>
          <w:p w14:paraId="1E48127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3CFF80EB" w14:textId="77777777">
        <w:tc>
          <w:tcPr>
            <w:tcW w:w="2419" w:type="dxa"/>
            <w:vAlign w:val="center"/>
          </w:tcPr>
          <w:p w14:paraId="565B66F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Never</w:t>
            </w:r>
          </w:p>
        </w:tc>
        <w:tc>
          <w:tcPr>
            <w:tcW w:w="1823" w:type="dxa"/>
            <w:vAlign w:val="center"/>
          </w:tcPr>
          <w:p w14:paraId="5C349A6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1,418 (4.0)</w:t>
            </w:r>
          </w:p>
        </w:tc>
        <w:tc>
          <w:tcPr>
            <w:tcW w:w="1825" w:type="dxa"/>
            <w:vAlign w:val="center"/>
          </w:tcPr>
          <w:p w14:paraId="7AAC2C5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1,088 (3.1)</w:t>
            </w:r>
          </w:p>
        </w:tc>
        <w:tc>
          <w:tcPr>
            <w:tcW w:w="1825" w:type="dxa"/>
            <w:vAlign w:val="center"/>
          </w:tcPr>
          <w:p w14:paraId="0A65491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1,002 (2.8)</w:t>
            </w:r>
          </w:p>
        </w:tc>
        <w:tc>
          <w:tcPr>
            <w:tcW w:w="1825" w:type="dxa"/>
            <w:vAlign w:val="center"/>
          </w:tcPr>
          <w:p w14:paraId="663FC66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891 (2.5)</w:t>
            </w:r>
          </w:p>
        </w:tc>
        <w:tc>
          <w:tcPr>
            <w:tcW w:w="1825" w:type="dxa"/>
            <w:vAlign w:val="center"/>
          </w:tcPr>
          <w:p w14:paraId="6F14755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780 (2.2)</w:t>
            </w:r>
          </w:p>
        </w:tc>
        <w:tc>
          <w:tcPr>
            <w:tcW w:w="1825" w:type="dxa"/>
            <w:vAlign w:val="center"/>
          </w:tcPr>
          <w:p w14:paraId="1D880BF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727 (2.0)</w:t>
            </w:r>
          </w:p>
        </w:tc>
        <w:tc>
          <w:tcPr>
            <w:tcW w:w="625" w:type="dxa"/>
            <w:vAlign w:val="center"/>
          </w:tcPr>
          <w:p w14:paraId="6DDE754F" w14:textId="77777777" w:rsidR="00A85A8F" w:rsidRDefault="00A85A8F">
            <w:pPr>
              <w:contextualSpacing/>
              <w:jc w:val="left"/>
              <w:rPr>
                <w:rFonts w:ascii="Times New Roman" w:hAnsi="Times New Roman" w:cs="Times New Roman"/>
                <w:sz w:val="18"/>
                <w:szCs w:val="18"/>
              </w:rPr>
            </w:pPr>
          </w:p>
        </w:tc>
      </w:tr>
      <w:tr w:rsidR="00A85A8F" w14:paraId="0A37ABDE" w14:textId="77777777">
        <w:tc>
          <w:tcPr>
            <w:tcW w:w="2419" w:type="dxa"/>
            <w:vAlign w:val="center"/>
          </w:tcPr>
          <w:p w14:paraId="262327A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Previous</w:t>
            </w:r>
          </w:p>
        </w:tc>
        <w:tc>
          <w:tcPr>
            <w:tcW w:w="1823" w:type="dxa"/>
            <w:vAlign w:val="center"/>
          </w:tcPr>
          <w:p w14:paraId="282EF1C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1,777 (5.0)</w:t>
            </w:r>
          </w:p>
        </w:tc>
        <w:tc>
          <w:tcPr>
            <w:tcW w:w="1825" w:type="dxa"/>
            <w:vAlign w:val="center"/>
          </w:tcPr>
          <w:p w14:paraId="38CA2A5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1,376 (3.9)</w:t>
            </w:r>
          </w:p>
        </w:tc>
        <w:tc>
          <w:tcPr>
            <w:tcW w:w="1825" w:type="dxa"/>
            <w:vAlign w:val="center"/>
          </w:tcPr>
          <w:p w14:paraId="3843D8D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1,243 (3.5)</w:t>
            </w:r>
          </w:p>
        </w:tc>
        <w:tc>
          <w:tcPr>
            <w:tcW w:w="1825" w:type="dxa"/>
            <w:vAlign w:val="center"/>
          </w:tcPr>
          <w:p w14:paraId="1C5F78C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1,107 (3.1)</w:t>
            </w:r>
          </w:p>
        </w:tc>
        <w:tc>
          <w:tcPr>
            <w:tcW w:w="1825" w:type="dxa"/>
            <w:vAlign w:val="center"/>
          </w:tcPr>
          <w:p w14:paraId="255F8A3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1,062 (3.0)</w:t>
            </w:r>
          </w:p>
        </w:tc>
        <w:tc>
          <w:tcPr>
            <w:tcW w:w="1825" w:type="dxa"/>
            <w:vAlign w:val="center"/>
          </w:tcPr>
          <w:p w14:paraId="0E4792E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962 (2.7)</w:t>
            </w:r>
          </w:p>
        </w:tc>
        <w:tc>
          <w:tcPr>
            <w:tcW w:w="625" w:type="dxa"/>
            <w:vAlign w:val="center"/>
          </w:tcPr>
          <w:p w14:paraId="5A564A03" w14:textId="77777777" w:rsidR="00A85A8F" w:rsidRDefault="00A85A8F">
            <w:pPr>
              <w:contextualSpacing/>
              <w:jc w:val="left"/>
              <w:rPr>
                <w:rFonts w:ascii="Times New Roman" w:hAnsi="Times New Roman" w:cs="Times New Roman"/>
                <w:sz w:val="18"/>
                <w:szCs w:val="18"/>
              </w:rPr>
            </w:pPr>
          </w:p>
        </w:tc>
      </w:tr>
      <w:tr w:rsidR="00A85A8F" w14:paraId="2C8ED88A" w14:textId="77777777">
        <w:tc>
          <w:tcPr>
            <w:tcW w:w="2419" w:type="dxa"/>
            <w:vAlign w:val="center"/>
          </w:tcPr>
          <w:p w14:paraId="221BD18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  Current</w:t>
            </w:r>
          </w:p>
        </w:tc>
        <w:tc>
          <w:tcPr>
            <w:tcW w:w="1823" w:type="dxa"/>
            <w:vAlign w:val="center"/>
          </w:tcPr>
          <w:p w14:paraId="45303B0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32,435 (91.0)</w:t>
            </w:r>
          </w:p>
        </w:tc>
        <w:tc>
          <w:tcPr>
            <w:tcW w:w="1825" w:type="dxa"/>
            <w:vAlign w:val="center"/>
          </w:tcPr>
          <w:p w14:paraId="61F8646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33,161 (93.1)</w:t>
            </w:r>
          </w:p>
        </w:tc>
        <w:tc>
          <w:tcPr>
            <w:tcW w:w="1825" w:type="dxa"/>
            <w:vAlign w:val="center"/>
          </w:tcPr>
          <w:p w14:paraId="4E390CF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33,411 (93.7)</w:t>
            </w:r>
          </w:p>
        </w:tc>
        <w:tc>
          <w:tcPr>
            <w:tcW w:w="1825" w:type="dxa"/>
            <w:vAlign w:val="center"/>
          </w:tcPr>
          <w:p w14:paraId="442FEAD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33,550 (94.4)</w:t>
            </w:r>
          </w:p>
        </w:tc>
        <w:tc>
          <w:tcPr>
            <w:tcW w:w="1825" w:type="dxa"/>
            <w:vAlign w:val="center"/>
          </w:tcPr>
          <w:p w14:paraId="47BC291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33,730 (94.8)</w:t>
            </w:r>
          </w:p>
        </w:tc>
        <w:tc>
          <w:tcPr>
            <w:tcW w:w="1825" w:type="dxa"/>
            <w:vAlign w:val="center"/>
          </w:tcPr>
          <w:p w14:paraId="48CE27D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33,899 (95.3)</w:t>
            </w:r>
          </w:p>
        </w:tc>
        <w:tc>
          <w:tcPr>
            <w:tcW w:w="625" w:type="dxa"/>
            <w:vAlign w:val="center"/>
          </w:tcPr>
          <w:p w14:paraId="691C152A" w14:textId="77777777" w:rsidR="00A85A8F" w:rsidRDefault="00A85A8F">
            <w:pPr>
              <w:contextualSpacing/>
              <w:jc w:val="left"/>
              <w:rPr>
                <w:rFonts w:ascii="Times New Roman" w:hAnsi="Times New Roman" w:cs="Times New Roman"/>
                <w:sz w:val="18"/>
                <w:szCs w:val="18"/>
              </w:rPr>
            </w:pPr>
          </w:p>
        </w:tc>
      </w:tr>
      <w:tr w:rsidR="00A85A8F" w14:paraId="4D62D46A" w14:textId="77777777">
        <w:tc>
          <w:tcPr>
            <w:tcW w:w="2419" w:type="dxa"/>
            <w:vAlign w:val="center"/>
          </w:tcPr>
          <w:p w14:paraId="613DDE5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BMI, kg/m²</w:t>
            </w:r>
          </w:p>
        </w:tc>
        <w:tc>
          <w:tcPr>
            <w:tcW w:w="1823" w:type="dxa"/>
            <w:vAlign w:val="center"/>
          </w:tcPr>
          <w:p w14:paraId="243EEF3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26.07 (3.91)</w:t>
            </w:r>
          </w:p>
        </w:tc>
        <w:tc>
          <w:tcPr>
            <w:tcW w:w="1825" w:type="dxa"/>
            <w:vAlign w:val="center"/>
          </w:tcPr>
          <w:p w14:paraId="45DD0BB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26.83 (3.86)</w:t>
            </w:r>
          </w:p>
        </w:tc>
        <w:tc>
          <w:tcPr>
            <w:tcW w:w="1825" w:type="dxa"/>
            <w:vAlign w:val="center"/>
          </w:tcPr>
          <w:p w14:paraId="5EA3CC4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27.42 (3.85)</w:t>
            </w:r>
          </w:p>
        </w:tc>
        <w:tc>
          <w:tcPr>
            <w:tcW w:w="1825" w:type="dxa"/>
            <w:vAlign w:val="center"/>
          </w:tcPr>
          <w:p w14:paraId="1D13C23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28.01 (3.94)</w:t>
            </w:r>
          </w:p>
        </w:tc>
        <w:tc>
          <w:tcPr>
            <w:tcW w:w="1825" w:type="dxa"/>
            <w:vAlign w:val="center"/>
          </w:tcPr>
          <w:p w14:paraId="683CCFB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28.75 (4.13)</w:t>
            </w:r>
          </w:p>
        </w:tc>
        <w:tc>
          <w:tcPr>
            <w:tcW w:w="1825" w:type="dxa"/>
            <w:vAlign w:val="center"/>
          </w:tcPr>
          <w:p w14:paraId="0DB7184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29.92 (4.47)</w:t>
            </w:r>
          </w:p>
        </w:tc>
        <w:tc>
          <w:tcPr>
            <w:tcW w:w="625" w:type="dxa"/>
            <w:vAlign w:val="center"/>
          </w:tcPr>
          <w:p w14:paraId="33A95F3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22EEC32E" w14:textId="77777777">
        <w:tc>
          <w:tcPr>
            <w:tcW w:w="2419" w:type="dxa"/>
            <w:vAlign w:val="center"/>
          </w:tcPr>
          <w:p w14:paraId="5226EFD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hint="eastAsia"/>
                <w:kern w:val="0"/>
                <w:sz w:val="18"/>
                <w:szCs w:val="18"/>
                <w:lang w:bidi="ar"/>
              </w:rPr>
              <w:t>SUA</w:t>
            </w:r>
            <w:r>
              <w:rPr>
                <w:rFonts w:ascii="Times New Roman" w:eastAsia="宋体" w:hAnsi="Times New Roman" w:cs="Times New Roman"/>
                <w:kern w:val="0"/>
                <w:sz w:val="18"/>
                <w:szCs w:val="18"/>
                <w:lang w:bidi="ar"/>
              </w:rPr>
              <w:t>, mg/dL</w:t>
            </w:r>
          </w:p>
        </w:tc>
        <w:tc>
          <w:tcPr>
            <w:tcW w:w="1823" w:type="dxa"/>
            <w:vAlign w:val="center"/>
          </w:tcPr>
          <w:p w14:paraId="1BA6A82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4.28 (0.47)</w:t>
            </w:r>
          </w:p>
        </w:tc>
        <w:tc>
          <w:tcPr>
            <w:tcW w:w="1825" w:type="dxa"/>
            <w:vAlign w:val="center"/>
          </w:tcPr>
          <w:p w14:paraId="6462F59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5.12 (0.16)</w:t>
            </w:r>
          </w:p>
        </w:tc>
        <w:tc>
          <w:tcPr>
            <w:tcW w:w="1825" w:type="dxa"/>
            <w:vAlign w:val="center"/>
          </w:tcPr>
          <w:p w14:paraId="5DBD289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5.64 (0.14)</w:t>
            </w:r>
          </w:p>
        </w:tc>
        <w:tc>
          <w:tcPr>
            <w:tcW w:w="1825" w:type="dxa"/>
            <w:vAlign w:val="center"/>
          </w:tcPr>
          <w:p w14:paraId="5C15245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6.13 (0.15)</w:t>
            </w:r>
          </w:p>
        </w:tc>
        <w:tc>
          <w:tcPr>
            <w:tcW w:w="1825" w:type="dxa"/>
            <w:vAlign w:val="center"/>
          </w:tcPr>
          <w:p w14:paraId="42174D2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6.72 (0.20)</w:t>
            </w:r>
          </w:p>
        </w:tc>
        <w:tc>
          <w:tcPr>
            <w:tcW w:w="1825" w:type="dxa"/>
            <w:vAlign w:val="center"/>
          </w:tcPr>
          <w:p w14:paraId="610604F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7.87 (0.72)</w:t>
            </w:r>
          </w:p>
        </w:tc>
        <w:tc>
          <w:tcPr>
            <w:tcW w:w="625" w:type="dxa"/>
            <w:vAlign w:val="center"/>
          </w:tcPr>
          <w:p w14:paraId="4732AF1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0AD61989" w14:textId="77777777">
        <w:tc>
          <w:tcPr>
            <w:tcW w:w="2419" w:type="dxa"/>
            <w:vAlign w:val="center"/>
          </w:tcPr>
          <w:p w14:paraId="4BABB17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eGFR, mL/min/1.73 m²</w:t>
            </w:r>
          </w:p>
        </w:tc>
        <w:tc>
          <w:tcPr>
            <w:tcW w:w="1823" w:type="dxa"/>
            <w:vAlign w:val="center"/>
          </w:tcPr>
          <w:p w14:paraId="03D080F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100.24 (12.79)</w:t>
            </w:r>
          </w:p>
        </w:tc>
        <w:tc>
          <w:tcPr>
            <w:tcW w:w="1825" w:type="dxa"/>
            <w:vAlign w:val="center"/>
          </w:tcPr>
          <w:p w14:paraId="03C3778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97.75 (12.70)</w:t>
            </w:r>
          </w:p>
        </w:tc>
        <w:tc>
          <w:tcPr>
            <w:tcW w:w="1825" w:type="dxa"/>
            <w:vAlign w:val="center"/>
          </w:tcPr>
          <w:p w14:paraId="4BAE533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95.85 (12.98)</w:t>
            </w:r>
          </w:p>
        </w:tc>
        <w:tc>
          <w:tcPr>
            <w:tcW w:w="1825" w:type="dxa"/>
            <w:vAlign w:val="center"/>
          </w:tcPr>
          <w:p w14:paraId="7335E5F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93.97 (13.27)</w:t>
            </w:r>
          </w:p>
        </w:tc>
        <w:tc>
          <w:tcPr>
            <w:tcW w:w="1825" w:type="dxa"/>
            <w:vAlign w:val="center"/>
          </w:tcPr>
          <w:p w14:paraId="743D393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91.69 (13.92)</w:t>
            </w:r>
          </w:p>
        </w:tc>
        <w:tc>
          <w:tcPr>
            <w:tcW w:w="1825" w:type="dxa"/>
            <w:vAlign w:val="center"/>
          </w:tcPr>
          <w:p w14:paraId="07B1256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86.93 (16.53)</w:t>
            </w:r>
          </w:p>
        </w:tc>
        <w:tc>
          <w:tcPr>
            <w:tcW w:w="625" w:type="dxa"/>
            <w:vAlign w:val="center"/>
          </w:tcPr>
          <w:p w14:paraId="3AF8DF7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2128F58C" w14:textId="77777777">
        <w:tc>
          <w:tcPr>
            <w:tcW w:w="2419" w:type="dxa"/>
            <w:vAlign w:val="center"/>
          </w:tcPr>
          <w:p w14:paraId="621A367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Albumin, g/L</w:t>
            </w:r>
          </w:p>
        </w:tc>
        <w:tc>
          <w:tcPr>
            <w:tcW w:w="1823" w:type="dxa"/>
            <w:vAlign w:val="center"/>
          </w:tcPr>
          <w:p w14:paraId="6FDAF8D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45.34 (2.58)</w:t>
            </w:r>
          </w:p>
        </w:tc>
        <w:tc>
          <w:tcPr>
            <w:tcW w:w="1825" w:type="dxa"/>
            <w:vAlign w:val="center"/>
          </w:tcPr>
          <w:p w14:paraId="7171D42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45.47 (2.51)</w:t>
            </w:r>
          </w:p>
        </w:tc>
        <w:tc>
          <w:tcPr>
            <w:tcW w:w="1825" w:type="dxa"/>
            <w:vAlign w:val="center"/>
          </w:tcPr>
          <w:p w14:paraId="0BA4D17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45.54 (2.51)</w:t>
            </w:r>
          </w:p>
        </w:tc>
        <w:tc>
          <w:tcPr>
            <w:tcW w:w="1825" w:type="dxa"/>
            <w:vAlign w:val="center"/>
          </w:tcPr>
          <w:p w14:paraId="5E09E2B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45.57 (2.52)</w:t>
            </w:r>
          </w:p>
        </w:tc>
        <w:tc>
          <w:tcPr>
            <w:tcW w:w="1825" w:type="dxa"/>
            <w:vAlign w:val="center"/>
          </w:tcPr>
          <w:p w14:paraId="79C4923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45.62 (2.54)</w:t>
            </w:r>
          </w:p>
        </w:tc>
        <w:tc>
          <w:tcPr>
            <w:tcW w:w="1825" w:type="dxa"/>
            <w:vAlign w:val="center"/>
          </w:tcPr>
          <w:p w14:paraId="2D584F5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45.62 (2.62)</w:t>
            </w:r>
          </w:p>
        </w:tc>
        <w:tc>
          <w:tcPr>
            <w:tcW w:w="625" w:type="dxa"/>
            <w:vAlign w:val="center"/>
          </w:tcPr>
          <w:p w14:paraId="7601687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1BB33D8D" w14:textId="77777777">
        <w:tc>
          <w:tcPr>
            <w:tcW w:w="2419" w:type="dxa"/>
            <w:vAlign w:val="center"/>
          </w:tcPr>
          <w:p w14:paraId="000BF3D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CRP, mg/L</w:t>
            </w:r>
          </w:p>
        </w:tc>
        <w:tc>
          <w:tcPr>
            <w:tcW w:w="1823" w:type="dxa"/>
            <w:vAlign w:val="center"/>
          </w:tcPr>
          <w:p w14:paraId="2E39B65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0.97 (0.49–2.07)</w:t>
            </w:r>
          </w:p>
        </w:tc>
        <w:tc>
          <w:tcPr>
            <w:tcW w:w="1825" w:type="dxa"/>
            <w:vAlign w:val="center"/>
          </w:tcPr>
          <w:p w14:paraId="0FF4D8F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1.06 (0.55–2.14)</w:t>
            </w:r>
          </w:p>
        </w:tc>
        <w:tc>
          <w:tcPr>
            <w:tcW w:w="1825" w:type="dxa"/>
            <w:vAlign w:val="center"/>
          </w:tcPr>
          <w:p w14:paraId="33B88AA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1.19 (0.63–2.30)</w:t>
            </w:r>
          </w:p>
        </w:tc>
        <w:tc>
          <w:tcPr>
            <w:tcW w:w="1825" w:type="dxa"/>
            <w:vAlign w:val="center"/>
          </w:tcPr>
          <w:p w14:paraId="16FA810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1.29 (0.69–2.47)</w:t>
            </w:r>
          </w:p>
        </w:tc>
        <w:tc>
          <w:tcPr>
            <w:tcW w:w="1825" w:type="dxa"/>
            <w:vAlign w:val="center"/>
          </w:tcPr>
          <w:p w14:paraId="3FBF967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1.46 (0.79–2.76)</w:t>
            </w:r>
          </w:p>
        </w:tc>
        <w:tc>
          <w:tcPr>
            <w:tcW w:w="1825" w:type="dxa"/>
            <w:vAlign w:val="center"/>
          </w:tcPr>
          <w:p w14:paraId="0A3D422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1.81 (0.99–3.40)</w:t>
            </w:r>
          </w:p>
        </w:tc>
        <w:tc>
          <w:tcPr>
            <w:tcW w:w="625" w:type="dxa"/>
            <w:vAlign w:val="center"/>
          </w:tcPr>
          <w:p w14:paraId="5D532C4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5DD5DE04" w14:textId="77777777">
        <w:tc>
          <w:tcPr>
            <w:tcW w:w="2419" w:type="dxa"/>
            <w:vAlign w:val="center"/>
          </w:tcPr>
          <w:p w14:paraId="38FC3DC6"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lastRenderedPageBreak/>
              <w:t>HbA1c, mmol/mol</w:t>
            </w:r>
          </w:p>
        </w:tc>
        <w:tc>
          <w:tcPr>
            <w:tcW w:w="1823" w:type="dxa"/>
            <w:vAlign w:val="center"/>
          </w:tcPr>
          <w:p w14:paraId="604E8B6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35.10 (32.70–38.00)</w:t>
            </w:r>
          </w:p>
        </w:tc>
        <w:tc>
          <w:tcPr>
            <w:tcW w:w="1825" w:type="dxa"/>
            <w:vAlign w:val="center"/>
          </w:tcPr>
          <w:p w14:paraId="1C94BCD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35.00 (32.70–37.60)</w:t>
            </w:r>
          </w:p>
        </w:tc>
        <w:tc>
          <w:tcPr>
            <w:tcW w:w="1825" w:type="dxa"/>
            <w:vAlign w:val="center"/>
          </w:tcPr>
          <w:p w14:paraId="2705FF1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35.10 (32.70–37.70)</w:t>
            </w:r>
          </w:p>
        </w:tc>
        <w:tc>
          <w:tcPr>
            <w:tcW w:w="1825" w:type="dxa"/>
            <w:vAlign w:val="center"/>
          </w:tcPr>
          <w:p w14:paraId="637DD48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35.30 (32.90–37.90)</w:t>
            </w:r>
          </w:p>
        </w:tc>
        <w:tc>
          <w:tcPr>
            <w:tcW w:w="1825" w:type="dxa"/>
            <w:vAlign w:val="center"/>
          </w:tcPr>
          <w:p w14:paraId="296F584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35.40 (33.00–38.20)</w:t>
            </w:r>
          </w:p>
        </w:tc>
        <w:tc>
          <w:tcPr>
            <w:tcW w:w="1825" w:type="dxa"/>
            <w:vAlign w:val="center"/>
          </w:tcPr>
          <w:p w14:paraId="555C498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35.94 (33.30–38.90)</w:t>
            </w:r>
          </w:p>
        </w:tc>
        <w:tc>
          <w:tcPr>
            <w:tcW w:w="625" w:type="dxa"/>
            <w:vAlign w:val="center"/>
          </w:tcPr>
          <w:p w14:paraId="35A52CB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4710D6C5" w14:textId="77777777">
        <w:tc>
          <w:tcPr>
            <w:tcW w:w="2419" w:type="dxa"/>
            <w:vAlign w:val="center"/>
          </w:tcPr>
          <w:p w14:paraId="64707B17"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Hemoglobin, g/dL</w:t>
            </w:r>
          </w:p>
        </w:tc>
        <w:tc>
          <w:tcPr>
            <w:tcW w:w="1823" w:type="dxa"/>
            <w:vAlign w:val="center"/>
          </w:tcPr>
          <w:p w14:paraId="1514BE1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14.80 (1.04)</w:t>
            </w:r>
          </w:p>
        </w:tc>
        <w:tc>
          <w:tcPr>
            <w:tcW w:w="1825" w:type="dxa"/>
            <w:vAlign w:val="center"/>
          </w:tcPr>
          <w:p w14:paraId="588E035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14.93 (1.00)</w:t>
            </w:r>
          </w:p>
        </w:tc>
        <w:tc>
          <w:tcPr>
            <w:tcW w:w="1825" w:type="dxa"/>
            <w:vAlign w:val="center"/>
          </w:tcPr>
          <w:p w14:paraId="2278C6B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14.98 (1.00)</w:t>
            </w:r>
          </w:p>
        </w:tc>
        <w:tc>
          <w:tcPr>
            <w:tcW w:w="1825" w:type="dxa"/>
            <w:vAlign w:val="center"/>
          </w:tcPr>
          <w:p w14:paraId="73DD3C2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15.03 (0.99)</w:t>
            </w:r>
          </w:p>
        </w:tc>
        <w:tc>
          <w:tcPr>
            <w:tcW w:w="1825" w:type="dxa"/>
            <w:vAlign w:val="center"/>
          </w:tcPr>
          <w:p w14:paraId="7091A7C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15.06 (1.01)</w:t>
            </w:r>
          </w:p>
        </w:tc>
        <w:tc>
          <w:tcPr>
            <w:tcW w:w="1825" w:type="dxa"/>
            <w:vAlign w:val="center"/>
          </w:tcPr>
          <w:p w14:paraId="51FE4AE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15.03 (1.09)</w:t>
            </w:r>
          </w:p>
        </w:tc>
        <w:tc>
          <w:tcPr>
            <w:tcW w:w="625" w:type="dxa"/>
            <w:vAlign w:val="center"/>
          </w:tcPr>
          <w:p w14:paraId="776B211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1085A8C7" w14:textId="77777777">
        <w:tc>
          <w:tcPr>
            <w:tcW w:w="2419" w:type="dxa"/>
            <w:vAlign w:val="center"/>
          </w:tcPr>
          <w:p w14:paraId="51803599" w14:textId="77777777" w:rsidR="00A85A8F" w:rsidRDefault="00000000">
            <w:pPr>
              <w:pStyle w:val="a3"/>
              <w:widowControl/>
              <w:spacing w:beforeAutospacing="0" w:afterAutospacing="0"/>
              <w:contextualSpacing/>
              <w:rPr>
                <w:rFonts w:ascii="Times New Roman" w:eastAsia="宋体" w:hAnsi="Times New Roman"/>
                <w:sz w:val="18"/>
                <w:szCs w:val="18"/>
              </w:rPr>
            </w:pPr>
            <w:r>
              <w:rPr>
                <w:rFonts w:ascii="Times New Roman" w:eastAsia="宋体" w:hAnsi="Times New Roman"/>
                <w:sz w:val="18"/>
                <w:szCs w:val="18"/>
                <w:lang w:bidi="ar"/>
              </w:rPr>
              <w:t>Platelet count, ×10⁹/L</w:t>
            </w:r>
          </w:p>
        </w:tc>
        <w:tc>
          <w:tcPr>
            <w:tcW w:w="1823" w:type="dxa"/>
            <w:vAlign w:val="center"/>
          </w:tcPr>
          <w:p w14:paraId="0F29DE2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236.00 (203.80–271.60)</w:t>
            </w:r>
          </w:p>
        </w:tc>
        <w:tc>
          <w:tcPr>
            <w:tcW w:w="1825" w:type="dxa"/>
            <w:vAlign w:val="center"/>
          </w:tcPr>
          <w:p w14:paraId="2D68C55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234.60 (203.00–269.20)</w:t>
            </w:r>
          </w:p>
        </w:tc>
        <w:tc>
          <w:tcPr>
            <w:tcW w:w="1825" w:type="dxa"/>
            <w:vAlign w:val="center"/>
          </w:tcPr>
          <w:p w14:paraId="72473D2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234.00 (202.60–269.00)</w:t>
            </w:r>
          </w:p>
        </w:tc>
        <w:tc>
          <w:tcPr>
            <w:tcW w:w="1825" w:type="dxa"/>
            <w:vAlign w:val="center"/>
          </w:tcPr>
          <w:p w14:paraId="5692551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234.00 (202.10–269.00)</w:t>
            </w:r>
          </w:p>
        </w:tc>
        <w:tc>
          <w:tcPr>
            <w:tcW w:w="1825" w:type="dxa"/>
            <w:vAlign w:val="center"/>
          </w:tcPr>
          <w:p w14:paraId="23351C8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233.90 (202.10–268.00)</w:t>
            </w:r>
          </w:p>
        </w:tc>
        <w:tc>
          <w:tcPr>
            <w:tcW w:w="1825" w:type="dxa"/>
            <w:vAlign w:val="center"/>
          </w:tcPr>
          <w:p w14:paraId="3A68800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233.00 (200.50–268.20)</w:t>
            </w:r>
          </w:p>
        </w:tc>
        <w:tc>
          <w:tcPr>
            <w:tcW w:w="625" w:type="dxa"/>
            <w:vAlign w:val="center"/>
          </w:tcPr>
          <w:p w14:paraId="502BD8D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6B452F26" w14:textId="77777777">
        <w:tc>
          <w:tcPr>
            <w:tcW w:w="2419" w:type="dxa"/>
            <w:vAlign w:val="center"/>
          </w:tcPr>
          <w:p w14:paraId="3055CAC9" w14:textId="77777777" w:rsidR="00A85A8F" w:rsidRDefault="00000000">
            <w:pPr>
              <w:pStyle w:val="a3"/>
              <w:widowControl/>
              <w:spacing w:beforeAutospacing="0" w:afterAutospacing="0"/>
              <w:contextualSpacing/>
              <w:rPr>
                <w:rFonts w:ascii="Times New Roman" w:eastAsia="宋体" w:hAnsi="Times New Roman"/>
                <w:sz w:val="18"/>
                <w:szCs w:val="18"/>
              </w:rPr>
            </w:pPr>
            <w:r>
              <w:rPr>
                <w:rFonts w:ascii="Times New Roman" w:eastAsia="宋体" w:hAnsi="Times New Roman"/>
                <w:sz w:val="18"/>
                <w:szCs w:val="18"/>
                <w:lang w:bidi="ar"/>
              </w:rPr>
              <w:t>Neutrophil count, ×10⁹/L</w:t>
            </w:r>
          </w:p>
        </w:tc>
        <w:tc>
          <w:tcPr>
            <w:tcW w:w="1823" w:type="dxa"/>
            <w:vAlign w:val="center"/>
          </w:tcPr>
          <w:p w14:paraId="6C532912"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3.99 (3.20–4.93)</w:t>
            </w:r>
          </w:p>
        </w:tc>
        <w:tc>
          <w:tcPr>
            <w:tcW w:w="1825" w:type="dxa"/>
            <w:vAlign w:val="center"/>
          </w:tcPr>
          <w:p w14:paraId="42612EF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3.99 (3.22–4.90)</w:t>
            </w:r>
          </w:p>
        </w:tc>
        <w:tc>
          <w:tcPr>
            <w:tcW w:w="1825" w:type="dxa"/>
            <w:vAlign w:val="center"/>
          </w:tcPr>
          <w:p w14:paraId="62D4932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4.00 (3.28–4.90)</w:t>
            </w:r>
          </w:p>
        </w:tc>
        <w:tc>
          <w:tcPr>
            <w:tcW w:w="1825" w:type="dxa"/>
            <w:vAlign w:val="center"/>
          </w:tcPr>
          <w:p w14:paraId="44D50BE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4.05 (3.30–4.94)</w:t>
            </w:r>
          </w:p>
        </w:tc>
        <w:tc>
          <w:tcPr>
            <w:tcW w:w="1825" w:type="dxa"/>
            <w:vAlign w:val="center"/>
          </w:tcPr>
          <w:p w14:paraId="0A89F26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4.10 (3.35–5.00)</w:t>
            </w:r>
          </w:p>
        </w:tc>
        <w:tc>
          <w:tcPr>
            <w:tcW w:w="1825" w:type="dxa"/>
            <w:vAlign w:val="center"/>
          </w:tcPr>
          <w:p w14:paraId="34FC69A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4.28 (3.49–5.20)</w:t>
            </w:r>
          </w:p>
        </w:tc>
        <w:tc>
          <w:tcPr>
            <w:tcW w:w="625" w:type="dxa"/>
            <w:vAlign w:val="center"/>
          </w:tcPr>
          <w:p w14:paraId="5830B77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1A7EDCD8" w14:textId="77777777">
        <w:tc>
          <w:tcPr>
            <w:tcW w:w="2419" w:type="dxa"/>
            <w:vAlign w:val="center"/>
          </w:tcPr>
          <w:p w14:paraId="2C719C83" w14:textId="77777777" w:rsidR="00A85A8F" w:rsidRDefault="00000000">
            <w:pPr>
              <w:pStyle w:val="a3"/>
              <w:widowControl/>
              <w:spacing w:beforeAutospacing="0" w:afterAutospacing="0"/>
              <w:contextualSpacing/>
              <w:rPr>
                <w:rFonts w:ascii="Times New Roman" w:eastAsia="宋体" w:hAnsi="Times New Roman"/>
                <w:sz w:val="18"/>
                <w:szCs w:val="18"/>
              </w:rPr>
            </w:pPr>
            <w:r>
              <w:rPr>
                <w:rFonts w:ascii="Times New Roman" w:eastAsia="宋体" w:hAnsi="Times New Roman"/>
                <w:sz w:val="18"/>
                <w:szCs w:val="18"/>
                <w:lang w:bidi="ar"/>
              </w:rPr>
              <w:t>Lymphocyte count, ×10⁹/L</w:t>
            </w:r>
          </w:p>
        </w:tc>
        <w:tc>
          <w:tcPr>
            <w:tcW w:w="1823" w:type="dxa"/>
            <w:vAlign w:val="center"/>
          </w:tcPr>
          <w:p w14:paraId="47E14C7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1.76 (1.40–2.16)</w:t>
            </w:r>
          </w:p>
        </w:tc>
        <w:tc>
          <w:tcPr>
            <w:tcW w:w="1825" w:type="dxa"/>
            <w:vAlign w:val="center"/>
          </w:tcPr>
          <w:p w14:paraId="5810ECE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1.80 (1.44–2.18)</w:t>
            </w:r>
          </w:p>
        </w:tc>
        <w:tc>
          <w:tcPr>
            <w:tcW w:w="1825" w:type="dxa"/>
            <w:vAlign w:val="center"/>
          </w:tcPr>
          <w:p w14:paraId="4243E81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1.80 (1.48–2.20)</w:t>
            </w:r>
          </w:p>
        </w:tc>
        <w:tc>
          <w:tcPr>
            <w:tcW w:w="1825" w:type="dxa"/>
            <w:vAlign w:val="center"/>
          </w:tcPr>
          <w:p w14:paraId="5E6EDA7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1.81 (1.50–2.20)</w:t>
            </w:r>
          </w:p>
        </w:tc>
        <w:tc>
          <w:tcPr>
            <w:tcW w:w="1825" w:type="dxa"/>
            <w:vAlign w:val="center"/>
          </w:tcPr>
          <w:p w14:paraId="7CCD1E6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1.84 (1.50–2.23)</w:t>
            </w:r>
          </w:p>
        </w:tc>
        <w:tc>
          <w:tcPr>
            <w:tcW w:w="1825" w:type="dxa"/>
            <w:vAlign w:val="center"/>
          </w:tcPr>
          <w:p w14:paraId="286F46E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1.88 (1.51–2.28)</w:t>
            </w:r>
          </w:p>
        </w:tc>
        <w:tc>
          <w:tcPr>
            <w:tcW w:w="625" w:type="dxa"/>
            <w:vAlign w:val="center"/>
          </w:tcPr>
          <w:p w14:paraId="6686652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3AB56765" w14:textId="77777777">
        <w:tc>
          <w:tcPr>
            <w:tcW w:w="2419" w:type="dxa"/>
            <w:vAlign w:val="center"/>
          </w:tcPr>
          <w:p w14:paraId="707DEC27" w14:textId="77777777" w:rsidR="00A85A8F" w:rsidRDefault="00000000">
            <w:pPr>
              <w:widowControl/>
              <w:contextualSpacing/>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CVD (%)</w:t>
            </w:r>
          </w:p>
        </w:tc>
        <w:tc>
          <w:tcPr>
            <w:tcW w:w="1823" w:type="dxa"/>
            <w:vAlign w:val="center"/>
          </w:tcPr>
          <w:p w14:paraId="1416F99F"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3,980 (11.2)</w:t>
            </w:r>
          </w:p>
        </w:tc>
        <w:tc>
          <w:tcPr>
            <w:tcW w:w="1825" w:type="dxa"/>
            <w:vAlign w:val="center"/>
          </w:tcPr>
          <w:p w14:paraId="2130B93A"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w:t>
            </w:r>
            <w:r>
              <w:rPr>
                <w:rFonts w:ascii="Times New Roman" w:eastAsia="宋体" w:hAnsi="Times New Roman" w:cs="Times New Roman" w:hint="eastAsia"/>
                <w:kern w:val="0"/>
                <w:sz w:val="18"/>
                <w:szCs w:val="18"/>
                <w:lang w:bidi="ar"/>
              </w:rPr>
              <w:t>,</w:t>
            </w:r>
            <w:r>
              <w:rPr>
                <w:rFonts w:ascii="Times New Roman" w:eastAsia="宋体" w:hAnsi="Times New Roman" w:cs="Times New Roman"/>
                <w:kern w:val="0"/>
                <w:sz w:val="18"/>
                <w:szCs w:val="18"/>
                <w:lang w:bidi="ar"/>
              </w:rPr>
              <w:t>875 (10.9)</w:t>
            </w:r>
          </w:p>
        </w:tc>
        <w:tc>
          <w:tcPr>
            <w:tcW w:w="1825" w:type="dxa"/>
            <w:vAlign w:val="center"/>
          </w:tcPr>
          <w:p w14:paraId="383D919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3,959 (11.1)</w:t>
            </w:r>
          </w:p>
        </w:tc>
        <w:tc>
          <w:tcPr>
            <w:tcW w:w="1825" w:type="dxa"/>
            <w:vAlign w:val="center"/>
          </w:tcPr>
          <w:p w14:paraId="5AAFCAC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4,168 (11.7)</w:t>
            </w:r>
          </w:p>
        </w:tc>
        <w:tc>
          <w:tcPr>
            <w:tcW w:w="1825" w:type="dxa"/>
            <w:vAlign w:val="center"/>
          </w:tcPr>
          <w:p w14:paraId="4E4F7E7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4,622 (13.0)</w:t>
            </w:r>
          </w:p>
        </w:tc>
        <w:tc>
          <w:tcPr>
            <w:tcW w:w="1825" w:type="dxa"/>
            <w:vAlign w:val="center"/>
          </w:tcPr>
          <w:p w14:paraId="720B0EA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5,866 (16.5)</w:t>
            </w:r>
          </w:p>
        </w:tc>
        <w:tc>
          <w:tcPr>
            <w:tcW w:w="625" w:type="dxa"/>
            <w:vAlign w:val="center"/>
          </w:tcPr>
          <w:p w14:paraId="38259C53"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44943B4E" w14:textId="77777777">
        <w:tc>
          <w:tcPr>
            <w:tcW w:w="2419" w:type="dxa"/>
            <w:vAlign w:val="center"/>
          </w:tcPr>
          <w:p w14:paraId="387096D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Hypertension (%)</w:t>
            </w:r>
          </w:p>
        </w:tc>
        <w:tc>
          <w:tcPr>
            <w:tcW w:w="1823" w:type="dxa"/>
            <w:vAlign w:val="center"/>
          </w:tcPr>
          <w:p w14:paraId="2B42D42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8,922 (25.0)</w:t>
            </w:r>
          </w:p>
        </w:tc>
        <w:tc>
          <w:tcPr>
            <w:tcW w:w="1825" w:type="dxa"/>
            <w:vAlign w:val="center"/>
          </w:tcPr>
          <w:p w14:paraId="2612E08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8,960 (25.2)</w:t>
            </w:r>
          </w:p>
        </w:tc>
        <w:tc>
          <w:tcPr>
            <w:tcW w:w="1825" w:type="dxa"/>
            <w:vAlign w:val="center"/>
          </w:tcPr>
          <w:p w14:paraId="7DCE9C9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9,870 (27.7)</w:t>
            </w:r>
          </w:p>
        </w:tc>
        <w:tc>
          <w:tcPr>
            <w:tcW w:w="1825" w:type="dxa"/>
            <w:vAlign w:val="center"/>
          </w:tcPr>
          <w:p w14:paraId="62B22C41"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10,797 (30.4)</w:t>
            </w:r>
          </w:p>
        </w:tc>
        <w:tc>
          <w:tcPr>
            <w:tcW w:w="1825" w:type="dxa"/>
            <w:vAlign w:val="center"/>
          </w:tcPr>
          <w:p w14:paraId="37552DF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12,457 (35.0)</w:t>
            </w:r>
          </w:p>
        </w:tc>
        <w:tc>
          <w:tcPr>
            <w:tcW w:w="1825" w:type="dxa"/>
            <w:vAlign w:val="center"/>
          </w:tcPr>
          <w:p w14:paraId="4217CB16"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16,214 (45.6)</w:t>
            </w:r>
          </w:p>
        </w:tc>
        <w:tc>
          <w:tcPr>
            <w:tcW w:w="625" w:type="dxa"/>
            <w:vAlign w:val="center"/>
          </w:tcPr>
          <w:p w14:paraId="49BCFAD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4B3FF018" w14:textId="77777777">
        <w:tc>
          <w:tcPr>
            <w:tcW w:w="2419" w:type="dxa"/>
            <w:vAlign w:val="center"/>
          </w:tcPr>
          <w:p w14:paraId="647A45EB"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Diabetes (%)</w:t>
            </w:r>
          </w:p>
        </w:tc>
        <w:tc>
          <w:tcPr>
            <w:tcW w:w="1823" w:type="dxa"/>
            <w:vAlign w:val="center"/>
          </w:tcPr>
          <w:p w14:paraId="61624CF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3,752 (10.5)</w:t>
            </w:r>
          </w:p>
        </w:tc>
        <w:tc>
          <w:tcPr>
            <w:tcW w:w="1825" w:type="dxa"/>
            <w:vAlign w:val="center"/>
          </w:tcPr>
          <w:p w14:paraId="063E58F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2,363 (6.6)</w:t>
            </w:r>
          </w:p>
        </w:tc>
        <w:tc>
          <w:tcPr>
            <w:tcW w:w="1825" w:type="dxa"/>
            <w:vAlign w:val="center"/>
          </w:tcPr>
          <w:p w14:paraId="4EDF29B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2,182 (6.1)</w:t>
            </w:r>
          </w:p>
        </w:tc>
        <w:tc>
          <w:tcPr>
            <w:tcW w:w="1825" w:type="dxa"/>
            <w:vAlign w:val="center"/>
          </w:tcPr>
          <w:p w14:paraId="6017A5BD"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2,010 (5.7)</w:t>
            </w:r>
          </w:p>
        </w:tc>
        <w:tc>
          <w:tcPr>
            <w:tcW w:w="1825" w:type="dxa"/>
            <w:vAlign w:val="center"/>
          </w:tcPr>
          <w:p w14:paraId="7AB195A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2,106 (5.9)</w:t>
            </w:r>
          </w:p>
        </w:tc>
        <w:tc>
          <w:tcPr>
            <w:tcW w:w="1825" w:type="dxa"/>
            <w:vAlign w:val="center"/>
          </w:tcPr>
          <w:p w14:paraId="2044E49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2,663 (7.5)</w:t>
            </w:r>
          </w:p>
        </w:tc>
        <w:tc>
          <w:tcPr>
            <w:tcW w:w="625" w:type="dxa"/>
            <w:vAlign w:val="center"/>
          </w:tcPr>
          <w:p w14:paraId="5C8D8FF5"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1E46AA6F" w14:textId="77777777">
        <w:tc>
          <w:tcPr>
            <w:tcW w:w="2419" w:type="dxa"/>
            <w:vAlign w:val="center"/>
          </w:tcPr>
          <w:p w14:paraId="4F2F008F" w14:textId="77777777" w:rsidR="00A85A8F" w:rsidRDefault="00000000">
            <w:pPr>
              <w:pStyle w:val="a3"/>
              <w:widowControl/>
              <w:spacing w:beforeAutospacing="0" w:afterAutospacing="0"/>
              <w:contextualSpacing/>
              <w:rPr>
                <w:rFonts w:ascii="Times New Roman" w:hAnsi="Times New Roman"/>
                <w:sz w:val="18"/>
                <w:szCs w:val="18"/>
              </w:rPr>
            </w:pPr>
            <w:r>
              <w:rPr>
                <w:rFonts w:ascii="Times New Roman" w:eastAsia="宋体" w:hAnsi="Times New Roman" w:hint="eastAsia"/>
                <w:sz w:val="18"/>
                <w:szCs w:val="18"/>
                <w:lang w:bidi="ar"/>
              </w:rPr>
              <w:t>Incident sepsis</w:t>
            </w:r>
            <w:r>
              <w:rPr>
                <w:rFonts w:ascii="Times New Roman" w:eastAsia="宋体" w:hAnsi="Times New Roman"/>
                <w:sz w:val="18"/>
                <w:szCs w:val="18"/>
                <w:lang w:bidi="ar"/>
              </w:rPr>
              <w:t xml:space="preserve"> (%)</w:t>
            </w:r>
          </w:p>
        </w:tc>
        <w:tc>
          <w:tcPr>
            <w:tcW w:w="1823" w:type="dxa"/>
            <w:vAlign w:val="center"/>
          </w:tcPr>
          <w:p w14:paraId="176780C7"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1,636 (4.6)</w:t>
            </w:r>
          </w:p>
        </w:tc>
        <w:tc>
          <w:tcPr>
            <w:tcW w:w="1825" w:type="dxa"/>
            <w:vAlign w:val="center"/>
          </w:tcPr>
          <w:p w14:paraId="32DB85C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1,471 (4.1)</w:t>
            </w:r>
          </w:p>
        </w:tc>
        <w:tc>
          <w:tcPr>
            <w:tcW w:w="1825" w:type="dxa"/>
            <w:vAlign w:val="center"/>
          </w:tcPr>
          <w:p w14:paraId="437F0A8C"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1,521 (4.3)</w:t>
            </w:r>
          </w:p>
        </w:tc>
        <w:tc>
          <w:tcPr>
            <w:tcW w:w="1825" w:type="dxa"/>
            <w:vAlign w:val="center"/>
          </w:tcPr>
          <w:p w14:paraId="21DC284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1,448 (4.1)</w:t>
            </w:r>
          </w:p>
        </w:tc>
        <w:tc>
          <w:tcPr>
            <w:tcW w:w="1825" w:type="dxa"/>
            <w:vAlign w:val="center"/>
          </w:tcPr>
          <w:p w14:paraId="768803B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1,639 (4.6)</w:t>
            </w:r>
          </w:p>
        </w:tc>
        <w:tc>
          <w:tcPr>
            <w:tcW w:w="1825" w:type="dxa"/>
            <w:vAlign w:val="center"/>
          </w:tcPr>
          <w:p w14:paraId="7356425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2,170 (6.1)</w:t>
            </w:r>
          </w:p>
        </w:tc>
        <w:tc>
          <w:tcPr>
            <w:tcW w:w="625" w:type="dxa"/>
            <w:vAlign w:val="center"/>
          </w:tcPr>
          <w:p w14:paraId="4FECA97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312BF50D" w14:textId="77777777">
        <w:tc>
          <w:tcPr>
            <w:tcW w:w="2419" w:type="dxa"/>
            <w:tcBorders>
              <w:bottom w:val="single" w:sz="12" w:space="0" w:color="auto"/>
            </w:tcBorders>
            <w:vAlign w:val="center"/>
          </w:tcPr>
          <w:p w14:paraId="2221ED69"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Follow-up time, years</w:t>
            </w:r>
          </w:p>
        </w:tc>
        <w:tc>
          <w:tcPr>
            <w:tcW w:w="1823" w:type="dxa"/>
            <w:tcBorders>
              <w:bottom w:val="single" w:sz="12" w:space="0" w:color="auto"/>
            </w:tcBorders>
            <w:vAlign w:val="center"/>
          </w:tcPr>
          <w:p w14:paraId="2FC83A7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13.26 (2.55)</w:t>
            </w:r>
          </w:p>
        </w:tc>
        <w:tc>
          <w:tcPr>
            <w:tcW w:w="1825" w:type="dxa"/>
            <w:tcBorders>
              <w:bottom w:val="single" w:sz="12" w:space="0" w:color="auto"/>
            </w:tcBorders>
            <w:vAlign w:val="center"/>
          </w:tcPr>
          <w:p w14:paraId="4339690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13.41 (2.35)</w:t>
            </w:r>
          </w:p>
        </w:tc>
        <w:tc>
          <w:tcPr>
            <w:tcW w:w="1825" w:type="dxa"/>
            <w:tcBorders>
              <w:bottom w:val="single" w:sz="12" w:space="0" w:color="auto"/>
            </w:tcBorders>
            <w:vAlign w:val="center"/>
          </w:tcPr>
          <w:p w14:paraId="1FF3427E"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13.40 (2.35)</w:t>
            </w:r>
          </w:p>
        </w:tc>
        <w:tc>
          <w:tcPr>
            <w:tcW w:w="1825" w:type="dxa"/>
            <w:tcBorders>
              <w:bottom w:val="single" w:sz="12" w:space="0" w:color="auto"/>
            </w:tcBorders>
            <w:vAlign w:val="center"/>
          </w:tcPr>
          <w:p w14:paraId="67EDBC68"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13.41 (2.35)</w:t>
            </w:r>
          </w:p>
        </w:tc>
        <w:tc>
          <w:tcPr>
            <w:tcW w:w="1825" w:type="dxa"/>
            <w:tcBorders>
              <w:bottom w:val="single" w:sz="12" w:space="0" w:color="auto"/>
            </w:tcBorders>
            <w:vAlign w:val="center"/>
          </w:tcPr>
          <w:p w14:paraId="0D014DF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13.34 (2.45)</w:t>
            </w:r>
          </w:p>
        </w:tc>
        <w:tc>
          <w:tcPr>
            <w:tcW w:w="1825" w:type="dxa"/>
            <w:tcBorders>
              <w:bottom w:val="single" w:sz="12" w:space="0" w:color="auto"/>
            </w:tcBorders>
            <w:vAlign w:val="center"/>
          </w:tcPr>
          <w:p w14:paraId="10BC1F50"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13.18 (2.67)</w:t>
            </w:r>
          </w:p>
        </w:tc>
        <w:tc>
          <w:tcPr>
            <w:tcW w:w="625" w:type="dxa"/>
            <w:tcBorders>
              <w:bottom w:val="single" w:sz="12" w:space="0" w:color="auto"/>
            </w:tcBorders>
            <w:vAlign w:val="center"/>
          </w:tcPr>
          <w:p w14:paraId="1A1B8484" w14:textId="77777777" w:rsidR="00A85A8F" w:rsidRDefault="00000000">
            <w:pPr>
              <w:widowControl/>
              <w:contextualSpacing/>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bl>
    <w:p w14:paraId="163D120C" w14:textId="131C7423" w:rsidR="00582F57" w:rsidRDefault="00000000">
      <w:pPr>
        <w:contextualSpacing/>
        <w:rPr>
          <w:rFonts w:ascii="Times New Roman" w:eastAsia="宋体" w:hAnsi="Times New Roman" w:cs="Times New Roman"/>
          <w:szCs w:val="21"/>
        </w:rPr>
      </w:pPr>
      <w:r>
        <w:rPr>
          <w:rFonts w:ascii="Times New Roman" w:eastAsia="宋体" w:hAnsi="Times New Roman" w:cs="Times New Roman"/>
          <w:szCs w:val="21"/>
        </w:rPr>
        <w:t>Participants were divided into six groups according to sex-specific sextiles of serum uric acid. Continuous variables are presented as mean (standard deviation [SD]) or median (interquartile range [IQR]), as appropriate. Categorical variables are presented as number (percentage). P values were calculated using one-way analysis of variance or Kruskal-Wallis tests for continuous variables and chi-square tests for categorical variables.</w:t>
      </w:r>
      <w:r>
        <w:rPr>
          <w:rFonts w:ascii="Times New Roman" w:eastAsia="宋体" w:hAnsi="Times New Roman" w:cs="Times New Roman"/>
          <w:szCs w:val="21"/>
        </w:rPr>
        <w:br/>
      </w:r>
      <w:r>
        <w:rPr>
          <w:rStyle w:val="a5"/>
          <w:rFonts w:ascii="Times New Roman" w:eastAsia="宋体" w:hAnsi="Times New Roman" w:cs="Times New Roman"/>
          <w:b w:val="0"/>
          <w:szCs w:val="21"/>
        </w:rPr>
        <w:t>Abbreviations:</w:t>
      </w:r>
      <w:r>
        <w:rPr>
          <w:rFonts w:ascii="Times New Roman" w:eastAsia="宋体" w:hAnsi="Times New Roman" w:cs="Times New Roman"/>
          <w:szCs w:val="21"/>
        </w:rPr>
        <w:t xml:space="preserve"> BMI, body mass index; CRP, C-reactive protein; CVD, cardiovascular disease; eGFR, estimated glomerular filtration rate; HbA1c, glycated hemoglobin; SUA, serum uric acid.</w:t>
      </w:r>
    </w:p>
    <w:p w14:paraId="45A01F7B" w14:textId="77777777" w:rsidR="00582F57" w:rsidRDefault="00582F57">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1F9A716B" w14:textId="77777777" w:rsidR="00A85A8F" w:rsidRDefault="00000000">
      <w:pPr>
        <w:rPr>
          <w:rFonts w:ascii="宋体" w:eastAsia="宋体" w:hAnsi="宋体" w:cs="宋体" w:hint="eastAsia"/>
          <w:b/>
          <w:bCs/>
          <w:sz w:val="24"/>
        </w:rPr>
      </w:pPr>
      <w:r>
        <w:rPr>
          <w:rFonts w:ascii="Times New Roman" w:eastAsia="宋体" w:hAnsi="Times New Roman" w:cs="Times New Roman"/>
          <w:b/>
          <w:bCs/>
          <w:sz w:val="24"/>
        </w:rPr>
        <w:lastRenderedPageBreak/>
        <w:t xml:space="preserve">Supplementary Table </w:t>
      </w:r>
      <w:r>
        <w:rPr>
          <w:rFonts w:ascii="Times New Roman" w:eastAsia="宋体" w:hAnsi="Times New Roman" w:cs="Times New Roman" w:hint="eastAsia"/>
          <w:b/>
          <w:bCs/>
          <w:sz w:val="24"/>
        </w:rPr>
        <w:t>6</w:t>
      </w:r>
      <w:r>
        <w:rPr>
          <w:rFonts w:ascii="Times New Roman" w:eastAsia="宋体" w:hAnsi="Times New Roman" w:cs="Times New Roman"/>
          <w:b/>
          <w:bCs/>
          <w:sz w:val="24"/>
        </w:rPr>
        <w:t>. Baseline characteristics of female participants according to serum uric acid sextiles</w:t>
      </w:r>
    </w:p>
    <w:tbl>
      <w:tblPr>
        <w:tblW w:w="5000" w:type="pct"/>
        <w:tblCellMar>
          <w:top w:w="17" w:type="dxa"/>
          <w:left w:w="17" w:type="dxa"/>
          <w:bottom w:w="17" w:type="dxa"/>
          <w:right w:w="17" w:type="dxa"/>
        </w:tblCellMar>
        <w:tblLook w:val="04A0" w:firstRow="1" w:lastRow="0" w:firstColumn="1" w:lastColumn="0" w:noHBand="0" w:noVBand="1"/>
      </w:tblPr>
      <w:tblGrid>
        <w:gridCol w:w="2498"/>
        <w:gridCol w:w="1813"/>
        <w:gridCol w:w="1813"/>
        <w:gridCol w:w="1813"/>
        <w:gridCol w:w="1813"/>
        <w:gridCol w:w="1813"/>
        <w:gridCol w:w="1813"/>
        <w:gridCol w:w="616"/>
      </w:tblGrid>
      <w:tr w:rsidR="00A85A8F" w14:paraId="38D40B80" w14:textId="77777777">
        <w:trPr>
          <w:trHeight w:val="312"/>
        </w:trPr>
        <w:tc>
          <w:tcPr>
            <w:tcW w:w="892" w:type="pct"/>
            <w:tcBorders>
              <w:top w:val="single" w:sz="12" w:space="0" w:color="auto"/>
              <w:bottom w:val="single" w:sz="12" w:space="0" w:color="auto"/>
            </w:tcBorders>
            <w:vAlign w:val="center"/>
          </w:tcPr>
          <w:p w14:paraId="50C3B78F"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Characteristics</w:t>
            </w:r>
          </w:p>
        </w:tc>
        <w:tc>
          <w:tcPr>
            <w:tcW w:w="647" w:type="pct"/>
            <w:tcBorders>
              <w:top w:val="single" w:sz="12" w:space="0" w:color="auto"/>
              <w:bottom w:val="single" w:sz="12" w:space="0" w:color="auto"/>
            </w:tcBorders>
            <w:vAlign w:val="center"/>
          </w:tcPr>
          <w:p w14:paraId="78995FB7"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Q1</w:t>
            </w:r>
            <w:r>
              <w:rPr>
                <w:rFonts w:ascii="Times New Roman" w:eastAsia="宋体" w:hAnsi="Times New Roman" w:cs="Times New Roman" w:hint="eastAsia"/>
                <w:b/>
                <w:bCs/>
                <w:kern w:val="0"/>
                <w:sz w:val="18"/>
                <w:szCs w:val="18"/>
                <w:lang w:bidi="ar"/>
              </w:rPr>
              <w:t xml:space="preserve"> </w:t>
            </w:r>
            <w:r>
              <w:rPr>
                <w:rFonts w:ascii="Times New Roman" w:eastAsia="宋体" w:hAnsi="Times New Roman" w:cs="Times New Roman"/>
                <w:b/>
                <w:bCs/>
                <w:kern w:val="0"/>
                <w:sz w:val="18"/>
                <w:szCs w:val="18"/>
                <w:lang w:bidi="ar"/>
              </w:rPr>
              <w:t>(N=42,236)</w:t>
            </w:r>
          </w:p>
        </w:tc>
        <w:tc>
          <w:tcPr>
            <w:tcW w:w="647" w:type="pct"/>
            <w:tcBorders>
              <w:top w:val="single" w:sz="12" w:space="0" w:color="auto"/>
              <w:bottom w:val="single" w:sz="12" w:space="0" w:color="auto"/>
            </w:tcBorders>
            <w:vAlign w:val="center"/>
          </w:tcPr>
          <w:p w14:paraId="766969CF"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Q2</w:t>
            </w:r>
            <w:r>
              <w:rPr>
                <w:rFonts w:ascii="Times New Roman" w:eastAsia="宋体" w:hAnsi="Times New Roman" w:cs="Times New Roman" w:hint="eastAsia"/>
                <w:b/>
                <w:bCs/>
                <w:kern w:val="0"/>
                <w:sz w:val="18"/>
                <w:szCs w:val="18"/>
                <w:lang w:bidi="ar"/>
              </w:rPr>
              <w:t xml:space="preserve"> </w:t>
            </w:r>
            <w:r>
              <w:rPr>
                <w:rFonts w:ascii="Times New Roman" w:eastAsia="宋体" w:hAnsi="Times New Roman" w:cs="Times New Roman"/>
                <w:b/>
                <w:bCs/>
                <w:kern w:val="0"/>
                <w:sz w:val="18"/>
                <w:szCs w:val="18"/>
                <w:lang w:bidi="ar"/>
              </w:rPr>
              <w:t>(N=42,145)</w:t>
            </w:r>
          </w:p>
        </w:tc>
        <w:tc>
          <w:tcPr>
            <w:tcW w:w="647" w:type="pct"/>
            <w:tcBorders>
              <w:top w:val="single" w:sz="12" w:space="0" w:color="auto"/>
              <w:bottom w:val="single" w:sz="12" w:space="0" w:color="auto"/>
            </w:tcBorders>
            <w:vAlign w:val="center"/>
          </w:tcPr>
          <w:p w14:paraId="4456C84F"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Q3</w:t>
            </w:r>
            <w:r>
              <w:rPr>
                <w:rFonts w:ascii="Times New Roman" w:eastAsia="宋体" w:hAnsi="Times New Roman" w:cs="Times New Roman" w:hint="eastAsia"/>
                <w:b/>
                <w:bCs/>
                <w:kern w:val="0"/>
                <w:sz w:val="18"/>
                <w:szCs w:val="18"/>
                <w:lang w:bidi="ar"/>
              </w:rPr>
              <w:t xml:space="preserve"> </w:t>
            </w:r>
            <w:r>
              <w:rPr>
                <w:rFonts w:ascii="Times New Roman" w:eastAsia="宋体" w:hAnsi="Times New Roman" w:cs="Times New Roman"/>
                <w:b/>
                <w:bCs/>
                <w:kern w:val="0"/>
                <w:sz w:val="18"/>
                <w:szCs w:val="18"/>
                <w:lang w:bidi="ar"/>
              </w:rPr>
              <w:t>(N=42,255)</w:t>
            </w:r>
          </w:p>
        </w:tc>
        <w:tc>
          <w:tcPr>
            <w:tcW w:w="647" w:type="pct"/>
            <w:tcBorders>
              <w:top w:val="single" w:sz="12" w:space="0" w:color="auto"/>
              <w:bottom w:val="single" w:sz="12" w:space="0" w:color="auto"/>
            </w:tcBorders>
            <w:vAlign w:val="center"/>
          </w:tcPr>
          <w:p w14:paraId="73E9CAB6"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Q4 (N=42,232)</w:t>
            </w:r>
          </w:p>
        </w:tc>
        <w:tc>
          <w:tcPr>
            <w:tcW w:w="647" w:type="pct"/>
            <w:tcBorders>
              <w:top w:val="single" w:sz="12" w:space="0" w:color="auto"/>
              <w:bottom w:val="single" w:sz="12" w:space="0" w:color="auto"/>
            </w:tcBorders>
            <w:vAlign w:val="center"/>
          </w:tcPr>
          <w:p w14:paraId="2D1CDCE8"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Q5</w:t>
            </w:r>
            <w:r>
              <w:rPr>
                <w:rFonts w:ascii="Times New Roman" w:eastAsia="宋体" w:hAnsi="Times New Roman" w:cs="Times New Roman" w:hint="eastAsia"/>
                <w:b/>
                <w:bCs/>
                <w:kern w:val="0"/>
                <w:sz w:val="18"/>
                <w:szCs w:val="18"/>
                <w:lang w:bidi="ar"/>
              </w:rPr>
              <w:t xml:space="preserve"> </w:t>
            </w:r>
            <w:r>
              <w:rPr>
                <w:rFonts w:ascii="Times New Roman" w:eastAsia="宋体" w:hAnsi="Times New Roman" w:cs="Times New Roman"/>
                <w:b/>
                <w:bCs/>
                <w:kern w:val="0"/>
                <w:sz w:val="18"/>
                <w:szCs w:val="18"/>
                <w:lang w:bidi="ar"/>
              </w:rPr>
              <w:t>(N=42,133)</w:t>
            </w:r>
          </w:p>
        </w:tc>
        <w:tc>
          <w:tcPr>
            <w:tcW w:w="647" w:type="pct"/>
            <w:tcBorders>
              <w:top w:val="single" w:sz="12" w:space="0" w:color="auto"/>
              <w:bottom w:val="single" w:sz="12" w:space="0" w:color="auto"/>
            </w:tcBorders>
            <w:vAlign w:val="center"/>
          </w:tcPr>
          <w:p w14:paraId="3179871E"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Q6</w:t>
            </w:r>
            <w:r>
              <w:rPr>
                <w:rFonts w:ascii="Times New Roman" w:eastAsia="宋体" w:hAnsi="Times New Roman" w:cs="Times New Roman" w:hint="eastAsia"/>
                <w:b/>
                <w:bCs/>
                <w:kern w:val="0"/>
                <w:sz w:val="18"/>
                <w:szCs w:val="18"/>
                <w:lang w:bidi="ar"/>
              </w:rPr>
              <w:t xml:space="preserve"> </w:t>
            </w:r>
            <w:r>
              <w:rPr>
                <w:rFonts w:ascii="Times New Roman" w:eastAsia="宋体" w:hAnsi="Times New Roman" w:cs="Times New Roman"/>
                <w:b/>
                <w:bCs/>
                <w:kern w:val="0"/>
                <w:sz w:val="18"/>
                <w:szCs w:val="18"/>
                <w:lang w:bidi="ar"/>
              </w:rPr>
              <w:t>(N=42,133)</w:t>
            </w:r>
          </w:p>
        </w:tc>
        <w:tc>
          <w:tcPr>
            <w:tcW w:w="220" w:type="pct"/>
            <w:tcBorders>
              <w:top w:val="single" w:sz="12" w:space="0" w:color="auto"/>
              <w:bottom w:val="single" w:sz="12" w:space="0" w:color="auto"/>
            </w:tcBorders>
            <w:vAlign w:val="center"/>
          </w:tcPr>
          <w:p w14:paraId="5CE7DB5D"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b/>
                <w:bCs/>
                <w:kern w:val="0"/>
                <w:sz w:val="18"/>
                <w:szCs w:val="18"/>
                <w:lang w:bidi="ar"/>
              </w:rPr>
              <w:t>P value</w:t>
            </w:r>
          </w:p>
        </w:tc>
      </w:tr>
      <w:tr w:rsidR="00A85A8F" w14:paraId="2DD8A577" w14:textId="77777777">
        <w:trPr>
          <w:trHeight w:val="312"/>
        </w:trPr>
        <w:tc>
          <w:tcPr>
            <w:tcW w:w="892" w:type="pct"/>
            <w:tcBorders>
              <w:top w:val="single" w:sz="12" w:space="0" w:color="auto"/>
            </w:tcBorders>
            <w:vAlign w:val="center"/>
          </w:tcPr>
          <w:p w14:paraId="261936F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Age, years</w:t>
            </w:r>
          </w:p>
        </w:tc>
        <w:tc>
          <w:tcPr>
            <w:tcW w:w="647" w:type="pct"/>
            <w:tcBorders>
              <w:top w:val="single" w:sz="12" w:space="0" w:color="auto"/>
            </w:tcBorders>
            <w:vAlign w:val="center"/>
          </w:tcPr>
          <w:p w14:paraId="5EDB484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54.01 (8.22)</w:t>
            </w:r>
          </w:p>
        </w:tc>
        <w:tc>
          <w:tcPr>
            <w:tcW w:w="647" w:type="pct"/>
            <w:tcBorders>
              <w:top w:val="single" w:sz="12" w:space="0" w:color="auto"/>
            </w:tcBorders>
            <w:vAlign w:val="center"/>
          </w:tcPr>
          <w:p w14:paraId="59947B7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55.09 (8.14)</w:t>
            </w:r>
          </w:p>
        </w:tc>
        <w:tc>
          <w:tcPr>
            <w:tcW w:w="647" w:type="pct"/>
            <w:tcBorders>
              <w:top w:val="single" w:sz="12" w:space="0" w:color="auto"/>
            </w:tcBorders>
            <w:vAlign w:val="center"/>
          </w:tcPr>
          <w:p w14:paraId="4AFCFCB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55.87 (8.00)</w:t>
            </w:r>
          </w:p>
        </w:tc>
        <w:tc>
          <w:tcPr>
            <w:tcW w:w="647" w:type="pct"/>
            <w:tcBorders>
              <w:top w:val="single" w:sz="12" w:space="0" w:color="auto"/>
            </w:tcBorders>
            <w:vAlign w:val="center"/>
          </w:tcPr>
          <w:p w14:paraId="4F2D2E5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56.71 (7.84)</w:t>
            </w:r>
          </w:p>
        </w:tc>
        <w:tc>
          <w:tcPr>
            <w:tcW w:w="647" w:type="pct"/>
            <w:tcBorders>
              <w:top w:val="single" w:sz="12" w:space="0" w:color="auto"/>
            </w:tcBorders>
            <w:vAlign w:val="center"/>
          </w:tcPr>
          <w:p w14:paraId="2C3EFF4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57.59 (7.59)</w:t>
            </w:r>
          </w:p>
        </w:tc>
        <w:tc>
          <w:tcPr>
            <w:tcW w:w="647" w:type="pct"/>
            <w:tcBorders>
              <w:top w:val="single" w:sz="12" w:space="0" w:color="auto"/>
            </w:tcBorders>
            <w:vAlign w:val="center"/>
          </w:tcPr>
          <w:p w14:paraId="19D6BC0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58.92 (7.17)</w:t>
            </w:r>
          </w:p>
        </w:tc>
        <w:tc>
          <w:tcPr>
            <w:tcW w:w="220" w:type="pct"/>
            <w:tcBorders>
              <w:top w:val="single" w:sz="12" w:space="0" w:color="auto"/>
            </w:tcBorders>
            <w:vAlign w:val="center"/>
          </w:tcPr>
          <w:p w14:paraId="58B2A8F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26C423CA" w14:textId="77777777">
        <w:trPr>
          <w:trHeight w:val="312"/>
        </w:trPr>
        <w:tc>
          <w:tcPr>
            <w:tcW w:w="892" w:type="pct"/>
            <w:vAlign w:val="center"/>
          </w:tcPr>
          <w:p w14:paraId="15C8E782"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White ethnicity (%)</w:t>
            </w:r>
          </w:p>
        </w:tc>
        <w:tc>
          <w:tcPr>
            <w:tcW w:w="647" w:type="pct"/>
            <w:vAlign w:val="center"/>
          </w:tcPr>
          <w:p w14:paraId="2A82D9D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40,153 (95.1)</w:t>
            </w:r>
          </w:p>
        </w:tc>
        <w:tc>
          <w:tcPr>
            <w:tcW w:w="647" w:type="pct"/>
            <w:vAlign w:val="center"/>
          </w:tcPr>
          <w:p w14:paraId="7AC684E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40,141 (95.2)</w:t>
            </w:r>
          </w:p>
        </w:tc>
        <w:tc>
          <w:tcPr>
            <w:tcW w:w="647" w:type="pct"/>
            <w:vAlign w:val="center"/>
          </w:tcPr>
          <w:p w14:paraId="658E185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40,155 (95.0)</w:t>
            </w:r>
          </w:p>
        </w:tc>
        <w:tc>
          <w:tcPr>
            <w:tcW w:w="647" w:type="pct"/>
            <w:vAlign w:val="center"/>
          </w:tcPr>
          <w:p w14:paraId="50240A7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40,057 (94.8)</w:t>
            </w:r>
          </w:p>
        </w:tc>
        <w:tc>
          <w:tcPr>
            <w:tcW w:w="647" w:type="pct"/>
            <w:vAlign w:val="center"/>
          </w:tcPr>
          <w:p w14:paraId="3FEC4CB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39,778 (94.4)</w:t>
            </w:r>
          </w:p>
        </w:tc>
        <w:tc>
          <w:tcPr>
            <w:tcW w:w="647" w:type="pct"/>
            <w:vAlign w:val="center"/>
          </w:tcPr>
          <w:p w14:paraId="574237B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39,535 (93.8)</w:t>
            </w:r>
          </w:p>
        </w:tc>
        <w:tc>
          <w:tcPr>
            <w:tcW w:w="220" w:type="pct"/>
            <w:vAlign w:val="center"/>
          </w:tcPr>
          <w:p w14:paraId="26DCDB5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69712223" w14:textId="77777777">
        <w:trPr>
          <w:trHeight w:val="312"/>
        </w:trPr>
        <w:tc>
          <w:tcPr>
            <w:tcW w:w="892" w:type="pct"/>
            <w:vAlign w:val="center"/>
          </w:tcPr>
          <w:p w14:paraId="5AC88BBB" w14:textId="77777777" w:rsidR="00A85A8F"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Townsend deprivation index</w:t>
            </w:r>
          </w:p>
        </w:tc>
        <w:tc>
          <w:tcPr>
            <w:tcW w:w="647" w:type="pct"/>
            <w:vAlign w:val="center"/>
          </w:tcPr>
          <w:p w14:paraId="1E5DE5E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-1.42 (3.02)</w:t>
            </w:r>
          </w:p>
        </w:tc>
        <w:tc>
          <w:tcPr>
            <w:tcW w:w="647" w:type="pct"/>
            <w:vAlign w:val="center"/>
          </w:tcPr>
          <w:p w14:paraId="2D7442A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-1.45 (2.98)</w:t>
            </w:r>
          </w:p>
        </w:tc>
        <w:tc>
          <w:tcPr>
            <w:tcW w:w="647" w:type="pct"/>
            <w:vAlign w:val="center"/>
          </w:tcPr>
          <w:p w14:paraId="467E8DE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-1.43 (2.97)</w:t>
            </w:r>
          </w:p>
        </w:tc>
        <w:tc>
          <w:tcPr>
            <w:tcW w:w="647" w:type="pct"/>
            <w:vAlign w:val="center"/>
          </w:tcPr>
          <w:p w14:paraId="437C111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-1.39 (3.01)</w:t>
            </w:r>
          </w:p>
        </w:tc>
        <w:tc>
          <w:tcPr>
            <w:tcW w:w="647" w:type="pct"/>
            <w:vAlign w:val="center"/>
          </w:tcPr>
          <w:p w14:paraId="39EFC21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-1.31 (3.05)</w:t>
            </w:r>
          </w:p>
        </w:tc>
        <w:tc>
          <w:tcPr>
            <w:tcW w:w="647" w:type="pct"/>
            <w:vAlign w:val="center"/>
          </w:tcPr>
          <w:p w14:paraId="5C318DC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-1.08 (3.14)</w:t>
            </w:r>
          </w:p>
        </w:tc>
        <w:tc>
          <w:tcPr>
            <w:tcW w:w="220" w:type="pct"/>
            <w:vAlign w:val="center"/>
          </w:tcPr>
          <w:p w14:paraId="041443A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2FB5EE49" w14:textId="77777777">
        <w:trPr>
          <w:trHeight w:val="312"/>
        </w:trPr>
        <w:tc>
          <w:tcPr>
            <w:tcW w:w="892" w:type="pct"/>
            <w:vAlign w:val="center"/>
          </w:tcPr>
          <w:p w14:paraId="0CE626C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College or university degree (%)</w:t>
            </w:r>
          </w:p>
        </w:tc>
        <w:tc>
          <w:tcPr>
            <w:tcW w:w="647" w:type="pct"/>
            <w:vAlign w:val="center"/>
          </w:tcPr>
          <w:p w14:paraId="3CC57F7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14,992 (35.5)</w:t>
            </w:r>
          </w:p>
        </w:tc>
        <w:tc>
          <w:tcPr>
            <w:tcW w:w="647" w:type="pct"/>
            <w:vAlign w:val="center"/>
          </w:tcPr>
          <w:p w14:paraId="7EF3733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14,477 (34.4)</w:t>
            </w:r>
          </w:p>
        </w:tc>
        <w:tc>
          <w:tcPr>
            <w:tcW w:w="647" w:type="pct"/>
            <w:vAlign w:val="center"/>
          </w:tcPr>
          <w:p w14:paraId="6518A90E"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14,110 (33.4)</w:t>
            </w:r>
          </w:p>
        </w:tc>
        <w:tc>
          <w:tcPr>
            <w:tcW w:w="647" w:type="pct"/>
            <w:vAlign w:val="center"/>
          </w:tcPr>
          <w:p w14:paraId="0D9D7C0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13,107 (31.0)</w:t>
            </w:r>
          </w:p>
        </w:tc>
        <w:tc>
          <w:tcPr>
            <w:tcW w:w="647" w:type="pct"/>
            <w:vAlign w:val="center"/>
          </w:tcPr>
          <w:p w14:paraId="6D1A73D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12</w:t>
            </w:r>
            <w:r>
              <w:rPr>
                <w:rFonts w:ascii="Times New Roman" w:eastAsia="宋体" w:hAnsi="Times New Roman" w:cs="Times New Roman" w:hint="eastAsia"/>
                <w:kern w:val="0"/>
                <w:sz w:val="18"/>
                <w:szCs w:val="18"/>
                <w:lang w:bidi="ar"/>
              </w:rPr>
              <w:t>,</w:t>
            </w:r>
            <w:r>
              <w:rPr>
                <w:rFonts w:ascii="Times New Roman" w:eastAsia="宋体" w:hAnsi="Times New Roman" w:cs="Times New Roman"/>
                <w:kern w:val="0"/>
                <w:sz w:val="18"/>
                <w:szCs w:val="18"/>
                <w:lang w:bidi="ar"/>
              </w:rPr>
              <w:t>311 (29.2)</w:t>
            </w:r>
          </w:p>
        </w:tc>
        <w:tc>
          <w:tcPr>
            <w:tcW w:w="647" w:type="pct"/>
            <w:vAlign w:val="center"/>
          </w:tcPr>
          <w:p w14:paraId="4C4A2D4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10,490 (24.9)</w:t>
            </w:r>
          </w:p>
        </w:tc>
        <w:tc>
          <w:tcPr>
            <w:tcW w:w="220" w:type="pct"/>
            <w:vAlign w:val="center"/>
          </w:tcPr>
          <w:p w14:paraId="2F6034F2"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6B4C20D6" w14:textId="77777777">
        <w:trPr>
          <w:trHeight w:val="312"/>
        </w:trPr>
        <w:tc>
          <w:tcPr>
            <w:tcW w:w="892" w:type="pct"/>
            <w:vAlign w:val="center"/>
          </w:tcPr>
          <w:p w14:paraId="614BE003" w14:textId="77777777" w:rsidR="00A85A8F" w:rsidRDefault="00000000">
            <w:pPr>
              <w:widowControl/>
              <w:jc w:val="left"/>
              <w:rPr>
                <w:rFonts w:ascii="Times New Roman" w:hAnsi="Times New Roman" w:cs="Times New Roman"/>
                <w:sz w:val="18"/>
                <w:szCs w:val="18"/>
              </w:rPr>
            </w:pPr>
            <w:r>
              <w:rPr>
                <w:rStyle w:val="a5"/>
                <w:rFonts w:ascii="Times New Roman" w:eastAsia="宋体" w:hAnsi="Times New Roman" w:cs="Times New Roman"/>
                <w:b w:val="0"/>
                <w:kern w:val="0"/>
                <w:sz w:val="18"/>
                <w:szCs w:val="18"/>
                <w:lang w:bidi="ar"/>
              </w:rPr>
              <w:t>Employment status (%)</w:t>
            </w:r>
          </w:p>
        </w:tc>
        <w:tc>
          <w:tcPr>
            <w:tcW w:w="647" w:type="pct"/>
            <w:vAlign w:val="center"/>
          </w:tcPr>
          <w:p w14:paraId="7067C7BE" w14:textId="77777777" w:rsidR="00A85A8F" w:rsidRDefault="00A85A8F">
            <w:pPr>
              <w:jc w:val="left"/>
              <w:rPr>
                <w:rFonts w:ascii="Times New Roman" w:hAnsi="Times New Roman" w:cs="Times New Roman"/>
                <w:sz w:val="18"/>
                <w:szCs w:val="18"/>
              </w:rPr>
            </w:pPr>
          </w:p>
        </w:tc>
        <w:tc>
          <w:tcPr>
            <w:tcW w:w="647" w:type="pct"/>
            <w:vAlign w:val="center"/>
          </w:tcPr>
          <w:p w14:paraId="025F63E5" w14:textId="77777777" w:rsidR="00A85A8F" w:rsidRDefault="00A85A8F">
            <w:pPr>
              <w:jc w:val="left"/>
              <w:rPr>
                <w:rFonts w:ascii="Times New Roman" w:hAnsi="Times New Roman" w:cs="Times New Roman"/>
                <w:sz w:val="18"/>
                <w:szCs w:val="18"/>
              </w:rPr>
            </w:pPr>
          </w:p>
        </w:tc>
        <w:tc>
          <w:tcPr>
            <w:tcW w:w="647" w:type="pct"/>
            <w:vAlign w:val="center"/>
          </w:tcPr>
          <w:p w14:paraId="09B7CFD9" w14:textId="77777777" w:rsidR="00A85A8F" w:rsidRDefault="00A85A8F">
            <w:pPr>
              <w:jc w:val="left"/>
              <w:rPr>
                <w:rFonts w:ascii="Times New Roman" w:hAnsi="Times New Roman" w:cs="Times New Roman"/>
                <w:sz w:val="18"/>
                <w:szCs w:val="18"/>
              </w:rPr>
            </w:pPr>
          </w:p>
        </w:tc>
        <w:tc>
          <w:tcPr>
            <w:tcW w:w="647" w:type="pct"/>
            <w:vAlign w:val="center"/>
          </w:tcPr>
          <w:p w14:paraId="465729B1" w14:textId="77777777" w:rsidR="00A85A8F" w:rsidRDefault="00A85A8F">
            <w:pPr>
              <w:jc w:val="left"/>
              <w:rPr>
                <w:rFonts w:ascii="Times New Roman" w:hAnsi="Times New Roman" w:cs="Times New Roman"/>
                <w:sz w:val="18"/>
                <w:szCs w:val="18"/>
              </w:rPr>
            </w:pPr>
          </w:p>
        </w:tc>
        <w:tc>
          <w:tcPr>
            <w:tcW w:w="647" w:type="pct"/>
            <w:vAlign w:val="center"/>
          </w:tcPr>
          <w:p w14:paraId="7A879762" w14:textId="77777777" w:rsidR="00A85A8F" w:rsidRDefault="00A85A8F">
            <w:pPr>
              <w:jc w:val="left"/>
              <w:rPr>
                <w:rFonts w:ascii="Times New Roman" w:hAnsi="Times New Roman" w:cs="Times New Roman"/>
                <w:sz w:val="18"/>
                <w:szCs w:val="18"/>
              </w:rPr>
            </w:pPr>
          </w:p>
        </w:tc>
        <w:tc>
          <w:tcPr>
            <w:tcW w:w="647" w:type="pct"/>
            <w:vAlign w:val="center"/>
          </w:tcPr>
          <w:p w14:paraId="7F8A76D6" w14:textId="77777777" w:rsidR="00A85A8F" w:rsidRDefault="00A85A8F">
            <w:pPr>
              <w:jc w:val="left"/>
              <w:rPr>
                <w:rFonts w:ascii="Times New Roman" w:hAnsi="Times New Roman" w:cs="Times New Roman"/>
                <w:sz w:val="18"/>
                <w:szCs w:val="18"/>
              </w:rPr>
            </w:pPr>
          </w:p>
        </w:tc>
        <w:tc>
          <w:tcPr>
            <w:tcW w:w="220" w:type="pct"/>
            <w:vAlign w:val="center"/>
          </w:tcPr>
          <w:p w14:paraId="759D196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6754E459" w14:textId="77777777">
        <w:trPr>
          <w:trHeight w:val="312"/>
        </w:trPr>
        <w:tc>
          <w:tcPr>
            <w:tcW w:w="892" w:type="pct"/>
            <w:vAlign w:val="center"/>
          </w:tcPr>
          <w:p w14:paraId="30EF344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Employed</w:t>
            </w:r>
          </w:p>
        </w:tc>
        <w:tc>
          <w:tcPr>
            <w:tcW w:w="647" w:type="pct"/>
            <w:vAlign w:val="center"/>
          </w:tcPr>
          <w:p w14:paraId="20B4E9F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26,683 (63.2)</w:t>
            </w:r>
          </w:p>
        </w:tc>
        <w:tc>
          <w:tcPr>
            <w:tcW w:w="647" w:type="pct"/>
            <w:vAlign w:val="center"/>
          </w:tcPr>
          <w:p w14:paraId="5AF1CD1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25,491 (60.5)</w:t>
            </w:r>
          </w:p>
        </w:tc>
        <w:tc>
          <w:tcPr>
            <w:tcW w:w="647" w:type="pct"/>
            <w:vAlign w:val="center"/>
          </w:tcPr>
          <w:p w14:paraId="4287188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24,517 (58.0)</w:t>
            </w:r>
          </w:p>
        </w:tc>
        <w:tc>
          <w:tcPr>
            <w:tcW w:w="647" w:type="pct"/>
            <w:vAlign w:val="center"/>
          </w:tcPr>
          <w:p w14:paraId="071C367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23,094 (54.7)</w:t>
            </w:r>
          </w:p>
        </w:tc>
        <w:tc>
          <w:tcPr>
            <w:tcW w:w="647" w:type="pct"/>
            <w:vAlign w:val="center"/>
          </w:tcPr>
          <w:p w14:paraId="39BA54A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21,800 (51.7)</w:t>
            </w:r>
          </w:p>
        </w:tc>
        <w:tc>
          <w:tcPr>
            <w:tcW w:w="647" w:type="pct"/>
            <w:vAlign w:val="center"/>
          </w:tcPr>
          <w:p w14:paraId="0F9A1FA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18,734 (44.5)</w:t>
            </w:r>
          </w:p>
        </w:tc>
        <w:tc>
          <w:tcPr>
            <w:tcW w:w="220" w:type="pct"/>
            <w:vAlign w:val="center"/>
          </w:tcPr>
          <w:p w14:paraId="0B8FC62A" w14:textId="77777777" w:rsidR="00A85A8F" w:rsidRDefault="00A85A8F">
            <w:pPr>
              <w:jc w:val="left"/>
              <w:rPr>
                <w:rFonts w:ascii="Times New Roman" w:hAnsi="Times New Roman" w:cs="Times New Roman"/>
                <w:sz w:val="18"/>
                <w:szCs w:val="18"/>
              </w:rPr>
            </w:pPr>
          </w:p>
        </w:tc>
      </w:tr>
      <w:tr w:rsidR="00A85A8F" w14:paraId="79AAD26E" w14:textId="77777777">
        <w:trPr>
          <w:trHeight w:val="312"/>
        </w:trPr>
        <w:tc>
          <w:tcPr>
            <w:tcW w:w="892" w:type="pct"/>
            <w:vAlign w:val="center"/>
          </w:tcPr>
          <w:p w14:paraId="27152BA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Retired</w:t>
            </w:r>
          </w:p>
        </w:tc>
        <w:tc>
          <w:tcPr>
            <w:tcW w:w="647" w:type="pct"/>
            <w:vAlign w:val="center"/>
          </w:tcPr>
          <w:p w14:paraId="68DB7AE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11,132 (26.4)</w:t>
            </w:r>
          </w:p>
        </w:tc>
        <w:tc>
          <w:tcPr>
            <w:tcW w:w="647" w:type="pct"/>
            <w:vAlign w:val="center"/>
          </w:tcPr>
          <w:p w14:paraId="0F5D6FD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12,566 (29.8)</w:t>
            </w:r>
          </w:p>
        </w:tc>
        <w:tc>
          <w:tcPr>
            <w:tcW w:w="647" w:type="pct"/>
            <w:vAlign w:val="center"/>
          </w:tcPr>
          <w:p w14:paraId="113CF9E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13,995 (33.1)</w:t>
            </w:r>
          </w:p>
        </w:tc>
        <w:tc>
          <w:tcPr>
            <w:tcW w:w="647" w:type="pct"/>
            <w:vAlign w:val="center"/>
          </w:tcPr>
          <w:p w14:paraId="6F326ED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15,402 (36.5)</w:t>
            </w:r>
          </w:p>
        </w:tc>
        <w:tc>
          <w:tcPr>
            <w:tcW w:w="647" w:type="pct"/>
            <w:vAlign w:val="center"/>
          </w:tcPr>
          <w:p w14:paraId="1AE84FE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16,776 (39.8)</w:t>
            </w:r>
          </w:p>
        </w:tc>
        <w:tc>
          <w:tcPr>
            <w:tcW w:w="647" w:type="pct"/>
            <w:vAlign w:val="center"/>
          </w:tcPr>
          <w:p w14:paraId="3E40452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19,515 (46.3)</w:t>
            </w:r>
          </w:p>
        </w:tc>
        <w:tc>
          <w:tcPr>
            <w:tcW w:w="220" w:type="pct"/>
            <w:vAlign w:val="center"/>
          </w:tcPr>
          <w:p w14:paraId="3E25564C" w14:textId="77777777" w:rsidR="00A85A8F" w:rsidRDefault="00A85A8F">
            <w:pPr>
              <w:jc w:val="left"/>
              <w:rPr>
                <w:rFonts w:ascii="Times New Roman" w:hAnsi="Times New Roman" w:cs="Times New Roman"/>
                <w:sz w:val="18"/>
                <w:szCs w:val="18"/>
              </w:rPr>
            </w:pPr>
          </w:p>
        </w:tc>
      </w:tr>
      <w:tr w:rsidR="00A85A8F" w14:paraId="31BDCA7F" w14:textId="77777777">
        <w:trPr>
          <w:trHeight w:val="312"/>
        </w:trPr>
        <w:tc>
          <w:tcPr>
            <w:tcW w:w="892" w:type="pct"/>
            <w:vAlign w:val="center"/>
          </w:tcPr>
          <w:p w14:paraId="417220DE"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Other</w:t>
            </w:r>
          </w:p>
        </w:tc>
        <w:tc>
          <w:tcPr>
            <w:tcW w:w="647" w:type="pct"/>
            <w:vAlign w:val="center"/>
          </w:tcPr>
          <w:p w14:paraId="76F2694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4,421 (10.5)</w:t>
            </w:r>
          </w:p>
        </w:tc>
        <w:tc>
          <w:tcPr>
            <w:tcW w:w="647" w:type="pct"/>
            <w:vAlign w:val="center"/>
          </w:tcPr>
          <w:p w14:paraId="2366B0D6"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w:t>
            </w:r>
            <w:r>
              <w:rPr>
                <w:rFonts w:ascii="Times New Roman" w:eastAsia="宋体" w:hAnsi="Times New Roman" w:cs="Times New Roman" w:hint="eastAsia"/>
                <w:kern w:val="0"/>
                <w:sz w:val="18"/>
                <w:szCs w:val="18"/>
                <w:lang w:bidi="ar"/>
              </w:rPr>
              <w:t>,</w:t>
            </w:r>
            <w:r>
              <w:rPr>
                <w:rFonts w:ascii="Times New Roman" w:eastAsia="宋体" w:hAnsi="Times New Roman" w:cs="Times New Roman"/>
                <w:kern w:val="0"/>
                <w:sz w:val="18"/>
                <w:szCs w:val="18"/>
                <w:lang w:bidi="ar"/>
              </w:rPr>
              <w:t>088 (9.7)</w:t>
            </w:r>
          </w:p>
        </w:tc>
        <w:tc>
          <w:tcPr>
            <w:tcW w:w="647" w:type="pct"/>
            <w:vAlign w:val="center"/>
          </w:tcPr>
          <w:p w14:paraId="17CD1E7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w:t>
            </w:r>
            <w:r>
              <w:rPr>
                <w:rFonts w:ascii="Times New Roman" w:eastAsia="宋体" w:hAnsi="Times New Roman" w:cs="Times New Roman" w:hint="eastAsia"/>
                <w:kern w:val="0"/>
                <w:sz w:val="18"/>
                <w:szCs w:val="18"/>
                <w:lang w:bidi="ar"/>
              </w:rPr>
              <w:t>,</w:t>
            </w:r>
            <w:r>
              <w:rPr>
                <w:rFonts w:ascii="Times New Roman" w:eastAsia="宋体" w:hAnsi="Times New Roman" w:cs="Times New Roman"/>
                <w:kern w:val="0"/>
                <w:sz w:val="18"/>
                <w:szCs w:val="18"/>
                <w:lang w:bidi="ar"/>
              </w:rPr>
              <w:t>743 (8.9)</w:t>
            </w:r>
          </w:p>
        </w:tc>
        <w:tc>
          <w:tcPr>
            <w:tcW w:w="647" w:type="pct"/>
            <w:vAlign w:val="center"/>
          </w:tcPr>
          <w:p w14:paraId="751730F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3,736 (8.8)</w:t>
            </w:r>
          </w:p>
        </w:tc>
        <w:tc>
          <w:tcPr>
            <w:tcW w:w="647" w:type="pct"/>
            <w:vAlign w:val="center"/>
          </w:tcPr>
          <w:p w14:paraId="341D2F9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3,557 (8.4)</w:t>
            </w:r>
          </w:p>
        </w:tc>
        <w:tc>
          <w:tcPr>
            <w:tcW w:w="647" w:type="pct"/>
            <w:vAlign w:val="center"/>
          </w:tcPr>
          <w:p w14:paraId="5FE64C9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3,884 (9.2)</w:t>
            </w:r>
          </w:p>
        </w:tc>
        <w:tc>
          <w:tcPr>
            <w:tcW w:w="220" w:type="pct"/>
            <w:vAlign w:val="center"/>
          </w:tcPr>
          <w:p w14:paraId="76318AAB" w14:textId="77777777" w:rsidR="00A85A8F" w:rsidRDefault="00A85A8F">
            <w:pPr>
              <w:jc w:val="left"/>
              <w:rPr>
                <w:rFonts w:ascii="Times New Roman" w:hAnsi="Times New Roman" w:cs="Times New Roman"/>
                <w:sz w:val="18"/>
                <w:szCs w:val="18"/>
              </w:rPr>
            </w:pPr>
          </w:p>
        </w:tc>
      </w:tr>
      <w:tr w:rsidR="00A85A8F" w14:paraId="0A9F691E" w14:textId="77777777">
        <w:trPr>
          <w:trHeight w:val="312"/>
        </w:trPr>
        <w:tc>
          <w:tcPr>
            <w:tcW w:w="892" w:type="pct"/>
            <w:vAlign w:val="center"/>
          </w:tcPr>
          <w:p w14:paraId="5CD45E4F" w14:textId="77777777" w:rsidR="00A85A8F" w:rsidRDefault="00000000">
            <w:pPr>
              <w:widowControl/>
              <w:jc w:val="left"/>
              <w:rPr>
                <w:rFonts w:ascii="Times New Roman" w:hAnsi="Times New Roman" w:cs="Times New Roman"/>
                <w:sz w:val="18"/>
                <w:szCs w:val="18"/>
              </w:rPr>
            </w:pPr>
            <w:r>
              <w:rPr>
                <w:rStyle w:val="a5"/>
                <w:rFonts w:ascii="Times New Roman" w:eastAsia="宋体" w:hAnsi="Times New Roman" w:cs="Times New Roman"/>
                <w:b w:val="0"/>
                <w:kern w:val="0"/>
                <w:sz w:val="18"/>
                <w:szCs w:val="18"/>
                <w:lang w:bidi="ar"/>
              </w:rPr>
              <w:t>Smoking status (%)</w:t>
            </w:r>
          </w:p>
        </w:tc>
        <w:tc>
          <w:tcPr>
            <w:tcW w:w="647" w:type="pct"/>
            <w:vAlign w:val="center"/>
          </w:tcPr>
          <w:p w14:paraId="2D255BF0" w14:textId="77777777" w:rsidR="00A85A8F" w:rsidRDefault="00A85A8F">
            <w:pPr>
              <w:jc w:val="left"/>
              <w:rPr>
                <w:rFonts w:ascii="Times New Roman" w:hAnsi="Times New Roman" w:cs="Times New Roman"/>
                <w:sz w:val="18"/>
                <w:szCs w:val="18"/>
              </w:rPr>
            </w:pPr>
          </w:p>
        </w:tc>
        <w:tc>
          <w:tcPr>
            <w:tcW w:w="647" w:type="pct"/>
            <w:vAlign w:val="center"/>
          </w:tcPr>
          <w:p w14:paraId="1AF07A04" w14:textId="77777777" w:rsidR="00A85A8F" w:rsidRDefault="00A85A8F">
            <w:pPr>
              <w:jc w:val="left"/>
              <w:rPr>
                <w:rFonts w:ascii="Times New Roman" w:hAnsi="Times New Roman" w:cs="Times New Roman"/>
                <w:sz w:val="18"/>
                <w:szCs w:val="18"/>
              </w:rPr>
            </w:pPr>
          </w:p>
        </w:tc>
        <w:tc>
          <w:tcPr>
            <w:tcW w:w="647" w:type="pct"/>
            <w:vAlign w:val="center"/>
          </w:tcPr>
          <w:p w14:paraId="3715E377" w14:textId="77777777" w:rsidR="00A85A8F" w:rsidRDefault="00A85A8F">
            <w:pPr>
              <w:jc w:val="left"/>
              <w:rPr>
                <w:rFonts w:ascii="Times New Roman" w:hAnsi="Times New Roman" w:cs="Times New Roman"/>
                <w:sz w:val="18"/>
                <w:szCs w:val="18"/>
              </w:rPr>
            </w:pPr>
          </w:p>
        </w:tc>
        <w:tc>
          <w:tcPr>
            <w:tcW w:w="647" w:type="pct"/>
            <w:vAlign w:val="center"/>
          </w:tcPr>
          <w:p w14:paraId="1D6DB15C" w14:textId="77777777" w:rsidR="00A85A8F" w:rsidRDefault="00A85A8F">
            <w:pPr>
              <w:jc w:val="left"/>
              <w:rPr>
                <w:rFonts w:ascii="Times New Roman" w:hAnsi="Times New Roman" w:cs="Times New Roman"/>
                <w:sz w:val="18"/>
                <w:szCs w:val="18"/>
              </w:rPr>
            </w:pPr>
          </w:p>
        </w:tc>
        <w:tc>
          <w:tcPr>
            <w:tcW w:w="647" w:type="pct"/>
            <w:vAlign w:val="center"/>
          </w:tcPr>
          <w:p w14:paraId="4ECEAC15" w14:textId="77777777" w:rsidR="00A85A8F" w:rsidRDefault="00A85A8F">
            <w:pPr>
              <w:jc w:val="left"/>
              <w:rPr>
                <w:rFonts w:ascii="Times New Roman" w:hAnsi="Times New Roman" w:cs="Times New Roman"/>
                <w:sz w:val="18"/>
                <w:szCs w:val="18"/>
              </w:rPr>
            </w:pPr>
          </w:p>
        </w:tc>
        <w:tc>
          <w:tcPr>
            <w:tcW w:w="647" w:type="pct"/>
            <w:vAlign w:val="center"/>
          </w:tcPr>
          <w:p w14:paraId="0CBB620F" w14:textId="77777777" w:rsidR="00A85A8F" w:rsidRDefault="00A85A8F">
            <w:pPr>
              <w:jc w:val="left"/>
              <w:rPr>
                <w:rFonts w:ascii="Times New Roman" w:hAnsi="Times New Roman" w:cs="Times New Roman"/>
                <w:sz w:val="18"/>
                <w:szCs w:val="18"/>
              </w:rPr>
            </w:pPr>
          </w:p>
        </w:tc>
        <w:tc>
          <w:tcPr>
            <w:tcW w:w="220" w:type="pct"/>
            <w:vAlign w:val="center"/>
          </w:tcPr>
          <w:p w14:paraId="0930799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79827E31" w14:textId="77777777">
        <w:trPr>
          <w:trHeight w:val="312"/>
        </w:trPr>
        <w:tc>
          <w:tcPr>
            <w:tcW w:w="892" w:type="pct"/>
            <w:vAlign w:val="center"/>
          </w:tcPr>
          <w:p w14:paraId="46D73B7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Never</w:t>
            </w:r>
          </w:p>
        </w:tc>
        <w:tc>
          <w:tcPr>
            <w:tcW w:w="647" w:type="pct"/>
            <w:vAlign w:val="center"/>
          </w:tcPr>
          <w:p w14:paraId="188B7C4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26,475 (62.7)</w:t>
            </w:r>
          </w:p>
        </w:tc>
        <w:tc>
          <w:tcPr>
            <w:tcW w:w="647" w:type="pct"/>
            <w:vAlign w:val="center"/>
          </w:tcPr>
          <w:p w14:paraId="71CB2C2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25,943 (61.6)</w:t>
            </w:r>
          </w:p>
        </w:tc>
        <w:tc>
          <w:tcPr>
            <w:tcW w:w="647" w:type="pct"/>
            <w:vAlign w:val="center"/>
          </w:tcPr>
          <w:p w14:paraId="3191875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25,616 (60.6)</w:t>
            </w:r>
          </w:p>
        </w:tc>
        <w:tc>
          <w:tcPr>
            <w:tcW w:w="647" w:type="pct"/>
            <w:vAlign w:val="center"/>
          </w:tcPr>
          <w:p w14:paraId="4EB7EF4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25,152 (59.6)</w:t>
            </w:r>
          </w:p>
        </w:tc>
        <w:tc>
          <w:tcPr>
            <w:tcW w:w="647" w:type="pct"/>
            <w:vAlign w:val="center"/>
          </w:tcPr>
          <w:p w14:paraId="060652B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24,508 (58.2)</w:t>
            </w:r>
          </w:p>
        </w:tc>
        <w:tc>
          <w:tcPr>
            <w:tcW w:w="647" w:type="pct"/>
            <w:vAlign w:val="center"/>
          </w:tcPr>
          <w:p w14:paraId="5FE6DB6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23,242 (55.2)</w:t>
            </w:r>
          </w:p>
        </w:tc>
        <w:tc>
          <w:tcPr>
            <w:tcW w:w="220" w:type="pct"/>
            <w:vAlign w:val="center"/>
          </w:tcPr>
          <w:p w14:paraId="47CA74CF" w14:textId="77777777" w:rsidR="00A85A8F" w:rsidRDefault="00A85A8F">
            <w:pPr>
              <w:jc w:val="left"/>
              <w:rPr>
                <w:rFonts w:ascii="Times New Roman" w:hAnsi="Times New Roman" w:cs="Times New Roman"/>
                <w:sz w:val="18"/>
                <w:szCs w:val="18"/>
              </w:rPr>
            </w:pPr>
          </w:p>
        </w:tc>
      </w:tr>
      <w:tr w:rsidR="00A85A8F" w14:paraId="486C80B8" w14:textId="77777777">
        <w:trPr>
          <w:trHeight w:val="312"/>
        </w:trPr>
        <w:tc>
          <w:tcPr>
            <w:tcW w:w="892" w:type="pct"/>
            <w:vAlign w:val="center"/>
          </w:tcPr>
          <w:p w14:paraId="37EB8B1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Previous</w:t>
            </w:r>
          </w:p>
        </w:tc>
        <w:tc>
          <w:tcPr>
            <w:tcW w:w="647" w:type="pct"/>
            <w:vAlign w:val="center"/>
          </w:tcPr>
          <w:p w14:paraId="230040E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11,624 (27.5)</w:t>
            </w:r>
          </w:p>
        </w:tc>
        <w:tc>
          <w:tcPr>
            <w:tcW w:w="647" w:type="pct"/>
            <w:vAlign w:val="center"/>
          </w:tcPr>
          <w:p w14:paraId="30A21D06"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12,196 (28.9)</w:t>
            </w:r>
          </w:p>
        </w:tc>
        <w:tc>
          <w:tcPr>
            <w:tcW w:w="647" w:type="pct"/>
            <w:vAlign w:val="center"/>
          </w:tcPr>
          <w:p w14:paraId="105369C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12,895 (30.5)</w:t>
            </w:r>
          </w:p>
        </w:tc>
        <w:tc>
          <w:tcPr>
            <w:tcW w:w="647" w:type="pct"/>
            <w:vAlign w:val="center"/>
          </w:tcPr>
          <w:p w14:paraId="1F7047F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13,469 (31.9)</w:t>
            </w:r>
          </w:p>
        </w:tc>
        <w:tc>
          <w:tcPr>
            <w:tcW w:w="647" w:type="pct"/>
            <w:vAlign w:val="center"/>
          </w:tcPr>
          <w:p w14:paraId="2268930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14,086 (33.4)</w:t>
            </w:r>
          </w:p>
        </w:tc>
        <w:tc>
          <w:tcPr>
            <w:tcW w:w="647" w:type="pct"/>
            <w:vAlign w:val="center"/>
          </w:tcPr>
          <w:p w14:paraId="4A4688D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15,393 (36.5)</w:t>
            </w:r>
          </w:p>
        </w:tc>
        <w:tc>
          <w:tcPr>
            <w:tcW w:w="220" w:type="pct"/>
            <w:vAlign w:val="center"/>
          </w:tcPr>
          <w:p w14:paraId="325879D5" w14:textId="77777777" w:rsidR="00A85A8F" w:rsidRDefault="00A85A8F">
            <w:pPr>
              <w:jc w:val="left"/>
              <w:rPr>
                <w:rFonts w:ascii="Times New Roman" w:hAnsi="Times New Roman" w:cs="Times New Roman"/>
                <w:sz w:val="18"/>
                <w:szCs w:val="18"/>
              </w:rPr>
            </w:pPr>
          </w:p>
        </w:tc>
      </w:tr>
      <w:tr w:rsidR="00A85A8F" w14:paraId="06CA4EC5" w14:textId="77777777">
        <w:trPr>
          <w:trHeight w:val="312"/>
        </w:trPr>
        <w:tc>
          <w:tcPr>
            <w:tcW w:w="892" w:type="pct"/>
            <w:vAlign w:val="center"/>
          </w:tcPr>
          <w:p w14:paraId="4037D4F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Current</w:t>
            </w:r>
          </w:p>
        </w:tc>
        <w:tc>
          <w:tcPr>
            <w:tcW w:w="647" w:type="pct"/>
            <w:vAlign w:val="center"/>
          </w:tcPr>
          <w:p w14:paraId="4B91B34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4,137 (9.8)</w:t>
            </w:r>
          </w:p>
        </w:tc>
        <w:tc>
          <w:tcPr>
            <w:tcW w:w="647" w:type="pct"/>
            <w:vAlign w:val="center"/>
          </w:tcPr>
          <w:p w14:paraId="676FA49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4,006 (9.5)</w:t>
            </w:r>
          </w:p>
        </w:tc>
        <w:tc>
          <w:tcPr>
            <w:tcW w:w="647" w:type="pct"/>
            <w:vAlign w:val="center"/>
          </w:tcPr>
          <w:p w14:paraId="58CE1B02"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w:t>
            </w:r>
            <w:r>
              <w:rPr>
                <w:rFonts w:ascii="Times New Roman" w:eastAsia="宋体" w:hAnsi="Times New Roman" w:cs="Times New Roman" w:hint="eastAsia"/>
                <w:kern w:val="0"/>
                <w:sz w:val="18"/>
                <w:szCs w:val="18"/>
                <w:lang w:bidi="ar"/>
              </w:rPr>
              <w:t>,</w:t>
            </w:r>
            <w:r>
              <w:rPr>
                <w:rFonts w:ascii="Times New Roman" w:eastAsia="宋体" w:hAnsi="Times New Roman" w:cs="Times New Roman"/>
                <w:kern w:val="0"/>
                <w:sz w:val="18"/>
                <w:szCs w:val="18"/>
                <w:lang w:bidi="ar"/>
              </w:rPr>
              <w:t>744 (8.9)</w:t>
            </w:r>
          </w:p>
        </w:tc>
        <w:tc>
          <w:tcPr>
            <w:tcW w:w="647" w:type="pct"/>
            <w:vAlign w:val="center"/>
          </w:tcPr>
          <w:p w14:paraId="697D4796"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3,611 (8.6)</w:t>
            </w:r>
          </w:p>
        </w:tc>
        <w:tc>
          <w:tcPr>
            <w:tcW w:w="647" w:type="pct"/>
            <w:vAlign w:val="center"/>
          </w:tcPr>
          <w:p w14:paraId="3AFDFBD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3,539 (8.4)</w:t>
            </w:r>
          </w:p>
        </w:tc>
        <w:tc>
          <w:tcPr>
            <w:tcW w:w="647" w:type="pct"/>
            <w:vAlign w:val="center"/>
          </w:tcPr>
          <w:p w14:paraId="16108F7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3,498 (8.3)</w:t>
            </w:r>
          </w:p>
        </w:tc>
        <w:tc>
          <w:tcPr>
            <w:tcW w:w="220" w:type="pct"/>
            <w:vAlign w:val="center"/>
          </w:tcPr>
          <w:p w14:paraId="3EA89D86" w14:textId="77777777" w:rsidR="00A85A8F" w:rsidRDefault="00A85A8F">
            <w:pPr>
              <w:jc w:val="left"/>
              <w:rPr>
                <w:rFonts w:ascii="Times New Roman" w:hAnsi="Times New Roman" w:cs="Times New Roman"/>
                <w:sz w:val="18"/>
                <w:szCs w:val="18"/>
              </w:rPr>
            </w:pPr>
          </w:p>
        </w:tc>
      </w:tr>
      <w:tr w:rsidR="00A85A8F" w14:paraId="4642A284" w14:textId="77777777">
        <w:trPr>
          <w:trHeight w:val="312"/>
        </w:trPr>
        <w:tc>
          <w:tcPr>
            <w:tcW w:w="892" w:type="pct"/>
            <w:vAlign w:val="center"/>
          </w:tcPr>
          <w:p w14:paraId="6BCF3E1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hint="eastAsia"/>
                <w:kern w:val="0"/>
                <w:sz w:val="18"/>
                <w:szCs w:val="18"/>
                <w:lang w:bidi="ar"/>
              </w:rPr>
              <w:t>A</w:t>
            </w:r>
            <w:r>
              <w:rPr>
                <w:rFonts w:ascii="Times New Roman" w:eastAsia="宋体" w:hAnsi="Times New Roman" w:cs="Times New Roman"/>
                <w:kern w:val="0"/>
                <w:sz w:val="18"/>
                <w:szCs w:val="18"/>
                <w:lang w:bidi="ar"/>
              </w:rPr>
              <w:t>lcohol consumption status (%)</w:t>
            </w:r>
          </w:p>
        </w:tc>
        <w:tc>
          <w:tcPr>
            <w:tcW w:w="647" w:type="pct"/>
            <w:vAlign w:val="center"/>
          </w:tcPr>
          <w:p w14:paraId="2999AB92" w14:textId="77777777" w:rsidR="00A85A8F" w:rsidRDefault="00A85A8F">
            <w:pPr>
              <w:jc w:val="left"/>
              <w:rPr>
                <w:rFonts w:ascii="Times New Roman" w:hAnsi="Times New Roman" w:cs="Times New Roman"/>
                <w:sz w:val="18"/>
                <w:szCs w:val="18"/>
              </w:rPr>
            </w:pPr>
          </w:p>
        </w:tc>
        <w:tc>
          <w:tcPr>
            <w:tcW w:w="647" w:type="pct"/>
            <w:vAlign w:val="center"/>
          </w:tcPr>
          <w:p w14:paraId="6165A62E" w14:textId="77777777" w:rsidR="00A85A8F" w:rsidRDefault="00A85A8F">
            <w:pPr>
              <w:jc w:val="left"/>
              <w:rPr>
                <w:rFonts w:ascii="Times New Roman" w:hAnsi="Times New Roman" w:cs="Times New Roman"/>
                <w:sz w:val="18"/>
                <w:szCs w:val="18"/>
              </w:rPr>
            </w:pPr>
          </w:p>
        </w:tc>
        <w:tc>
          <w:tcPr>
            <w:tcW w:w="647" w:type="pct"/>
            <w:vAlign w:val="center"/>
          </w:tcPr>
          <w:p w14:paraId="20462E3A" w14:textId="77777777" w:rsidR="00A85A8F" w:rsidRDefault="00A85A8F">
            <w:pPr>
              <w:jc w:val="left"/>
              <w:rPr>
                <w:rFonts w:ascii="Times New Roman" w:hAnsi="Times New Roman" w:cs="Times New Roman"/>
                <w:sz w:val="18"/>
                <w:szCs w:val="18"/>
              </w:rPr>
            </w:pPr>
          </w:p>
        </w:tc>
        <w:tc>
          <w:tcPr>
            <w:tcW w:w="647" w:type="pct"/>
            <w:vAlign w:val="center"/>
          </w:tcPr>
          <w:p w14:paraId="7CCB4217" w14:textId="77777777" w:rsidR="00A85A8F" w:rsidRDefault="00A85A8F">
            <w:pPr>
              <w:jc w:val="left"/>
              <w:rPr>
                <w:rFonts w:ascii="Times New Roman" w:hAnsi="Times New Roman" w:cs="Times New Roman"/>
                <w:sz w:val="18"/>
                <w:szCs w:val="18"/>
              </w:rPr>
            </w:pPr>
          </w:p>
        </w:tc>
        <w:tc>
          <w:tcPr>
            <w:tcW w:w="647" w:type="pct"/>
            <w:vAlign w:val="center"/>
          </w:tcPr>
          <w:p w14:paraId="025F8B17" w14:textId="77777777" w:rsidR="00A85A8F" w:rsidRDefault="00A85A8F">
            <w:pPr>
              <w:jc w:val="left"/>
              <w:rPr>
                <w:rFonts w:ascii="Times New Roman" w:hAnsi="Times New Roman" w:cs="Times New Roman"/>
                <w:sz w:val="18"/>
                <w:szCs w:val="18"/>
              </w:rPr>
            </w:pPr>
          </w:p>
        </w:tc>
        <w:tc>
          <w:tcPr>
            <w:tcW w:w="647" w:type="pct"/>
            <w:vAlign w:val="center"/>
          </w:tcPr>
          <w:p w14:paraId="49CB0B0B" w14:textId="77777777" w:rsidR="00A85A8F" w:rsidRDefault="00A85A8F">
            <w:pPr>
              <w:jc w:val="left"/>
              <w:rPr>
                <w:rFonts w:ascii="Times New Roman" w:hAnsi="Times New Roman" w:cs="Times New Roman"/>
                <w:sz w:val="18"/>
                <w:szCs w:val="18"/>
              </w:rPr>
            </w:pPr>
          </w:p>
        </w:tc>
        <w:tc>
          <w:tcPr>
            <w:tcW w:w="220" w:type="pct"/>
            <w:vAlign w:val="center"/>
          </w:tcPr>
          <w:p w14:paraId="2243C95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43D28749" w14:textId="77777777">
        <w:trPr>
          <w:trHeight w:val="312"/>
        </w:trPr>
        <w:tc>
          <w:tcPr>
            <w:tcW w:w="892" w:type="pct"/>
            <w:vAlign w:val="center"/>
          </w:tcPr>
          <w:p w14:paraId="3B562C3E"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Never</w:t>
            </w:r>
          </w:p>
        </w:tc>
        <w:tc>
          <w:tcPr>
            <w:tcW w:w="647" w:type="pct"/>
            <w:vAlign w:val="center"/>
          </w:tcPr>
          <w:p w14:paraId="1179622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2,606 (6.2)</w:t>
            </w:r>
          </w:p>
        </w:tc>
        <w:tc>
          <w:tcPr>
            <w:tcW w:w="647" w:type="pct"/>
            <w:vAlign w:val="center"/>
          </w:tcPr>
          <w:p w14:paraId="22C7C8E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2,255 (5.4)</w:t>
            </w:r>
          </w:p>
        </w:tc>
        <w:tc>
          <w:tcPr>
            <w:tcW w:w="647" w:type="pct"/>
            <w:vAlign w:val="center"/>
          </w:tcPr>
          <w:p w14:paraId="414B303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2,200 (5.2)</w:t>
            </w:r>
          </w:p>
        </w:tc>
        <w:tc>
          <w:tcPr>
            <w:tcW w:w="647" w:type="pct"/>
            <w:vAlign w:val="center"/>
          </w:tcPr>
          <w:p w14:paraId="4DBE996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2,384 (5.6)</w:t>
            </w:r>
          </w:p>
        </w:tc>
        <w:tc>
          <w:tcPr>
            <w:tcW w:w="647" w:type="pct"/>
            <w:vAlign w:val="center"/>
          </w:tcPr>
          <w:p w14:paraId="73915EF2"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2,398 (5.7)</w:t>
            </w:r>
          </w:p>
        </w:tc>
        <w:tc>
          <w:tcPr>
            <w:tcW w:w="647" w:type="pct"/>
            <w:vAlign w:val="center"/>
          </w:tcPr>
          <w:p w14:paraId="6CBE434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2,825 (6.7)</w:t>
            </w:r>
          </w:p>
        </w:tc>
        <w:tc>
          <w:tcPr>
            <w:tcW w:w="220" w:type="pct"/>
            <w:vAlign w:val="center"/>
          </w:tcPr>
          <w:p w14:paraId="0B201A68" w14:textId="77777777" w:rsidR="00A85A8F" w:rsidRDefault="00A85A8F">
            <w:pPr>
              <w:jc w:val="left"/>
              <w:rPr>
                <w:rFonts w:ascii="Times New Roman" w:hAnsi="Times New Roman" w:cs="Times New Roman"/>
                <w:sz w:val="18"/>
                <w:szCs w:val="18"/>
              </w:rPr>
            </w:pPr>
          </w:p>
        </w:tc>
      </w:tr>
      <w:tr w:rsidR="00A85A8F" w14:paraId="0008DD2C" w14:textId="77777777">
        <w:trPr>
          <w:trHeight w:val="312"/>
        </w:trPr>
        <w:tc>
          <w:tcPr>
            <w:tcW w:w="892" w:type="pct"/>
            <w:vAlign w:val="center"/>
          </w:tcPr>
          <w:p w14:paraId="749A725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Previous</w:t>
            </w:r>
          </w:p>
        </w:tc>
        <w:tc>
          <w:tcPr>
            <w:tcW w:w="647" w:type="pct"/>
            <w:vAlign w:val="center"/>
          </w:tcPr>
          <w:p w14:paraId="57A9091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1,758 (4.2)</w:t>
            </w:r>
          </w:p>
        </w:tc>
        <w:tc>
          <w:tcPr>
            <w:tcW w:w="647" w:type="pct"/>
            <w:vAlign w:val="center"/>
          </w:tcPr>
          <w:p w14:paraId="33DE425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1,477 (3.5)</w:t>
            </w:r>
          </w:p>
        </w:tc>
        <w:tc>
          <w:tcPr>
            <w:tcW w:w="647" w:type="pct"/>
            <w:vAlign w:val="center"/>
          </w:tcPr>
          <w:p w14:paraId="2C90D5C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1,416 (3.4)</w:t>
            </w:r>
          </w:p>
        </w:tc>
        <w:tc>
          <w:tcPr>
            <w:tcW w:w="647" w:type="pct"/>
            <w:vAlign w:val="center"/>
          </w:tcPr>
          <w:p w14:paraId="153F513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1,414 (3.3)</w:t>
            </w:r>
          </w:p>
        </w:tc>
        <w:tc>
          <w:tcPr>
            <w:tcW w:w="647" w:type="pct"/>
            <w:vAlign w:val="center"/>
          </w:tcPr>
          <w:p w14:paraId="606ED08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1,387 (3.3)</w:t>
            </w:r>
          </w:p>
        </w:tc>
        <w:tc>
          <w:tcPr>
            <w:tcW w:w="647" w:type="pct"/>
            <w:vAlign w:val="center"/>
          </w:tcPr>
          <w:p w14:paraId="6DC941F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1,754 (4.2)</w:t>
            </w:r>
          </w:p>
        </w:tc>
        <w:tc>
          <w:tcPr>
            <w:tcW w:w="220" w:type="pct"/>
            <w:vAlign w:val="center"/>
          </w:tcPr>
          <w:p w14:paraId="3435935D" w14:textId="77777777" w:rsidR="00A85A8F" w:rsidRDefault="00A85A8F">
            <w:pPr>
              <w:jc w:val="left"/>
              <w:rPr>
                <w:rFonts w:ascii="Times New Roman" w:hAnsi="Times New Roman" w:cs="Times New Roman"/>
                <w:sz w:val="18"/>
                <w:szCs w:val="18"/>
              </w:rPr>
            </w:pPr>
          </w:p>
        </w:tc>
      </w:tr>
      <w:tr w:rsidR="00A85A8F" w14:paraId="21A72E0E" w14:textId="77777777">
        <w:trPr>
          <w:trHeight w:val="312"/>
        </w:trPr>
        <w:tc>
          <w:tcPr>
            <w:tcW w:w="892" w:type="pct"/>
            <w:vAlign w:val="center"/>
          </w:tcPr>
          <w:p w14:paraId="03D5F5C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  Current</w:t>
            </w:r>
          </w:p>
        </w:tc>
        <w:tc>
          <w:tcPr>
            <w:tcW w:w="647" w:type="pct"/>
            <w:vAlign w:val="center"/>
          </w:tcPr>
          <w:p w14:paraId="60DDAB7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37,872 (89.7)</w:t>
            </w:r>
          </w:p>
        </w:tc>
        <w:tc>
          <w:tcPr>
            <w:tcW w:w="647" w:type="pct"/>
            <w:vAlign w:val="center"/>
          </w:tcPr>
          <w:p w14:paraId="6A6487F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38,413 (91.1)</w:t>
            </w:r>
          </w:p>
        </w:tc>
        <w:tc>
          <w:tcPr>
            <w:tcW w:w="647" w:type="pct"/>
            <w:vAlign w:val="center"/>
          </w:tcPr>
          <w:p w14:paraId="2DD4E93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38,639 (91.4)</w:t>
            </w:r>
          </w:p>
        </w:tc>
        <w:tc>
          <w:tcPr>
            <w:tcW w:w="647" w:type="pct"/>
            <w:vAlign w:val="center"/>
          </w:tcPr>
          <w:p w14:paraId="6306CBF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38,434 (91.0)</w:t>
            </w:r>
          </w:p>
        </w:tc>
        <w:tc>
          <w:tcPr>
            <w:tcW w:w="647" w:type="pct"/>
            <w:vAlign w:val="center"/>
          </w:tcPr>
          <w:p w14:paraId="2AC5307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38,348 (91.0)</w:t>
            </w:r>
          </w:p>
        </w:tc>
        <w:tc>
          <w:tcPr>
            <w:tcW w:w="647" w:type="pct"/>
            <w:vAlign w:val="center"/>
          </w:tcPr>
          <w:p w14:paraId="17973BB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37,554 (89.1)</w:t>
            </w:r>
          </w:p>
        </w:tc>
        <w:tc>
          <w:tcPr>
            <w:tcW w:w="220" w:type="pct"/>
            <w:vAlign w:val="center"/>
          </w:tcPr>
          <w:p w14:paraId="633FC853" w14:textId="77777777" w:rsidR="00A85A8F" w:rsidRDefault="00A85A8F">
            <w:pPr>
              <w:jc w:val="left"/>
              <w:rPr>
                <w:rFonts w:ascii="Times New Roman" w:hAnsi="Times New Roman" w:cs="Times New Roman"/>
                <w:sz w:val="18"/>
                <w:szCs w:val="18"/>
              </w:rPr>
            </w:pPr>
          </w:p>
        </w:tc>
      </w:tr>
      <w:tr w:rsidR="00A85A8F" w14:paraId="039D5FF1" w14:textId="77777777">
        <w:trPr>
          <w:trHeight w:val="312"/>
        </w:trPr>
        <w:tc>
          <w:tcPr>
            <w:tcW w:w="892" w:type="pct"/>
            <w:vAlign w:val="center"/>
          </w:tcPr>
          <w:p w14:paraId="7293A45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BMI, kg/m²</w:t>
            </w:r>
          </w:p>
        </w:tc>
        <w:tc>
          <w:tcPr>
            <w:tcW w:w="647" w:type="pct"/>
            <w:vAlign w:val="center"/>
          </w:tcPr>
          <w:p w14:paraId="5391A01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24.42 (3.71)</w:t>
            </w:r>
          </w:p>
        </w:tc>
        <w:tc>
          <w:tcPr>
            <w:tcW w:w="647" w:type="pct"/>
            <w:vAlign w:val="center"/>
          </w:tcPr>
          <w:p w14:paraId="5335B8C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25.30 (4.04)</w:t>
            </w:r>
          </w:p>
        </w:tc>
        <w:tc>
          <w:tcPr>
            <w:tcW w:w="647" w:type="pct"/>
            <w:vAlign w:val="center"/>
          </w:tcPr>
          <w:p w14:paraId="7F2FF2CE"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26.17 (4.36)</w:t>
            </w:r>
          </w:p>
        </w:tc>
        <w:tc>
          <w:tcPr>
            <w:tcW w:w="647" w:type="pct"/>
            <w:vAlign w:val="center"/>
          </w:tcPr>
          <w:p w14:paraId="0DE0C936"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27.15 (4.70)</w:t>
            </w:r>
          </w:p>
        </w:tc>
        <w:tc>
          <w:tcPr>
            <w:tcW w:w="647" w:type="pct"/>
            <w:vAlign w:val="center"/>
          </w:tcPr>
          <w:p w14:paraId="65C1649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28.45 (5.11)</w:t>
            </w:r>
          </w:p>
        </w:tc>
        <w:tc>
          <w:tcPr>
            <w:tcW w:w="647" w:type="pct"/>
            <w:vAlign w:val="center"/>
          </w:tcPr>
          <w:p w14:paraId="1995580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30.95 (5.91)</w:t>
            </w:r>
          </w:p>
        </w:tc>
        <w:tc>
          <w:tcPr>
            <w:tcW w:w="220" w:type="pct"/>
            <w:vAlign w:val="center"/>
          </w:tcPr>
          <w:p w14:paraId="7BE08706"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137F2DDD" w14:textId="77777777">
        <w:trPr>
          <w:trHeight w:val="312"/>
        </w:trPr>
        <w:tc>
          <w:tcPr>
            <w:tcW w:w="892" w:type="pct"/>
            <w:vAlign w:val="center"/>
          </w:tcPr>
          <w:p w14:paraId="70F9995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hint="eastAsia"/>
                <w:kern w:val="0"/>
                <w:sz w:val="18"/>
                <w:szCs w:val="18"/>
                <w:lang w:bidi="ar"/>
              </w:rPr>
              <w:t>SUA</w:t>
            </w:r>
            <w:r>
              <w:rPr>
                <w:rFonts w:ascii="Times New Roman" w:eastAsia="宋体" w:hAnsi="Times New Roman" w:cs="Times New Roman"/>
                <w:kern w:val="0"/>
                <w:sz w:val="18"/>
                <w:szCs w:val="18"/>
                <w:lang w:bidi="ar"/>
              </w:rPr>
              <w:t>, mg/dL</w:t>
            </w:r>
          </w:p>
        </w:tc>
        <w:tc>
          <w:tcPr>
            <w:tcW w:w="647" w:type="pct"/>
            <w:vAlign w:val="center"/>
          </w:tcPr>
          <w:p w14:paraId="3EB4B27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3.08 (0.36)</w:t>
            </w:r>
          </w:p>
        </w:tc>
        <w:tc>
          <w:tcPr>
            <w:tcW w:w="647" w:type="pct"/>
            <w:vAlign w:val="center"/>
          </w:tcPr>
          <w:p w14:paraId="46FA492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3.78 (0.14)</w:t>
            </w:r>
          </w:p>
        </w:tc>
        <w:tc>
          <w:tcPr>
            <w:tcW w:w="647" w:type="pct"/>
            <w:vAlign w:val="center"/>
          </w:tcPr>
          <w:p w14:paraId="1F07210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4.22 (0.12)</w:t>
            </w:r>
          </w:p>
        </w:tc>
        <w:tc>
          <w:tcPr>
            <w:tcW w:w="647" w:type="pct"/>
            <w:vAlign w:val="center"/>
          </w:tcPr>
          <w:p w14:paraId="5F6A7FF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4.67 (0.14)</w:t>
            </w:r>
          </w:p>
        </w:tc>
        <w:tc>
          <w:tcPr>
            <w:tcW w:w="647" w:type="pct"/>
            <w:vAlign w:val="center"/>
          </w:tcPr>
          <w:p w14:paraId="06A10E2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5.22 (0.19)</w:t>
            </w:r>
          </w:p>
        </w:tc>
        <w:tc>
          <w:tcPr>
            <w:tcW w:w="647" w:type="pct"/>
            <w:vAlign w:val="center"/>
          </w:tcPr>
          <w:p w14:paraId="4ED18EE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6.37 (0.77)</w:t>
            </w:r>
          </w:p>
        </w:tc>
        <w:tc>
          <w:tcPr>
            <w:tcW w:w="220" w:type="pct"/>
            <w:vAlign w:val="center"/>
          </w:tcPr>
          <w:p w14:paraId="46A3942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794F3E7F" w14:textId="77777777">
        <w:trPr>
          <w:trHeight w:val="312"/>
        </w:trPr>
        <w:tc>
          <w:tcPr>
            <w:tcW w:w="892" w:type="pct"/>
            <w:vAlign w:val="center"/>
          </w:tcPr>
          <w:p w14:paraId="259C6B1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eGFR, mL/min/1.73 m²</w:t>
            </w:r>
          </w:p>
        </w:tc>
        <w:tc>
          <w:tcPr>
            <w:tcW w:w="647" w:type="pct"/>
            <w:vAlign w:val="center"/>
          </w:tcPr>
          <w:p w14:paraId="5B9BB9AE"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104.31 (11.43)</w:t>
            </w:r>
          </w:p>
        </w:tc>
        <w:tc>
          <w:tcPr>
            <w:tcW w:w="647" w:type="pct"/>
            <w:vAlign w:val="center"/>
          </w:tcPr>
          <w:p w14:paraId="2AF3A29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100.29 (11.93)</w:t>
            </w:r>
          </w:p>
        </w:tc>
        <w:tc>
          <w:tcPr>
            <w:tcW w:w="647" w:type="pct"/>
            <w:vAlign w:val="center"/>
          </w:tcPr>
          <w:p w14:paraId="780FC0B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97.45 (12.31)</w:t>
            </w:r>
          </w:p>
        </w:tc>
        <w:tc>
          <w:tcPr>
            <w:tcW w:w="647" w:type="pct"/>
            <w:vAlign w:val="center"/>
          </w:tcPr>
          <w:p w14:paraId="645A51CE"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94.55 (12.84)</w:t>
            </w:r>
          </w:p>
        </w:tc>
        <w:tc>
          <w:tcPr>
            <w:tcW w:w="647" w:type="pct"/>
            <w:vAlign w:val="center"/>
          </w:tcPr>
          <w:p w14:paraId="107C90A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91.00 (13.41)</w:t>
            </w:r>
          </w:p>
        </w:tc>
        <w:tc>
          <w:tcPr>
            <w:tcW w:w="647" w:type="pct"/>
            <w:vAlign w:val="center"/>
          </w:tcPr>
          <w:p w14:paraId="02BCADD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84.07 (15.98)</w:t>
            </w:r>
          </w:p>
        </w:tc>
        <w:tc>
          <w:tcPr>
            <w:tcW w:w="220" w:type="pct"/>
            <w:vAlign w:val="center"/>
          </w:tcPr>
          <w:p w14:paraId="5D7D8EE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3CD17268" w14:textId="77777777">
        <w:trPr>
          <w:trHeight w:val="312"/>
        </w:trPr>
        <w:tc>
          <w:tcPr>
            <w:tcW w:w="892" w:type="pct"/>
            <w:vAlign w:val="center"/>
          </w:tcPr>
          <w:p w14:paraId="2D2FDD4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Albumin, g/L</w:t>
            </w:r>
          </w:p>
        </w:tc>
        <w:tc>
          <w:tcPr>
            <w:tcW w:w="647" w:type="pct"/>
            <w:vAlign w:val="center"/>
          </w:tcPr>
          <w:p w14:paraId="2F0F653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45.05 (2.51)</w:t>
            </w:r>
          </w:p>
        </w:tc>
        <w:tc>
          <w:tcPr>
            <w:tcW w:w="647" w:type="pct"/>
            <w:vAlign w:val="center"/>
          </w:tcPr>
          <w:p w14:paraId="4A3D67A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45.03 (2.48)</w:t>
            </w:r>
          </w:p>
        </w:tc>
        <w:tc>
          <w:tcPr>
            <w:tcW w:w="647" w:type="pct"/>
            <w:vAlign w:val="center"/>
          </w:tcPr>
          <w:p w14:paraId="5B6ABC8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45.01 (2.48)</w:t>
            </w:r>
          </w:p>
        </w:tc>
        <w:tc>
          <w:tcPr>
            <w:tcW w:w="647" w:type="pct"/>
            <w:vAlign w:val="center"/>
          </w:tcPr>
          <w:p w14:paraId="49C1E0B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44.94 (2.50)</w:t>
            </w:r>
          </w:p>
        </w:tc>
        <w:tc>
          <w:tcPr>
            <w:tcW w:w="647" w:type="pct"/>
            <w:vAlign w:val="center"/>
          </w:tcPr>
          <w:p w14:paraId="66E77ED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44.86 (2.52)</w:t>
            </w:r>
          </w:p>
        </w:tc>
        <w:tc>
          <w:tcPr>
            <w:tcW w:w="647" w:type="pct"/>
            <w:vAlign w:val="center"/>
          </w:tcPr>
          <w:p w14:paraId="083CF3C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44.74 (2.58)</w:t>
            </w:r>
          </w:p>
        </w:tc>
        <w:tc>
          <w:tcPr>
            <w:tcW w:w="220" w:type="pct"/>
            <w:vAlign w:val="center"/>
          </w:tcPr>
          <w:p w14:paraId="5C1D704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51A39527" w14:textId="77777777">
        <w:trPr>
          <w:trHeight w:val="312"/>
        </w:trPr>
        <w:tc>
          <w:tcPr>
            <w:tcW w:w="892" w:type="pct"/>
            <w:vAlign w:val="center"/>
          </w:tcPr>
          <w:p w14:paraId="3E44699E"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CRP, mg/L</w:t>
            </w:r>
          </w:p>
        </w:tc>
        <w:tc>
          <w:tcPr>
            <w:tcW w:w="647" w:type="pct"/>
            <w:vAlign w:val="center"/>
          </w:tcPr>
          <w:p w14:paraId="2554892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0.81 (0.42–1.71)</w:t>
            </w:r>
          </w:p>
        </w:tc>
        <w:tc>
          <w:tcPr>
            <w:tcW w:w="647" w:type="pct"/>
            <w:vAlign w:val="center"/>
          </w:tcPr>
          <w:p w14:paraId="0A101722"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0.99 (0.51–2.05)</w:t>
            </w:r>
          </w:p>
        </w:tc>
        <w:tc>
          <w:tcPr>
            <w:tcW w:w="647" w:type="pct"/>
            <w:vAlign w:val="center"/>
          </w:tcPr>
          <w:p w14:paraId="5265ECA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1.19 (0.59–2.43)</w:t>
            </w:r>
          </w:p>
        </w:tc>
        <w:tc>
          <w:tcPr>
            <w:tcW w:w="647" w:type="pct"/>
            <w:vAlign w:val="center"/>
          </w:tcPr>
          <w:p w14:paraId="5DFA741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1.43 (0.71–2.91)</w:t>
            </w:r>
          </w:p>
        </w:tc>
        <w:tc>
          <w:tcPr>
            <w:tcW w:w="647" w:type="pct"/>
            <w:vAlign w:val="center"/>
          </w:tcPr>
          <w:p w14:paraId="044B390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1.81 (0.90–3.63)</w:t>
            </w:r>
          </w:p>
        </w:tc>
        <w:tc>
          <w:tcPr>
            <w:tcW w:w="647" w:type="pct"/>
            <w:vAlign w:val="center"/>
          </w:tcPr>
          <w:p w14:paraId="2FC0E8D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2.72 (1.37–5.25)</w:t>
            </w:r>
          </w:p>
        </w:tc>
        <w:tc>
          <w:tcPr>
            <w:tcW w:w="220" w:type="pct"/>
            <w:vAlign w:val="center"/>
          </w:tcPr>
          <w:p w14:paraId="3F6F5B8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53168C1A" w14:textId="77777777">
        <w:trPr>
          <w:trHeight w:val="312"/>
        </w:trPr>
        <w:tc>
          <w:tcPr>
            <w:tcW w:w="892" w:type="pct"/>
            <w:vAlign w:val="center"/>
          </w:tcPr>
          <w:p w14:paraId="6DB1998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lastRenderedPageBreak/>
              <w:t>HbA1c, mmol/mol</w:t>
            </w:r>
          </w:p>
        </w:tc>
        <w:tc>
          <w:tcPr>
            <w:tcW w:w="647" w:type="pct"/>
            <w:vAlign w:val="center"/>
          </w:tcPr>
          <w:p w14:paraId="2B00BB9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34.20 (32.00–36.50)</w:t>
            </w:r>
          </w:p>
        </w:tc>
        <w:tc>
          <w:tcPr>
            <w:tcW w:w="647" w:type="pct"/>
            <w:vAlign w:val="center"/>
          </w:tcPr>
          <w:p w14:paraId="7B5C05C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34.50 (32.30–36.80)</w:t>
            </w:r>
          </w:p>
        </w:tc>
        <w:tc>
          <w:tcPr>
            <w:tcW w:w="647" w:type="pct"/>
            <w:vAlign w:val="center"/>
          </w:tcPr>
          <w:p w14:paraId="51EDE25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34.90 (32.60–37.20)</w:t>
            </w:r>
          </w:p>
        </w:tc>
        <w:tc>
          <w:tcPr>
            <w:tcW w:w="647" w:type="pct"/>
            <w:vAlign w:val="center"/>
          </w:tcPr>
          <w:p w14:paraId="658FBB1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35.20 (33.00–37.70)</w:t>
            </w:r>
          </w:p>
        </w:tc>
        <w:tc>
          <w:tcPr>
            <w:tcW w:w="647" w:type="pct"/>
            <w:vAlign w:val="center"/>
          </w:tcPr>
          <w:p w14:paraId="11C7FF8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35.70 (33.30–38.20)</w:t>
            </w:r>
          </w:p>
        </w:tc>
        <w:tc>
          <w:tcPr>
            <w:tcW w:w="647" w:type="pct"/>
            <w:vAlign w:val="center"/>
          </w:tcPr>
          <w:p w14:paraId="0A9AB25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36.90 (34.30–39.90)</w:t>
            </w:r>
          </w:p>
        </w:tc>
        <w:tc>
          <w:tcPr>
            <w:tcW w:w="220" w:type="pct"/>
            <w:vAlign w:val="center"/>
          </w:tcPr>
          <w:p w14:paraId="1368D54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39038B5A" w14:textId="77777777">
        <w:trPr>
          <w:trHeight w:val="312"/>
        </w:trPr>
        <w:tc>
          <w:tcPr>
            <w:tcW w:w="892" w:type="pct"/>
            <w:vAlign w:val="center"/>
          </w:tcPr>
          <w:p w14:paraId="781808D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Hemoglobin, g/dL</w:t>
            </w:r>
          </w:p>
        </w:tc>
        <w:tc>
          <w:tcPr>
            <w:tcW w:w="647" w:type="pct"/>
            <w:vAlign w:val="center"/>
          </w:tcPr>
          <w:p w14:paraId="7104FBE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13.27 (0.99)</w:t>
            </w:r>
          </w:p>
        </w:tc>
        <w:tc>
          <w:tcPr>
            <w:tcW w:w="647" w:type="pct"/>
            <w:vAlign w:val="center"/>
          </w:tcPr>
          <w:p w14:paraId="57EA8DE2"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13.40 (0.94)</w:t>
            </w:r>
          </w:p>
        </w:tc>
        <w:tc>
          <w:tcPr>
            <w:tcW w:w="647" w:type="pct"/>
            <w:vAlign w:val="center"/>
          </w:tcPr>
          <w:p w14:paraId="1884FA2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13.47 (0.93)</w:t>
            </w:r>
          </w:p>
        </w:tc>
        <w:tc>
          <w:tcPr>
            <w:tcW w:w="647" w:type="pct"/>
            <w:vAlign w:val="center"/>
          </w:tcPr>
          <w:p w14:paraId="1B32102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13.55 (0.93)</w:t>
            </w:r>
          </w:p>
        </w:tc>
        <w:tc>
          <w:tcPr>
            <w:tcW w:w="647" w:type="pct"/>
            <w:vAlign w:val="center"/>
          </w:tcPr>
          <w:p w14:paraId="59CDCA4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13.62 (0.93)</w:t>
            </w:r>
          </w:p>
        </w:tc>
        <w:tc>
          <w:tcPr>
            <w:tcW w:w="647" w:type="pct"/>
            <w:vAlign w:val="center"/>
          </w:tcPr>
          <w:p w14:paraId="524A688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13.69 (1.00)</w:t>
            </w:r>
          </w:p>
        </w:tc>
        <w:tc>
          <w:tcPr>
            <w:tcW w:w="220" w:type="pct"/>
            <w:vAlign w:val="center"/>
          </w:tcPr>
          <w:p w14:paraId="684468F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2A06B8E6" w14:textId="77777777">
        <w:trPr>
          <w:trHeight w:val="312"/>
        </w:trPr>
        <w:tc>
          <w:tcPr>
            <w:tcW w:w="2498" w:type="dxa"/>
            <w:vAlign w:val="center"/>
          </w:tcPr>
          <w:p w14:paraId="67E8123D" w14:textId="77777777" w:rsidR="00A85A8F" w:rsidRDefault="00000000">
            <w:pPr>
              <w:pStyle w:val="a3"/>
              <w:widowControl/>
              <w:rPr>
                <w:rFonts w:ascii="Times New Roman" w:hAnsi="Times New Roman"/>
                <w:sz w:val="18"/>
                <w:szCs w:val="18"/>
              </w:rPr>
            </w:pPr>
            <w:r>
              <w:rPr>
                <w:rFonts w:ascii="Times New Roman" w:eastAsia="宋体" w:hAnsi="Times New Roman"/>
                <w:sz w:val="18"/>
                <w:szCs w:val="18"/>
                <w:lang w:bidi="ar"/>
              </w:rPr>
              <w:t>Platelet count, ×10⁹/L</w:t>
            </w:r>
          </w:p>
        </w:tc>
        <w:tc>
          <w:tcPr>
            <w:tcW w:w="647" w:type="pct"/>
            <w:vAlign w:val="center"/>
          </w:tcPr>
          <w:p w14:paraId="38F75DB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257.45 (223.70–296.00)</w:t>
            </w:r>
          </w:p>
        </w:tc>
        <w:tc>
          <w:tcPr>
            <w:tcW w:w="647" w:type="pct"/>
            <w:vAlign w:val="center"/>
          </w:tcPr>
          <w:p w14:paraId="749914F6"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258.00 (224.80–297.00)</w:t>
            </w:r>
          </w:p>
        </w:tc>
        <w:tc>
          <w:tcPr>
            <w:tcW w:w="647" w:type="pct"/>
            <w:vAlign w:val="center"/>
          </w:tcPr>
          <w:p w14:paraId="03EF83D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259.20 (225.20–297.00)</w:t>
            </w:r>
          </w:p>
        </w:tc>
        <w:tc>
          <w:tcPr>
            <w:tcW w:w="647" w:type="pct"/>
            <w:vAlign w:val="center"/>
          </w:tcPr>
          <w:p w14:paraId="296420B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261.00 (226.99–299.60)</w:t>
            </w:r>
          </w:p>
        </w:tc>
        <w:tc>
          <w:tcPr>
            <w:tcW w:w="647" w:type="pct"/>
            <w:vAlign w:val="center"/>
          </w:tcPr>
          <w:p w14:paraId="46D6659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262.60 (228.40–301.80)</w:t>
            </w:r>
          </w:p>
        </w:tc>
        <w:tc>
          <w:tcPr>
            <w:tcW w:w="647" w:type="pct"/>
            <w:vAlign w:val="center"/>
          </w:tcPr>
          <w:p w14:paraId="16DAE9E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265.60 (229.60–305.00)</w:t>
            </w:r>
          </w:p>
        </w:tc>
        <w:tc>
          <w:tcPr>
            <w:tcW w:w="220" w:type="pct"/>
            <w:vAlign w:val="center"/>
          </w:tcPr>
          <w:p w14:paraId="0DBD2B8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6F105636" w14:textId="77777777">
        <w:trPr>
          <w:trHeight w:val="312"/>
        </w:trPr>
        <w:tc>
          <w:tcPr>
            <w:tcW w:w="2498" w:type="dxa"/>
            <w:vAlign w:val="center"/>
          </w:tcPr>
          <w:p w14:paraId="07363206" w14:textId="77777777" w:rsidR="00A85A8F" w:rsidRDefault="00000000">
            <w:pPr>
              <w:pStyle w:val="a3"/>
              <w:widowControl/>
              <w:rPr>
                <w:rFonts w:ascii="Times New Roman" w:hAnsi="Times New Roman"/>
                <w:sz w:val="18"/>
                <w:szCs w:val="18"/>
              </w:rPr>
            </w:pPr>
            <w:r>
              <w:rPr>
                <w:rFonts w:ascii="Times New Roman" w:eastAsia="宋体" w:hAnsi="Times New Roman"/>
                <w:sz w:val="18"/>
                <w:szCs w:val="18"/>
                <w:lang w:bidi="ar"/>
              </w:rPr>
              <w:t>Neutrophil count, ×10⁹/L</w:t>
            </w:r>
          </w:p>
        </w:tc>
        <w:tc>
          <w:tcPr>
            <w:tcW w:w="647" w:type="pct"/>
            <w:vAlign w:val="center"/>
          </w:tcPr>
          <w:p w14:paraId="30DFD00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3.80 (3.10–4.70)</w:t>
            </w:r>
          </w:p>
        </w:tc>
        <w:tc>
          <w:tcPr>
            <w:tcW w:w="647" w:type="pct"/>
            <w:vAlign w:val="center"/>
          </w:tcPr>
          <w:p w14:paraId="71C0021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3.90 (3.17–4.78)</w:t>
            </w:r>
          </w:p>
        </w:tc>
        <w:tc>
          <w:tcPr>
            <w:tcW w:w="647" w:type="pct"/>
            <w:vAlign w:val="center"/>
          </w:tcPr>
          <w:p w14:paraId="7BF68E0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3.94 (3.20–4.80)</w:t>
            </w:r>
          </w:p>
        </w:tc>
        <w:tc>
          <w:tcPr>
            <w:tcW w:w="647" w:type="pct"/>
            <w:vAlign w:val="center"/>
          </w:tcPr>
          <w:p w14:paraId="5D7BC78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4.00 (3.26–4.90)</w:t>
            </w:r>
          </w:p>
        </w:tc>
        <w:tc>
          <w:tcPr>
            <w:tcW w:w="647" w:type="pct"/>
            <w:vAlign w:val="center"/>
          </w:tcPr>
          <w:p w14:paraId="285296B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4.10 (3.33–5.00)</w:t>
            </w:r>
          </w:p>
        </w:tc>
        <w:tc>
          <w:tcPr>
            <w:tcW w:w="647" w:type="pct"/>
            <w:vAlign w:val="center"/>
          </w:tcPr>
          <w:p w14:paraId="2506219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4.31 (3.52–5.30)</w:t>
            </w:r>
          </w:p>
        </w:tc>
        <w:tc>
          <w:tcPr>
            <w:tcW w:w="220" w:type="pct"/>
            <w:vAlign w:val="center"/>
          </w:tcPr>
          <w:p w14:paraId="1681FCC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3E49B429" w14:textId="77777777">
        <w:trPr>
          <w:trHeight w:val="312"/>
        </w:trPr>
        <w:tc>
          <w:tcPr>
            <w:tcW w:w="2498" w:type="dxa"/>
            <w:vAlign w:val="center"/>
          </w:tcPr>
          <w:p w14:paraId="30D74BB4" w14:textId="77777777" w:rsidR="00A85A8F" w:rsidRDefault="00000000">
            <w:pPr>
              <w:pStyle w:val="a3"/>
              <w:widowControl/>
              <w:rPr>
                <w:rFonts w:ascii="Times New Roman" w:hAnsi="Times New Roman"/>
                <w:sz w:val="18"/>
                <w:szCs w:val="18"/>
              </w:rPr>
            </w:pPr>
            <w:r>
              <w:rPr>
                <w:rFonts w:ascii="Times New Roman" w:eastAsia="宋体" w:hAnsi="Times New Roman"/>
                <w:sz w:val="18"/>
                <w:szCs w:val="18"/>
                <w:lang w:bidi="ar"/>
              </w:rPr>
              <w:t>Lymphocyte count, ×10⁹/L</w:t>
            </w:r>
          </w:p>
        </w:tc>
        <w:tc>
          <w:tcPr>
            <w:tcW w:w="647" w:type="pct"/>
            <w:vAlign w:val="center"/>
          </w:tcPr>
          <w:p w14:paraId="07B3717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1.82 (1.50–2.20)</w:t>
            </w:r>
          </w:p>
        </w:tc>
        <w:tc>
          <w:tcPr>
            <w:tcW w:w="647" w:type="pct"/>
            <w:vAlign w:val="center"/>
          </w:tcPr>
          <w:p w14:paraId="4A515B7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1.87 (1.53–2.26)</w:t>
            </w:r>
          </w:p>
        </w:tc>
        <w:tc>
          <w:tcPr>
            <w:tcW w:w="647" w:type="pct"/>
            <w:vAlign w:val="center"/>
          </w:tcPr>
          <w:p w14:paraId="00DE4672"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1.90 (1.56–2.30)</w:t>
            </w:r>
          </w:p>
        </w:tc>
        <w:tc>
          <w:tcPr>
            <w:tcW w:w="647" w:type="pct"/>
            <w:vAlign w:val="center"/>
          </w:tcPr>
          <w:p w14:paraId="77BD9C5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1.92 (1.60–2.33)</w:t>
            </w:r>
          </w:p>
        </w:tc>
        <w:tc>
          <w:tcPr>
            <w:tcW w:w="647" w:type="pct"/>
            <w:vAlign w:val="center"/>
          </w:tcPr>
          <w:p w14:paraId="3C0FFFB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1.99 (1.61–2.40)</w:t>
            </w:r>
          </w:p>
        </w:tc>
        <w:tc>
          <w:tcPr>
            <w:tcW w:w="647" w:type="pct"/>
            <w:vAlign w:val="center"/>
          </w:tcPr>
          <w:p w14:paraId="3E41FEC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2.08 (1.70–2.50)</w:t>
            </w:r>
          </w:p>
        </w:tc>
        <w:tc>
          <w:tcPr>
            <w:tcW w:w="220" w:type="pct"/>
            <w:vAlign w:val="center"/>
          </w:tcPr>
          <w:p w14:paraId="073B692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1BAF6E4D" w14:textId="77777777">
        <w:trPr>
          <w:trHeight w:val="312"/>
        </w:trPr>
        <w:tc>
          <w:tcPr>
            <w:tcW w:w="892" w:type="pct"/>
            <w:vAlign w:val="center"/>
          </w:tcPr>
          <w:p w14:paraId="024E37C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CVD (%)</w:t>
            </w:r>
          </w:p>
        </w:tc>
        <w:tc>
          <w:tcPr>
            <w:tcW w:w="647" w:type="pct"/>
            <w:vAlign w:val="center"/>
          </w:tcPr>
          <w:p w14:paraId="02BDDD9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1,997 (4.7)</w:t>
            </w:r>
          </w:p>
        </w:tc>
        <w:tc>
          <w:tcPr>
            <w:tcW w:w="647" w:type="pct"/>
            <w:vAlign w:val="center"/>
          </w:tcPr>
          <w:p w14:paraId="22822CD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2,077 (4.9)</w:t>
            </w:r>
          </w:p>
        </w:tc>
        <w:tc>
          <w:tcPr>
            <w:tcW w:w="647" w:type="pct"/>
            <w:vAlign w:val="center"/>
          </w:tcPr>
          <w:p w14:paraId="0F4440F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2,315 (5.5)</w:t>
            </w:r>
          </w:p>
        </w:tc>
        <w:tc>
          <w:tcPr>
            <w:tcW w:w="647" w:type="pct"/>
            <w:vAlign w:val="center"/>
          </w:tcPr>
          <w:p w14:paraId="187C49CE"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2,645 (6.3)</w:t>
            </w:r>
          </w:p>
        </w:tc>
        <w:tc>
          <w:tcPr>
            <w:tcW w:w="647" w:type="pct"/>
            <w:vAlign w:val="center"/>
          </w:tcPr>
          <w:p w14:paraId="7F0393E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2,935 (7.0)</w:t>
            </w:r>
          </w:p>
        </w:tc>
        <w:tc>
          <w:tcPr>
            <w:tcW w:w="647" w:type="pct"/>
            <w:vAlign w:val="center"/>
          </w:tcPr>
          <w:p w14:paraId="3992E0A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4,588 (10.9)</w:t>
            </w:r>
          </w:p>
        </w:tc>
        <w:tc>
          <w:tcPr>
            <w:tcW w:w="220" w:type="pct"/>
            <w:vAlign w:val="center"/>
          </w:tcPr>
          <w:p w14:paraId="1C565CD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210D9B05" w14:textId="77777777">
        <w:trPr>
          <w:trHeight w:val="312"/>
        </w:trPr>
        <w:tc>
          <w:tcPr>
            <w:tcW w:w="892" w:type="pct"/>
            <w:vAlign w:val="center"/>
          </w:tcPr>
          <w:p w14:paraId="2F0CC78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Hypertension (%)</w:t>
            </w:r>
          </w:p>
        </w:tc>
        <w:tc>
          <w:tcPr>
            <w:tcW w:w="647" w:type="pct"/>
            <w:vAlign w:val="center"/>
          </w:tcPr>
          <w:p w14:paraId="30D19517"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5,739 (13.6)</w:t>
            </w:r>
          </w:p>
        </w:tc>
        <w:tc>
          <w:tcPr>
            <w:tcW w:w="647" w:type="pct"/>
            <w:vAlign w:val="center"/>
          </w:tcPr>
          <w:p w14:paraId="5BA9C4E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6,708 (15.9)</w:t>
            </w:r>
          </w:p>
        </w:tc>
        <w:tc>
          <w:tcPr>
            <w:tcW w:w="647" w:type="pct"/>
            <w:vAlign w:val="center"/>
          </w:tcPr>
          <w:p w14:paraId="6DE21BE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8,109 (19.2)</w:t>
            </w:r>
          </w:p>
        </w:tc>
        <w:tc>
          <w:tcPr>
            <w:tcW w:w="647" w:type="pct"/>
            <w:vAlign w:val="center"/>
          </w:tcPr>
          <w:p w14:paraId="6DDA30C6"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9,694 (23.0)</w:t>
            </w:r>
          </w:p>
        </w:tc>
        <w:tc>
          <w:tcPr>
            <w:tcW w:w="647" w:type="pct"/>
            <w:vAlign w:val="center"/>
          </w:tcPr>
          <w:p w14:paraId="7A31B8F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12,259 (29.1)</w:t>
            </w:r>
          </w:p>
        </w:tc>
        <w:tc>
          <w:tcPr>
            <w:tcW w:w="647" w:type="pct"/>
            <w:vAlign w:val="center"/>
          </w:tcPr>
          <w:p w14:paraId="7527A32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19,567 (46.4)</w:t>
            </w:r>
          </w:p>
        </w:tc>
        <w:tc>
          <w:tcPr>
            <w:tcW w:w="220" w:type="pct"/>
            <w:vAlign w:val="center"/>
          </w:tcPr>
          <w:p w14:paraId="769D22A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604D122D" w14:textId="77777777">
        <w:trPr>
          <w:trHeight w:val="312"/>
        </w:trPr>
        <w:tc>
          <w:tcPr>
            <w:tcW w:w="892" w:type="pct"/>
            <w:vAlign w:val="center"/>
          </w:tcPr>
          <w:p w14:paraId="69C9BCF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Diabetes (%)</w:t>
            </w:r>
          </w:p>
        </w:tc>
        <w:tc>
          <w:tcPr>
            <w:tcW w:w="647" w:type="pct"/>
            <w:vAlign w:val="center"/>
          </w:tcPr>
          <w:p w14:paraId="0FAB4A98"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1,043 (2.5)</w:t>
            </w:r>
          </w:p>
        </w:tc>
        <w:tc>
          <w:tcPr>
            <w:tcW w:w="647" w:type="pct"/>
            <w:vAlign w:val="center"/>
          </w:tcPr>
          <w:p w14:paraId="45C140C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902 (2.1)</w:t>
            </w:r>
          </w:p>
        </w:tc>
        <w:tc>
          <w:tcPr>
            <w:tcW w:w="647" w:type="pct"/>
            <w:vAlign w:val="center"/>
          </w:tcPr>
          <w:p w14:paraId="041B40E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984 (2.3)</w:t>
            </w:r>
          </w:p>
        </w:tc>
        <w:tc>
          <w:tcPr>
            <w:tcW w:w="647" w:type="pct"/>
            <w:vAlign w:val="center"/>
          </w:tcPr>
          <w:p w14:paraId="4E5FD494"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1,253 (3.0)</w:t>
            </w:r>
          </w:p>
        </w:tc>
        <w:tc>
          <w:tcPr>
            <w:tcW w:w="647" w:type="pct"/>
            <w:vAlign w:val="center"/>
          </w:tcPr>
          <w:p w14:paraId="348E701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1,648 (3.9)</w:t>
            </w:r>
          </w:p>
        </w:tc>
        <w:tc>
          <w:tcPr>
            <w:tcW w:w="647" w:type="pct"/>
            <w:vAlign w:val="center"/>
          </w:tcPr>
          <w:p w14:paraId="59BD973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3,370 (8.0)</w:t>
            </w:r>
          </w:p>
        </w:tc>
        <w:tc>
          <w:tcPr>
            <w:tcW w:w="220" w:type="pct"/>
            <w:vAlign w:val="center"/>
          </w:tcPr>
          <w:p w14:paraId="1815CC5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4613538E" w14:textId="77777777">
        <w:trPr>
          <w:trHeight w:val="312"/>
        </w:trPr>
        <w:tc>
          <w:tcPr>
            <w:tcW w:w="892" w:type="pct"/>
            <w:vAlign w:val="center"/>
          </w:tcPr>
          <w:p w14:paraId="22AE9780" w14:textId="77777777" w:rsidR="00A85A8F" w:rsidRDefault="00000000">
            <w:pPr>
              <w:pStyle w:val="a3"/>
              <w:widowControl/>
              <w:rPr>
                <w:rFonts w:ascii="Times New Roman" w:hAnsi="Times New Roman"/>
                <w:sz w:val="18"/>
                <w:szCs w:val="18"/>
              </w:rPr>
            </w:pPr>
            <w:r>
              <w:rPr>
                <w:rFonts w:ascii="Times New Roman" w:eastAsia="宋体" w:hAnsi="Times New Roman" w:hint="eastAsia"/>
                <w:sz w:val="18"/>
                <w:szCs w:val="18"/>
                <w:lang w:bidi="ar"/>
              </w:rPr>
              <w:t>Incident sepsis</w:t>
            </w:r>
            <w:r>
              <w:rPr>
                <w:rFonts w:ascii="Times New Roman" w:eastAsia="宋体" w:hAnsi="Times New Roman"/>
                <w:sz w:val="18"/>
                <w:szCs w:val="18"/>
                <w:lang w:bidi="ar"/>
              </w:rPr>
              <w:t xml:space="preserve"> (%)</w:t>
            </w:r>
          </w:p>
        </w:tc>
        <w:tc>
          <w:tcPr>
            <w:tcW w:w="647" w:type="pct"/>
            <w:vAlign w:val="center"/>
          </w:tcPr>
          <w:p w14:paraId="7C1BBA29"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879 (2.1)</w:t>
            </w:r>
          </w:p>
        </w:tc>
        <w:tc>
          <w:tcPr>
            <w:tcW w:w="647" w:type="pct"/>
            <w:vAlign w:val="center"/>
          </w:tcPr>
          <w:p w14:paraId="198B456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914 (2.2)</w:t>
            </w:r>
          </w:p>
        </w:tc>
        <w:tc>
          <w:tcPr>
            <w:tcW w:w="647" w:type="pct"/>
            <w:vAlign w:val="center"/>
          </w:tcPr>
          <w:p w14:paraId="563EE15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1,010 (2.4)</w:t>
            </w:r>
          </w:p>
        </w:tc>
        <w:tc>
          <w:tcPr>
            <w:tcW w:w="647" w:type="pct"/>
            <w:vAlign w:val="center"/>
          </w:tcPr>
          <w:p w14:paraId="678889C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1,191 (2.8)</w:t>
            </w:r>
          </w:p>
        </w:tc>
        <w:tc>
          <w:tcPr>
            <w:tcW w:w="647" w:type="pct"/>
            <w:vAlign w:val="center"/>
          </w:tcPr>
          <w:p w14:paraId="0750320B"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1,292 (3.1)</w:t>
            </w:r>
          </w:p>
        </w:tc>
        <w:tc>
          <w:tcPr>
            <w:tcW w:w="647" w:type="pct"/>
            <w:vAlign w:val="center"/>
          </w:tcPr>
          <w:p w14:paraId="2AFEFF33"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2,078 (4.9)</w:t>
            </w:r>
          </w:p>
        </w:tc>
        <w:tc>
          <w:tcPr>
            <w:tcW w:w="220" w:type="pct"/>
            <w:vAlign w:val="center"/>
          </w:tcPr>
          <w:p w14:paraId="151478E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r w:rsidR="00A85A8F" w14:paraId="0225EF5F" w14:textId="77777777">
        <w:trPr>
          <w:trHeight w:val="312"/>
        </w:trPr>
        <w:tc>
          <w:tcPr>
            <w:tcW w:w="892" w:type="pct"/>
            <w:tcBorders>
              <w:bottom w:val="single" w:sz="12" w:space="0" w:color="auto"/>
            </w:tcBorders>
            <w:vAlign w:val="center"/>
          </w:tcPr>
          <w:p w14:paraId="7372EE4C"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Follow-up time, years</w:t>
            </w:r>
          </w:p>
        </w:tc>
        <w:tc>
          <w:tcPr>
            <w:tcW w:w="647" w:type="pct"/>
            <w:tcBorders>
              <w:bottom w:val="single" w:sz="12" w:space="0" w:color="auto"/>
            </w:tcBorders>
            <w:vAlign w:val="center"/>
          </w:tcPr>
          <w:p w14:paraId="774F1BEF"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13.73 (1.83)</w:t>
            </w:r>
          </w:p>
        </w:tc>
        <w:tc>
          <w:tcPr>
            <w:tcW w:w="647" w:type="pct"/>
            <w:tcBorders>
              <w:bottom w:val="single" w:sz="12" w:space="0" w:color="auto"/>
            </w:tcBorders>
            <w:vAlign w:val="center"/>
          </w:tcPr>
          <w:p w14:paraId="26A7AE92"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13.72 (1.83)</w:t>
            </w:r>
          </w:p>
        </w:tc>
        <w:tc>
          <w:tcPr>
            <w:tcW w:w="647" w:type="pct"/>
            <w:tcBorders>
              <w:bottom w:val="single" w:sz="12" w:space="0" w:color="auto"/>
            </w:tcBorders>
            <w:vAlign w:val="center"/>
          </w:tcPr>
          <w:p w14:paraId="7D144AE5"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13.68 (1.90)</w:t>
            </w:r>
          </w:p>
        </w:tc>
        <w:tc>
          <w:tcPr>
            <w:tcW w:w="647" w:type="pct"/>
            <w:tcBorders>
              <w:bottom w:val="single" w:sz="12" w:space="0" w:color="auto"/>
            </w:tcBorders>
            <w:vAlign w:val="center"/>
          </w:tcPr>
          <w:p w14:paraId="49B1AA2D"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13.65 (1.95)</w:t>
            </w:r>
          </w:p>
        </w:tc>
        <w:tc>
          <w:tcPr>
            <w:tcW w:w="647" w:type="pct"/>
            <w:tcBorders>
              <w:bottom w:val="single" w:sz="12" w:space="0" w:color="auto"/>
            </w:tcBorders>
            <w:vAlign w:val="center"/>
          </w:tcPr>
          <w:p w14:paraId="5FBFF09A"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13.61 (2.03)</w:t>
            </w:r>
          </w:p>
        </w:tc>
        <w:tc>
          <w:tcPr>
            <w:tcW w:w="647" w:type="pct"/>
            <w:tcBorders>
              <w:bottom w:val="single" w:sz="12" w:space="0" w:color="auto"/>
            </w:tcBorders>
            <w:vAlign w:val="center"/>
          </w:tcPr>
          <w:p w14:paraId="65FB8990"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13.41 (2.34)</w:t>
            </w:r>
          </w:p>
        </w:tc>
        <w:tc>
          <w:tcPr>
            <w:tcW w:w="220" w:type="pct"/>
            <w:tcBorders>
              <w:bottom w:val="single" w:sz="12" w:space="0" w:color="auto"/>
            </w:tcBorders>
            <w:vAlign w:val="center"/>
          </w:tcPr>
          <w:p w14:paraId="6F5E3461" w14:textId="77777777" w:rsidR="00A85A8F" w:rsidRDefault="00000000">
            <w:pPr>
              <w:widowControl/>
              <w:jc w:val="left"/>
              <w:rPr>
                <w:rFonts w:ascii="Times New Roman" w:hAnsi="Times New Roman" w:cs="Times New Roman"/>
                <w:sz w:val="18"/>
                <w:szCs w:val="18"/>
              </w:rPr>
            </w:pPr>
            <w:r>
              <w:rPr>
                <w:rFonts w:ascii="Times New Roman" w:eastAsia="宋体" w:hAnsi="Times New Roman" w:cs="Times New Roman"/>
                <w:kern w:val="0"/>
                <w:sz w:val="18"/>
                <w:szCs w:val="18"/>
                <w:lang w:bidi="ar"/>
              </w:rPr>
              <w:t>&lt; 0.001</w:t>
            </w:r>
          </w:p>
        </w:tc>
      </w:tr>
    </w:tbl>
    <w:p w14:paraId="2BACDEF9" w14:textId="72FDCBB3" w:rsidR="00582F57" w:rsidRDefault="00000000">
      <w:pPr>
        <w:rPr>
          <w:rFonts w:ascii="Times New Roman" w:eastAsia="宋体" w:hAnsi="Times New Roman" w:cs="Times New Roman"/>
          <w:sz w:val="24"/>
        </w:rPr>
      </w:pPr>
      <w:r>
        <w:rPr>
          <w:rFonts w:ascii="Times New Roman" w:eastAsia="宋体" w:hAnsi="Times New Roman" w:cs="Times New Roman"/>
          <w:sz w:val="24"/>
        </w:rPr>
        <w:t>Participants were divided into six groups according to sex-specific sextiles of SUA. Continuous variables are presented as mean (standard deviation [SD]) or median (interquartile range [IQR]), as appropriate. Categorical variables are presented as number (percentage). P values were calculated using one-way analysis of variance or Kruskal-Wallis tests for continuous variables and chi-square tests for categorical variables.</w:t>
      </w:r>
      <w:r>
        <w:rPr>
          <w:rFonts w:ascii="Times New Roman" w:eastAsia="宋体" w:hAnsi="Times New Roman" w:cs="Times New Roman"/>
          <w:sz w:val="24"/>
        </w:rPr>
        <w:br/>
      </w:r>
      <w:r>
        <w:rPr>
          <w:rStyle w:val="a5"/>
          <w:rFonts w:ascii="Times New Roman" w:eastAsia="宋体" w:hAnsi="Times New Roman" w:cs="Times New Roman"/>
          <w:b w:val="0"/>
          <w:sz w:val="24"/>
        </w:rPr>
        <w:t>Abbreviations:</w:t>
      </w:r>
      <w:r>
        <w:rPr>
          <w:rFonts w:ascii="Times New Roman" w:eastAsia="宋体" w:hAnsi="Times New Roman" w:cs="Times New Roman"/>
          <w:sz w:val="24"/>
        </w:rPr>
        <w:t xml:space="preserve"> BMI, body mass index; CRP, C-reactive protein; CVD, cardiovascular disease; eGFR, estimated glomerular filtration rate; HbA1c, glycated hemoglobin; SUA, serum uric acid.</w:t>
      </w:r>
    </w:p>
    <w:p w14:paraId="0D7C7576" w14:textId="77777777" w:rsidR="00582F57" w:rsidRDefault="00582F57">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0337A230" w14:textId="77777777" w:rsidR="00A85A8F" w:rsidRDefault="00000000">
      <w:pPr>
        <w:pStyle w:val="a3"/>
        <w:widowControl/>
        <w:rPr>
          <w:rFonts w:ascii="Times New Roman" w:hAnsi="Times New Roman"/>
          <w:sz w:val="21"/>
          <w:szCs w:val="21"/>
        </w:rPr>
      </w:pPr>
      <w:r>
        <w:rPr>
          <w:rStyle w:val="a5"/>
          <w:rFonts w:ascii="Times New Roman" w:hAnsi="Times New Roman"/>
          <w:sz w:val="21"/>
          <w:szCs w:val="21"/>
        </w:rPr>
        <w:lastRenderedPageBreak/>
        <w:t>Supplementary Table 7. Sensitivity analyses of the association between sex-specific serum uric acid groups and incident sepsis</w:t>
      </w:r>
    </w:p>
    <w:tbl>
      <w:tblPr>
        <w:tblW w:w="4997" w:type="pct"/>
        <w:tblCellMar>
          <w:top w:w="17" w:type="dxa"/>
          <w:left w:w="17" w:type="dxa"/>
          <w:bottom w:w="17" w:type="dxa"/>
          <w:right w:w="17" w:type="dxa"/>
        </w:tblCellMar>
        <w:tblLook w:val="04A0" w:firstRow="1" w:lastRow="0" w:firstColumn="1" w:lastColumn="0" w:noHBand="0" w:noVBand="1"/>
      </w:tblPr>
      <w:tblGrid>
        <w:gridCol w:w="5153"/>
        <w:gridCol w:w="739"/>
        <w:gridCol w:w="1544"/>
        <w:gridCol w:w="2345"/>
        <w:gridCol w:w="1858"/>
        <w:gridCol w:w="2345"/>
      </w:tblGrid>
      <w:tr w:rsidR="00A85A8F" w14:paraId="7C35B2DD" w14:textId="77777777">
        <w:tc>
          <w:tcPr>
            <w:tcW w:w="5153" w:type="dxa"/>
            <w:tcBorders>
              <w:top w:val="single" w:sz="12" w:space="0" w:color="auto"/>
              <w:bottom w:val="single" w:sz="12" w:space="0" w:color="auto"/>
            </w:tcBorders>
            <w:vAlign w:val="center"/>
          </w:tcPr>
          <w:p w14:paraId="16B6ADE5" w14:textId="77777777" w:rsidR="00A85A8F" w:rsidRDefault="00000000">
            <w:pPr>
              <w:widowControl/>
              <w:jc w:val="left"/>
              <w:rPr>
                <w:rFonts w:ascii="Times New Roman" w:eastAsia="宋体" w:hAnsi="Times New Roman" w:cs="Times New Roman"/>
                <w:b/>
                <w:bCs/>
                <w:kern w:val="0"/>
                <w:szCs w:val="21"/>
                <w:lang w:bidi="ar"/>
              </w:rPr>
            </w:pPr>
            <w:r>
              <w:rPr>
                <w:rFonts w:ascii="Times New Roman" w:eastAsia="宋体" w:hAnsi="Times New Roman" w:cs="Times New Roman"/>
                <w:b/>
                <w:bCs/>
                <w:kern w:val="0"/>
                <w:szCs w:val="21"/>
                <w:lang w:bidi="ar"/>
              </w:rPr>
              <w:t>Sensitivity analysis</w:t>
            </w:r>
          </w:p>
          <w:p w14:paraId="3F5C7376" w14:textId="77777777" w:rsidR="00A85A8F" w:rsidRDefault="00A85A8F">
            <w:pPr>
              <w:widowControl/>
              <w:jc w:val="left"/>
              <w:rPr>
                <w:rFonts w:ascii="Times New Roman" w:eastAsia="宋体" w:hAnsi="Times New Roman" w:cs="Times New Roman"/>
                <w:kern w:val="0"/>
                <w:szCs w:val="21"/>
                <w:lang w:bidi="ar"/>
              </w:rPr>
            </w:pPr>
          </w:p>
        </w:tc>
        <w:tc>
          <w:tcPr>
            <w:tcW w:w="739" w:type="dxa"/>
            <w:tcBorders>
              <w:top w:val="single" w:sz="12" w:space="0" w:color="auto"/>
              <w:bottom w:val="single" w:sz="12" w:space="0" w:color="auto"/>
            </w:tcBorders>
            <w:vAlign w:val="center"/>
          </w:tcPr>
          <w:p w14:paraId="495EEDBE" w14:textId="77777777" w:rsidR="00A85A8F" w:rsidRDefault="00000000">
            <w:pPr>
              <w:widowControl/>
              <w:jc w:val="center"/>
              <w:rPr>
                <w:rFonts w:ascii="Times New Roman" w:eastAsia="宋体" w:hAnsi="Times New Roman" w:cs="Times New Roman"/>
                <w:b/>
                <w:bCs/>
                <w:kern w:val="0"/>
                <w:szCs w:val="21"/>
                <w:lang w:bidi="ar"/>
              </w:rPr>
            </w:pPr>
            <w:r>
              <w:rPr>
                <w:rFonts w:ascii="Times New Roman" w:eastAsia="宋体" w:hAnsi="Times New Roman" w:cs="Times New Roman"/>
                <w:b/>
                <w:bCs/>
                <w:kern w:val="0"/>
                <w:szCs w:val="21"/>
                <w:lang w:bidi="ar"/>
              </w:rPr>
              <w:t>Sex</w:t>
            </w:r>
          </w:p>
          <w:p w14:paraId="356ED482" w14:textId="77777777" w:rsidR="00A85A8F" w:rsidRDefault="00A85A8F">
            <w:pPr>
              <w:widowControl/>
              <w:jc w:val="center"/>
              <w:rPr>
                <w:rFonts w:ascii="Times New Roman" w:eastAsia="宋体" w:hAnsi="Times New Roman" w:cs="Times New Roman"/>
                <w:kern w:val="0"/>
                <w:szCs w:val="21"/>
                <w:lang w:bidi="ar"/>
              </w:rPr>
            </w:pPr>
          </w:p>
        </w:tc>
        <w:tc>
          <w:tcPr>
            <w:tcW w:w="1544" w:type="dxa"/>
            <w:tcBorders>
              <w:top w:val="single" w:sz="12" w:space="0" w:color="auto"/>
              <w:bottom w:val="single" w:sz="12" w:space="0" w:color="auto"/>
            </w:tcBorders>
            <w:vAlign w:val="center"/>
          </w:tcPr>
          <w:p w14:paraId="4D3ED4E6" w14:textId="77777777" w:rsidR="00A85A8F" w:rsidRDefault="00000000">
            <w:pPr>
              <w:widowControl/>
              <w:jc w:val="center"/>
              <w:rPr>
                <w:rFonts w:ascii="Times New Roman" w:eastAsia="宋体" w:hAnsi="Times New Roman" w:cs="Times New Roman"/>
                <w:b/>
                <w:bCs/>
                <w:kern w:val="0"/>
                <w:szCs w:val="21"/>
                <w:lang w:bidi="ar"/>
              </w:rPr>
            </w:pPr>
            <w:r>
              <w:rPr>
                <w:rFonts w:ascii="Times New Roman" w:eastAsia="宋体" w:hAnsi="Times New Roman" w:cs="Times New Roman"/>
                <w:b/>
                <w:bCs/>
                <w:kern w:val="0"/>
                <w:szCs w:val="21"/>
                <w:lang w:bidi="ar"/>
              </w:rPr>
              <w:t>N / Events</w:t>
            </w:r>
          </w:p>
          <w:p w14:paraId="42680B37" w14:textId="77777777" w:rsidR="00A85A8F" w:rsidRDefault="00A85A8F">
            <w:pPr>
              <w:widowControl/>
              <w:jc w:val="center"/>
              <w:rPr>
                <w:rFonts w:ascii="Times New Roman" w:eastAsia="宋体" w:hAnsi="Times New Roman" w:cs="Times New Roman"/>
                <w:kern w:val="0"/>
                <w:szCs w:val="21"/>
                <w:lang w:bidi="ar"/>
              </w:rPr>
            </w:pPr>
          </w:p>
        </w:tc>
        <w:tc>
          <w:tcPr>
            <w:tcW w:w="2345" w:type="dxa"/>
            <w:tcBorders>
              <w:top w:val="single" w:sz="12" w:space="0" w:color="auto"/>
              <w:bottom w:val="single" w:sz="12" w:space="0" w:color="auto"/>
            </w:tcBorders>
            <w:vAlign w:val="center"/>
          </w:tcPr>
          <w:p w14:paraId="6D4947F2" w14:textId="77777777" w:rsidR="00A85A8F" w:rsidRDefault="00000000">
            <w:pPr>
              <w:widowControl/>
              <w:jc w:val="center"/>
              <w:rPr>
                <w:rFonts w:ascii="Times New Roman" w:eastAsia="宋体" w:hAnsi="Times New Roman" w:cs="Times New Roman"/>
                <w:b/>
                <w:bCs/>
                <w:kern w:val="0"/>
                <w:szCs w:val="21"/>
                <w:lang w:bidi="ar"/>
              </w:rPr>
            </w:pPr>
            <w:r>
              <w:rPr>
                <w:rFonts w:ascii="Times New Roman" w:eastAsia="宋体" w:hAnsi="Times New Roman" w:cs="Times New Roman"/>
                <w:b/>
                <w:bCs/>
                <w:kern w:val="0"/>
                <w:szCs w:val="21"/>
                <w:lang w:bidi="ar"/>
              </w:rPr>
              <w:t xml:space="preserve">Group 1 </w:t>
            </w:r>
          </w:p>
          <w:p w14:paraId="741DF510" w14:textId="77777777" w:rsidR="00A85A8F" w:rsidRDefault="00000000">
            <w:pPr>
              <w:widowControl/>
              <w:jc w:val="center"/>
              <w:rPr>
                <w:rFonts w:ascii="Times New Roman" w:eastAsia="宋体" w:hAnsi="Times New Roman" w:cs="Times New Roman"/>
                <w:kern w:val="0"/>
                <w:szCs w:val="21"/>
                <w:lang w:bidi="ar"/>
              </w:rPr>
            </w:pPr>
            <w:r>
              <w:rPr>
                <w:rFonts w:ascii="Times New Roman" w:eastAsia="宋体" w:hAnsi="Times New Roman" w:cs="Times New Roman"/>
                <w:b/>
                <w:bCs/>
                <w:kern w:val="0"/>
                <w:szCs w:val="21"/>
                <w:lang w:bidi="ar"/>
              </w:rPr>
              <w:t>HR</w:t>
            </w:r>
            <w:r>
              <w:rPr>
                <w:rFonts w:ascii="Times New Roman" w:eastAsia="宋体" w:hAnsi="Times New Roman" w:cs="Times New Roman" w:hint="eastAsia"/>
                <w:b/>
                <w:bCs/>
                <w:kern w:val="0"/>
                <w:szCs w:val="21"/>
                <w:lang w:bidi="ar"/>
              </w:rPr>
              <w:t xml:space="preserve"> </w:t>
            </w:r>
            <w:r>
              <w:rPr>
                <w:rFonts w:ascii="Times New Roman" w:eastAsia="宋体" w:hAnsi="Times New Roman" w:cs="Times New Roman"/>
                <w:b/>
                <w:bCs/>
                <w:kern w:val="0"/>
                <w:szCs w:val="21"/>
                <w:lang w:bidi="ar"/>
              </w:rPr>
              <w:t>(95% CI)</w:t>
            </w:r>
          </w:p>
        </w:tc>
        <w:tc>
          <w:tcPr>
            <w:tcW w:w="1858" w:type="dxa"/>
            <w:tcBorders>
              <w:top w:val="single" w:sz="12" w:space="0" w:color="auto"/>
              <w:bottom w:val="single" w:sz="12" w:space="0" w:color="auto"/>
            </w:tcBorders>
            <w:vAlign w:val="center"/>
          </w:tcPr>
          <w:p w14:paraId="5CF7688F" w14:textId="77777777" w:rsidR="00A85A8F" w:rsidRDefault="00000000">
            <w:pPr>
              <w:widowControl/>
              <w:jc w:val="center"/>
              <w:rPr>
                <w:rFonts w:ascii="Times New Roman" w:eastAsia="宋体" w:hAnsi="Times New Roman" w:cs="Times New Roman"/>
                <w:b/>
                <w:bCs/>
                <w:kern w:val="0"/>
                <w:szCs w:val="21"/>
                <w:lang w:bidi="ar"/>
              </w:rPr>
            </w:pPr>
            <w:r>
              <w:rPr>
                <w:rFonts w:ascii="Times New Roman" w:eastAsia="宋体" w:hAnsi="Times New Roman" w:cs="Times New Roman"/>
                <w:b/>
                <w:bCs/>
                <w:kern w:val="0"/>
                <w:szCs w:val="21"/>
                <w:lang w:bidi="ar"/>
              </w:rPr>
              <w:t>Reference group*</w:t>
            </w:r>
          </w:p>
          <w:p w14:paraId="6F5DA083" w14:textId="77777777" w:rsidR="00A85A8F" w:rsidRDefault="00A85A8F">
            <w:pPr>
              <w:widowControl/>
              <w:jc w:val="center"/>
              <w:rPr>
                <w:rFonts w:ascii="Times New Roman" w:eastAsia="宋体" w:hAnsi="Times New Roman" w:cs="Times New Roman"/>
                <w:kern w:val="0"/>
                <w:szCs w:val="21"/>
                <w:lang w:bidi="ar"/>
              </w:rPr>
            </w:pPr>
          </w:p>
        </w:tc>
        <w:tc>
          <w:tcPr>
            <w:tcW w:w="2345" w:type="dxa"/>
            <w:tcBorders>
              <w:top w:val="single" w:sz="12" w:space="0" w:color="auto"/>
              <w:bottom w:val="single" w:sz="12" w:space="0" w:color="auto"/>
            </w:tcBorders>
            <w:vAlign w:val="center"/>
          </w:tcPr>
          <w:p w14:paraId="676B1D43" w14:textId="77777777" w:rsidR="00A85A8F" w:rsidRDefault="00000000">
            <w:pPr>
              <w:widowControl/>
              <w:jc w:val="center"/>
              <w:rPr>
                <w:rFonts w:ascii="Times New Roman" w:eastAsia="宋体" w:hAnsi="Times New Roman" w:cs="Times New Roman"/>
                <w:b/>
                <w:bCs/>
                <w:kern w:val="0"/>
                <w:szCs w:val="21"/>
                <w:lang w:bidi="ar"/>
              </w:rPr>
            </w:pPr>
            <w:r>
              <w:rPr>
                <w:rFonts w:ascii="Times New Roman" w:eastAsia="宋体" w:hAnsi="Times New Roman" w:cs="Times New Roman"/>
                <w:b/>
                <w:bCs/>
                <w:kern w:val="0"/>
                <w:szCs w:val="21"/>
                <w:lang w:bidi="ar"/>
              </w:rPr>
              <w:t>Group 6</w:t>
            </w:r>
            <w:r>
              <w:rPr>
                <w:rFonts w:ascii="Times New Roman" w:eastAsia="宋体" w:hAnsi="Times New Roman" w:cs="Times New Roman" w:hint="eastAsia"/>
                <w:b/>
                <w:bCs/>
                <w:kern w:val="0"/>
                <w:szCs w:val="21"/>
                <w:lang w:bidi="ar"/>
              </w:rPr>
              <w:t xml:space="preserve"> </w:t>
            </w:r>
          </w:p>
          <w:p w14:paraId="1AF6027C" w14:textId="77777777" w:rsidR="00A85A8F" w:rsidRDefault="00000000">
            <w:pPr>
              <w:widowControl/>
              <w:jc w:val="center"/>
              <w:rPr>
                <w:rFonts w:ascii="Times New Roman" w:eastAsia="宋体" w:hAnsi="Times New Roman" w:cs="Times New Roman"/>
                <w:kern w:val="0"/>
                <w:szCs w:val="21"/>
                <w:lang w:bidi="ar"/>
              </w:rPr>
            </w:pPr>
            <w:r>
              <w:rPr>
                <w:rFonts w:ascii="Times New Roman" w:eastAsia="宋体" w:hAnsi="Times New Roman" w:cs="Times New Roman"/>
                <w:b/>
                <w:bCs/>
                <w:kern w:val="0"/>
                <w:szCs w:val="21"/>
                <w:lang w:bidi="ar"/>
              </w:rPr>
              <w:t>HR (95% CI)</w:t>
            </w:r>
          </w:p>
        </w:tc>
      </w:tr>
      <w:tr w:rsidR="00A85A8F" w14:paraId="2B1B2A83" w14:textId="77777777">
        <w:tc>
          <w:tcPr>
            <w:tcW w:w="5153" w:type="dxa"/>
            <w:tcBorders>
              <w:top w:val="single" w:sz="12" w:space="0" w:color="auto"/>
            </w:tcBorders>
            <w:vAlign w:val="center"/>
          </w:tcPr>
          <w:p w14:paraId="493476FF"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Complete-case analysis</w:t>
            </w:r>
          </w:p>
        </w:tc>
        <w:tc>
          <w:tcPr>
            <w:tcW w:w="739" w:type="dxa"/>
            <w:tcBorders>
              <w:top w:val="single" w:sz="12" w:space="0" w:color="auto"/>
            </w:tcBorders>
            <w:vAlign w:val="center"/>
          </w:tcPr>
          <w:p w14:paraId="09585C6A"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tcBorders>
              <w:top w:val="single" w:sz="12" w:space="0" w:color="auto"/>
            </w:tcBorders>
            <w:vAlign w:val="center"/>
          </w:tcPr>
          <w:p w14:paraId="41C9093A"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222,550 / 6,397</w:t>
            </w:r>
          </w:p>
        </w:tc>
        <w:tc>
          <w:tcPr>
            <w:tcW w:w="2345" w:type="dxa"/>
            <w:tcBorders>
              <w:top w:val="single" w:sz="12" w:space="0" w:color="auto"/>
            </w:tcBorders>
            <w:vAlign w:val="center"/>
          </w:tcPr>
          <w:p w14:paraId="079362D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1.09 (0.99–1.21)</w:t>
            </w:r>
          </w:p>
        </w:tc>
        <w:tc>
          <w:tcPr>
            <w:tcW w:w="1858" w:type="dxa"/>
            <w:tcBorders>
              <w:top w:val="single" w:sz="12" w:space="0" w:color="auto"/>
            </w:tcBorders>
            <w:vAlign w:val="center"/>
          </w:tcPr>
          <w:p w14:paraId="1BDA7CA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tcBorders>
              <w:top w:val="single" w:sz="12" w:space="0" w:color="auto"/>
            </w:tcBorders>
            <w:vAlign w:val="center"/>
          </w:tcPr>
          <w:p w14:paraId="749F67A4"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1.09 (1.00–1.19)</w:t>
            </w:r>
          </w:p>
        </w:tc>
      </w:tr>
      <w:tr w:rsidR="00A85A8F" w14:paraId="272C60BF" w14:textId="77777777">
        <w:tc>
          <w:tcPr>
            <w:tcW w:w="5153" w:type="dxa"/>
            <w:vAlign w:val="center"/>
          </w:tcPr>
          <w:p w14:paraId="07AA7A9D" w14:textId="77777777" w:rsidR="00A85A8F" w:rsidRDefault="00A85A8F">
            <w:pPr>
              <w:rPr>
                <w:rFonts w:ascii="Times New Roman" w:hAnsi="Times New Roman" w:cs="Times New Roman"/>
                <w:szCs w:val="21"/>
              </w:rPr>
            </w:pPr>
          </w:p>
        </w:tc>
        <w:tc>
          <w:tcPr>
            <w:tcW w:w="739" w:type="dxa"/>
            <w:vAlign w:val="center"/>
          </w:tcPr>
          <w:p w14:paraId="60C7AE3D"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7E7B7EC2"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190,127 / 8,665</w:t>
            </w:r>
          </w:p>
        </w:tc>
        <w:tc>
          <w:tcPr>
            <w:tcW w:w="2345" w:type="dxa"/>
            <w:vAlign w:val="center"/>
          </w:tcPr>
          <w:p w14:paraId="56CBA03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1.26 (1.17–1.37)</w:t>
            </w:r>
          </w:p>
        </w:tc>
        <w:tc>
          <w:tcPr>
            <w:tcW w:w="1858" w:type="dxa"/>
            <w:vAlign w:val="center"/>
          </w:tcPr>
          <w:p w14:paraId="5E535875"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799FA54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1.18 (1.10–1.27)</w:t>
            </w:r>
          </w:p>
        </w:tc>
      </w:tr>
      <w:tr w:rsidR="00A85A8F" w14:paraId="2EAA80C2" w14:textId="77777777">
        <w:tc>
          <w:tcPr>
            <w:tcW w:w="5153" w:type="dxa"/>
            <w:vMerge w:val="restart"/>
            <w:vAlign w:val="center"/>
          </w:tcPr>
          <w:p w14:paraId="07D91F0D"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146880FA"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gout or hyperuricemia</w:t>
            </w:r>
          </w:p>
        </w:tc>
        <w:tc>
          <w:tcPr>
            <w:tcW w:w="739" w:type="dxa"/>
            <w:vAlign w:val="center"/>
          </w:tcPr>
          <w:p w14:paraId="6A87134E"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04B6B1F3"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252,582 / 7,306</w:t>
            </w:r>
          </w:p>
        </w:tc>
        <w:tc>
          <w:tcPr>
            <w:tcW w:w="2345" w:type="dxa"/>
            <w:vAlign w:val="center"/>
          </w:tcPr>
          <w:p w14:paraId="7509037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1.10 (1.00–1.20)</w:t>
            </w:r>
          </w:p>
        </w:tc>
        <w:tc>
          <w:tcPr>
            <w:tcW w:w="1858" w:type="dxa"/>
            <w:vAlign w:val="center"/>
          </w:tcPr>
          <w:p w14:paraId="3177AC6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7FE96632"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1.12 (1.03–1.21)</w:t>
            </w:r>
          </w:p>
        </w:tc>
      </w:tr>
      <w:tr w:rsidR="00A85A8F" w14:paraId="4DF5F609" w14:textId="77777777">
        <w:tc>
          <w:tcPr>
            <w:tcW w:w="5153" w:type="dxa"/>
            <w:vMerge/>
            <w:vAlign w:val="center"/>
          </w:tcPr>
          <w:p w14:paraId="30DBDA65" w14:textId="77777777" w:rsidR="00A85A8F" w:rsidRDefault="00A85A8F">
            <w:pPr>
              <w:rPr>
                <w:rFonts w:ascii="Times New Roman" w:hAnsi="Times New Roman" w:cs="Times New Roman"/>
                <w:szCs w:val="21"/>
              </w:rPr>
            </w:pPr>
          </w:p>
        </w:tc>
        <w:tc>
          <w:tcPr>
            <w:tcW w:w="739" w:type="dxa"/>
            <w:vAlign w:val="center"/>
          </w:tcPr>
          <w:p w14:paraId="5CA0B2F4"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0D2E7D4D"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207,213 / 9,391</w:t>
            </w:r>
          </w:p>
        </w:tc>
        <w:tc>
          <w:tcPr>
            <w:tcW w:w="2345" w:type="dxa"/>
            <w:vAlign w:val="center"/>
          </w:tcPr>
          <w:p w14:paraId="50B8B9E6"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1.25 (1.16–1.35)</w:t>
            </w:r>
          </w:p>
        </w:tc>
        <w:tc>
          <w:tcPr>
            <w:tcW w:w="1858" w:type="dxa"/>
            <w:vAlign w:val="center"/>
          </w:tcPr>
          <w:p w14:paraId="13C9E8B4"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2F5DD300"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1.17 (1.09–1.26)</w:t>
            </w:r>
          </w:p>
        </w:tc>
      </w:tr>
      <w:tr w:rsidR="00A85A8F" w14:paraId="4F4B170B" w14:textId="77777777">
        <w:tc>
          <w:tcPr>
            <w:tcW w:w="5153" w:type="dxa"/>
            <w:vMerge w:val="restart"/>
            <w:vAlign w:val="center"/>
          </w:tcPr>
          <w:p w14:paraId="047E4147"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52152971"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severe liver disease</w:t>
            </w:r>
          </w:p>
        </w:tc>
        <w:tc>
          <w:tcPr>
            <w:tcW w:w="739" w:type="dxa"/>
            <w:vAlign w:val="center"/>
          </w:tcPr>
          <w:p w14:paraId="1E2D45E5"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64911566"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252,749 / 7,317</w:t>
            </w:r>
          </w:p>
        </w:tc>
        <w:tc>
          <w:tcPr>
            <w:tcW w:w="2345" w:type="dxa"/>
            <w:vAlign w:val="center"/>
          </w:tcPr>
          <w:p w14:paraId="6721EA4D"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1.10 (1.01–1.21)</w:t>
            </w:r>
          </w:p>
        </w:tc>
        <w:tc>
          <w:tcPr>
            <w:tcW w:w="1858" w:type="dxa"/>
            <w:vAlign w:val="center"/>
          </w:tcPr>
          <w:p w14:paraId="4DC6A02F"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20B3258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1.12 (1.03–1.21)</w:t>
            </w:r>
          </w:p>
        </w:tc>
      </w:tr>
      <w:tr w:rsidR="00A85A8F" w14:paraId="2DE2F6B8" w14:textId="77777777">
        <w:tc>
          <w:tcPr>
            <w:tcW w:w="5153" w:type="dxa"/>
            <w:vMerge/>
            <w:vAlign w:val="center"/>
          </w:tcPr>
          <w:p w14:paraId="303EDC39" w14:textId="77777777" w:rsidR="00A85A8F" w:rsidRDefault="00A85A8F">
            <w:pPr>
              <w:rPr>
                <w:rFonts w:ascii="Times New Roman" w:hAnsi="Times New Roman" w:cs="Times New Roman"/>
                <w:szCs w:val="21"/>
              </w:rPr>
            </w:pPr>
          </w:p>
        </w:tc>
        <w:tc>
          <w:tcPr>
            <w:tcW w:w="739" w:type="dxa"/>
            <w:vAlign w:val="center"/>
          </w:tcPr>
          <w:p w14:paraId="1CC202A3"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4683BB66"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213,194 / 9,828</w:t>
            </w:r>
          </w:p>
        </w:tc>
        <w:tc>
          <w:tcPr>
            <w:tcW w:w="2345" w:type="dxa"/>
            <w:vAlign w:val="center"/>
          </w:tcPr>
          <w:p w14:paraId="3ED0DEF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1.26 (1.17–1.35)</w:t>
            </w:r>
          </w:p>
        </w:tc>
        <w:tc>
          <w:tcPr>
            <w:tcW w:w="1858" w:type="dxa"/>
            <w:vAlign w:val="center"/>
          </w:tcPr>
          <w:p w14:paraId="4406A3B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70F42795"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1.15 (1.08–1.23)</w:t>
            </w:r>
          </w:p>
        </w:tc>
      </w:tr>
      <w:tr w:rsidR="00A85A8F" w14:paraId="6F936173" w14:textId="77777777">
        <w:tc>
          <w:tcPr>
            <w:tcW w:w="5153" w:type="dxa"/>
            <w:vMerge w:val="restart"/>
            <w:vAlign w:val="center"/>
          </w:tcPr>
          <w:p w14:paraId="1004A4C3"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3C7FCF88"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HIV infection</w:t>
            </w:r>
          </w:p>
        </w:tc>
        <w:tc>
          <w:tcPr>
            <w:tcW w:w="739" w:type="dxa"/>
            <w:vAlign w:val="center"/>
          </w:tcPr>
          <w:p w14:paraId="57C4BA8D"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00AFA9D7"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253,069 / 7,363</w:t>
            </w:r>
          </w:p>
        </w:tc>
        <w:tc>
          <w:tcPr>
            <w:tcW w:w="2345" w:type="dxa"/>
            <w:vAlign w:val="center"/>
          </w:tcPr>
          <w:p w14:paraId="2F28FD3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1.11 (1.01–1.21)</w:t>
            </w:r>
          </w:p>
        </w:tc>
        <w:tc>
          <w:tcPr>
            <w:tcW w:w="1858" w:type="dxa"/>
            <w:vAlign w:val="center"/>
          </w:tcPr>
          <w:p w14:paraId="3189E09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04EC78C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1.11 (1.02–1.21)</w:t>
            </w:r>
          </w:p>
        </w:tc>
      </w:tr>
      <w:tr w:rsidR="00A85A8F" w14:paraId="700D8895" w14:textId="77777777">
        <w:tc>
          <w:tcPr>
            <w:tcW w:w="5153" w:type="dxa"/>
            <w:vMerge/>
            <w:vAlign w:val="center"/>
          </w:tcPr>
          <w:p w14:paraId="17978D5C" w14:textId="77777777" w:rsidR="00A85A8F" w:rsidRDefault="00A85A8F">
            <w:pPr>
              <w:rPr>
                <w:rFonts w:ascii="Times New Roman" w:hAnsi="Times New Roman" w:cs="Times New Roman"/>
                <w:szCs w:val="21"/>
              </w:rPr>
            </w:pPr>
          </w:p>
        </w:tc>
        <w:tc>
          <w:tcPr>
            <w:tcW w:w="739" w:type="dxa"/>
            <w:vAlign w:val="center"/>
          </w:tcPr>
          <w:p w14:paraId="3F22BF3C"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2A443F80"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213,231 / 9,878</w:t>
            </w:r>
          </w:p>
        </w:tc>
        <w:tc>
          <w:tcPr>
            <w:tcW w:w="2345" w:type="dxa"/>
            <w:vAlign w:val="center"/>
          </w:tcPr>
          <w:p w14:paraId="498A499A"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1.26 (1.18–1.36)</w:t>
            </w:r>
          </w:p>
        </w:tc>
        <w:tc>
          <w:tcPr>
            <w:tcW w:w="1858" w:type="dxa"/>
            <w:vAlign w:val="center"/>
          </w:tcPr>
          <w:p w14:paraId="64E8133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28DEBBE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1.15 (1.08–1.23)</w:t>
            </w:r>
          </w:p>
        </w:tc>
      </w:tr>
      <w:tr w:rsidR="00A85A8F" w14:paraId="2C0D757E" w14:textId="77777777">
        <w:tc>
          <w:tcPr>
            <w:tcW w:w="5153" w:type="dxa"/>
            <w:vMerge w:val="restart"/>
            <w:vAlign w:val="center"/>
          </w:tcPr>
          <w:p w14:paraId="55B0A229"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0FFAB9DB"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prevalent CVD</w:t>
            </w:r>
          </w:p>
        </w:tc>
        <w:tc>
          <w:tcPr>
            <w:tcW w:w="739" w:type="dxa"/>
            <w:vAlign w:val="center"/>
          </w:tcPr>
          <w:p w14:paraId="0EAF4EE2"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679F83F3"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236,577 / 6,298</w:t>
            </w:r>
          </w:p>
        </w:tc>
        <w:tc>
          <w:tcPr>
            <w:tcW w:w="2345" w:type="dxa"/>
            <w:vAlign w:val="center"/>
          </w:tcPr>
          <w:p w14:paraId="79C755C7"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1.10 (1.00–1.22)</w:t>
            </w:r>
          </w:p>
        </w:tc>
        <w:tc>
          <w:tcPr>
            <w:tcW w:w="1858" w:type="dxa"/>
            <w:vAlign w:val="center"/>
          </w:tcPr>
          <w:p w14:paraId="55325C3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2B12850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1.14 (1.04–1.24)</w:t>
            </w:r>
          </w:p>
        </w:tc>
      </w:tr>
      <w:tr w:rsidR="00A85A8F" w14:paraId="430AA755" w14:textId="77777777">
        <w:tc>
          <w:tcPr>
            <w:tcW w:w="5153" w:type="dxa"/>
            <w:vMerge/>
            <w:vAlign w:val="center"/>
          </w:tcPr>
          <w:p w14:paraId="77C65894" w14:textId="77777777" w:rsidR="00A85A8F" w:rsidRDefault="00A85A8F">
            <w:pPr>
              <w:rPr>
                <w:rFonts w:ascii="Times New Roman" w:hAnsi="Times New Roman" w:cs="Times New Roman"/>
                <w:szCs w:val="21"/>
              </w:rPr>
            </w:pPr>
          </w:p>
        </w:tc>
        <w:tc>
          <w:tcPr>
            <w:tcW w:w="739" w:type="dxa"/>
            <w:vAlign w:val="center"/>
          </w:tcPr>
          <w:p w14:paraId="317B5742"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7A0398D4"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187,149 / 7,602</w:t>
            </w:r>
          </w:p>
        </w:tc>
        <w:tc>
          <w:tcPr>
            <w:tcW w:w="2345" w:type="dxa"/>
            <w:vAlign w:val="center"/>
          </w:tcPr>
          <w:p w14:paraId="6833D547"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1.26 (1.16–1.37)</w:t>
            </w:r>
          </w:p>
        </w:tc>
        <w:tc>
          <w:tcPr>
            <w:tcW w:w="1858" w:type="dxa"/>
            <w:vAlign w:val="center"/>
          </w:tcPr>
          <w:p w14:paraId="6D568D76"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165F9665"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1.18 (1.09–1.27)</w:t>
            </w:r>
          </w:p>
        </w:tc>
      </w:tr>
      <w:tr w:rsidR="00A85A8F" w14:paraId="222E09CF" w14:textId="77777777">
        <w:tc>
          <w:tcPr>
            <w:tcW w:w="5153" w:type="dxa"/>
            <w:vMerge w:val="restart"/>
            <w:vAlign w:val="center"/>
          </w:tcPr>
          <w:p w14:paraId="0DCA7F8D"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305B89A5"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prevalent diabetes</w:t>
            </w:r>
          </w:p>
        </w:tc>
        <w:tc>
          <w:tcPr>
            <w:tcW w:w="739" w:type="dxa"/>
            <w:vAlign w:val="center"/>
          </w:tcPr>
          <w:p w14:paraId="7B7AE85C"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7B85200F"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243,934 / 6,580</w:t>
            </w:r>
          </w:p>
        </w:tc>
        <w:tc>
          <w:tcPr>
            <w:tcW w:w="2345" w:type="dxa"/>
            <w:vAlign w:val="center"/>
          </w:tcPr>
          <w:p w14:paraId="66D6B4C8"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1.10 (1.00–1.21)</w:t>
            </w:r>
          </w:p>
        </w:tc>
        <w:tc>
          <w:tcPr>
            <w:tcW w:w="1858" w:type="dxa"/>
            <w:vAlign w:val="center"/>
          </w:tcPr>
          <w:p w14:paraId="1F8399EA"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07DC10B8"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1.14 (1.05–1.24)</w:t>
            </w:r>
          </w:p>
        </w:tc>
      </w:tr>
      <w:tr w:rsidR="00A85A8F" w14:paraId="5F42004A" w14:textId="77777777">
        <w:tc>
          <w:tcPr>
            <w:tcW w:w="5153" w:type="dxa"/>
            <w:vMerge/>
            <w:vAlign w:val="center"/>
          </w:tcPr>
          <w:p w14:paraId="23186A24" w14:textId="77777777" w:rsidR="00A85A8F" w:rsidRDefault="00A85A8F">
            <w:pPr>
              <w:rPr>
                <w:rFonts w:ascii="Times New Roman" w:hAnsi="Times New Roman" w:cs="Times New Roman"/>
                <w:szCs w:val="21"/>
              </w:rPr>
            </w:pPr>
          </w:p>
        </w:tc>
        <w:tc>
          <w:tcPr>
            <w:tcW w:w="739" w:type="dxa"/>
            <w:vAlign w:val="center"/>
          </w:tcPr>
          <w:p w14:paraId="551556E1"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14899290"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198,543 / 8,289</w:t>
            </w:r>
          </w:p>
        </w:tc>
        <w:tc>
          <w:tcPr>
            <w:tcW w:w="2345" w:type="dxa"/>
            <w:vAlign w:val="center"/>
          </w:tcPr>
          <w:p w14:paraId="20C72B0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1.23 (1.14–1.33)</w:t>
            </w:r>
          </w:p>
        </w:tc>
        <w:tc>
          <w:tcPr>
            <w:tcW w:w="1858" w:type="dxa"/>
            <w:vAlign w:val="center"/>
          </w:tcPr>
          <w:p w14:paraId="7022E878"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7EF782E6"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1.16 (1.08–1.25)</w:t>
            </w:r>
          </w:p>
        </w:tc>
      </w:tr>
      <w:tr w:rsidR="00A85A8F" w14:paraId="12CBAB90" w14:textId="77777777">
        <w:tc>
          <w:tcPr>
            <w:tcW w:w="5153" w:type="dxa"/>
            <w:vMerge w:val="restart"/>
            <w:vAlign w:val="center"/>
          </w:tcPr>
          <w:p w14:paraId="7F410694"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7E703ACB"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prevalent hypertension</w:t>
            </w:r>
          </w:p>
        </w:tc>
        <w:tc>
          <w:tcPr>
            <w:tcW w:w="739" w:type="dxa"/>
            <w:vAlign w:val="center"/>
          </w:tcPr>
          <w:p w14:paraId="445256CD"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6072C32C"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191,058 / 4,463</w:t>
            </w:r>
          </w:p>
        </w:tc>
        <w:tc>
          <w:tcPr>
            <w:tcW w:w="2345" w:type="dxa"/>
            <w:vAlign w:val="center"/>
          </w:tcPr>
          <w:p w14:paraId="3E52FD18"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1.05 (0.94–1.17)</w:t>
            </w:r>
          </w:p>
        </w:tc>
        <w:tc>
          <w:tcPr>
            <w:tcW w:w="1858" w:type="dxa"/>
            <w:vAlign w:val="center"/>
          </w:tcPr>
          <w:p w14:paraId="3C30903A"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66A740F6"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1.15 (1.03–1.27)</w:t>
            </w:r>
          </w:p>
        </w:tc>
      </w:tr>
      <w:tr w:rsidR="00A85A8F" w14:paraId="25931ECC" w14:textId="77777777">
        <w:tc>
          <w:tcPr>
            <w:tcW w:w="5153" w:type="dxa"/>
            <w:vMerge/>
            <w:vAlign w:val="center"/>
          </w:tcPr>
          <w:p w14:paraId="2ADBBCC2" w14:textId="77777777" w:rsidR="00A85A8F" w:rsidRDefault="00A85A8F">
            <w:pPr>
              <w:rPr>
                <w:rFonts w:ascii="Times New Roman" w:hAnsi="Times New Roman" w:cs="Times New Roman"/>
                <w:szCs w:val="21"/>
              </w:rPr>
            </w:pPr>
          </w:p>
        </w:tc>
        <w:tc>
          <w:tcPr>
            <w:tcW w:w="739" w:type="dxa"/>
            <w:vAlign w:val="center"/>
          </w:tcPr>
          <w:p w14:paraId="1E68FD0D"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17484A79"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146,399 / 5,221</w:t>
            </w:r>
          </w:p>
        </w:tc>
        <w:tc>
          <w:tcPr>
            <w:tcW w:w="2345" w:type="dxa"/>
            <w:vAlign w:val="center"/>
          </w:tcPr>
          <w:p w14:paraId="4F0B5762"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1.22 (1.11–1.34)</w:t>
            </w:r>
          </w:p>
        </w:tc>
        <w:tc>
          <w:tcPr>
            <w:tcW w:w="1858" w:type="dxa"/>
            <w:vAlign w:val="center"/>
          </w:tcPr>
          <w:p w14:paraId="519E97D1"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077C78B2"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1.19 (1.08–1.31)</w:t>
            </w:r>
          </w:p>
        </w:tc>
      </w:tr>
      <w:tr w:rsidR="00A85A8F" w14:paraId="216C6537" w14:textId="77777777">
        <w:tc>
          <w:tcPr>
            <w:tcW w:w="5153" w:type="dxa"/>
            <w:vMerge w:val="restart"/>
            <w:vAlign w:val="center"/>
          </w:tcPr>
          <w:p w14:paraId="4CAD0969"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71F99B71"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eGFR &lt;60 mL/min/1.73 m²</w:t>
            </w:r>
          </w:p>
        </w:tc>
        <w:tc>
          <w:tcPr>
            <w:tcW w:w="739" w:type="dxa"/>
            <w:vAlign w:val="center"/>
          </w:tcPr>
          <w:p w14:paraId="1A307FED"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0AF0AEC0"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249,086 / 6,820</w:t>
            </w:r>
          </w:p>
        </w:tc>
        <w:tc>
          <w:tcPr>
            <w:tcW w:w="2345" w:type="dxa"/>
            <w:vAlign w:val="center"/>
          </w:tcPr>
          <w:p w14:paraId="564F799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1.06 (0.96–1.16)</w:t>
            </w:r>
          </w:p>
        </w:tc>
        <w:tc>
          <w:tcPr>
            <w:tcW w:w="1858" w:type="dxa"/>
            <w:vAlign w:val="center"/>
          </w:tcPr>
          <w:p w14:paraId="657C229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7E76C54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1.12 (1.03–1.22)</w:t>
            </w:r>
          </w:p>
        </w:tc>
      </w:tr>
      <w:tr w:rsidR="00A85A8F" w14:paraId="59CBCE9F" w14:textId="77777777">
        <w:tc>
          <w:tcPr>
            <w:tcW w:w="5153" w:type="dxa"/>
            <w:vMerge/>
            <w:vAlign w:val="center"/>
          </w:tcPr>
          <w:p w14:paraId="50A5C6F8" w14:textId="77777777" w:rsidR="00A85A8F" w:rsidRDefault="00A85A8F">
            <w:pPr>
              <w:rPr>
                <w:rFonts w:ascii="Times New Roman" w:hAnsi="Times New Roman" w:cs="Times New Roman"/>
                <w:szCs w:val="21"/>
              </w:rPr>
            </w:pPr>
          </w:p>
        </w:tc>
        <w:tc>
          <w:tcPr>
            <w:tcW w:w="739" w:type="dxa"/>
            <w:vAlign w:val="center"/>
          </w:tcPr>
          <w:p w14:paraId="739B9649"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03506DDD"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209,716 / 9,211</w:t>
            </w:r>
          </w:p>
        </w:tc>
        <w:tc>
          <w:tcPr>
            <w:tcW w:w="2345" w:type="dxa"/>
            <w:vAlign w:val="center"/>
          </w:tcPr>
          <w:p w14:paraId="799D09F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1.23 (1.14–1.32)</w:t>
            </w:r>
          </w:p>
        </w:tc>
        <w:tc>
          <w:tcPr>
            <w:tcW w:w="1858" w:type="dxa"/>
            <w:vAlign w:val="center"/>
          </w:tcPr>
          <w:p w14:paraId="46FC409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25010600"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1.14 (1.07–1.23)</w:t>
            </w:r>
          </w:p>
        </w:tc>
      </w:tr>
      <w:tr w:rsidR="00A85A8F" w14:paraId="23AD95EA" w14:textId="77777777">
        <w:tc>
          <w:tcPr>
            <w:tcW w:w="5153" w:type="dxa"/>
            <w:vMerge w:val="restart"/>
            <w:vAlign w:val="center"/>
          </w:tcPr>
          <w:p w14:paraId="2646FF3B"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29B3FB11"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baseline CRP &gt;10 mg/L</w:t>
            </w:r>
          </w:p>
        </w:tc>
        <w:tc>
          <w:tcPr>
            <w:tcW w:w="739" w:type="dxa"/>
            <w:vAlign w:val="center"/>
          </w:tcPr>
          <w:p w14:paraId="073AB35F"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631E601F"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241,675 / 6,634</w:t>
            </w:r>
          </w:p>
        </w:tc>
        <w:tc>
          <w:tcPr>
            <w:tcW w:w="2345" w:type="dxa"/>
            <w:vAlign w:val="center"/>
          </w:tcPr>
          <w:p w14:paraId="729923F7"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1.11 (1.01–1.22)</w:t>
            </w:r>
          </w:p>
        </w:tc>
        <w:tc>
          <w:tcPr>
            <w:tcW w:w="1858" w:type="dxa"/>
            <w:vAlign w:val="center"/>
          </w:tcPr>
          <w:p w14:paraId="15E3C91D"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0B093B88"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1.12 (1.03–1.22)</w:t>
            </w:r>
          </w:p>
        </w:tc>
      </w:tr>
      <w:tr w:rsidR="00A85A8F" w14:paraId="4257ED65" w14:textId="77777777">
        <w:tc>
          <w:tcPr>
            <w:tcW w:w="5153" w:type="dxa"/>
            <w:vMerge/>
            <w:vAlign w:val="center"/>
          </w:tcPr>
          <w:p w14:paraId="4761BCBD" w14:textId="77777777" w:rsidR="00A85A8F" w:rsidRDefault="00A85A8F">
            <w:pPr>
              <w:rPr>
                <w:rFonts w:ascii="Times New Roman" w:hAnsi="Times New Roman" w:cs="Times New Roman"/>
                <w:szCs w:val="21"/>
              </w:rPr>
            </w:pPr>
          </w:p>
        </w:tc>
        <w:tc>
          <w:tcPr>
            <w:tcW w:w="739" w:type="dxa"/>
            <w:vAlign w:val="center"/>
          </w:tcPr>
          <w:p w14:paraId="2B310071"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19D6FEF8"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205,741 / 9,227</w:t>
            </w:r>
          </w:p>
        </w:tc>
        <w:tc>
          <w:tcPr>
            <w:tcW w:w="2345" w:type="dxa"/>
            <w:vAlign w:val="center"/>
          </w:tcPr>
          <w:p w14:paraId="1890A6E2"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1.25 (1.16–1.35)</w:t>
            </w:r>
          </w:p>
        </w:tc>
        <w:tc>
          <w:tcPr>
            <w:tcW w:w="1858" w:type="dxa"/>
            <w:vAlign w:val="center"/>
          </w:tcPr>
          <w:p w14:paraId="745AB247"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6C6D4171"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1.15 (1.07–1.23)</w:t>
            </w:r>
          </w:p>
        </w:tc>
      </w:tr>
      <w:tr w:rsidR="00A85A8F" w14:paraId="2DE48FA9" w14:textId="77777777">
        <w:tc>
          <w:tcPr>
            <w:tcW w:w="5153" w:type="dxa"/>
            <w:vAlign w:val="center"/>
          </w:tcPr>
          <w:p w14:paraId="03DF42C7"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Additional adjustment for </w:t>
            </w:r>
          </w:p>
          <w:p w14:paraId="5FC2C639"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albumin, hemoglobin, and CRP</w:t>
            </w:r>
          </w:p>
        </w:tc>
        <w:tc>
          <w:tcPr>
            <w:tcW w:w="739" w:type="dxa"/>
            <w:vAlign w:val="center"/>
          </w:tcPr>
          <w:p w14:paraId="7BE78742"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35E80963"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253,134 / 7,364</w:t>
            </w:r>
          </w:p>
        </w:tc>
        <w:tc>
          <w:tcPr>
            <w:tcW w:w="2345" w:type="dxa"/>
            <w:vAlign w:val="center"/>
          </w:tcPr>
          <w:p w14:paraId="5E0461D5"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1.08 (0.98–1.18)</w:t>
            </w:r>
          </w:p>
        </w:tc>
        <w:tc>
          <w:tcPr>
            <w:tcW w:w="1858" w:type="dxa"/>
            <w:vAlign w:val="center"/>
          </w:tcPr>
          <w:p w14:paraId="33459131"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081F9B31"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1.13 (1.04–1.23)</w:t>
            </w:r>
          </w:p>
        </w:tc>
      </w:tr>
      <w:tr w:rsidR="00A85A8F" w14:paraId="65A40DBC" w14:textId="77777777">
        <w:tc>
          <w:tcPr>
            <w:tcW w:w="5153" w:type="dxa"/>
            <w:vAlign w:val="center"/>
          </w:tcPr>
          <w:p w14:paraId="27F97355" w14:textId="77777777" w:rsidR="00A85A8F" w:rsidRDefault="00A85A8F">
            <w:pPr>
              <w:rPr>
                <w:rFonts w:ascii="Times New Roman" w:hAnsi="Times New Roman" w:cs="Times New Roman"/>
                <w:szCs w:val="21"/>
              </w:rPr>
            </w:pPr>
          </w:p>
        </w:tc>
        <w:tc>
          <w:tcPr>
            <w:tcW w:w="739" w:type="dxa"/>
            <w:vAlign w:val="center"/>
          </w:tcPr>
          <w:p w14:paraId="76D9E0EE"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033607EF"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213,619 / 9,885</w:t>
            </w:r>
          </w:p>
        </w:tc>
        <w:tc>
          <w:tcPr>
            <w:tcW w:w="2345" w:type="dxa"/>
            <w:vAlign w:val="center"/>
          </w:tcPr>
          <w:p w14:paraId="2FFB71D8"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1.21 (1.13–1.30)</w:t>
            </w:r>
          </w:p>
        </w:tc>
        <w:tc>
          <w:tcPr>
            <w:tcW w:w="1858" w:type="dxa"/>
            <w:vAlign w:val="center"/>
          </w:tcPr>
          <w:p w14:paraId="3C83D83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12C347F8"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1.16 (1.08–1.24)</w:t>
            </w:r>
          </w:p>
        </w:tc>
      </w:tr>
      <w:tr w:rsidR="00A85A8F" w14:paraId="1F548B61" w14:textId="77777777">
        <w:tc>
          <w:tcPr>
            <w:tcW w:w="5153" w:type="dxa"/>
            <w:vMerge w:val="restart"/>
            <w:vAlign w:val="center"/>
          </w:tcPr>
          <w:p w14:paraId="04CCDEC0"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1E5A53E5"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albumin &lt;35 g/L</w:t>
            </w:r>
          </w:p>
        </w:tc>
        <w:tc>
          <w:tcPr>
            <w:tcW w:w="739" w:type="dxa"/>
            <w:vAlign w:val="center"/>
          </w:tcPr>
          <w:p w14:paraId="063636F3"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6F98D5B0"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252,982 / 7,334</w:t>
            </w:r>
          </w:p>
        </w:tc>
        <w:tc>
          <w:tcPr>
            <w:tcW w:w="2345" w:type="dxa"/>
            <w:vAlign w:val="center"/>
          </w:tcPr>
          <w:p w14:paraId="0217F9D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1.08 (0.98–1.18)</w:t>
            </w:r>
          </w:p>
        </w:tc>
        <w:tc>
          <w:tcPr>
            <w:tcW w:w="1858" w:type="dxa"/>
            <w:vAlign w:val="center"/>
          </w:tcPr>
          <w:p w14:paraId="35F2EE31"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38662E4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1.13 (1.04–1.22)</w:t>
            </w:r>
          </w:p>
        </w:tc>
      </w:tr>
      <w:tr w:rsidR="00A85A8F" w14:paraId="17704E0D" w14:textId="77777777">
        <w:tc>
          <w:tcPr>
            <w:tcW w:w="5153" w:type="dxa"/>
            <w:vMerge/>
            <w:vAlign w:val="center"/>
          </w:tcPr>
          <w:p w14:paraId="316AAC6D" w14:textId="77777777" w:rsidR="00A85A8F" w:rsidRDefault="00A85A8F">
            <w:pPr>
              <w:rPr>
                <w:rFonts w:ascii="Times New Roman" w:hAnsi="Times New Roman" w:cs="Times New Roman"/>
                <w:szCs w:val="21"/>
              </w:rPr>
            </w:pPr>
          </w:p>
        </w:tc>
        <w:tc>
          <w:tcPr>
            <w:tcW w:w="739" w:type="dxa"/>
            <w:vAlign w:val="center"/>
          </w:tcPr>
          <w:p w14:paraId="2CE63C50"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6D12448A"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213,461 / 9,855</w:t>
            </w:r>
          </w:p>
        </w:tc>
        <w:tc>
          <w:tcPr>
            <w:tcW w:w="2345" w:type="dxa"/>
            <w:vAlign w:val="center"/>
          </w:tcPr>
          <w:p w14:paraId="44EA763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1.21 (1.13–1.30)</w:t>
            </w:r>
          </w:p>
        </w:tc>
        <w:tc>
          <w:tcPr>
            <w:tcW w:w="1858" w:type="dxa"/>
            <w:vAlign w:val="center"/>
          </w:tcPr>
          <w:p w14:paraId="2483976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264BCD9F"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1.16 (1.08–1.24)</w:t>
            </w:r>
          </w:p>
        </w:tc>
      </w:tr>
      <w:tr w:rsidR="00A85A8F" w14:paraId="7B21ECEC" w14:textId="77777777">
        <w:tc>
          <w:tcPr>
            <w:tcW w:w="5153" w:type="dxa"/>
            <w:vMerge w:val="restart"/>
            <w:vAlign w:val="center"/>
          </w:tcPr>
          <w:p w14:paraId="427863EC"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3C413313"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BMI &lt;18.5 kg/m²</w:t>
            </w:r>
          </w:p>
        </w:tc>
        <w:tc>
          <w:tcPr>
            <w:tcW w:w="739" w:type="dxa"/>
            <w:vAlign w:val="center"/>
          </w:tcPr>
          <w:p w14:paraId="28EDD85E"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28F7E9EF"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251,244 / 7,324</w:t>
            </w:r>
          </w:p>
        </w:tc>
        <w:tc>
          <w:tcPr>
            <w:tcW w:w="2345" w:type="dxa"/>
            <w:vAlign w:val="center"/>
          </w:tcPr>
          <w:p w14:paraId="61CDAB2D"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1.08 (0.98–1.18)</w:t>
            </w:r>
          </w:p>
        </w:tc>
        <w:tc>
          <w:tcPr>
            <w:tcW w:w="1858" w:type="dxa"/>
            <w:vAlign w:val="center"/>
          </w:tcPr>
          <w:p w14:paraId="303935E0"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7E8549D6"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1.13 (1.04–1.22)</w:t>
            </w:r>
          </w:p>
        </w:tc>
      </w:tr>
      <w:tr w:rsidR="00A85A8F" w14:paraId="6A03D29E" w14:textId="77777777">
        <w:tc>
          <w:tcPr>
            <w:tcW w:w="5153" w:type="dxa"/>
            <w:vMerge/>
            <w:vAlign w:val="center"/>
          </w:tcPr>
          <w:p w14:paraId="5F197860" w14:textId="77777777" w:rsidR="00A85A8F" w:rsidRDefault="00A85A8F">
            <w:pPr>
              <w:rPr>
                <w:rFonts w:ascii="Times New Roman" w:hAnsi="Times New Roman" w:cs="Times New Roman"/>
                <w:szCs w:val="21"/>
              </w:rPr>
            </w:pPr>
          </w:p>
        </w:tc>
        <w:tc>
          <w:tcPr>
            <w:tcW w:w="739" w:type="dxa"/>
            <w:vAlign w:val="center"/>
          </w:tcPr>
          <w:p w14:paraId="18E78898"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4E5E1304"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213,121 / 9,854</w:t>
            </w:r>
          </w:p>
        </w:tc>
        <w:tc>
          <w:tcPr>
            <w:tcW w:w="2345" w:type="dxa"/>
            <w:vAlign w:val="center"/>
          </w:tcPr>
          <w:p w14:paraId="5A43E6F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1.21 (1.13–1.31)</w:t>
            </w:r>
          </w:p>
        </w:tc>
        <w:tc>
          <w:tcPr>
            <w:tcW w:w="1858" w:type="dxa"/>
            <w:vAlign w:val="center"/>
          </w:tcPr>
          <w:p w14:paraId="6577FD4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0F431914"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1.16 (1.08–1.24)</w:t>
            </w:r>
          </w:p>
        </w:tc>
      </w:tr>
      <w:tr w:rsidR="00A85A8F" w14:paraId="6D6AC3E5" w14:textId="77777777">
        <w:tc>
          <w:tcPr>
            <w:tcW w:w="5153" w:type="dxa"/>
            <w:vMerge w:val="restart"/>
            <w:vAlign w:val="center"/>
          </w:tcPr>
          <w:p w14:paraId="030D30A9"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1C9786F2"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low hemoglobin</w:t>
            </w:r>
          </w:p>
        </w:tc>
        <w:tc>
          <w:tcPr>
            <w:tcW w:w="739" w:type="dxa"/>
            <w:vAlign w:val="center"/>
          </w:tcPr>
          <w:p w14:paraId="0860B2C6"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2FB69471"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239,727 / 6,713</w:t>
            </w:r>
          </w:p>
        </w:tc>
        <w:tc>
          <w:tcPr>
            <w:tcW w:w="2345" w:type="dxa"/>
            <w:vAlign w:val="center"/>
          </w:tcPr>
          <w:p w14:paraId="6572157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1.06 (0.96–1.17)</w:t>
            </w:r>
          </w:p>
        </w:tc>
        <w:tc>
          <w:tcPr>
            <w:tcW w:w="1858" w:type="dxa"/>
            <w:vAlign w:val="center"/>
          </w:tcPr>
          <w:p w14:paraId="5BC8E467"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397B485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1.12 (1.03–1.22)</w:t>
            </w:r>
          </w:p>
        </w:tc>
      </w:tr>
      <w:tr w:rsidR="00A85A8F" w14:paraId="0CC7B52F" w14:textId="77777777">
        <w:tc>
          <w:tcPr>
            <w:tcW w:w="5153" w:type="dxa"/>
            <w:vMerge/>
            <w:vAlign w:val="center"/>
          </w:tcPr>
          <w:p w14:paraId="6CFDF571" w14:textId="77777777" w:rsidR="00A85A8F" w:rsidRDefault="00A85A8F">
            <w:pPr>
              <w:rPr>
                <w:rFonts w:ascii="Times New Roman" w:hAnsi="Times New Roman" w:cs="Times New Roman"/>
                <w:szCs w:val="21"/>
              </w:rPr>
            </w:pPr>
          </w:p>
        </w:tc>
        <w:tc>
          <w:tcPr>
            <w:tcW w:w="739" w:type="dxa"/>
            <w:vAlign w:val="center"/>
          </w:tcPr>
          <w:p w14:paraId="62317B38"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0AA8F3C6"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207,418 / 9,145</w:t>
            </w:r>
          </w:p>
        </w:tc>
        <w:tc>
          <w:tcPr>
            <w:tcW w:w="2345" w:type="dxa"/>
            <w:vAlign w:val="center"/>
          </w:tcPr>
          <w:p w14:paraId="42D14194"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1.21 (1.12–1.31)</w:t>
            </w:r>
          </w:p>
        </w:tc>
        <w:tc>
          <w:tcPr>
            <w:tcW w:w="1858" w:type="dxa"/>
            <w:vAlign w:val="center"/>
          </w:tcPr>
          <w:p w14:paraId="72EFEDC7"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75A15BDA"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1.15 (1.07–1.24)</w:t>
            </w:r>
          </w:p>
        </w:tc>
      </w:tr>
      <w:tr w:rsidR="00A85A8F" w14:paraId="2969E791" w14:textId="77777777">
        <w:tc>
          <w:tcPr>
            <w:tcW w:w="5153" w:type="dxa"/>
            <w:vMerge w:val="restart"/>
            <w:vAlign w:val="center"/>
          </w:tcPr>
          <w:p w14:paraId="03AEC019"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participants with </w:t>
            </w:r>
          </w:p>
          <w:p w14:paraId="1AFC1CE3"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hypoalbuminemia, underweight, or low haemoglobin</w:t>
            </w:r>
          </w:p>
        </w:tc>
        <w:tc>
          <w:tcPr>
            <w:tcW w:w="739" w:type="dxa"/>
            <w:vAlign w:val="center"/>
          </w:tcPr>
          <w:p w14:paraId="3CAD47C6"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52527C04"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237,901 / 6,659</w:t>
            </w:r>
          </w:p>
        </w:tc>
        <w:tc>
          <w:tcPr>
            <w:tcW w:w="2345" w:type="dxa"/>
            <w:vAlign w:val="center"/>
          </w:tcPr>
          <w:p w14:paraId="1934D53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1.07 (0.97–1.17)</w:t>
            </w:r>
          </w:p>
        </w:tc>
        <w:tc>
          <w:tcPr>
            <w:tcW w:w="1858" w:type="dxa"/>
            <w:vAlign w:val="center"/>
          </w:tcPr>
          <w:p w14:paraId="06FA568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1C99E127"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1.12 (1.03–1.22)</w:t>
            </w:r>
          </w:p>
        </w:tc>
      </w:tr>
      <w:tr w:rsidR="00A85A8F" w14:paraId="503BD54F" w14:textId="77777777">
        <w:tc>
          <w:tcPr>
            <w:tcW w:w="5153" w:type="dxa"/>
            <w:vMerge/>
            <w:vAlign w:val="center"/>
          </w:tcPr>
          <w:p w14:paraId="39F73D01" w14:textId="77777777" w:rsidR="00A85A8F" w:rsidRDefault="00A85A8F">
            <w:pPr>
              <w:rPr>
                <w:rFonts w:ascii="Times New Roman" w:hAnsi="Times New Roman" w:cs="Times New Roman"/>
                <w:szCs w:val="21"/>
              </w:rPr>
            </w:pPr>
          </w:p>
        </w:tc>
        <w:tc>
          <w:tcPr>
            <w:tcW w:w="739" w:type="dxa"/>
            <w:vAlign w:val="center"/>
          </w:tcPr>
          <w:p w14:paraId="4B026B90"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6C0CE4B8"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206,906 / 9,105</w:t>
            </w:r>
          </w:p>
        </w:tc>
        <w:tc>
          <w:tcPr>
            <w:tcW w:w="2345" w:type="dxa"/>
            <w:vAlign w:val="center"/>
          </w:tcPr>
          <w:p w14:paraId="60F119BF"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1.21 (1.12–1.31)</w:t>
            </w:r>
          </w:p>
        </w:tc>
        <w:tc>
          <w:tcPr>
            <w:tcW w:w="1858" w:type="dxa"/>
            <w:vAlign w:val="center"/>
          </w:tcPr>
          <w:p w14:paraId="79A8504D"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7F506F3F"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1.15 (1.07–1.24)</w:t>
            </w:r>
          </w:p>
        </w:tc>
      </w:tr>
      <w:tr w:rsidR="00A85A8F" w14:paraId="5C2148D2" w14:textId="77777777">
        <w:tc>
          <w:tcPr>
            <w:tcW w:w="5153" w:type="dxa"/>
            <w:vMerge w:val="restart"/>
            <w:vAlign w:val="center"/>
          </w:tcPr>
          <w:p w14:paraId="7F844653"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incident sepsis within </w:t>
            </w:r>
          </w:p>
          <w:p w14:paraId="468D3251"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1 year of follow-up</w:t>
            </w:r>
          </w:p>
        </w:tc>
        <w:tc>
          <w:tcPr>
            <w:tcW w:w="739" w:type="dxa"/>
            <w:vAlign w:val="center"/>
          </w:tcPr>
          <w:p w14:paraId="262D079D"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31F25A6E"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252,983 / 7,213</w:t>
            </w:r>
          </w:p>
        </w:tc>
        <w:tc>
          <w:tcPr>
            <w:tcW w:w="2345" w:type="dxa"/>
            <w:vAlign w:val="center"/>
          </w:tcPr>
          <w:p w14:paraId="3C3F276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1.10 (1.01–1.21)</w:t>
            </w:r>
          </w:p>
        </w:tc>
        <w:tc>
          <w:tcPr>
            <w:tcW w:w="1858" w:type="dxa"/>
            <w:vAlign w:val="center"/>
          </w:tcPr>
          <w:p w14:paraId="3B80512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0C042E3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1.12 (1.03–1.21)</w:t>
            </w:r>
          </w:p>
        </w:tc>
      </w:tr>
      <w:tr w:rsidR="00A85A8F" w14:paraId="3BFB62AE" w14:textId="77777777">
        <w:tc>
          <w:tcPr>
            <w:tcW w:w="5153" w:type="dxa"/>
            <w:vMerge/>
            <w:vAlign w:val="center"/>
          </w:tcPr>
          <w:p w14:paraId="1A07A748" w14:textId="77777777" w:rsidR="00A85A8F" w:rsidRDefault="00A85A8F">
            <w:pPr>
              <w:rPr>
                <w:rFonts w:ascii="Times New Roman" w:hAnsi="Times New Roman" w:cs="Times New Roman"/>
                <w:szCs w:val="21"/>
              </w:rPr>
            </w:pPr>
          </w:p>
        </w:tc>
        <w:tc>
          <w:tcPr>
            <w:tcW w:w="739" w:type="dxa"/>
            <w:vAlign w:val="center"/>
          </w:tcPr>
          <w:p w14:paraId="097F6E22"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5BAEE850"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213,454 / 9,720</w:t>
            </w:r>
          </w:p>
        </w:tc>
        <w:tc>
          <w:tcPr>
            <w:tcW w:w="2345" w:type="dxa"/>
            <w:vAlign w:val="center"/>
          </w:tcPr>
          <w:p w14:paraId="466AF0D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1.27 (1.18–1.36)</w:t>
            </w:r>
          </w:p>
        </w:tc>
        <w:tc>
          <w:tcPr>
            <w:tcW w:w="1858" w:type="dxa"/>
            <w:vAlign w:val="center"/>
          </w:tcPr>
          <w:p w14:paraId="197E634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13EAA601"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1.16 (1.08–1.24)</w:t>
            </w:r>
          </w:p>
        </w:tc>
      </w:tr>
      <w:tr w:rsidR="00A85A8F" w14:paraId="26CBD973" w14:textId="77777777">
        <w:tc>
          <w:tcPr>
            <w:tcW w:w="5153" w:type="dxa"/>
            <w:vMerge w:val="restart"/>
            <w:vAlign w:val="center"/>
          </w:tcPr>
          <w:p w14:paraId="539C7049"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incident sepsis within </w:t>
            </w:r>
          </w:p>
          <w:p w14:paraId="1D0FD217"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2 years of follow-up</w:t>
            </w:r>
          </w:p>
        </w:tc>
        <w:tc>
          <w:tcPr>
            <w:tcW w:w="739" w:type="dxa"/>
            <w:vAlign w:val="center"/>
          </w:tcPr>
          <w:p w14:paraId="5158F049"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06188F29"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252,793 / 7,023</w:t>
            </w:r>
          </w:p>
        </w:tc>
        <w:tc>
          <w:tcPr>
            <w:tcW w:w="2345" w:type="dxa"/>
            <w:vAlign w:val="center"/>
          </w:tcPr>
          <w:p w14:paraId="12988E7A"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1.10 (1.00–1.21)</w:t>
            </w:r>
          </w:p>
        </w:tc>
        <w:tc>
          <w:tcPr>
            <w:tcW w:w="1858" w:type="dxa"/>
            <w:vAlign w:val="center"/>
          </w:tcPr>
          <w:p w14:paraId="05A27C1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26FEBAFE"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1.13 (1.04–1.23)</w:t>
            </w:r>
          </w:p>
        </w:tc>
      </w:tr>
      <w:tr w:rsidR="00A85A8F" w14:paraId="7AAEF5BB" w14:textId="77777777">
        <w:tc>
          <w:tcPr>
            <w:tcW w:w="5153" w:type="dxa"/>
            <w:vMerge/>
            <w:vAlign w:val="center"/>
          </w:tcPr>
          <w:p w14:paraId="062D97FE" w14:textId="77777777" w:rsidR="00A85A8F" w:rsidRDefault="00A85A8F">
            <w:pPr>
              <w:rPr>
                <w:rFonts w:ascii="Times New Roman" w:hAnsi="Times New Roman" w:cs="Times New Roman"/>
                <w:szCs w:val="21"/>
              </w:rPr>
            </w:pPr>
          </w:p>
        </w:tc>
        <w:tc>
          <w:tcPr>
            <w:tcW w:w="739" w:type="dxa"/>
            <w:vAlign w:val="center"/>
          </w:tcPr>
          <w:p w14:paraId="6AAB4AA1"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067516D1"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213,245 / 9,511</w:t>
            </w:r>
          </w:p>
        </w:tc>
        <w:tc>
          <w:tcPr>
            <w:tcW w:w="2345" w:type="dxa"/>
            <w:vAlign w:val="center"/>
          </w:tcPr>
          <w:p w14:paraId="3325DD44"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1.27 (1.18–1.36)</w:t>
            </w:r>
          </w:p>
        </w:tc>
        <w:tc>
          <w:tcPr>
            <w:tcW w:w="1858" w:type="dxa"/>
            <w:vAlign w:val="center"/>
          </w:tcPr>
          <w:p w14:paraId="646F7BE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0E52B63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1.16 (1.09–1.25)</w:t>
            </w:r>
          </w:p>
        </w:tc>
      </w:tr>
      <w:tr w:rsidR="00A85A8F" w14:paraId="00AAAD1A" w14:textId="77777777">
        <w:tc>
          <w:tcPr>
            <w:tcW w:w="5153" w:type="dxa"/>
            <w:vMerge w:val="restart"/>
            <w:vAlign w:val="center"/>
          </w:tcPr>
          <w:p w14:paraId="6F86343E" w14:textId="77777777" w:rsidR="00A85A8F" w:rsidRDefault="00000000">
            <w:pPr>
              <w:widowControl/>
              <w:jc w:val="left"/>
              <w:rPr>
                <w:rFonts w:ascii="Times New Roman" w:eastAsia="宋体" w:hAnsi="Times New Roman" w:cs="Times New Roman"/>
                <w:kern w:val="0"/>
                <w:szCs w:val="21"/>
                <w:lang w:bidi="ar"/>
              </w:rPr>
            </w:pPr>
            <w:r>
              <w:rPr>
                <w:rFonts w:ascii="Times New Roman" w:eastAsia="宋体" w:hAnsi="Times New Roman" w:cs="Times New Roman"/>
                <w:kern w:val="0"/>
                <w:szCs w:val="21"/>
                <w:lang w:bidi="ar"/>
              </w:rPr>
              <w:t xml:space="preserve">Excluding incident sepsis within </w:t>
            </w:r>
          </w:p>
          <w:p w14:paraId="34E0CB43"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3 years of follow-up</w:t>
            </w:r>
          </w:p>
        </w:tc>
        <w:tc>
          <w:tcPr>
            <w:tcW w:w="739" w:type="dxa"/>
            <w:vAlign w:val="center"/>
          </w:tcPr>
          <w:p w14:paraId="672C473C"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5CAA551A"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252,542 / 6,772</w:t>
            </w:r>
          </w:p>
        </w:tc>
        <w:tc>
          <w:tcPr>
            <w:tcW w:w="2345" w:type="dxa"/>
            <w:vAlign w:val="center"/>
          </w:tcPr>
          <w:p w14:paraId="466857FF"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1.09 (0.99–1.20)</w:t>
            </w:r>
          </w:p>
        </w:tc>
        <w:tc>
          <w:tcPr>
            <w:tcW w:w="1858" w:type="dxa"/>
            <w:vAlign w:val="center"/>
          </w:tcPr>
          <w:p w14:paraId="78CC7BBD"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3F9C782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1.14 (1.05–1.24)</w:t>
            </w:r>
          </w:p>
        </w:tc>
      </w:tr>
      <w:tr w:rsidR="00A85A8F" w14:paraId="10A22F35" w14:textId="77777777">
        <w:tc>
          <w:tcPr>
            <w:tcW w:w="5153" w:type="dxa"/>
            <w:vMerge/>
            <w:vAlign w:val="center"/>
          </w:tcPr>
          <w:p w14:paraId="6358FECB" w14:textId="77777777" w:rsidR="00A85A8F" w:rsidRDefault="00A85A8F">
            <w:pPr>
              <w:rPr>
                <w:rFonts w:ascii="Times New Roman" w:hAnsi="Times New Roman" w:cs="Times New Roman"/>
                <w:szCs w:val="21"/>
              </w:rPr>
            </w:pPr>
          </w:p>
        </w:tc>
        <w:tc>
          <w:tcPr>
            <w:tcW w:w="739" w:type="dxa"/>
            <w:vAlign w:val="center"/>
          </w:tcPr>
          <w:p w14:paraId="1DE4E38E"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vAlign w:val="center"/>
          </w:tcPr>
          <w:p w14:paraId="2643613A"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212,945 / 9,211</w:t>
            </w:r>
          </w:p>
        </w:tc>
        <w:tc>
          <w:tcPr>
            <w:tcW w:w="2345" w:type="dxa"/>
            <w:vAlign w:val="center"/>
          </w:tcPr>
          <w:p w14:paraId="7CAE499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1.27 (1.18–1.37)</w:t>
            </w:r>
          </w:p>
        </w:tc>
        <w:tc>
          <w:tcPr>
            <w:tcW w:w="1858" w:type="dxa"/>
            <w:vAlign w:val="center"/>
          </w:tcPr>
          <w:p w14:paraId="52B83BBB"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55C0CC91"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1.17 (1.09–1.26)</w:t>
            </w:r>
          </w:p>
        </w:tc>
      </w:tr>
      <w:tr w:rsidR="00A85A8F" w14:paraId="10D45020" w14:textId="77777777">
        <w:tc>
          <w:tcPr>
            <w:tcW w:w="5153" w:type="dxa"/>
            <w:vAlign w:val="center"/>
          </w:tcPr>
          <w:p w14:paraId="13A4DFD0"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Competing-risk model†</w:t>
            </w:r>
          </w:p>
        </w:tc>
        <w:tc>
          <w:tcPr>
            <w:tcW w:w="739" w:type="dxa"/>
            <w:vAlign w:val="center"/>
          </w:tcPr>
          <w:p w14:paraId="0C068BD2"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Female</w:t>
            </w:r>
          </w:p>
        </w:tc>
        <w:tc>
          <w:tcPr>
            <w:tcW w:w="1544" w:type="dxa"/>
            <w:vAlign w:val="center"/>
          </w:tcPr>
          <w:p w14:paraId="2E1AF627"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253,134 / 7,364</w:t>
            </w:r>
          </w:p>
        </w:tc>
        <w:tc>
          <w:tcPr>
            <w:tcW w:w="2345" w:type="dxa"/>
            <w:vAlign w:val="center"/>
          </w:tcPr>
          <w:p w14:paraId="75CE31E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1.11 (1.01–1.21)</w:t>
            </w:r>
          </w:p>
        </w:tc>
        <w:tc>
          <w:tcPr>
            <w:tcW w:w="1858" w:type="dxa"/>
            <w:vAlign w:val="center"/>
          </w:tcPr>
          <w:p w14:paraId="56D2F503"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vAlign w:val="center"/>
          </w:tcPr>
          <w:p w14:paraId="3934D10C"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1.11 (1.02–1.21)</w:t>
            </w:r>
          </w:p>
        </w:tc>
      </w:tr>
      <w:tr w:rsidR="00A85A8F" w14:paraId="2E0C5AC0" w14:textId="77777777">
        <w:tc>
          <w:tcPr>
            <w:tcW w:w="5153" w:type="dxa"/>
            <w:tcBorders>
              <w:bottom w:val="single" w:sz="12" w:space="0" w:color="auto"/>
            </w:tcBorders>
            <w:vAlign w:val="center"/>
          </w:tcPr>
          <w:p w14:paraId="780696C7" w14:textId="77777777" w:rsidR="00A85A8F" w:rsidRDefault="00A85A8F">
            <w:pPr>
              <w:rPr>
                <w:rFonts w:ascii="Times New Roman" w:hAnsi="Times New Roman" w:cs="Times New Roman"/>
                <w:szCs w:val="21"/>
              </w:rPr>
            </w:pPr>
          </w:p>
        </w:tc>
        <w:tc>
          <w:tcPr>
            <w:tcW w:w="739" w:type="dxa"/>
            <w:tcBorders>
              <w:bottom w:val="single" w:sz="12" w:space="0" w:color="auto"/>
            </w:tcBorders>
            <w:vAlign w:val="center"/>
          </w:tcPr>
          <w:p w14:paraId="1980528F" w14:textId="77777777" w:rsidR="00A85A8F" w:rsidRDefault="00000000">
            <w:pPr>
              <w:widowControl/>
              <w:jc w:val="left"/>
              <w:rPr>
                <w:rFonts w:ascii="Times New Roman" w:hAnsi="Times New Roman" w:cs="Times New Roman"/>
                <w:szCs w:val="21"/>
              </w:rPr>
            </w:pPr>
            <w:r>
              <w:rPr>
                <w:rFonts w:ascii="Times New Roman" w:eastAsia="宋体" w:hAnsi="Times New Roman" w:cs="Times New Roman"/>
                <w:kern w:val="0"/>
                <w:szCs w:val="21"/>
                <w:lang w:bidi="ar"/>
              </w:rPr>
              <w:t>Male</w:t>
            </w:r>
          </w:p>
        </w:tc>
        <w:tc>
          <w:tcPr>
            <w:tcW w:w="1544" w:type="dxa"/>
            <w:tcBorders>
              <w:bottom w:val="single" w:sz="12" w:space="0" w:color="auto"/>
            </w:tcBorders>
            <w:vAlign w:val="center"/>
          </w:tcPr>
          <w:p w14:paraId="246448AB" w14:textId="77777777" w:rsidR="00A85A8F" w:rsidRDefault="00000000">
            <w:pPr>
              <w:widowControl/>
              <w:jc w:val="right"/>
              <w:rPr>
                <w:rFonts w:ascii="Times New Roman" w:hAnsi="Times New Roman" w:cs="Times New Roman"/>
                <w:szCs w:val="21"/>
              </w:rPr>
            </w:pPr>
            <w:r>
              <w:rPr>
                <w:rFonts w:ascii="Times New Roman" w:eastAsia="宋体" w:hAnsi="Times New Roman" w:cs="Times New Roman"/>
                <w:kern w:val="0"/>
                <w:szCs w:val="21"/>
                <w:lang w:bidi="ar"/>
              </w:rPr>
              <w:t>213,619 / 9,885</w:t>
            </w:r>
          </w:p>
        </w:tc>
        <w:tc>
          <w:tcPr>
            <w:tcW w:w="2345" w:type="dxa"/>
            <w:tcBorders>
              <w:bottom w:val="single" w:sz="12" w:space="0" w:color="auto"/>
            </w:tcBorders>
            <w:vAlign w:val="center"/>
          </w:tcPr>
          <w:p w14:paraId="606DF2E2"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1.26 (1.18–1.36)</w:t>
            </w:r>
          </w:p>
        </w:tc>
        <w:tc>
          <w:tcPr>
            <w:tcW w:w="1858" w:type="dxa"/>
            <w:tcBorders>
              <w:bottom w:val="single" w:sz="12" w:space="0" w:color="auto"/>
            </w:tcBorders>
            <w:vAlign w:val="center"/>
          </w:tcPr>
          <w:p w14:paraId="487488FD"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1.00 (Ref)</w:t>
            </w:r>
          </w:p>
        </w:tc>
        <w:tc>
          <w:tcPr>
            <w:tcW w:w="2345" w:type="dxa"/>
            <w:tcBorders>
              <w:bottom w:val="single" w:sz="12" w:space="0" w:color="auto"/>
            </w:tcBorders>
            <w:vAlign w:val="center"/>
          </w:tcPr>
          <w:p w14:paraId="22B34D89" w14:textId="77777777" w:rsidR="00A85A8F" w:rsidRDefault="00000000">
            <w:pPr>
              <w:widowControl/>
              <w:jc w:val="center"/>
              <w:rPr>
                <w:rFonts w:ascii="Times New Roman" w:hAnsi="Times New Roman" w:cs="Times New Roman"/>
                <w:szCs w:val="21"/>
              </w:rPr>
            </w:pPr>
            <w:r>
              <w:rPr>
                <w:rFonts w:ascii="Times New Roman" w:eastAsia="宋体" w:hAnsi="Times New Roman" w:cs="Times New Roman"/>
                <w:kern w:val="0"/>
                <w:szCs w:val="21"/>
                <w:lang w:bidi="ar"/>
              </w:rPr>
              <w:t>1.15 (1.08–1.24)</w:t>
            </w:r>
          </w:p>
        </w:tc>
      </w:tr>
    </w:tbl>
    <w:p w14:paraId="16314F11" w14:textId="77777777" w:rsidR="00A85A8F" w:rsidRDefault="00000000">
      <w:pPr>
        <w:pStyle w:val="a3"/>
        <w:widowControl/>
        <w:spacing w:beforeAutospacing="0" w:afterAutospacing="0"/>
        <w:rPr>
          <w:rFonts w:ascii="Times New Roman" w:hAnsi="Times New Roman"/>
        </w:rPr>
      </w:pPr>
      <w:r>
        <w:rPr>
          <w:rFonts w:ascii="Times New Roman" w:hAnsi="Times New Roman"/>
        </w:rPr>
        <w:t>Serum uric acid groups were defined according to sex-specific sextiles of the serum uric acid distribution. Group 1 represents the lowest sextile and Group 6 represents the highest sextile.</w:t>
      </w:r>
    </w:p>
    <w:p w14:paraId="4AF025F1" w14:textId="77777777" w:rsidR="00A85A8F" w:rsidRDefault="00000000">
      <w:pPr>
        <w:pStyle w:val="a3"/>
        <w:widowControl/>
        <w:spacing w:beforeAutospacing="0" w:afterAutospacing="0"/>
        <w:rPr>
          <w:rFonts w:ascii="Times New Roman" w:hAnsi="Times New Roman"/>
        </w:rPr>
      </w:pPr>
      <w:r>
        <w:rPr>
          <w:rFonts w:ascii="Times New Roman" w:hAnsi="Times New Roman"/>
        </w:rPr>
        <w:t>* Group 3 served as the reference group in females, whereas Group 4 served as the reference group in males. N / Events indicates the total number of participants and incident sepsis events included in each analysis.</w:t>
      </w:r>
    </w:p>
    <w:p w14:paraId="7F464FFD" w14:textId="77777777" w:rsidR="00A85A8F" w:rsidRDefault="00000000">
      <w:pPr>
        <w:pStyle w:val="a3"/>
        <w:widowControl/>
        <w:spacing w:beforeAutospacing="0" w:afterAutospacing="0"/>
        <w:rPr>
          <w:rFonts w:ascii="Times New Roman" w:hAnsi="Times New Roman"/>
        </w:rPr>
      </w:pPr>
      <w:r>
        <w:rPr>
          <w:rFonts w:ascii="Times New Roman" w:hAnsi="Times New Roman"/>
        </w:rPr>
        <w:t>† For the competing-risk model, Fine-Gray subdistribution hazard models were fitted, with death treated as a competing event; estimates are presented as subdistribution hazard ratios (SHRs) with 95% confidence intervals (CIs). For all other analyses, estimates are hazard ratios (HRs) with 95% CIs.</w:t>
      </w:r>
    </w:p>
    <w:p w14:paraId="531248A3" w14:textId="77777777" w:rsidR="00A85A8F" w:rsidRDefault="00000000">
      <w:pPr>
        <w:pStyle w:val="a3"/>
        <w:widowControl/>
        <w:spacing w:beforeAutospacing="0" w:afterAutospacing="0"/>
        <w:rPr>
          <w:rFonts w:ascii="Times New Roman" w:hAnsi="Times New Roman"/>
        </w:rPr>
      </w:pPr>
      <w:r>
        <w:rPr>
          <w:rFonts w:ascii="Times New Roman" w:hAnsi="Times New Roman"/>
        </w:rPr>
        <w:lastRenderedPageBreak/>
        <w:t>All sensitivity analyses were performed using the fully adjusted model, including age at recruitment, Townsend deprivation index, employment status, educational attainment, ethnicity, smoking status, alcohol consumption status, BMI, prevalent CVD, prevalent hypertension, prevalent diabetes, and eGFR, unless otherwise specified. In analyses excluding participants with prevalent CVD, prevalent hypertension, or prevalent diabetes, the corresponding condition was not included as an adjustment covariate. The additional-adjustment model further included albumin, haemoglobin, and CRP. Low haemoglobin was defined as haemoglobin &lt;12 g/dL in women and &lt;13 g/dL in men. Hypoalbuminemia was defined as albumin &lt;35 g/L, and underweight was defined as BMI &lt;18.5 kg/m².</w:t>
      </w:r>
    </w:p>
    <w:p w14:paraId="0C58ABF3" w14:textId="32494AEF" w:rsidR="00582F57" w:rsidRDefault="00000000">
      <w:pPr>
        <w:pStyle w:val="a3"/>
        <w:widowControl/>
        <w:spacing w:beforeAutospacing="0" w:afterAutospacing="0"/>
        <w:rPr>
          <w:rFonts w:ascii="Times New Roman" w:hAnsi="Times New Roman"/>
        </w:rPr>
      </w:pPr>
      <w:r>
        <w:rPr>
          <w:rStyle w:val="a5"/>
          <w:rFonts w:ascii="Times New Roman" w:hAnsi="Times New Roman"/>
          <w:b w:val="0"/>
        </w:rPr>
        <w:t>Abbreviations:</w:t>
      </w:r>
      <w:r>
        <w:rPr>
          <w:rFonts w:ascii="Times New Roman" w:hAnsi="Times New Roman"/>
        </w:rPr>
        <w:t xml:space="preserve"> BMI, body mass index; CI, confidence interval; CRP, C-reactive protein; CVD, cardiovascular disease; eGFR, estimated glomerular filtration rate; HIV, human immunodeficiency virus; HR, hazard ratio; Ref, reference; SHR, subdistribution hazard ratio; SUA, serum uric acid.</w:t>
      </w:r>
    </w:p>
    <w:p w14:paraId="40CC701E" w14:textId="77777777" w:rsidR="00582F57" w:rsidRDefault="00582F57">
      <w:pPr>
        <w:widowControl/>
        <w:jc w:val="left"/>
        <w:rPr>
          <w:rFonts w:ascii="Times New Roman" w:hAnsi="Times New Roman" w:cs="Times New Roman"/>
          <w:kern w:val="0"/>
          <w:sz w:val="24"/>
        </w:rPr>
      </w:pPr>
      <w:r>
        <w:rPr>
          <w:rFonts w:ascii="Times New Roman" w:hAnsi="Times New Roman"/>
        </w:rPr>
        <w:br w:type="page"/>
      </w:r>
    </w:p>
    <w:p w14:paraId="7A86CAF9" w14:textId="77777777" w:rsidR="00A85A8F" w:rsidRDefault="00000000">
      <w:pPr>
        <w:rPr>
          <w:rFonts w:ascii="Times New Roman" w:eastAsia="宋体" w:hAnsi="Times New Roman" w:cs="Times New Roman"/>
          <w:b/>
          <w:bCs/>
          <w:sz w:val="24"/>
        </w:rPr>
      </w:pPr>
      <w:r>
        <w:rPr>
          <w:rStyle w:val="a5"/>
          <w:rFonts w:ascii="Times New Roman" w:hAnsi="Times New Roman" w:cs="Times New Roman"/>
          <w:bCs/>
          <w:sz w:val="24"/>
        </w:rPr>
        <w:lastRenderedPageBreak/>
        <w:t xml:space="preserve">Supplementary Table </w:t>
      </w:r>
      <w:r>
        <w:rPr>
          <w:rStyle w:val="a5"/>
          <w:rFonts w:ascii="Times New Roman" w:hAnsi="Times New Roman" w:cs="Times New Roman" w:hint="eastAsia"/>
          <w:bCs/>
          <w:sz w:val="24"/>
        </w:rPr>
        <w:t>8.</w:t>
      </w:r>
      <w:r>
        <w:rPr>
          <w:rFonts w:ascii="Times New Roman" w:eastAsia="宋体" w:hAnsi="Times New Roman" w:cs="Times New Roman"/>
          <w:b/>
          <w:bCs/>
          <w:sz w:val="24"/>
        </w:rPr>
        <w:t xml:space="preserve"> Sex- and eGFR-stratified threshold effects of serum uric acid on the risk of incident sepsis</w:t>
      </w:r>
    </w:p>
    <w:tbl>
      <w:tblPr>
        <w:tblW w:w="4999" w:type="pct"/>
        <w:tblBorders>
          <w:top w:val="single" w:sz="12" w:space="0" w:color="auto"/>
          <w:bottom w:val="single" w:sz="12" w:space="0" w:color="auto"/>
        </w:tblBorders>
        <w:tblCellMar>
          <w:top w:w="17" w:type="dxa"/>
          <w:left w:w="17" w:type="dxa"/>
          <w:bottom w:w="17" w:type="dxa"/>
          <w:right w:w="17" w:type="dxa"/>
        </w:tblCellMar>
        <w:tblLook w:val="04A0" w:firstRow="1" w:lastRow="0" w:firstColumn="1" w:lastColumn="0" w:noHBand="0" w:noVBand="1"/>
      </w:tblPr>
      <w:tblGrid>
        <w:gridCol w:w="1083"/>
        <w:gridCol w:w="4658"/>
        <w:gridCol w:w="4709"/>
        <w:gridCol w:w="2389"/>
        <w:gridCol w:w="1150"/>
      </w:tblGrid>
      <w:tr w:rsidR="00A85A8F" w14:paraId="595C6620" w14:textId="77777777">
        <w:trPr>
          <w:tblHeader/>
        </w:trPr>
        <w:tc>
          <w:tcPr>
            <w:tcW w:w="387" w:type="pct"/>
            <w:tcBorders>
              <w:bottom w:val="single" w:sz="12" w:space="0" w:color="auto"/>
            </w:tcBorders>
            <w:vAlign w:val="center"/>
          </w:tcPr>
          <w:p w14:paraId="57392587"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Sex</w:t>
            </w:r>
          </w:p>
        </w:tc>
        <w:tc>
          <w:tcPr>
            <w:tcW w:w="1664" w:type="pct"/>
            <w:tcBorders>
              <w:bottom w:val="single" w:sz="12" w:space="0" w:color="auto"/>
            </w:tcBorders>
            <w:vAlign w:val="center"/>
          </w:tcPr>
          <w:p w14:paraId="7D2EF1D9"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eGFR group (mL/min/1.73 m²)</w:t>
            </w:r>
          </w:p>
        </w:tc>
        <w:tc>
          <w:tcPr>
            <w:tcW w:w="1682" w:type="pct"/>
            <w:tcBorders>
              <w:bottom w:val="single" w:sz="12" w:space="0" w:color="auto"/>
            </w:tcBorders>
            <w:vAlign w:val="center"/>
          </w:tcPr>
          <w:p w14:paraId="76FB5C35"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Serum uric acid range (mg/dL)</w:t>
            </w:r>
          </w:p>
        </w:tc>
        <w:tc>
          <w:tcPr>
            <w:tcW w:w="853" w:type="pct"/>
            <w:tcBorders>
              <w:bottom w:val="single" w:sz="12" w:space="0" w:color="auto"/>
            </w:tcBorders>
            <w:vAlign w:val="center"/>
          </w:tcPr>
          <w:p w14:paraId="01BAC2CA"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HR (95% CI)</w:t>
            </w:r>
          </w:p>
        </w:tc>
        <w:tc>
          <w:tcPr>
            <w:tcW w:w="411" w:type="pct"/>
            <w:tcBorders>
              <w:bottom w:val="single" w:sz="12" w:space="0" w:color="auto"/>
            </w:tcBorders>
            <w:vAlign w:val="center"/>
          </w:tcPr>
          <w:p w14:paraId="3932DB59" w14:textId="77777777" w:rsidR="00A85A8F" w:rsidRDefault="00000000">
            <w:pPr>
              <w:widowControl/>
              <w:jc w:val="left"/>
              <w:rPr>
                <w:rFonts w:ascii="Times New Roman" w:hAnsi="Times New Roman" w:cs="Times New Roman"/>
                <w:b/>
                <w:bCs/>
                <w:sz w:val="24"/>
              </w:rPr>
            </w:pPr>
            <w:r>
              <w:rPr>
                <w:rFonts w:ascii="Times New Roman" w:eastAsia="宋体" w:hAnsi="Times New Roman" w:cs="Times New Roman"/>
                <w:b/>
                <w:bCs/>
                <w:kern w:val="0"/>
                <w:sz w:val="24"/>
                <w:lang w:bidi="ar"/>
              </w:rPr>
              <w:t>P value</w:t>
            </w:r>
          </w:p>
        </w:tc>
      </w:tr>
      <w:tr w:rsidR="00A85A8F" w14:paraId="62FE0715" w14:textId="77777777">
        <w:tc>
          <w:tcPr>
            <w:tcW w:w="387" w:type="pct"/>
            <w:tcBorders>
              <w:top w:val="single" w:sz="12" w:space="0" w:color="auto"/>
              <w:tl2br w:val="nil"/>
              <w:tr2bl w:val="nil"/>
            </w:tcBorders>
            <w:vAlign w:val="center"/>
          </w:tcPr>
          <w:p w14:paraId="74AF18C9"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Male</w:t>
            </w:r>
          </w:p>
        </w:tc>
        <w:tc>
          <w:tcPr>
            <w:tcW w:w="1664" w:type="pct"/>
            <w:tcBorders>
              <w:top w:val="single" w:sz="12" w:space="0" w:color="auto"/>
              <w:tl2br w:val="nil"/>
              <w:tr2bl w:val="nil"/>
            </w:tcBorders>
            <w:vAlign w:val="center"/>
          </w:tcPr>
          <w:p w14:paraId="790AAFD4"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90</w:t>
            </w:r>
          </w:p>
        </w:tc>
        <w:tc>
          <w:tcPr>
            <w:tcW w:w="1682" w:type="pct"/>
            <w:tcBorders>
              <w:top w:val="single" w:sz="12" w:space="0" w:color="auto"/>
              <w:tl2br w:val="nil"/>
              <w:tr2bl w:val="nil"/>
            </w:tcBorders>
            <w:vAlign w:val="center"/>
          </w:tcPr>
          <w:p w14:paraId="6EBEFDD2"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5.69</w:t>
            </w:r>
          </w:p>
        </w:tc>
        <w:tc>
          <w:tcPr>
            <w:tcW w:w="853" w:type="pct"/>
            <w:tcBorders>
              <w:top w:val="single" w:sz="12" w:space="0" w:color="auto"/>
              <w:tl2br w:val="nil"/>
              <w:tr2bl w:val="nil"/>
            </w:tcBorders>
            <w:vAlign w:val="center"/>
          </w:tcPr>
          <w:p w14:paraId="2BE3EE44"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0.85 (0.80, 0.91)</w:t>
            </w:r>
          </w:p>
        </w:tc>
        <w:tc>
          <w:tcPr>
            <w:tcW w:w="411" w:type="pct"/>
            <w:tcBorders>
              <w:top w:val="single" w:sz="12" w:space="0" w:color="auto"/>
              <w:tl2br w:val="nil"/>
              <w:tr2bl w:val="nil"/>
            </w:tcBorders>
            <w:vAlign w:val="center"/>
          </w:tcPr>
          <w:p w14:paraId="64B62430"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0.001</w:t>
            </w:r>
          </w:p>
        </w:tc>
      </w:tr>
      <w:tr w:rsidR="00A85A8F" w14:paraId="1579E17B" w14:textId="77777777">
        <w:tc>
          <w:tcPr>
            <w:tcW w:w="387" w:type="pct"/>
            <w:tcBorders>
              <w:tl2br w:val="nil"/>
              <w:tr2bl w:val="nil"/>
            </w:tcBorders>
            <w:vAlign w:val="center"/>
          </w:tcPr>
          <w:p w14:paraId="08C969AA" w14:textId="77777777" w:rsidR="00A85A8F" w:rsidRDefault="00A85A8F">
            <w:pPr>
              <w:rPr>
                <w:rFonts w:ascii="Times New Roman" w:hAnsi="Times New Roman" w:cs="Times New Roman"/>
                <w:sz w:val="24"/>
              </w:rPr>
            </w:pPr>
          </w:p>
        </w:tc>
        <w:tc>
          <w:tcPr>
            <w:tcW w:w="1664" w:type="pct"/>
            <w:tcBorders>
              <w:tl2br w:val="nil"/>
              <w:tr2bl w:val="nil"/>
            </w:tcBorders>
            <w:vAlign w:val="center"/>
          </w:tcPr>
          <w:p w14:paraId="43BCAA92" w14:textId="77777777" w:rsidR="00A85A8F" w:rsidRDefault="00A85A8F">
            <w:pPr>
              <w:rPr>
                <w:rFonts w:ascii="Times New Roman" w:hAnsi="Times New Roman" w:cs="Times New Roman"/>
                <w:sz w:val="24"/>
              </w:rPr>
            </w:pPr>
          </w:p>
        </w:tc>
        <w:tc>
          <w:tcPr>
            <w:tcW w:w="1682" w:type="pct"/>
            <w:tcBorders>
              <w:tl2br w:val="nil"/>
              <w:tr2bl w:val="nil"/>
            </w:tcBorders>
            <w:vAlign w:val="center"/>
          </w:tcPr>
          <w:p w14:paraId="33BB8BE6"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 5.69</w:t>
            </w:r>
          </w:p>
        </w:tc>
        <w:tc>
          <w:tcPr>
            <w:tcW w:w="853" w:type="pct"/>
            <w:tcBorders>
              <w:tl2br w:val="nil"/>
              <w:tr2bl w:val="nil"/>
            </w:tcBorders>
            <w:vAlign w:val="center"/>
          </w:tcPr>
          <w:p w14:paraId="48120629"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1.13 (1.10, 1.17)</w:t>
            </w:r>
          </w:p>
        </w:tc>
        <w:tc>
          <w:tcPr>
            <w:tcW w:w="411" w:type="pct"/>
            <w:tcBorders>
              <w:tl2br w:val="nil"/>
              <w:tr2bl w:val="nil"/>
            </w:tcBorders>
            <w:vAlign w:val="center"/>
          </w:tcPr>
          <w:p w14:paraId="27BAE6CD"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0.001</w:t>
            </w:r>
          </w:p>
        </w:tc>
      </w:tr>
      <w:tr w:rsidR="00A85A8F" w14:paraId="3FD71E6B" w14:textId="77777777">
        <w:tc>
          <w:tcPr>
            <w:tcW w:w="387" w:type="pct"/>
            <w:tcBorders>
              <w:tl2br w:val="nil"/>
              <w:tr2bl w:val="nil"/>
            </w:tcBorders>
            <w:vAlign w:val="center"/>
          </w:tcPr>
          <w:p w14:paraId="34C10342"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Male</w:t>
            </w:r>
          </w:p>
        </w:tc>
        <w:tc>
          <w:tcPr>
            <w:tcW w:w="1664" w:type="pct"/>
            <w:tcBorders>
              <w:tl2br w:val="nil"/>
              <w:tr2bl w:val="nil"/>
            </w:tcBorders>
            <w:vAlign w:val="center"/>
          </w:tcPr>
          <w:p w14:paraId="6340AB88"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 90</w:t>
            </w:r>
          </w:p>
        </w:tc>
        <w:tc>
          <w:tcPr>
            <w:tcW w:w="1682" w:type="pct"/>
            <w:tcBorders>
              <w:tl2br w:val="nil"/>
              <w:tr2bl w:val="nil"/>
            </w:tcBorders>
            <w:vAlign w:val="center"/>
          </w:tcPr>
          <w:p w14:paraId="1F83A408"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5.69</w:t>
            </w:r>
          </w:p>
        </w:tc>
        <w:tc>
          <w:tcPr>
            <w:tcW w:w="853" w:type="pct"/>
            <w:tcBorders>
              <w:tl2br w:val="nil"/>
              <w:tr2bl w:val="nil"/>
            </w:tcBorders>
            <w:vAlign w:val="center"/>
          </w:tcPr>
          <w:p w14:paraId="39940D49"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0.84 (0.80, 0.89)</w:t>
            </w:r>
          </w:p>
        </w:tc>
        <w:tc>
          <w:tcPr>
            <w:tcW w:w="411" w:type="pct"/>
            <w:tcBorders>
              <w:tl2br w:val="nil"/>
              <w:tr2bl w:val="nil"/>
            </w:tcBorders>
            <w:vAlign w:val="center"/>
          </w:tcPr>
          <w:p w14:paraId="19BF51A6"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0.001</w:t>
            </w:r>
          </w:p>
        </w:tc>
      </w:tr>
      <w:tr w:rsidR="00A85A8F" w14:paraId="07E61000" w14:textId="77777777">
        <w:tc>
          <w:tcPr>
            <w:tcW w:w="387" w:type="pct"/>
            <w:tcBorders>
              <w:tl2br w:val="nil"/>
              <w:tr2bl w:val="nil"/>
            </w:tcBorders>
            <w:vAlign w:val="center"/>
          </w:tcPr>
          <w:p w14:paraId="34FF211D" w14:textId="77777777" w:rsidR="00A85A8F" w:rsidRDefault="00A85A8F">
            <w:pPr>
              <w:rPr>
                <w:rFonts w:ascii="Times New Roman" w:hAnsi="Times New Roman" w:cs="Times New Roman"/>
                <w:sz w:val="24"/>
              </w:rPr>
            </w:pPr>
          </w:p>
        </w:tc>
        <w:tc>
          <w:tcPr>
            <w:tcW w:w="1664" w:type="pct"/>
            <w:tcBorders>
              <w:tl2br w:val="nil"/>
              <w:tr2bl w:val="nil"/>
            </w:tcBorders>
            <w:vAlign w:val="center"/>
          </w:tcPr>
          <w:p w14:paraId="472287E5" w14:textId="77777777" w:rsidR="00A85A8F" w:rsidRDefault="00A85A8F">
            <w:pPr>
              <w:rPr>
                <w:rFonts w:ascii="Times New Roman" w:hAnsi="Times New Roman" w:cs="Times New Roman"/>
                <w:sz w:val="24"/>
              </w:rPr>
            </w:pPr>
          </w:p>
        </w:tc>
        <w:tc>
          <w:tcPr>
            <w:tcW w:w="1682" w:type="pct"/>
            <w:tcBorders>
              <w:tl2br w:val="nil"/>
              <w:tr2bl w:val="nil"/>
            </w:tcBorders>
            <w:vAlign w:val="center"/>
          </w:tcPr>
          <w:p w14:paraId="53C1F192"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 5.69</w:t>
            </w:r>
          </w:p>
        </w:tc>
        <w:tc>
          <w:tcPr>
            <w:tcW w:w="853" w:type="pct"/>
            <w:tcBorders>
              <w:tl2br w:val="nil"/>
              <w:tr2bl w:val="nil"/>
            </w:tcBorders>
            <w:vAlign w:val="center"/>
          </w:tcPr>
          <w:p w14:paraId="5DE089A5"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1.09 (1.04, 1.14)</w:t>
            </w:r>
          </w:p>
        </w:tc>
        <w:tc>
          <w:tcPr>
            <w:tcW w:w="411" w:type="pct"/>
            <w:tcBorders>
              <w:tl2br w:val="nil"/>
              <w:tr2bl w:val="nil"/>
            </w:tcBorders>
            <w:vAlign w:val="center"/>
          </w:tcPr>
          <w:p w14:paraId="6734F661"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0.001</w:t>
            </w:r>
          </w:p>
        </w:tc>
      </w:tr>
      <w:tr w:rsidR="00A85A8F" w14:paraId="7650BAFB" w14:textId="77777777">
        <w:tc>
          <w:tcPr>
            <w:tcW w:w="387" w:type="pct"/>
            <w:tcBorders>
              <w:tl2br w:val="nil"/>
              <w:tr2bl w:val="nil"/>
            </w:tcBorders>
            <w:vAlign w:val="center"/>
          </w:tcPr>
          <w:p w14:paraId="7B50634D"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Female</w:t>
            </w:r>
          </w:p>
        </w:tc>
        <w:tc>
          <w:tcPr>
            <w:tcW w:w="1664" w:type="pct"/>
            <w:tcBorders>
              <w:tl2br w:val="nil"/>
              <w:tr2bl w:val="nil"/>
            </w:tcBorders>
            <w:vAlign w:val="center"/>
          </w:tcPr>
          <w:p w14:paraId="0991A5E4"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90</w:t>
            </w:r>
          </w:p>
        </w:tc>
        <w:tc>
          <w:tcPr>
            <w:tcW w:w="1682" w:type="pct"/>
            <w:tcBorders>
              <w:tl2br w:val="nil"/>
              <w:tr2bl w:val="nil"/>
            </w:tcBorders>
            <w:vAlign w:val="center"/>
          </w:tcPr>
          <w:p w14:paraId="5C82F517"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4.47</w:t>
            </w:r>
          </w:p>
        </w:tc>
        <w:tc>
          <w:tcPr>
            <w:tcW w:w="853" w:type="pct"/>
            <w:tcBorders>
              <w:tl2br w:val="nil"/>
              <w:tr2bl w:val="nil"/>
            </w:tcBorders>
            <w:vAlign w:val="center"/>
          </w:tcPr>
          <w:p w14:paraId="6307ED41"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0.78 (0.71, 0.86)</w:t>
            </w:r>
          </w:p>
        </w:tc>
        <w:tc>
          <w:tcPr>
            <w:tcW w:w="411" w:type="pct"/>
            <w:tcBorders>
              <w:tl2br w:val="nil"/>
              <w:tr2bl w:val="nil"/>
            </w:tcBorders>
            <w:vAlign w:val="center"/>
          </w:tcPr>
          <w:p w14:paraId="2F2FA1A0"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0.001</w:t>
            </w:r>
          </w:p>
        </w:tc>
      </w:tr>
      <w:tr w:rsidR="00A85A8F" w14:paraId="5C22FB56" w14:textId="77777777">
        <w:tc>
          <w:tcPr>
            <w:tcW w:w="387" w:type="pct"/>
            <w:tcBorders>
              <w:tl2br w:val="nil"/>
              <w:tr2bl w:val="nil"/>
            </w:tcBorders>
            <w:vAlign w:val="center"/>
          </w:tcPr>
          <w:p w14:paraId="3C226124" w14:textId="77777777" w:rsidR="00A85A8F" w:rsidRDefault="00A85A8F">
            <w:pPr>
              <w:rPr>
                <w:rFonts w:ascii="Times New Roman" w:hAnsi="Times New Roman" w:cs="Times New Roman"/>
                <w:sz w:val="24"/>
              </w:rPr>
            </w:pPr>
          </w:p>
        </w:tc>
        <w:tc>
          <w:tcPr>
            <w:tcW w:w="1664" w:type="pct"/>
            <w:tcBorders>
              <w:tl2br w:val="nil"/>
              <w:tr2bl w:val="nil"/>
            </w:tcBorders>
            <w:vAlign w:val="center"/>
          </w:tcPr>
          <w:p w14:paraId="005393F1" w14:textId="77777777" w:rsidR="00A85A8F" w:rsidRDefault="00A85A8F">
            <w:pPr>
              <w:rPr>
                <w:rFonts w:ascii="Times New Roman" w:hAnsi="Times New Roman" w:cs="Times New Roman"/>
                <w:sz w:val="24"/>
              </w:rPr>
            </w:pPr>
          </w:p>
        </w:tc>
        <w:tc>
          <w:tcPr>
            <w:tcW w:w="1682" w:type="pct"/>
            <w:tcBorders>
              <w:tl2br w:val="nil"/>
              <w:tr2bl w:val="nil"/>
            </w:tcBorders>
            <w:vAlign w:val="center"/>
          </w:tcPr>
          <w:p w14:paraId="75D89D1B"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 4.47</w:t>
            </w:r>
          </w:p>
        </w:tc>
        <w:tc>
          <w:tcPr>
            <w:tcW w:w="853" w:type="pct"/>
            <w:tcBorders>
              <w:tl2br w:val="nil"/>
              <w:tr2bl w:val="nil"/>
            </w:tcBorders>
            <w:vAlign w:val="center"/>
          </w:tcPr>
          <w:p w14:paraId="2DDCC58B"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1.20 (1.16, 1.24)</w:t>
            </w:r>
          </w:p>
        </w:tc>
        <w:tc>
          <w:tcPr>
            <w:tcW w:w="411" w:type="pct"/>
            <w:tcBorders>
              <w:tl2br w:val="nil"/>
              <w:tr2bl w:val="nil"/>
            </w:tcBorders>
            <w:vAlign w:val="center"/>
          </w:tcPr>
          <w:p w14:paraId="0D7152B5"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0.001</w:t>
            </w:r>
          </w:p>
        </w:tc>
      </w:tr>
      <w:tr w:rsidR="00A85A8F" w14:paraId="68C2B77C" w14:textId="77777777">
        <w:tc>
          <w:tcPr>
            <w:tcW w:w="387" w:type="pct"/>
            <w:tcBorders>
              <w:tl2br w:val="nil"/>
              <w:tr2bl w:val="nil"/>
            </w:tcBorders>
            <w:vAlign w:val="center"/>
          </w:tcPr>
          <w:p w14:paraId="2C50E001"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Female</w:t>
            </w:r>
          </w:p>
        </w:tc>
        <w:tc>
          <w:tcPr>
            <w:tcW w:w="1664" w:type="pct"/>
            <w:tcBorders>
              <w:tl2br w:val="nil"/>
              <w:tr2bl w:val="nil"/>
            </w:tcBorders>
            <w:vAlign w:val="center"/>
          </w:tcPr>
          <w:p w14:paraId="30DCA46F"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 90</w:t>
            </w:r>
          </w:p>
        </w:tc>
        <w:tc>
          <w:tcPr>
            <w:tcW w:w="1682" w:type="pct"/>
            <w:tcBorders>
              <w:tl2br w:val="nil"/>
              <w:tr2bl w:val="nil"/>
            </w:tcBorders>
            <w:vAlign w:val="center"/>
          </w:tcPr>
          <w:p w14:paraId="18FD98CB"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4.47</w:t>
            </w:r>
          </w:p>
        </w:tc>
        <w:tc>
          <w:tcPr>
            <w:tcW w:w="853" w:type="pct"/>
            <w:tcBorders>
              <w:tl2br w:val="nil"/>
              <w:tr2bl w:val="nil"/>
            </w:tcBorders>
            <w:vAlign w:val="center"/>
          </w:tcPr>
          <w:p w14:paraId="4741892E"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1.01 (0.94, 1.08)</w:t>
            </w:r>
          </w:p>
        </w:tc>
        <w:tc>
          <w:tcPr>
            <w:tcW w:w="411" w:type="pct"/>
            <w:tcBorders>
              <w:tl2br w:val="nil"/>
              <w:tr2bl w:val="nil"/>
            </w:tcBorders>
            <w:vAlign w:val="center"/>
          </w:tcPr>
          <w:p w14:paraId="54B3B005"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0.763</w:t>
            </w:r>
          </w:p>
        </w:tc>
      </w:tr>
      <w:tr w:rsidR="00A85A8F" w14:paraId="74895E77" w14:textId="77777777">
        <w:tc>
          <w:tcPr>
            <w:tcW w:w="387" w:type="pct"/>
            <w:tcBorders>
              <w:tl2br w:val="nil"/>
              <w:tr2bl w:val="nil"/>
            </w:tcBorders>
            <w:vAlign w:val="center"/>
          </w:tcPr>
          <w:p w14:paraId="6741C6B6" w14:textId="77777777" w:rsidR="00A85A8F" w:rsidRDefault="00A85A8F">
            <w:pPr>
              <w:rPr>
                <w:rFonts w:ascii="Times New Roman" w:hAnsi="Times New Roman" w:cs="Times New Roman"/>
                <w:sz w:val="24"/>
              </w:rPr>
            </w:pPr>
          </w:p>
        </w:tc>
        <w:tc>
          <w:tcPr>
            <w:tcW w:w="1664" w:type="pct"/>
            <w:tcBorders>
              <w:tl2br w:val="nil"/>
              <w:tr2bl w:val="nil"/>
            </w:tcBorders>
            <w:vAlign w:val="center"/>
          </w:tcPr>
          <w:p w14:paraId="03B97D68" w14:textId="77777777" w:rsidR="00A85A8F" w:rsidRDefault="00A85A8F">
            <w:pPr>
              <w:rPr>
                <w:rFonts w:ascii="Times New Roman" w:hAnsi="Times New Roman" w:cs="Times New Roman"/>
                <w:sz w:val="24"/>
              </w:rPr>
            </w:pPr>
          </w:p>
        </w:tc>
        <w:tc>
          <w:tcPr>
            <w:tcW w:w="1682" w:type="pct"/>
            <w:tcBorders>
              <w:tl2br w:val="nil"/>
              <w:tr2bl w:val="nil"/>
            </w:tcBorders>
            <w:vAlign w:val="center"/>
          </w:tcPr>
          <w:p w14:paraId="4A54255E"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 4.47</w:t>
            </w:r>
          </w:p>
        </w:tc>
        <w:tc>
          <w:tcPr>
            <w:tcW w:w="853" w:type="pct"/>
            <w:tcBorders>
              <w:tl2br w:val="nil"/>
              <w:tr2bl w:val="nil"/>
            </w:tcBorders>
            <w:vAlign w:val="center"/>
          </w:tcPr>
          <w:p w14:paraId="3BDE89CA"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1.12 (1.06, 1.19)</w:t>
            </w:r>
          </w:p>
        </w:tc>
        <w:tc>
          <w:tcPr>
            <w:tcW w:w="411" w:type="pct"/>
            <w:tcBorders>
              <w:tl2br w:val="nil"/>
              <w:tr2bl w:val="nil"/>
            </w:tcBorders>
            <w:vAlign w:val="center"/>
          </w:tcPr>
          <w:p w14:paraId="47E3821A" w14:textId="77777777" w:rsidR="00A85A8F" w:rsidRDefault="00000000">
            <w:pPr>
              <w:widowControl/>
              <w:jc w:val="left"/>
              <w:rPr>
                <w:rFonts w:ascii="Times New Roman" w:hAnsi="Times New Roman" w:cs="Times New Roman"/>
                <w:sz w:val="24"/>
              </w:rPr>
            </w:pPr>
            <w:r>
              <w:rPr>
                <w:rFonts w:ascii="Times New Roman" w:eastAsia="宋体" w:hAnsi="Times New Roman" w:cs="Times New Roman"/>
                <w:kern w:val="0"/>
                <w:sz w:val="24"/>
                <w:lang w:bidi="ar"/>
              </w:rPr>
              <w:t>&lt; 0.001</w:t>
            </w:r>
          </w:p>
        </w:tc>
      </w:tr>
    </w:tbl>
    <w:p w14:paraId="4704F43D" w14:textId="77777777" w:rsidR="00A85A8F" w:rsidRDefault="00000000">
      <w:pPr>
        <w:pStyle w:val="a3"/>
        <w:widowControl/>
        <w:spacing w:beforeAutospacing="0" w:afterAutospacing="0"/>
        <w:rPr>
          <w:rFonts w:ascii="Times New Roman" w:hAnsi="Times New Roman"/>
        </w:rPr>
      </w:pPr>
      <w:r>
        <w:rPr>
          <w:rFonts w:ascii="Times New Roman" w:hAnsi="Times New Roman"/>
        </w:rPr>
        <w:t>Threshold effect analyses were performed using sex- and eGFR-stratified two-piecewise Cox proportional hazards regression models. HRs represent the risk of incident sepsis per 1-mg/dL increase in serum uric acid below or above the sex-specific inflection point. The sex-specific inflection points were 5.69 mg/dL (338.0 µmol/L) for males and 4.47 mg/dL (266.5 µmol/L) for females. Models were adjusted for age at recruitment, Townsend deprivation index, employment status, educational attainment, ethnicity, smoking status, alcohol consumption status, BMI, diabetes, hypertension, and CVD. </w:t>
      </w:r>
    </w:p>
    <w:p w14:paraId="23F7D674" w14:textId="77777777" w:rsidR="00A85A8F" w:rsidRDefault="00000000">
      <w:pPr>
        <w:pStyle w:val="a3"/>
        <w:widowControl/>
        <w:spacing w:beforeAutospacing="0" w:afterAutospacing="0"/>
        <w:rPr>
          <w:rFonts w:ascii="Times New Roman" w:hAnsi="Times New Roman"/>
        </w:rPr>
      </w:pPr>
      <w:r>
        <w:rPr>
          <w:rFonts w:ascii="Times New Roman" w:hAnsi="Times New Roman"/>
        </w:rPr>
        <w:t>Abbreviations: BMI, body mass index; CI, confidence interval; CVD, cardiovascular disease; eGFR, estimated glomerular filtration rate; HR, hazard ratio.</w:t>
      </w:r>
    </w:p>
    <w:p w14:paraId="77F57435" w14:textId="77777777" w:rsidR="00A85A8F" w:rsidRDefault="00A85A8F">
      <w:pPr>
        <w:rPr>
          <w:rFonts w:ascii="宋体" w:eastAsia="宋体" w:hAnsi="宋体" w:cs="宋体" w:hint="eastAsia"/>
          <w:sz w:val="24"/>
        </w:rPr>
      </w:pPr>
    </w:p>
    <w:sectPr w:rsidR="00A85A8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3E0FB" w14:textId="77777777" w:rsidR="00324D92" w:rsidRDefault="00324D92" w:rsidP="00582F57">
      <w:r>
        <w:separator/>
      </w:r>
    </w:p>
  </w:endnote>
  <w:endnote w:type="continuationSeparator" w:id="0">
    <w:p w14:paraId="58DE5FD7" w14:textId="77777777" w:rsidR="00324D92" w:rsidRDefault="00324D92" w:rsidP="0058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3EE6E" w14:textId="77777777" w:rsidR="00324D92" w:rsidRDefault="00324D92" w:rsidP="00582F57">
      <w:r>
        <w:separator/>
      </w:r>
    </w:p>
  </w:footnote>
  <w:footnote w:type="continuationSeparator" w:id="0">
    <w:p w14:paraId="10D6863F" w14:textId="77777777" w:rsidR="00324D92" w:rsidRDefault="00324D92" w:rsidP="00582F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A8F"/>
    <w:rsid w:val="00107D63"/>
    <w:rsid w:val="00324D92"/>
    <w:rsid w:val="00582F57"/>
    <w:rsid w:val="005A5D23"/>
    <w:rsid w:val="00A85A8F"/>
    <w:rsid w:val="02682A2A"/>
    <w:rsid w:val="03D23076"/>
    <w:rsid w:val="04334F75"/>
    <w:rsid w:val="04581455"/>
    <w:rsid w:val="04874623"/>
    <w:rsid w:val="04ED49C0"/>
    <w:rsid w:val="051113B7"/>
    <w:rsid w:val="06E6298C"/>
    <w:rsid w:val="098A2126"/>
    <w:rsid w:val="099239D4"/>
    <w:rsid w:val="0D292143"/>
    <w:rsid w:val="0DE63F65"/>
    <w:rsid w:val="0E1E3623"/>
    <w:rsid w:val="108126C8"/>
    <w:rsid w:val="11A02C31"/>
    <w:rsid w:val="11B4198D"/>
    <w:rsid w:val="143F15AE"/>
    <w:rsid w:val="147300B2"/>
    <w:rsid w:val="14E20708"/>
    <w:rsid w:val="15E6719E"/>
    <w:rsid w:val="166247C0"/>
    <w:rsid w:val="17971581"/>
    <w:rsid w:val="1B24312C"/>
    <w:rsid w:val="1C4A604C"/>
    <w:rsid w:val="1DCB535E"/>
    <w:rsid w:val="1E453A38"/>
    <w:rsid w:val="1E806935"/>
    <w:rsid w:val="1EDF3B27"/>
    <w:rsid w:val="1F8F5C27"/>
    <w:rsid w:val="205B7835"/>
    <w:rsid w:val="208539D6"/>
    <w:rsid w:val="22140C80"/>
    <w:rsid w:val="22867ED0"/>
    <w:rsid w:val="229331EF"/>
    <w:rsid w:val="24B53473"/>
    <w:rsid w:val="24D11F20"/>
    <w:rsid w:val="28244E0A"/>
    <w:rsid w:val="298D0915"/>
    <w:rsid w:val="29F939E5"/>
    <w:rsid w:val="2BC26F54"/>
    <w:rsid w:val="2C4A35C1"/>
    <w:rsid w:val="2CCB5F14"/>
    <w:rsid w:val="2D40691C"/>
    <w:rsid w:val="30693E32"/>
    <w:rsid w:val="3451132E"/>
    <w:rsid w:val="354C4FFC"/>
    <w:rsid w:val="35D33C0C"/>
    <w:rsid w:val="363A472E"/>
    <w:rsid w:val="394307E5"/>
    <w:rsid w:val="3ABF2A83"/>
    <w:rsid w:val="3BC966FA"/>
    <w:rsid w:val="3D431784"/>
    <w:rsid w:val="3E6E2E19"/>
    <w:rsid w:val="424C1061"/>
    <w:rsid w:val="443E3455"/>
    <w:rsid w:val="44C43CDD"/>
    <w:rsid w:val="452F0C06"/>
    <w:rsid w:val="479B63B2"/>
    <w:rsid w:val="486A0C38"/>
    <w:rsid w:val="48A44C18"/>
    <w:rsid w:val="4A3A0F24"/>
    <w:rsid w:val="4A4F3F5D"/>
    <w:rsid w:val="4ACE0DF6"/>
    <w:rsid w:val="4B436E6F"/>
    <w:rsid w:val="4C350CC1"/>
    <w:rsid w:val="4C9F3390"/>
    <w:rsid w:val="4D115B26"/>
    <w:rsid w:val="4D690141"/>
    <w:rsid w:val="4D693AF2"/>
    <w:rsid w:val="4DC87588"/>
    <w:rsid w:val="4E2C3EB2"/>
    <w:rsid w:val="4EC67F48"/>
    <w:rsid w:val="4F5F3E61"/>
    <w:rsid w:val="518B234A"/>
    <w:rsid w:val="524B5B8E"/>
    <w:rsid w:val="530D30E1"/>
    <w:rsid w:val="536A4C4E"/>
    <w:rsid w:val="53E9798B"/>
    <w:rsid w:val="54815580"/>
    <w:rsid w:val="55465BF2"/>
    <w:rsid w:val="56BD407F"/>
    <w:rsid w:val="5AB81CD6"/>
    <w:rsid w:val="5D30300A"/>
    <w:rsid w:val="5E816952"/>
    <w:rsid w:val="5F381638"/>
    <w:rsid w:val="60FF6494"/>
    <w:rsid w:val="61C8409B"/>
    <w:rsid w:val="63075DCF"/>
    <w:rsid w:val="63767EA3"/>
    <w:rsid w:val="64491025"/>
    <w:rsid w:val="66570290"/>
    <w:rsid w:val="671F1CAE"/>
    <w:rsid w:val="674F19EB"/>
    <w:rsid w:val="67C4048B"/>
    <w:rsid w:val="6990089C"/>
    <w:rsid w:val="69E063DB"/>
    <w:rsid w:val="6A6534F3"/>
    <w:rsid w:val="6ADF50B4"/>
    <w:rsid w:val="6AF73926"/>
    <w:rsid w:val="6C0B079C"/>
    <w:rsid w:val="6CB23903"/>
    <w:rsid w:val="6D301909"/>
    <w:rsid w:val="6E165E2B"/>
    <w:rsid w:val="6E2C486A"/>
    <w:rsid w:val="6EF26F60"/>
    <w:rsid w:val="6F5E0C47"/>
    <w:rsid w:val="6FCB6104"/>
    <w:rsid w:val="70A20822"/>
    <w:rsid w:val="74C54384"/>
    <w:rsid w:val="74CF4657"/>
    <w:rsid w:val="74EA3555"/>
    <w:rsid w:val="77352372"/>
    <w:rsid w:val="77D629C8"/>
    <w:rsid w:val="78262F0D"/>
    <w:rsid w:val="78DD6996"/>
    <w:rsid w:val="79210E38"/>
    <w:rsid w:val="792140BF"/>
    <w:rsid w:val="7AA40C1E"/>
    <w:rsid w:val="7BA63759"/>
    <w:rsid w:val="7D840603"/>
    <w:rsid w:val="7DA42A4D"/>
    <w:rsid w:val="7DB211F3"/>
    <w:rsid w:val="7DC30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C9AC982-9E58-46BB-AEC1-640EAB2D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Pr>
      <w:b/>
    </w:rPr>
  </w:style>
  <w:style w:type="character" w:styleId="a6">
    <w:name w:val="Emphasis"/>
    <w:basedOn w:val="a0"/>
    <w:qFormat/>
    <w:rPr>
      <w:i/>
    </w:rPr>
  </w:style>
  <w:style w:type="paragraph" w:styleId="a7">
    <w:name w:val="header"/>
    <w:basedOn w:val="a"/>
    <w:link w:val="a8"/>
    <w:rsid w:val="00582F57"/>
    <w:pPr>
      <w:tabs>
        <w:tab w:val="center" w:pos="4153"/>
        <w:tab w:val="right" w:pos="8306"/>
      </w:tabs>
      <w:snapToGrid w:val="0"/>
      <w:jc w:val="center"/>
    </w:pPr>
    <w:rPr>
      <w:sz w:val="18"/>
      <w:szCs w:val="18"/>
    </w:rPr>
  </w:style>
  <w:style w:type="character" w:customStyle="1" w:styleId="a8">
    <w:name w:val="页眉 字符"/>
    <w:basedOn w:val="a0"/>
    <w:link w:val="a7"/>
    <w:rsid w:val="00582F57"/>
    <w:rPr>
      <w:rFonts w:asciiTheme="minorHAnsi" w:eastAsiaTheme="minorEastAsia" w:hAnsiTheme="minorHAnsi" w:cstheme="minorBidi"/>
      <w:kern w:val="2"/>
      <w:sz w:val="18"/>
      <w:szCs w:val="18"/>
    </w:rPr>
  </w:style>
  <w:style w:type="paragraph" w:styleId="a9">
    <w:name w:val="footer"/>
    <w:basedOn w:val="a"/>
    <w:link w:val="aa"/>
    <w:rsid w:val="00582F57"/>
    <w:pPr>
      <w:tabs>
        <w:tab w:val="center" w:pos="4153"/>
        <w:tab w:val="right" w:pos="8306"/>
      </w:tabs>
      <w:snapToGrid w:val="0"/>
      <w:jc w:val="left"/>
    </w:pPr>
    <w:rPr>
      <w:sz w:val="18"/>
      <w:szCs w:val="18"/>
    </w:rPr>
  </w:style>
  <w:style w:type="character" w:customStyle="1" w:styleId="aa">
    <w:name w:val="页脚 字符"/>
    <w:basedOn w:val="a0"/>
    <w:link w:val="a9"/>
    <w:rsid w:val="00582F5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2514</Words>
  <Characters>14330</Characters>
  <Application>Microsoft Office Word</Application>
  <DocSecurity>0</DocSecurity>
  <Lines>119</Lines>
  <Paragraphs>33</Paragraphs>
  <ScaleCrop>false</ScaleCrop>
  <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redre</dc:creator>
  <cp:lastModifiedBy>peter red</cp:lastModifiedBy>
  <cp:revision>2</cp:revision>
  <dcterms:created xsi:type="dcterms:W3CDTF">2026-05-04T12:41:00Z</dcterms:created>
  <dcterms:modified xsi:type="dcterms:W3CDTF">2026-06-27T06:38:00Z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eyJoZGlkIjoiZTI4NjFhMDNhMTM1ZTU3OWU0ZmU3ZjA5MTBhMTIxOTAiLCJ1c2VySWQiOiI2NTcyNTYzMDEifQ==</vt:lpwstr>
  </property>
  <property fmtid="{D5CDD505-2E9C-101B-9397-08002B2CF9AE}" pid="4" name="ICV">
    <vt:lpwstr>E077D3C039E642C893327964356E7028_12</vt:lpwstr>
  </property>
</Properties>
</file>