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4C644" w14:textId="77777777" w:rsidR="00DC0652" w:rsidRDefault="00DC0652" w:rsidP="00DC0652">
      <w:pPr>
        <w:spacing w:after="160" w:line="278" w:lineRule="auto"/>
        <w:jc w:val="center"/>
        <w:rPr>
          <w:b/>
          <w:bCs/>
          <w:sz w:val="28"/>
          <w:szCs w:val="28"/>
        </w:rPr>
      </w:pPr>
      <w:bookmarkStart w:id="0" w:name="_heading=h.gjdgxs"/>
      <w:bookmarkEnd w:id="0"/>
      <w:r w:rsidRPr="004E697E">
        <w:rPr>
          <w:b/>
          <w:bCs/>
          <w:sz w:val="28"/>
          <w:szCs w:val="28"/>
        </w:rPr>
        <w:t>SUPPLEMENTARY MATERIAL</w:t>
      </w:r>
    </w:p>
    <w:p w14:paraId="30CEBB8E" w14:textId="77777777" w:rsidR="00DC0652" w:rsidRDefault="00DC0652" w:rsidP="005640A7">
      <w:pPr>
        <w:spacing w:after="120"/>
        <w:jc w:val="both"/>
        <w:rPr>
          <w:b/>
          <w:bCs/>
        </w:rPr>
      </w:pPr>
    </w:p>
    <w:p w14:paraId="38470DE9" w14:textId="60EE4B61" w:rsidR="005640A7" w:rsidRPr="00AC17D7" w:rsidRDefault="00CD590A" w:rsidP="005640A7">
      <w:pPr>
        <w:spacing w:after="120"/>
        <w:jc w:val="both"/>
        <w:rPr>
          <w:color w:val="1B1B1B"/>
        </w:rPr>
      </w:pPr>
      <w:r w:rsidRPr="008D58C7">
        <w:rPr>
          <w:b/>
          <w:bCs/>
        </w:rPr>
        <w:t xml:space="preserve">TITLE </w:t>
      </w:r>
      <w:r w:rsidRPr="008D58C7">
        <w:rPr>
          <w:color w:val="1B1B1B"/>
        </w:rPr>
        <w:t xml:space="preserve"> </w:t>
      </w:r>
    </w:p>
    <w:p w14:paraId="5E628B7D" w14:textId="77777777" w:rsidR="001D74E6" w:rsidRPr="00050F33" w:rsidRDefault="001D74E6" w:rsidP="001D74E6">
      <w:pPr>
        <w:rPr>
          <w:bCs/>
          <w:color w:val="C00000"/>
        </w:rPr>
      </w:pPr>
      <w:r w:rsidRPr="008177D3">
        <w:rPr>
          <w:bCs/>
          <w:color w:val="000000" w:themeColor="text1"/>
        </w:rPr>
        <w:t xml:space="preserve">Inverse Association of </w:t>
      </w:r>
      <w:r w:rsidRPr="008177D3">
        <w:rPr>
          <w:bCs/>
          <w:i/>
          <w:iCs/>
          <w:color w:val="000000" w:themeColor="text1"/>
        </w:rPr>
        <w:t>Helicobacter Pylori</w:t>
      </w:r>
      <w:r w:rsidRPr="008177D3" w:rsidDel="0045250A">
        <w:rPr>
          <w:bCs/>
          <w:color w:val="000000" w:themeColor="text1"/>
        </w:rPr>
        <w:t xml:space="preserve"> </w:t>
      </w:r>
      <w:r w:rsidRPr="008177D3">
        <w:rPr>
          <w:bCs/>
          <w:color w:val="000000" w:themeColor="text1"/>
        </w:rPr>
        <w:t>with Microscopic Colitis: A Systematic Review and Meta-analysis</w:t>
      </w:r>
    </w:p>
    <w:p w14:paraId="6B49E054" w14:textId="77777777" w:rsidR="005640A7" w:rsidRPr="008D58C7" w:rsidRDefault="005640A7" w:rsidP="005640A7">
      <w:pPr>
        <w:spacing w:after="120"/>
        <w:jc w:val="both"/>
        <w:rPr>
          <w:b/>
        </w:rPr>
      </w:pPr>
    </w:p>
    <w:p w14:paraId="146A0CB2" w14:textId="77777777" w:rsidR="00166FC1" w:rsidRPr="001A18B8" w:rsidRDefault="00166FC1" w:rsidP="00166FC1">
      <w:pPr>
        <w:spacing w:after="120"/>
        <w:jc w:val="both"/>
        <w:rPr>
          <w:b/>
        </w:rPr>
      </w:pPr>
      <w:r w:rsidRPr="001A18B8">
        <w:rPr>
          <w:b/>
        </w:rPr>
        <w:t>AUTHORS</w:t>
      </w:r>
    </w:p>
    <w:p w14:paraId="4375C1C2" w14:textId="77777777" w:rsidR="00166FC1" w:rsidRPr="00D107AE" w:rsidRDefault="00166FC1" w:rsidP="00166FC1">
      <w:pPr>
        <w:spacing w:after="120"/>
        <w:jc w:val="both"/>
        <w:rPr>
          <w:b/>
        </w:rPr>
      </w:pPr>
      <w:r>
        <w:t>Alexandra Sharykina¹˒², Arnold Marchis¹˒³, Hajnalka Nemeth¹˒⁴, Dora Pethes¹, Reka Toth¹, Mahmoud Obeidat¹, Peter Hegyi¹˒³˒⁵, Emese Mihaly¹˒²</w:t>
      </w:r>
    </w:p>
    <w:p w14:paraId="742672FC" w14:textId="77777777" w:rsidR="00DC0652" w:rsidRDefault="00DC0652" w:rsidP="00166FC1">
      <w:pPr>
        <w:spacing w:after="120"/>
        <w:jc w:val="both"/>
        <w:rPr>
          <w:b/>
        </w:rPr>
      </w:pPr>
    </w:p>
    <w:p w14:paraId="1797190E" w14:textId="64B0F7FC" w:rsidR="00166FC1" w:rsidRPr="001A18B8" w:rsidRDefault="00166FC1" w:rsidP="00166FC1">
      <w:pPr>
        <w:spacing w:after="120"/>
        <w:jc w:val="both"/>
        <w:rPr>
          <w:b/>
        </w:rPr>
      </w:pPr>
      <w:r w:rsidRPr="00D107AE">
        <w:rPr>
          <w:b/>
        </w:rPr>
        <w:t>AFFILIATIONS</w:t>
      </w:r>
    </w:p>
    <w:p w14:paraId="1E381BA9" w14:textId="77777777" w:rsidR="00DC0652" w:rsidRPr="000A2F6F" w:rsidRDefault="00166FC1" w:rsidP="008E14E6">
      <w:pPr>
        <w:pStyle w:val="NormalWeb"/>
        <w:numPr>
          <w:ilvl w:val="0"/>
          <w:numId w:val="18"/>
        </w:numPr>
      </w:pPr>
      <w:r w:rsidRPr="000A2F6F">
        <w:t>Centre for Translational Medicine, Semmelweis University, Budapest, Hungary</w:t>
      </w:r>
    </w:p>
    <w:p w14:paraId="0406339D" w14:textId="77777777" w:rsidR="00ED6D80" w:rsidRDefault="00166FC1" w:rsidP="00ED6D80">
      <w:pPr>
        <w:pStyle w:val="NormalWeb"/>
        <w:numPr>
          <w:ilvl w:val="0"/>
          <w:numId w:val="18"/>
        </w:numPr>
      </w:pPr>
      <w:r w:rsidRPr="000A2F6F">
        <w:t>Department of Internal Medicine and Hematology, Semmelweis University, Budapest, Hungary</w:t>
      </w:r>
    </w:p>
    <w:p w14:paraId="5AB3B890" w14:textId="61FB62B2" w:rsidR="00DC0652" w:rsidRPr="000A2F6F" w:rsidRDefault="00166FC1" w:rsidP="00ED6D80">
      <w:pPr>
        <w:pStyle w:val="NormalWeb"/>
        <w:numPr>
          <w:ilvl w:val="0"/>
          <w:numId w:val="18"/>
        </w:numPr>
      </w:pPr>
      <w:r w:rsidRPr="000A2F6F">
        <w:t>Institute of Pancreatic Diseases, Semmelweis University, Budapest, Hungary</w:t>
      </w:r>
    </w:p>
    <w:p w14:paraId="3885D467" w14:textId="77777777" w:rsidR="00ED6D80" w:rsidRPr="00EE3832" w:rsidRDefault="00ED6D80" w:rsidP="00ED6D80">
      <w:pPr>
        <w:pStyle w:val="NormalWeb"/>
        <w:numPr>
          <w:ilvl w:val="0"/>
          <w:numId w:val="18"/>
        </w:numPr>
      </w:pPr>
      <w:r w:rsidRPr="00EE3832">
        <w:rPr>
          <w:rFonts w:eastAsiaTheme="minorHAnsi"/>
          <w:color w:val="131518"/>
          <w:lang w:eastAsia="en-US"/>
          <w14:ligatures w14:val="standardContextual"/>
        </w:rPr>
        <w:t>County Oncology Centre, Jász-Nagykun-Szolnok County Hospital, Szolnok, Hungary</w:t>
      </w:r>
      <w:r w:rsidRPr="00EE3832">
        <w:t xml:space="preserve"> </w:t>
      </w:r>
    </w:p>
    <w:p w14:paraId="23D6E62D" w14:textId="0F42A868" w:rsidR="00DC0652" w:rsidRPr="000A2F6F" w:rsidRDefault="00166FC1" w:rsidP="008E14E6">
      <w:pPr>
        <w:pStyle w:val="NormalWeb"/>
        <w:numPr>
          <w:ilvl w:val="0"/>
          <w:numId w:val="18"/>
        </w:numPr>
      </w:pPr>
      <w:r w:rsidRPr="000A2F6F">
        <w:t>Institute for Translational Medicine, Medical School, University of Pécs, Pécs, Hungary</w:t>
      </w:r>
    </w:p>
    <w:p w14:paraId="577BF7A1" w14:textId="77777777" w:rsidR="00DC0652" w:rsidRDefault="00DC0652" w:rsidP="00166FC1">
      <w:pPr>
        <w:spacing w:after="120"/>
        <w:jc w:val="both"/>
        <w:rPr>
          <w:b/>
        </w:rPr>
      </w:pPr>
    </w:p>
    <w:p w14:paraId="5B7D8782" w14:textId="32C1FFB8" w:rsidR="00166FC1" w:rsidRPr="00AC17D7" w:rsidRDefault="00166FC1" w:rsidP="00166FC1">
      <w:pPr>
        <w:spacing w:after="120"/>
        <w:jc w:val="both"/>
        <w:rPr>
          <w:b/>
        </w:rPr>
      </w:pPr>
      <w:r w:rsidRPr="00AC17D7">
        <w:rPr>
          <w:b/>
        </w:rPr>
        <w:t>CORRESPONDING AUTHOR</w:t>
      </w:r>
    </w:p>
    <w:p w14:paraId="79C47CC3" w14:textId="77777777" w:rsidR="00166FC1" w:rsidRDefault="00166FC1" w:rsidP="00166FC1">
      <w:pPr>
        <w:spacing w:line="360" w:lineRule="auto"/>
        <w:jc w:val="both"/>
      </w:pPr>
      <w:r w:rsidRPr="009B3D77">
        <w:t>Emese Mihaly MD, PhD</w:t>
      </w:r>
    </w:p>
    <w:p w14:paraId="01F32C52" w14:textId="4EF99B10" w:rsidR="00166FC1" w:rsidRDefault="00166FC1" w:rsidP="00166FC1">
      <w:pPr>
        <w:spacing w:line="360" w:lineRule="auto"/>
        <w:jc w:val="both"/>
      </w:pPr>
      <w:r>
        <w:t>Department of Internal Medicine and Hematology, Semmelweis University, Budapest, Hungary</w:t>
      </w:r>
    </w:p>
    <w:p w14:paraId="68F7F36B" w14:textId="2205C948" w:rsidR="00166FC1" w:rsidRPr="009B3D77" w:rsidRDefault="00166FC1" w:rsidP="00166FC1">
      <w:pPr>
        <w:spacing w:line="360" w:lineRule="auto"/>
        <w:jc w:val="both"/>
      </w:pPr>
      <w:r w:rsidRPr="009B3D77">
        <w:t xml:space="preserve">Postal address: 1088 Budapest, Szentkirályi </w:t>
      </w:r>
      <w:proofErr w:type="spellStart"/>
      <w:r w:rsidR="00ED6D80">
        <w:t>u</w:t>
      </w:r>
      <w:r w:rsidRPr="009B3D77">
        <w:t>tca</w:t>
      </w:r>
      <w:proofErr w:type="spellEnd"/>
      <w:r w:rsidRPr="009B3D77">
        <w:t xml:space="preserve"> 46, Hungary</w:t>
      </w:r>
      <w:r w:rsidRPr="009B3D77">
        <w:rPr>
          <w:highlight w:val="white"/>
        </w:rPr>
        <w:t xml:space="preserve"> </w:t>
      </w:r>
    </w:p>
    <w:p w14:paraId="0B424178" w14:textId="77777777" w:rsidR="00166FC1" w:rsidRDefault="00166FC1" w:rsidP="00166FC1">
      <w:pPr>
        <w:pStyle w:val="p1"/>
        <w:spacing w:line="360" w:lineRule="auto"/>
        <w:rPr>
          <w:rFonts w:ascii="Times New Roman" w:hAnsi="Times New Roman"/>
          <w:sz w:val="24"/>
          <w:szCs w:val="24"/>
        </w:rPr>
      </w:pPr>
      <w:r w:rsidRPr="009B3D77">
        <w:rPr>
          <w:rFonts w:ascii="Times New Roman" w:hAnsi="Times New Roman"/>
          <w:sz w:val="24"/>
          <w:szCs w:val="24"/>
        </w:rPr>
        <w:t>Tel.: +36208250480</w:t>
      </w:r>
    </w:p>
    <w:p w14:paraId="07D64ACD" w14:textId="77777777" w:rsidR="00166FC1" w:rsidRPr="009B3D77" w:rsidRDefault="00166FC1" w:rsidP="00166FC1">
      <w:pPr>
        <w:pStyle w:val="p1"/>
        <w:spacing w:line="360" w:lineRule="auto"/>
        <w:rPr>
          <w:rFonts w:ascii="Times New Roman" w:hAnsi="Times New Roman"/>
          <w:sz w:val="24"/>
          <w:szCs w:val="24"/>
          <w:highlight w:val="white"/>
        </w:rPr>
      </w:pPr>
      <w:r w:rsidRPr="009B3D77">
        <w:rPr>
          <w:rFonts w:ascii="Times New Roman" w:hAnsi="Times New Roman"/>
          <w:sz w:val="24"/>
          <w:szCs w:val="24"/>
          <w:highlight w:val="white"/>
        </w:rPr>
        <w:t xml:space="preserve">E-mail address: </w:t>
      </w:r>
      <w:r w:rsidRPr="009B3D77">
        <w:rPr>
          <w:rFonts w:ascii="Times New Roman" w:hAnsi="Times New Roman"/>
          <w:color w:val="000000" w:themeColor="text1"/>
          <w:sz w:val="24"/>
          <w:szCs w:val="24"/>
        </w:rPr>
        <w:t>emesemihaly@hotmail.com</w:t>
      </w:r>
    </w:p>
    <w:p w14:paraId="39144A50" w14:textId="77777777" w:rsidR="00BA4339" w:rsidRPr="00DC0652" w:rsidRDefault="00BA4339" w:rsidP="00DC0652">
      <w:pPr>
        <w:rPr>
          <w:b/>
        </w:rPr>
      </w:pPr>
      <w:bookmarkStart w:id="1" w:name="_heading=h.30j0zll" w:colFirst="0" w:colLast="0"/>
      <w:bookmarkEnd w:id="1"/>
    </w:p>
    <w:p w14:paraId="079DB4F3" w14:textId="77777777" w:rsidR="00BA4339" w:rsidRDefault="00BA4339" w:rsidP="00BA4339">
      <w:pPr>
        <w:pStyle w:val="ListParagraph"/>
        <w:ind w:left="360"/>
        <w:rPr>
          <w:b/>
        </w:rPr>
      </w:pPr>
    </w:p>
    <w:p w14:paraId="075332A0" w14:textId="77777777" w:rsidR="00BA4339" w:rsidRDefault="00BA4339" w:rsidP="00BA4339">
      <w:pPr>
        <w:pStyle w:val="ListParagraph"/>
        <w:ind w:left="360"/>
        <w:rPr>
          <w:b/>
        </w:rPr>
      </w:pPr>
    </w:p>
    <w:p w14:paraId="63E81A89" w14:textId="77777777" w:rsidR="00BA4339" w:rsidRDefault="00BA4339" w:rsidP="00BA4339">
      <w:pPr>
        <w:pStyle w:val="ListParagraph"/>
        <w:ind w:left="360"/>
        <w:rPr>
          <w:b/>
        </w:rPr>
      </w:pPr>
    </w:p>
    <w:p w14:paraId="227F7B24" w14:textId="77777777" w:rsidR="00BA4339" w:rsidRDefault="00BA4339" w:rsidP="00BA4339">
      <w:pPr>
        <w:pStyle w:val="ListParagraph"/>
        <w:ind w:left="360"/>
        <w:rPr>
          <w:b/>
        </w:rPr>
      </w:pPr>
    </w:p>
    <w:p w14:paraId="1AFFEF2E" w14:textId="77777777" w:rsidR="00BA4339" w:rsidRDefault="00BA4339" w:rsidP="00BA4339">
      <w:pPr>
        <w:pStyle w:val="ListParagraph"/>
        <w:ind w:left="360"/>
        <w:rPr>
          <w:b/>
        </w:rPr>
      </w:pPr>
    </w:p>
    <w:p w14:paraId="53E8226C" w14:textId="77777777" w:rsidR="00BA4339" w:rsidRDefault="00BA4339" w:rsidP="00BA4339">
      <w:pPr>
        <w:pStyle w:val="ListParagraph"/>
        <w:ind w:left="360"/>
        <w:rPr>
          <w:b/>
        </w:rPr>
      </w:pPr>
    </w:p>
    <w:p w14:paraId="68289537" w14:textId="77777777" w:rsidR="00BA4339" w:rsidRDefault="00BA4339" w:rsidP="00BA4339">
      <w:pPr>
        <w:pStyle w:val="ListParagraph"/>
        <w:ind w:left="360"/>
        <w:rPr>
          <w:b/>
        </w:rPr>
      </w:pPr>
    </w:p>
    <w:p w14:paraId="7CEF7884" w14:textId="77777777" w:rsidR="00BA4339" w:rsidRDefault="00BA4339" w:rsidP="00BA4339">
      <w:pPr>
        <w:pStyle w:val="ListParagraph"/>
        <w:ind w:left="360"/>
        <w:rPr>
          <w:b/>
        </w:rPr>
      </w:pPr>
    </w:p>
    <w:p w14:paraId="7AFBC90A" w14:textId="77777777" w:rsidR="00BA4339" w:rsidRDefault="00BA4339" w:rsidP="00BA4339">
      <w:pPr>
        <w:pStyle w:val="ListParagraph"/>
        <w:ind w:left="360"/>
        <w:rPr>
          <w:b/>
        </w:rPr>
      </w:pPr>
    </w:p>
    <w:p w14:paraId="0D5D4C25" w14:textId="77777777" w:rsidR="00BA4339" w:rsidRDefault="00BA4339" w:rsidP="00BA4339">
      <w:pPr>
        <w:pStyle w:val="ListParagraph"/>
        <w:ind w:left="360"/>
        <w:rPr>
          <w:b/>
        </w:rPr>
      </w:pPr>
    </w:p>
    <w:p w14:paraId="382DA8E2" w14:textId="77777777" w:rsidR="00BA4339" w:rsidRDefault="00BA4339" w:rsidP="00BA4339">
      <w:pPr>
        <w:pStyle w:val="ListParagraph"/>
        <w:ind w:left="360"/>
        <w:rPr>
          <w:b/>
        </w:rPr>
      </w:pPr>
    </w:p>
    <w:p w14:paraId="103A947F" w14:textId="77777777" w:rsidR="00BA4339" w:rsidRDefault="00BA4339" w:rsidP="00BA4339">
      <w:pPr>
        <w:pStyle w:val="ListParagraph"/>
        <w:ind w:left="360"/>
        <w:rPr>
          <w:b/>
        </w:rPr>
      </w:pPr>
    </w:p>
    <w:p w14:paraId="174D3D94" w14:textId="77777777" w:rsidR="00BA4339" w:rsidRDefault="00BA4339" w:rsidP="00BA4339">
      <w:pPr>
        <w:pStyle w:val="ListParagraph"/>
        <w:ind w:left="360"/>
        <w:rPr>
          <w:b/>
        </w:rPr>
      </w:pPr>
    </w:p>
    <w:p w14:paraId="333CF027" w14:textId="5E8E5C60" w:rsidR="004E697E" w:rsidRDefault="004E697E" w:rsidP="00DC0652">
      <w:pPr>
        <w:spacing w:after="160" w:line="278" w:lineRule="auto"/>
        <w:jc w:val="center"/>
        <w:rPr>
          <w:b/>
          <w:bCs/>
          <w:sz w:val="28"/>
          <w:szCs w:val="28"/>
        </w:rPr>
      </w:pPr>
      <w:r w:rsidRPr="004E697E">
        <w:rPr>
          <w:b/>
          <w:bCs/>
          <w:sz w:val="28"/>
          <w:szCs w:val="28"/>
        </w:rPr>
        <w:lastRenderedPageBreak/>
        <w:t>SUPPLEMENTARY MATERIAL</w:t>
      </w:r>
    </w:p>
    <w:p w14:paraId="203E26F5" w14:textId="6BB5A1E2" w:rsidR="00166FC1" w:rsidRDefault="00166FC1" w:rsidP="00CD590A">
      <w:pPr>
        <w:rPr>
          <w:b/>
          <w:bCs/>
        </w:rPr>
      </w:pPr>
    </w:p>
    <w:p w14:paraId="1943A2DB" w14:textId="77777777" w:rsidR="0034101C" w:rsidRDefault="0034101C" w:rsidP="0034101C">
      <w:pPr>
        <w:pStyle w:val="NormalWeb"/>
      </w:pPr>
      <w:r>
        <w:rPr>
          <w:rStyle w:val="Strong"/>
          <w:rFonts w:eastAsiaTheme="majorEastAsia"/>
        </w:rPr>
        <w:t>Contents</w:t>
      </w:r>
    </w:p>
    <w:p w14:paraId="52CB6182" w14:textId="4C5EC18D" w:rsidR="0034101C" w:rsidRDefault="0034101C" w:rsidP="0034101C">
      <w:pPr>
        <w:pStyle w:val="NormalWeb"/>
      </w:pPr>
      <w:r>
        <w:t>Abbreviations ........................................................................................................................... 3</w:t>
      </w:r>
    </w:p>
    <w:p w14:paraId="5F6889AC" w14:textId="31B58D17" w:rsidR="0034101C" w:rsidRDefault="0034101C" w:rsidP="0034101C">
      <w:pPr>
        <w:pStyle w:val="NormalWeb"/>
      </w:pPr>
      <w:r>
        <w:t>Table S1. PRISMA 2020 checklist ...................................................................................... 4–6</w:t>
      </w:r>
    </w:p>
    <w:p w14:paraId="48767655" w14:textId="2781E9C7" w:rsidR="0034101C" w:rsidRDefault="0034101C" w:rsidP="0034101C">
      <w:pPr>
        <w:pStyle w:val="NormalWeb"/>
      </w:pPr>
      <w:r>
        <w:t>Table S2. Summary table of the applied search key in the relevant databases ........................ 7</w:t>
      </w:r>
    </w:p>
    <w:p w14:paraId="03A67579" w14:textId="22F37839" w:rsidR="0034101C" w:rsidRDefault="0034101C" w:rsidP="0034101C">
      <w:pPr>
        <w:pStyle w:val="NormalWeb"/>
      </w:pPr>
      <w:r>
        <w:t>Data collection process ............................................................................................................. 8</w:t>
      </w:r>
    </w:p>
    <w:p w14:paraId="23F54739" w14:textId="74A49F46" w:rsidR="0034101C" w:rsidRDefault="0034101C" w:rsidP="0034101C">
      <w:pPr>
        <w:pStyle w:val="NormalWeb"/>
      </w:pPr>
      <w:r>
        <w:t>Risk of bias assessment ...................................................................................................... 9–10</w:t>
      </w:r>
    </w:p>
    <w:p w14:paraId="13BA2C41" w14:textId="5C40E7E6" w:rsidR="0034101C" w:rsidRDefault="0034101C" w:rsidP="0034101C">
      <w:pPr>
        <w:pStyle w:val="NormalWeb"/>
      </w:pPr>
      <w:r>
        <w:t>Table S3. Extended basic characteristics of the included studies …................................ 11–12</w:t>
      </w:r>
    </w:p>
    <w:p w14:paraId="68406538" w14:textId="35139744" w:rsidR="0034101C" w:rsidRDefault="0034101C" w:rsidP="0034101C">
      <w:pPr>
        <w:pStyle w:val="NormalWeb"/>
      </w:pPr>
      <w:r>
        <w:t>Table S4. Summary table of the included case reports ………………............................ 13–14</w:t>
      </w:r>
    </w:p>
    <w:p w14:paraId="09780A9C" w14:textId="039A87F8" w:rsidR="0034101C" w:rsidRDefault="0034101C" w:rsidP="0034101C">
      <w:pPr>
        <w:pStyle w:val="NormalWeb"/>
      </w:pPr>
      <w:r>
        <w:t>Table S5. Risk of bias assessment of the 12 prevalence studies, evaluated using the Joanna Briggs Institute critical appraisal tool .................................................................................... 15</w:t>
      </w:r>
    </w:p>
    <w:p w14:paraId="5D3BC069" w14:textId="01C44EF3" w:rsidR="0034101C" w:rsidRDefault="0034101C" w:rsidP="0034101C">
      <w:pPr>
        <w:pStyle w:val="NormalWeb"/>
      </w:pPr>
      <w:r>
        <w:t>Table S</w:t>
      </w:r>
      <w:r w:rsidR="002818A3">
        <w:t>6</w:t>
      </w:r>
      <w:r>
        <w:t>. Risk of bias evaluation of included case reports using the Joanna Briggs Institute (JBI) appraisal tool ................................................................................................................. 16</w:t>
      </w:r>
    </w:p>
    <w:p w14:paraId="43AA194E" w14:textId="77777777" w:rsidR="0034101C" w:rsidRPr="00D255CF" w:rsidRDefault="0034101C" w:rsidP="0034101C">
      <w:pPr>
        <w:spacing w:after="160" w:line="278" w:lineRule="auto"/>
        <w:rPr>
          <w:color w:val="212529"/>
          <w:shd w:val="clear" w:color="auto" w:fill="FFFFFF"/>
        </w:rPr>
      </w:pPr>
    </w:p>
    <w:p w14:paraId="3712861A" w14:textId="77777777" w:rsidR="0034101C" w:rsidRPr="0034101C" w:rsidRDefault="0034101C" w:rsidP="00F5596C">
      <w:pPr>
        <w:spacing w:after="160" w:line="278" w:lineRule="auto"/>
        <w:rPr>
          <w:b/>
          <w:bCs/>
          <w:color w:val="212529"/>
          <w:shd w:val="clear" w:color="auto" w:fill="FFFFFF"/>
        </w:rPr>
      </w:pPr>
    </w:p>
    <w:p w14:paraId="0C21A517" w14:textId="77777777" w:rsidR="00F5596C" w:rsidRPr="002F1B7D" w:rsidRDefault="00F5596C" w:rsidP="00F5596C"/>
    <w:p w14:paraId="3A0CCF5E" w14:textId="77777777" w:rsidR="00F5596C" w:rsidRPr="00DC0652" w:rsidRDefault="00F5596C" w:rsidP="00CD590A">
      <w:pPr>
        <w:rPr>
          <w:b/>
          <w:bCs/>
        </w:rPr>
      </w:pPr>
    </w:p>
    <w:p w14:paraId="072FDC51" w14:textId="77777777" w:rsidR="004E697E" w:rsidRDefault="004E697E" w:rsidP="004E697E"/>
    <w:p w14:paraId="1B9BD5C3" w14:textId="3520F746" w:rsidR="00D408B1" w:rsidRDefault="00D408B1" w:rsidP="004E697E"/>
    <w:p w14:paraId="30563AE6" w14:textId="77777777" w:rsidR="00306341" w:rsidRDefault="00306341" w:rsidP="004E697E"/>
    <w:p w14:paraId="100792D3" w14:textId="77777777" w:rsidR="00306341" w:rsidRDefault="00306341" w:rsidP="004E697E"/>
    <w:p w14:paraId="2C7188DD" w14:textId="77777777" w:rsidR="00306341" w:rsidRDefault="00306341" w:rsidP="004E697E"/>
    <w:p w14:paraId="168114B9" w14:textId="77777777" w:rsidR="00306341" w:rsidRDefault="00306341" w:rsidP="004E697E"/>
    <w:p w14:paraId="5C56F71B" w14:textId="77777777" w:rsidR="00306341" w:rsidRDefault="00306341" w:rsidP="004E697E"/>
    <w:p w14:paraId="6546A1FF" w14:textId="77777777" w:rsidR="00306341" w:rsidRDefault="00306341" w:rsidP="004E697E"/>
    <w:p w14:paraId="5E457A7A" w14:textId="77777777" w:rsidR="00306341" w:rsidRDefault="00306341" w:rsidP="004E697E"/>
    <w:p w14:paraId="3437CDF2" w14:textId="77777777" w:rsidR="00306341" w:rsidRDefault="00306341" w:rsidP="004E697E"/>
    <w:p w14:paraId="693F1564" w14:textId="77777777" w:rsidR="00306341" w:rsidRDefault="00306341" w:rsidP="004E697E"/>
    <w:p w14:paraId="1A374DC0" w14:textId="77777777" w:rsidR="00306341" w:rsidRDefault="00306341" w:rsidP="004E697E"/>
    <w:p w14:paraId="7F3577A9" w14:textId="77777777" w:rsidR="00306341" w:rsidRDefault="00306341" w:rsidP="004E697E"/>
    <w:p w14:paraId="3B303685" w14:textId="77777777" w:rsidR="00306341" w:rsidRDefault="00306341" w:rsidP="004E697E"/>
    <w:p w14:paraId="2D0DCD98" w14:textId="77777777" w:rsidR="00306341" w:rsidRDefault="00306341" w:rsidP="004E697E"/>
    <w:p w14:paraId="44591956" w14:textId="77777777" w:rsidR="00306341" w:rsidRDefault="00306341" w:rsidP="004E697E"/>
    <w:p w14:paraId="26F3E5D4" w14:textId="77777777" w:rsidR="0034101C" w:rsidRDefault="0034101C">
      <w:pPr>
        <w:spacing w:after="160" w:line="278" w:lineRule="auto"/>
        <w:rPr>
          <w:b/>
          <w:bCs/>
        </w:rPr>
      </w:pPr>
      <w:r>
        <w:rPr>
          <w:b/>
          <w:bCs/>
        </w:rPr>
        <w:br w:type="page"/>
      </w:r>
    </w:p>
    <w:p w14:paraId="68BA680B" w14:textId="7110A76D" w:rsidR="00306341" w:rsidRDefault="00306341" w:rsidP="00306341">
      <w:pPr>
        <w:rPr>
          <w:b/>
          <w:bCs/>
        </w:rPr>
      </w:pPr>
      <w:r w:rsidRPr="00471233">
        <w:rPr>
          <w:b/>
          <w:bCs/>
        </w:rPr>
        <w:lastRenderedPageBreak/>
        <w:t>ABBREVIATIONS</w:t>
      </w:r>
    </w:p>
    <w:p w14:paraId="4F1CF0AA" w14:textId="77777777" w:rsidR="00D255CF" w:rsidRDefault="00D255CF" w:rsidP="00306341">
      <w:pPr>
        <w:rPr>
          <w:b/>
          <w:bCs/>
        </w:rPr>
      </w:pPr>
    </w:p>
    <w:p w14:paraId="4170F60C" w14:textId="1003FA13" w:rsidR="00D255CF" w:rsidRPr="00D255CF" w:rsidRDefault="00D255CF" w:rsidP="00306341">
      <w:pPr>
        <w:rPr>
          <w:b/>
          <w:bCs/>
        </w:rPr>
      </w:pPr>
      <w:r w:rsidRPr="00D255CF">
        <w:rPr>
          <w:rStyle w:val="Strong"/>
          <w:rFonts w:eastAsiaTheme="majorEastAsia"/>
        </w:rPr>
        <w:t>5-ASA</w:t>
      </w:r>
      <w:r w:rsidRPr="00D255CF">
        <w:t>, mesalazine</w:t>
      </w:r>
      <w:r w:rsidRPr="00D255CF">
        <w:br/>
      </w:r>
      <w:r w:rsidRPr="00D255CF">
        <w:rPr>
          <w:rStyle w:val="Strong"/>
          <w:rFonts w:eastAsiaTheme="majorEastAsia"/>
        </w:rPr>
        <w:t>6-MP</w:t>
      </w:r>
      <w:r w:rsidRPr="00D255CF">
        <w:t>, 6-mercaptopurine</w:t>
      </w:r>
      <w:r w:rsidRPr="00D255CF">
        <w:br/>
      </w:r>
      <w:r w:rsidRPr="00D255CF">
        <w:rPr>
          <w:rStyle w:val="Strong"/>
          <w:rFonts w:eastAsiaTheme="majorEastAsia"/>
        </w:rPr>
        <w:t>AMX</w:t>
      </w:r>
      <w:r w:rsidRPr="00D255CF">
        <w:t>, amoxicillin</w:t>
      </w:r>
      <w:r w:rsidRPr="00D255CF">
        <w:br/>
      </w:r>
      <w:r w:rsidRPr="00D255CF">
        <w:rPr>
          <w:rStyle w:val="Strong"/>
          <w:rFonts w:eastAsiaTheme="majorEastAsia"/>
        </w:rPr>
        <w:t>AZA</w:t>
      </w:r>
      <w:r w:rsidRPr="00D255CF">
        <w:t>, azathioprine</w:t>
      </w:r>
      <w:r w:rsidRPr="00D255CF">
        <w:br/>
      </w:r>
      <w:r w:rsidRPr="00D255CF">
        <w:rPr>
          <w:rStyle w:val="Strong"/>
          <w:rFonts w:eastAsiaTheme="majorEastAsia"/>
        </w:rPr>
        <w:t>BSS</w:t>
      </w:r>
      <w:r w:rsidRPr="00D255CF">
        <w:t>, bismuth subsalicylate</w:t>
      </w:r>
      <w:r w:rsidRPr="00D255CF">
        <w:br/>
      </w:r>
      <w:r w:rsidRPr="00D255CF">
        <w:rPr>
          <w:rStyle w:val="Strong"/>
          <w:rFonts w:eastAsiaTheme="majorEastAsia"/>
        </w:rPr>
        <w:t>CC</w:t>
      </w:r>
      <w:r w:rsidRPr="00D255CF">
        <w:t>, collagenous colitis</w:t>
      </w:r>
      <w:r w:rsidRPr="00D255CF">
        <w:br/>
      </w:r>
      <w:r w:rsidRPr="00D255CF">
        <w:rPr>
          <w:rStyle w:val="Strong"/>
          <w:rFonts w:eastAsiaTheme="majorEastAsia"/>
        </w:rPr>
        <w:t>CENTRAL</w:t>
      </w:r>
      <w:r w:rsidRPr="00D255CF">
        <w:t>, Cochrane Central Register of Controlled Trials</w:t>
      </w:r>
      <w:r w:rsidRPr="00D255CF">
        <w:br/>
      </w:r>
      <w:r w:rsidRPr="00D255CF">
        <w:rPr>
          <w:rStyle w:val="Strong"/>
          <w:rFonts w:eastAsiaTheme="majorEastAsia"/>
        </w:rPr>
        <w:t>CLR</w:t>
      </w:r>
      <w:r w:rsidRPr="00D255CF">
        <w:t>, clarithromycin</w:t>
      </w:r>
      <w:r w:rsidRPr="00D255CF">
        <w:br/>
      </w:r>
      <w:r w:rsidRPr="00D255CF">
        <w:rPr>
          <w:rStyle w:val="Strong"/>
          <w:rFonts w:eastAsiaTheme="majorEastAsia"/>
        </w:rPr>
        <w:t>CSM</w:t>
      </w:r>
      <w:r w:rsidRPr="00D255CF">
        <w:t>, cholestyramine</w:t>
      </w:r>
      <w:r w:rsidRPr="00D255CF">
        <w:br/>
      </w:r>
      <w:r w:rsidRPr="00D255CF">
        <w:rPr>
          <w:rStyle w:val="Strong"/>
          <w:rFonts w:eastAsiaTheme="majorEastAsia"/>
        </w:rPr>
        <w:t>CsA</w:t>
      </w:r>
      <w:r w:rsidRPr="00D255CF">
        <w:t>, cyclosporine</w:t>
      </w:r>
      <w:r w:rsidRPr="00D255CF">
        <w:br/>
      </w:r>
      <w:r w:rsidRPr="00D255CF">
        <w:rPr>
          <w:rStyle w:val="Strong"/>
          <w:rFonts w:eastAsiaTheme="majorEastAsia"/>
        </w:rPr>
        <w:t>ESO</w:t>
      </w:r>
      <w:r w:rsidRPr="00D255CF">
        <w:t>, esomeprazole</w:t>
      </w:r>
      <w:r w:rsidRPr="00D255CF">
        <w:br/>
      </w:r>
      <w:r w:rsidRPr="00D255CF">
        <w:rPr>
          <w:rStyle w:val="Strong"/>
          <w:rFonts w:eastAsiaTheme="majorEastAsia"/>
        </w:rPr>
        <w:t>F</w:t>
      </w:r>
      <w:r w:rsidRPr="00D255CF">
        <w:t>, female</w:t>
      </w:r>
      <w:r w:rsidRPr="00D255CF">
        <w:br/>
      </w:r>
      <w:r w:rsidRPr="00D255CF">
        <w:rPr>
          <w:rStyle w:val="Strong"/>
          <w:rFonts w:eastAsiaTheme="majorEastAsia"/>
        </w:rPr>
        <w:t>GERD</w:t>
      </w:r>
      <w:r w:rsidRPr="00D255CF">
        <w:t>, gastroesophageal reflux disease</w:t>
      </w:r>
      <w:r w:rsidRPr="00D255CF">
        <w:br/>
      </w:r>
      <w:r w:rsidRPr="00D255CF">
        <w:rPr>
          <w:rStyle w:val="Strong"/>
          <w:rFonts w:eastAsiaTheme="majorEastAsia"/>
        </w:rPr>
        <w:t>H. pylori</w:t>
      </w:r>
      <w:r w:rsidRPr="00D255CF">
        <w:t>, Helicobacter pylori</w:t>
      </w:r>
      <w:r w:rsidRPr="00D255CF">
        <w:br/>
      </w:r>
      <w:r w:rsidRPr="00D255CF">
        <w:rPr>
          <w:rStyle w:val="Strong"/>
          <w:rFonts w:eastAsiaTheme="majorEastAsia"/>
        </w:rPr>
        <w:t>H2</w:t>
      </w:r>
      <w:r w:rsidRPr="00D255CF">
        <w:t>, histamine-2</w:t>
      </w:r>
      <w:r w:rsidRPr="00D255CF">
        <w:br/>
      </w:r>
      <w:r w:rsidRPr="00D255CF">
        <w:rPr>
          <w:rStyle w:val="Strong"/>
          <w:rFonts w:eastAsiaTheme="majorEastAsia"/>
        </w:rPr>
        <w:t>HP</w:t>
      </w:r>
      <w:r w:rsidRPr="00D255CF">
        <w:t>, Helicobacter pylori</w:t>
      </w:r>
      <w:r w:rsidRPr="00D255CF">
        <w:br/>
      </w:r>
      <w:r w:rsidRPr="00D255CF">
        <w:rPr>
          <w:rStyle w:val="Strong"/>
          <w:rFonts w:eastAsiaTheme="majorEastAsia"/>
        </w:rPr>
        <w:t>IgG</w:t>
      </w:r>
      <w:r w:rsidRPr="00D255CF">
        <w:t>, immunoglobulin G</w:t>
      </w:r>
      <w:r w:rsidRPr="00D255CF">
        <w:br/>
      </w:r>
      <w:r w:rsidRPr="00D255CF">
        <w:rPr>
          <w:rStyle w:val="Strong"/>
          <w:rFonts w:eastAsiaTheme="majorEastAsia"/>
        </w:rPr>
        <w:t>JBI</w:t>
      </w:r>
      <w:r w:rsidRPr="00D255CF">
        <w:t>, Joanna Briggs Institute</w:t>
      </w:r>
      <w:r w:rsidRPr="00D255CF">
        <w:br/>
      </w:r>
      <w:r w:rsidRPr="00D255CF">
        <w:rPr>
          <w:rStyle w:val="Strong"/>
          <w:rFonts w:eastAsiaTheme="majorEastAsia"/>
        </w:rPr>
        <w:t>LC</w:t>
      </w:r>
      <w:r w:rsidRPr="00D255CF">
        <w:t>, lymphocytic colitis</w:t>
      </w:r>
      <w:r w:rsidRPr="00D255CF">
        <w:br/>
      </w:r>
      <w:r w:rsidRPr="00D255CF">
        <w:rPr>
          <w:rStyle w:val="Strong"/>
          <w:rFonts w:eastAsiaTheme="majorEastAsia"/>
        </w:rPr>
        <w:t>LPM</w:t>
      </w:r>
      <w:r w:rsidRPr="00D255CF">
        <w:t>, loperamide</w:t>
      </w:r>
      <w:r w:rsidRPr="00D255CF">
        <w:br/>
      </w:r>
      <w:r w:rsidRPr="00D255CF">
        <w:rPr>
          <w:rStyle w:val="Strong"/>
          <w:rFonts w:eastAsiaTheme="majorEastAsia"/>
        </w:rPr>
        <w:t>LPZ</w:t>
      </w:r>
      <w:r w:rsidRPr="00D255CF">
        <w:t>, lansoprazole</w:t>
      </w:r>
      <w:r w:rsidRPr="00D255CF">
        <w:br/>
      </w:r>
      <w:r w:rsidRPr="00D255CF">
        <w:rPr>
          <w:rStyle w:val="Strong"/>
          <w:rFonts w:eastAsiaTheme="majorEastAsia"/>
        </w:rPr>
        <w:t>M</w:t>
      </w:r>
      <w:r w:rsidRPr="00D255CF">
        <w:t>, male</w:t>
      </w:r>
      <w:r w:rsidRPr="00D255CF">
        <w:br/>
      </w:r>
      <w:r w:rsidRPr="00D255CF">
        <w:rPr>
          <w:rStyle w:val="Strong"/>
          <w:rFonts w:eastAsiaTheme="majorEastAsia"/>
        </w:rPr>
        <w:t>MC</w:t>
      </w:r>
      <w:r w:rsidRPr="00D255CF">
        <w:t>, microscopic colitis</w:t>
      </w:r>
      <w:r w:rsidRPr="00D255CF">
        <w:br/>
      </w:r>
      <w:r w:rsidRPr="00D255CF">
        <w:rPr>
          <w:rStyle w:val="Strong"/>
          <w:rFonts w:eastAsiaTheme="majorEastAsia"/>
        </w:rPr>
        <w:t>MCi</w:t>
      </w:r>
      <w:r w:rsidRPr="00D255CF">
        <w:t>, incomplete microscopic colitis</w:t>
      </w:r>
      <w:r w:rsidRPr="00D255CF">
        <w:br/>
      </w:r>
      <w:r w:rsidRPr="00D255CF">
        <w:rPr>
          <w:rStyle w:val="Strong"/>
          <w:rFonts w:eastAsiaTheme="majorEastAsia"/>
        </w:rPr>
        <w:t>MEDLINE</w:t>
      </w:r>
      <w:r w:rsidRPr="00D255CF">
        <w:t>, Medical Literature Analysis and Retrieval System Online</w:t>
      </w:r>
      <w:r w:rsidRPr="00D255CF">
        <w:br/>
      </w:r>
      <w:r w:rsidRPr="00D255CF">
        <w:rPr>
          <w:rStyle w:val="Strong"/>
          <w:rFonts w:eastAsiaTheme="majorEastAsia"/>
        </w:rPr>
        <w:t>MTX</w:t>
      </w:r>
      <w:r w:rsidRPr="00D255CF">
        <w:t>, methotrexate</w:t>
      </w:r>
      <w:r w:rsidRPr="00D255CF">
        <w:br/>
      </w:r>
      <w:r w:rsidRPr="00D255CF">
        <w:rPr>
          <w:rStyle w:val="Strong"/>
          <w:rFonts w:eastAsiaTheme="majorEastAsia"/>
        </w:rPr>
        <w:t>MTZ</w:t>
      </w:r>
      <w:r w:rsidRPr="00D255CF">
        <w:t>, metronidazole</w:t>
      </w:r>
      <w:r w:rsidRPr="00D255CF">
        <w:br/>
      </w:r>
      <w:r w:rsidRPr="00D255CF">
        <w:rPr>
          <w:rStyle w:val="Strong"/>
          <w:rFonts w:eastAsiaTheme="majorEastAsia"/>
        </w:rPr>
        <w:t>N</w:t>
      </w:r>
      <w:r w:rsidRPr="00D255CF">
        <w:t>, no</w:t>
      </w:r>
      <w:r w:rsidRPr="00D255CF">
        <w:br/>
      </w:r>
      <w:r w:rsidRPr="00D255CF">
        <w:rPr>
          <w:rStyle w:val="Strong"/>
          <w:rFonts w:eastAsiaTheme="majorEastAsia"/>
        </w:rPr>
        <w:t>N0</w:t>
      </w:r>
      <w:r w:rsidRPr="00D255CF">
        <w:t>, number</w:t>
      </w:r>
      <w:r w:rsidRPr="00D255CF">
        <w:br/>
      </w:r>
      <w:r w:rsidRPr="00D255CF">
        <w:rPr>
          <w:rStyle w:val="Strong"/>
          <w:rFonts w:eastAsiaTheme="majorEastAsia"/>
        </w:rPr>
        <w:t>NA</w:t>
      </w:r>
      <w:r w:rsidRPr="00D255CF">
        <w:t>, not available / not applicable</w:t>
      </w:r>
      <w:r w:rsidRPr="00D255CF">
        <w:br/>
      </w:r>
      <w:r w:rsidRPr="00D255CF">
        <w:rPr>
          <w:rStyle w:val="Strong"/>
          <w:rFonts w:eastAsiaTheme="majorEastAsia"/>
        </w:rPr>
        <w:t>NSAIDs</w:t>
      </w:r>
      <w:r w:rsidRPr="00D255CF">
        <w:t>, nonsteroidal anti-inflammatory drugs</w:t>
      </w:r>
      <w:r w:rsidRPr="00D255CF">
        <w:br/>
      </w:r>
      <w:r w:rsidRPr="00D255CF">
        <w:rPr>
          <w:rStyle w:val="Strong"/>
          <w:rFonts w:eastAsiaTheme="majorEastAsia"/>
        </w:rPr>
        <w:t>PRISMA</w:t>
      </w:r>
      <w:r w:rsidRPr="00D255CF">
        <w:t>, Preferred Reporting Items for Systematic Reviews and Meta-Analyses</w:t>
      </w:r>
      <w:r w:rsidRPr="00D255CF">
        <w:br/>
      </w:r>
      <w:r w:rsidRPr="00D255CF">
        <w:rPr>
          <w:rStyle w:val="Strong"/>
          <w:rFonts w:eastAsiaTheme="majorEastAsia"/>
        </w:rPr>
        <w:t>SD</w:t>
      </w:r>
      <w:r w:rsidRPr="00D255CF">
        <w:t>, standard deviation</w:t>
      </w:r>
      <w:r w:rsidRPr="00D255CF">
        <w:br/>
      </w:r>
      <w:r w:rsidRPr="00D255CF">
        <w:rPr>
          <w:rStyle w:val="Strong"/>
          <w:rFonts w:eastAsiaTheme="majorEastAsia"/>
        </w:rPr>
        <w:t>TAC</w:t>
      </w:r>
      <w:r w:rsidRPr="00D255CF">
        <w:t>, tacrolimus</w:t>
      </w:r>
      <w:r w:rsidRPr="00D255CF">
        <w:br/>
      </w:r>
      <w:r w:rsidRPr="00D255CF">
        <w:rPr>
          <w:rStyle w:val="Strong"/>
          <w:rFonts w:eastAsiaTheme="majorEastAsia"/>
        </w:rPr>
        <w:t>U</w:t>
      </w:r>
      <w:r w:rsidRPr="00D255CF">
        <w:t>, unclear</w:t>
      </w:r>
      <w:r w:rsidRPr="00D255CF">
        <w:br/>
      </w:r>
      <w:r w:rsidRPr="00D255CF">
        <w:rPr>
          <w:rStyle w:val="Strong"/>
          <w:rFonts w:eastAsiaTheme="majorEastAsia"/>
        </w:rPr>
        <w:t>UBT</w:t>
      </w:r>
      <w:r w:rsidRPr="00D255CF">
        <w:t>, urea breath test</w:t>
      </w:r>
      <w:r w:rsidRPr="00D255CF">
        <w:br/>
      </w:r>
      <w:r w:rsidRPr="00D255CF">
        <w:rPr>
          <w:rStyle w:val="Strong"/>
          <w:rFonts w:eastAsiaTheme="majorEastAsia"/>
        </w:rPr>
        <w:t>USA</w:t>
      </w:r>
      <w:r w:rsidRPr="00D255CF">
        <w:t>, United States of America</w:t>
      </w:r>
      <w:r w:rsidRPr="00D255CF">
        <w:br/>
      </w:r>
      <w:r w:rsidRPr="00D255CF">
        <w:rPr>
          <w:rStyle w:val="Strong"/>
          <w:rFonts w:eastAsiaTheme="majorEastAsia"/>
        </w:rPr>
        <w:t>Y</w:t>
      </w:r>
      <w:r w:rsidRPr="00D255CF">
        <w:t>, yes</w:t>
      </w:r>
    </w:p>
    <w:p w14:paraId="1CB95E47" w14:textId="77777777" w:rsidR="000A2F6F" w:rsidRPr="00D255CF" w:rsidRDefault="000A2F6F" w:rsidP="00306341"/>
    <w:p w14:paraId="4CEEEDF0" w14:textId="59D0076A" w:rsidR="00306341" w:rsidRPr="00D408B1" w:rsidRDefault="00306341" w:rsidP="00306341">
      <w:pPr>
        <w:rPr>
          <w:lang w:val="it-IT"/>
        </w:rPr>
        <w:sectPr w:rsidR="00306341" w:rsidRPr="00D408B1" w:rsidSect="00D408B1">
          <w:footerReference w:type="default" r:id="rId7"/>
          <w:pgSz w:w="11906" w:h="16838"/>
          <w:pgMar w:top="1440" w:right="1440" w:bottom="1440" w:left="1440" w:header="708" w:footer="708" w:gutter="0"/>
          <w:cols w:space="708"/>
          <w:docGrid w:linePitch="360"/>
        </w:sectPr>
      </w:pPr>
      <w:r>
        <w:br/>
      </w:r>
    </w:p>
    <w:p w14:paraId="60AF6F12" w14:textId="7671EADE" w:rsidR="004E697E" w:rsidRPr="008E14E6" w:rsidRDefault="00CD590A" w:rsidP="00DC0652">
      <w:r w:rsidRPr="00DC0652">
        <w:rPr>
          <w:b/>
          <w:bCs/>
          <w:lang w:val="it-IT"/>
        </w:rPr>
        <w:lastRenderedPageBreak/>
        <w:t xml:space="preserve">Table S1. </w:t>
      </w:r>
      <w:r w:rsidR="004E697E" w:rsidRPr="008E14E6">
        <w:t>PRISMA 2020</w:t>
      </w:r>
      <w:r w:rsidRPr="008E14E6">
        <w:t xml:space="preserve"> checklist</w:t>
      </w:r>
    </w:p>
    <w:p w14:paraId="08602A3E" w14:textId="77777777" w:rsidR="004E697E" w:rsidRDefault="004E697E" w:rsidP="004E697E"/>
    <w:tbl>
      <w:tblPr>
        <w:tblW w:w="13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587"/>
        <w:gridCol w:w="9931"/>
        <w:gridCol w:w="1608"/>
      </w:tblGrid>
      <w:tr w:rsidR="004E697E" w14:paraId="4308BA50" w14:textId="77777777" w:rsidTr="008E44C2">
        <w:trPr>
          <w:trHeight w:val="65"/>
        </w:trPr>
        <w:tc>
          <w:tcPr>
            <w:tcW w:w="1668" w:type="dxa"/>
            <w:shd w:val="clear" w:color="auto" w:fill="63639A"/>
            <w:vAlign w:val="center"/>
          </w:tcPr>
          <w:p w14:paraId="3DC873E9" w14:textId="77777777" w:rsidR="004E697E" w:rsidRDefault="004E697E" w:rsidP="00B15787">
            <w:pPr>
              <w:widowControl w:val="0"/>
              <w:pBdr>
                <w:top w:val="nil"/>
                <w:left w:val="nil"/>
                <w:bottom w:val="nil"/>
                <w:right w:val="nil"/>
                <w:between w:val="nil"/>
              </w:pBdr>
              <w:rPr>
                <w:rFonts w:ascii="Arial" w:eastAsia="Arial" w:hAnsi="Arial" w:cs="Arial"/>
                <w:color w:val="FFFFFF"/>
                <w:sz w:val="18"/>
                <w:szCs w:val="18"/>
              </w:rPr>
            </w:pPr>
            <w:r>
              <w:rPr>
                <w:rFonts w:ascii="Arial" w:eastAsia="Arial" w:hAnsi="Arial" w:cs="Arial"/>
                <w:b/>
                <w:color w:val="FFFFFF"/>
                <w:sz w:val="18"/>
                <w:szCs w:val="18"/>
              </w:rPr>
              <w:t xml:space="preserve">Section and Topic </w:t>
            </w:r>
          </w:p>
        </w:tc>
        <w:tc>
          <w:tcPr>
            <w:tcW w:w="587" w:type="dxa"/>
            <w:shd w:val="clear" w:color="auto" w:fill="63639A"/>
            <w:vAlign w:val="center"/>
          </w:tcPr>
          <w:p w14:paraId="4E13935A" w14:textId="77777777" w:rsidR="004E697E" w:rsidRDefault="004E697E" w:rsidP="00B15787">
            <w:pPr>
              <w:widowControl w:val="0"/>
              <w:pBdr>
                <w:top w:val="nil"/>
                <w:left w:val="nil"/>
                <w:bottom w:val="nil"/>
                <w:right w:val="nil"/>
                <w:between w:val="nil"/>
              </w:pBdr>
              <w:rPr>
                <w:rFonts w:ascii="Arial" w:eastAsia="Arial" w:hAnsi="Arial" w:cs="Arial"/>
                <w:b/>
                <w:color w:val="FFFFFF"/>
                <w:sz w:val="18"/>
                <w:szCs w:val="18"/>
              </w:rPr>
            </w:pPr>
            <w:r>
              <w:rPr>
                <w:rFonts w:ascii="Arial" w:eastAsia="Arial" w:hAnsi="Arial" w:cs="Arial"/>
                <w:b/>
                <w:color w:val="FFFFFF"/>
                <w:sz w:val="18"/>
                <w:szCs w:val="18"/>
              </w:rPr>
              <w:t>Item #</w:t>
            </w:r>
          </w:p>
        </w:tc>
        <w:tc>
          <w:tcPr>
            <w:tcW w:w="9931" w:type="dxa"/>
            <w:shd w:val="clear" w:color="auto" w:fill="63639A"/>
            <w:vAlign w:val="center"/>
          </w:tcPr>
          <w:p w14:paraId="6008B823" w14:textId="77777777" w:rsidR="004E697E" w:rsidRDefault="004E697E" w:rsidP="00B15787">
            <w:pPr>
              <w:widowControl w:val="0"/>
              <w:pBdr>
                <w:top w:val="nil"/>
                <w:left w:val="nil"/>
                <w:bottom w:val="nil"/>
                <w:right w:val="nil"/>
                <w:between w:val="nil"/>
              </w:pBdr>
              <w:rPr>
                <w:rFonts w:ascii="Arial" w:eastAsia="Arial" w:hAnsi="Arial" w:cs="Arial"/>
                <w:color w:val="FFFFFF"/>
                <w:sz w:val="18"/>
                <w:szCs w:val="18"/>
              </w:rPr>
            </w:pPr>
            <w:r>
              <w:rPr>
                <w:rFonts w:ascii="Arial" w:eastAsia="Arial" w:hAnsi="Arial" w:cs="Arial"/>
                <w:b/>
                <w:color w:val="FFFFFF"/>
                <w:sz w:val="18"/>
                <w:szCs w:val="18"/>
              </w:rPr>
              <w:t xml:space="preserve">Checklist item </w:t>
            </w:r>
          </w:p>
        </w:tc>
        <w:tc>
          <w:tcPr>
            <w:tcW w:w="1608" w:type="dxa"/>
            <w:shd w:val="clear" w:color="auto" w:fill="63639A"/>
            <w:vAlign w:val="center"/>
          </w:tcPr>
          <w:p w14:paraId="498D0BC1" w14:textId="77777777" w:rsidR="004E697E" w:rsidRDefault="004E697E" w:rsidP="00B15787">
            <w:pPr>
              <w:widowControl w:val="0"/>
              <w:pBdr>
                <w:top w:val="nil"/>
                <w:left w:val="nil"/>
                <w:bottom w:val="nil"/>
                <w:right w:val="nil"/>
                <w:between w:val="nil"/>
              </w:pBdr>
              <w:jc w:val="center"/>
              <w:rPr>
                <w:rFonts w:ascii="Arial" w:eastAsia="Arial" w:hAnsi="Arial" w:cs="Arial"/>
                <w:color w:val="FFFFFF"/>
                <w:sz w:val="18"/>
                <w:szCs w:val="18"/>
              </w:rPr>
            </w:pPr>
            <w:r>
              <w:rPr>
                <w:rFonts w:ascii="Arial" w:eastAsia="Arial" w:hAnsi="Arial" w:cs="Arial"/>
                <w:b/>
                <w:color w:val="FFFFFF"/>
                <w:sz w:val="18"/>
                <w:szCs w:val="18"/>
              </w:rPr>
              <w:t>Paper 1</w:t>
            </w:r>
          </w:p>
        </w:tc>
      </w:tr>
      <w:tr w:rsidR="004E697E" w14:paraId="6FFF3792" w14:textId="77777777" w:rsidTr="008E44C2">
        <w:trPr>
          <w:trHeight w:val="24"/>
        </w:trPr>
        <w:tc>
          <w:tcPr>
            <w:tcW w:w="12186" w:type="dxa"/>
            <w:gridSpan w:val="3"/>
            <w:shd w:val="clear" w:color="auto" w:fill="FFFFCC"/>
            <w:vAlign w:val="center"/>
          </w:tcPr>
          <w:p w14:paraId="40E068AD" w14:textId="77777777" w:rsidR="004E697E" w:rsidRDefault="004E697E" w:rsidP="00B15787">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TITLE </w:t>
            </w:r>
          </w:p>
        </w:tc>
        <w:tc>
          <w:tcPr>
            <w:tcW w:w="1608" w:type="dxa"/>
            <w:shd w:val="clear" w:color="auto" w:fill="FFFFCC"/>
            <w:vAlign w:val="center"/>
          </w:tcPr>
          <w:p w14:paraId="7C1C97F9" w14:textId="77777777" w:rsidR="004E697E" w:rsidRDefault="004E697E" w:rsidP="00B15787">
            <w:pPr>
              <w:widowControl w:val="0"/>
              <w:pBdr>
                <w:top w:val="nil"/>
                <w:left w:val="nil"/>
                <w:bottom w:val="nil"/>
                <w:right w:val="nil"/>
                <w:between w:val="nil"/>
              </w:pBdr>
              <w:jc w:val="center"/>
              <w:rPr>
                <w:rFonts w:ascii="Arial" w:eastAsia="Arial" w:hAnsi="Arial" w:cs="Arial"/>
                <w:color w:val="000000"/>
                <w:sz w:val="18"/>
                <w:szCs w:val="18"/>
              </w:rPr>
            </w:pPr>
          </w:p>
        </w:tc>
      </w:tr>
      <w:tr w:rsidR="004E697E" w14:paraId="01555ACB" w14:textId="77777777" w:rsidTr="008E44C2">
        <w:trPr>
          <w:trHeight w:val="48"/>
        </w:trPr>
        <w:tc>
          <w:tcPr>
            <w:tcW w:w="1668" w:type="dxa"/>
          </w:tcPr>
          <w:p w14:paraId="2D03CF81"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Title </w:t>
            </w:r>
          </w:p>
        </w:tc>
        <w:tc>
          <w:tcPr>
            <w:tcW w:w="587" w:type="dxa"/>
          </w:tcPr>
          <w:p w14:paraId="063C5E42"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w:t>
            </w:r>
          </w:p>
        </w:tc>
        <w:tc>
          <w:tcPr>
            <w:tcW w:w="9931" w:type="dxa"/>
          </w:tcPr>
          <w:p w14:paraId="54F8CE03"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Identify the report as a systematic review.</w:t>
            </w:r>
          </w:p>
        </w:tc>
        <w:tc>
          <w:tcPr>
            <w:tcW w:w="1608" w:type="dxa"/>
            <w:vAlign w:val="center"/>
          </w:tcPr>
          <w:p w14:paraId="6804203B" w14:textId="77777777" w:rsidR="004E697E" w:rsidRDefault="004E697E"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p>
        </w:tc>
      </w:tr>
      <w:tr w:rsidR="004E697E" w14:paraId="6BE4572E" w14:textId="77777777" w:rsidTr="008E44C2">
        <w:trPr>
          <w:trHeight w:val="24"/>
        </w:trPr>
        <w:tc>
          <w:tcPr>
            <w:tcW w:w="12186" w:type="dxa"/>
            <w:gridSpan w:val="3"/>
            <w:shd w:val="clear" w:color="auto" w:fill="FFFFCC"/>
            <w:vAlign w:val="center"/>
          </w:tcPr>
          <w:p w14:paraId="4288CBAD" w14:textId="77777777" w:rsidR="004E697E" w:rsidRDefault="004E697E" w:rsidP="00B15787">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ABSTRACT </w:t>
            </w:r>
          </w:p>
        </w:tc>
        <w:tc>
          <w:tcPr>
            <w:tcW w:w="1608" w:type="dxa"/>
            <w:shd w:val="clear" w:color="auto" w:fill="FFFFCC"/>
            <w:vAlign w:val="center"/>
          </w:tcPr>
          <w:p w14:paraId="14FA92F4" w14:textId="77777777" w:rsidR="004E697E" w:rsidRDefault="004E697E" w:rsidP="00B15787">
            <w:pPr>
              <w:widowControl w:val="0"/>
              <w:pBdr>
                <w:top w:val="nil"/>
                <w:left w:val="nil"/>
                <w:bottom w:val="nil"/>
                <w:right w:val="nil"/>
                <w:between w:val="nil"/>
              </w:pBdr>
              <w:jc w:val="center"/>
              <w:rPr>
                <w:rFonts w:ascii="Arial" w:eastAsia="Arial" w:hAnsi="Arial" w:cs="Arial"/>
                <w:color w:val="000000"/>
                <w:sz w:val="18"/>
                <w:szCs w:val="18"/>
              </w:rPr>
            </w:pPr>
          </w:p>
        </w:tc>
      </w:tr>
      <w:tr w:rsidR="004E697E" w14:paraId="5B1C3EA9" w14:textId="77777777" w:rsidTr="008E44C2">
        <w:trPr>
          <w:trHeight w:val="48"/>
        </w:trPr>
        <w:tc>
          <w:tcPr>
            <w:tcW w:w="1668" w:type="dxa"/>
          </w:tcPr>
          <w:p w14:paraId="31F176EC"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Abstract </w:t>
            </w:r>
          </w:p>
        </w:tc>
        <w:tc>
          <w:tcPr>
            <w:tcW w:w="587" w:type="dxa"/>
          </w:tcPr>
          <w:p w14:paraId="176C1547"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w:t>
            </w:r>
          </w:p>
        </w:tc>
        <w:tc>
          <w:tcPr>
            <w:tcW w:w="9931" w:type="dxa"/>
          </w:tcPr>
          <w:p w14:paraId="2878FA98"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See the PRISMA 2020 for Abstracts checklist.</w:t>
            </w:r>
          </w:p>
        </w:tc>
        <w:tc>
          <w:tcPr>
            <w:tcW w:w="1608" w:type="dxa"/>
            <w:vAlign w:val="center"/>
          </w:tcPr>
          <w:p w14:paraId="44325CBB" w14:textId="05BE2919"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5</w:t>
            </w:r>
            <w:r w:rsidR="0005240B">
              <w:rPr>
                <w:rFonts w:ascii="Arial" w:eastAsia="Arial" w:hAnsi="Arial" w:cs="Arial"/>
                <w:color w:val="000000"/>
                <w:sz w:val="18"/>
                <w:szCs w:val="18"/>
              </w:rPr>
              <w:t>-</w:t>
            </w:r>
            <w:r>
              <w:rPr>
                <w:rFonts w:ascii="Arial" w:eastAsia="Arial" w:hAnsi="Arial" w:cs="Arial"/>
                <w:color w:val="000000"/>
                <w:sz w:val="18"/>
                <w:szCs w:val="18"/>
              </w:rPr>
              <w:t>6</w:t>
            </w:r>
          </w:p>
        </w:tc>
      </w:tr>
      <w:tr w:rsidR="004E697E" w14:paraId="33F492FC" w14:textId="77777777" w:rsidTr="008E44C2">
        <w:trPr>
          <w:trHeight w:val="24"/>
        </w:trPr>
        <w:tc>
          <w:tcPr>
            <w:tcW w:w="12186" w:type="dxa"/>
            <w:gridSpan w:val="3"/>
            <w:shd w:val="clear" w:color="auto" w:fill="FFFFCC"/>
            <w:vAlign w:val="center"/>
          </w:tcPr>
          <w:p w14:paraId="659CB33B" w14:textId="77777777" w:rsidR="004E697E" w:rsidRDefault="004E697E" w:rsidP="00B15787">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INTRODUCTION </w:t>
            </w:r>
          </w:p>
        </w:tc>
        <w:tc>
          <w:tcPr>
            <w:tcW w:w="1608" w:type="dxa"/>
            <w:shd w:val="clear" w:color="auto" w:fill="FFFFCC"/>
            <w:vAlign w:val="center"/>
          </w:tcPr>
          <w:p w14:paraId="4794D678" w14:textId="77777777" w:rsidR="004E697E" w:rsidRDefault="004E697E" w:rsidP="00B15787">
            <w:pPr>
              <w:widowControl w:val="0"/>
              <w:pBdr>
                <w:top w:val="nil"/>
                <w:left w:val="nil"/>
                <w:bottom w:val="nil"/>
                <w:right w:val="nil"/>
                <w:between w:val="nil"/>
              </w:pBdr>
              <w:jc w:val="center"/>
              <w:rPr>
                <w:rFonts w:ascii="Arial" w:eastAsia="Arial" w:hAnsi="Arial" w:cs="Arial"/>
                <w:color w:val="000000"/>
                <w:sz w:val="18"/>
                <w:szCs w:val="18"/>
              </w:rPr>
            </w:pPr>
          </w:p>
        </w:tc>
      </w:tr>
      <w:tr w:rsidR="004E697E" w14:paraId="451A6554" w14:textId="77777777" w:rsidTr="008E44C2">
        <w:trPr>
          <w:trHeight w:val="48"/>
        </w:trPr>
        <w:tc>
          <w:tcPr>
            <w:tcW w:w="1668" w:type="dxa"/>
          </w:tcPr>
          <w:p w14:paraId="48B79BC6"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Rationale </w:t>
            </w:r>
          </w:p>
        </w:tc>
        <w:tc>
          <w:tcPr>
            <w:tcW w:w="587" w:type="dxa"/>
          </w:tcPr>
          <w:p w14:paraId="46DFC6AF"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3</w:t>
            </w:r>
          </w:p>
        </w:tc>
        <w:tc>
          <w:tcPr>
            <w:tcW w:w="9931" w:type="dxa"/>
          </w:tcPr>
          <w:p w14:paraId="11D5F38E"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the rationale for the review in the context of existing knowledge.</w:t>
            </w:r>
          </w:p>
        </w:tc>
        <w:tc>
          <w:tcPr>
            <w:tcW w:w="1608" w:type="dxa"/>
            <w:vAlign w:val="center"/>
          </w:tcPr>
          <w:p w14:paraId="57ED491B" w14:textId="720FBF71"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7</w:t>
            </w:r>
          </w:p>
        </w:tc>
      </w:tr>
      <w:tr w:rsidR="004E697E" w14:paraId="4B9A0A54" w14:textId="77777777" w:rsidTr="008E44C2">
        <w:trPr>
          <w:trHeight w:val="48"/>
        </w:trPr>
        <w:tc>
          <w:tcPr>
            <w:tcW w:w="1668" w:type="dxa"/>
          </w:tcPr>
          <w:p w14:paraId="20AE1D29"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Objectives </w:t>
            </w:r>
          </w:p>
        </w:tc>
        <w:tc>
          <w:tcPr>
            <w:tcW w:w="587" w:type="dxa"/>
          </w:tcPr>
          <w:p w14:paraId="52A178F9"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4</w:t>
            </w:r>
          </w:p>
        </w:tc>
        <w:tc>
          <w:tcPr>
            <w:tcW w:w="9931" w:type="dxa"/>
          </w:tcPr>
          <w:p w14:paraId="17AAC273"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Provide an explicit statement of the objective(s) or question(s) the review addresses.</w:t>
            </w:r>
          </w:p>
        </w:tc>
        <w:tc>
          <w:tcPr>
            <w:tcW w:w="1608" w:type="dxa"/>
            <w:vAlign w:val="center"/>
          </w:tcPr>
          <w:p w14:paraId="0CF26F07" w14:textId="2E98B042"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7</w:t>
            </w:r>
            <w:r w:rsidR="0005240B">
              <w:rPr>
                <w:rFonts w:ascii="Arial" w:eastAsia="Arial" w:hAnsi="Arial" w:cs="Arial"/>
                <w:color w:val="000000"/>
                <w:sz w:val="18"/>
                <w:szCs w:val="18"/>
              </w:rPr>
              <w:t>-</w:t>
            </w:r>
            <w:r>
              <w:rPr>
                <w:rFonts w:ascii="Arial" w:eastAsia="Arial" w:hAnsi="Arial" w:cs="Arial"/>
                <w:color w:val="000000"/>
                <w:sz w:val="18"/>
                <w:szCs w:val="18"/>
              </w:rPr>
              <w:t>8</w:t>
            </w:r>
          </w:p>
        </w:tc>
      </w:tr>
      <w:tr w:rsidR="004E697E" w14:paraId="19962B41" w14:textId="77777777" w:rsidTr="008E44C2">
        <w:trPr>
          <w:trHeight w:val="24"/>
        </w:trPr>
        <w:tc>
          <w:tcPr>
            <w:tcW w:w="12186" w:type="dxa"/>
            <w:gridSpan w:val="3"/>
            <w:shd w:val="clear" w:color="auto" w:fill="FFFFCC"/>
            <w:vAlign w:val="center"/>
          </w:tcPr>
          <w:p w14:paraId="6F8B077D" w14:textId="77777777" w:rsidR="004E697E" w:rsidRDefault="004E697E" w:rsidP="00B15787">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METHODS </w:t>
            </w:r>
          </w:p>
        </w:tc>
        <w:tc>
          <w:tcPr>
            <w:tcW w:w="1608" w:type="dxa"/>
            <w:shd w:val="clear" w:color="auto" w:fill="FFFFCC"/>
            <w:vAlign w:val="center"/>
          </w:tcPr>
          <w:p w14:paraId="43AB317C" w14:textId="77777777" w:rsidR="004E697E" w:rsidRDefault="004E697E" w:rsidP="00B15787">
            <w:pPr>
              <w:widowControl w:val="0"/>
              <w:pBdr>
                <w:top w:val="nil"/>
                <w:left w:val="nil"/>
                <w:bottom w:val="nil"/>
                <w:right w:val="nil"/>
                <w:between w:val="nil"/>
              </w:pBdr>
              <w:jc w:val="center"/>
              <w:rPr>
                <w:rFonts w:ascii="Arial" w:eastAsia="Arial" w:hAnsi="Arial" w:cs="Arial"/>
                <w:color w:val="000000"/>
                <w:sz w:val="18"/>
                <w:szCs w:val="18"/>
              </w:rPr>
            </w:pPr>
          </w:p>
        </w:tc>
      </w:tr>
      <w:tr w:rsidR="004E697E" w14:paraId="700814ED" w14:textId="77777777" w:rsidTr="008E44C2">
        <w:trPr>
          <w:trHeight w:val="48"/>
        </w:trPr>
        <w:tc>
          <w:tcPr>
            <w:tcW w:w="1668" w:type="dxa"/>
          </w:tcPr>
          <w:p w14:paraId="310621D9"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Eligibility criteria </w:t>
            </w:r>
          </w:p>
        </w:tc>
        <w:tc>
          <w:tcPr>
            <w:tcW w:w="587" w:type="dxa"/>
          </w:tcPr>
          <w:p w14:paraId="534D5560"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5</w:t>
            </w:r>
          </w:p>
        </w:tc>
        <w:tc>
          <w:tcPr>
            <w:tcW w:w="9931" w:type="dxa"/>
          </w:tcPr>
          <w:p w14:paraId="58D13205"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inclusion and exclusion criteria for the review and how studies were grouped for the syntheses.</w:t>
            </w:r>
          </w:p>
        </w:tc>
        <w:tc>
          <w:tcPr>
            <w:tcW w:w="1608" w:type="dxa"/>
            <w:vAlign w:val="center"/>
          </w:tcPr>
          <w:p w14:paraId="6C78C41A" w14:textId="3703C7D8"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8</w:t>
            </w:r>
          </w:p>
        </w:tc>
      </w:tr>
      <w:tr w:rsidR="004E697E" w14:paraId="5060B0E4" w14:textId="77777777" w:rsidTr="008E44C2">
        <w:trPr>
          <w:trHeight w:val="191"/>
        </w:trPr>
        <w:tc>
          <w:tcPr>
            <w:tcW w:w="1668" w:type="dxa"/>
          </w:tcPr>
          <w:p w14:paraId="0117AF21"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Information sources </w:t>
            </w:r>
          </w:p>
        </w:tc>
        <w:tc>
          <w:tcPr>
            <w:tcW w:w="587" w:type="dxa"/>
          </w:tcPr>
          <w:p w14:paraId="04A62F2D"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6</w:t>
            </w:r>
          </w:p>
        </w:tc>
        <w:tc>
          <w:tcPr>
            <w:tcW w:w="9931" w:type="dxa"/>
          </w:tcPr>
          <w:p w14:paraId="766C8EF0"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all databases, registers, websites, organisations, reference lists and other sources searched or consulted to identify studies. Specify the date when each source was last searched or consulted.</w:t>
            </w:r>
          </w:p>
        </w:tc>
        <w:tc>
          <w:tcPr>
            <w:tcW w:w="1608" w:type="dxa"/>
            <w:vAlign w:val="center"/>
          </w:tcPr>
          <w:p w14:paraId="3DB47E5E" w14:textId="4952815A"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9</w:t>
            </w:r>
          </w:p>
        </w:tc>
      </w:tr>
      <w:tr w:rsidR="004E697E" w14:paraId="005676AB" w14:textId="77777777" w:rsidTr="008E44C2">
        <w:trPr>
          <w:trHeight w:val="48"/>
        </w:trPr>
        <w:tc>
          <w:tcPr>
            <w:tcW w:w="1668" w:type="dxa"/>
          </w:tcPr>
          <w:p w14:paraId="286F0561"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Search strategy</w:t>
            </w:r>
          </w:p>
        </w:tc>
        <w:tc>
          <w:tcPr>
            <w:tcW w:w="587" w:type="dxa"/>
          </w:tcPr>
          <w:p w14:paraId="462E18F4"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7</w:t>
            </w:r>
          </w:p>
        </w:tc>
        <w:tc>
          <w:tcPr>
            <w:tcW w:w="9931" w:type="dxa"/>
          </w:tcPr>
          <w:p w14:paraId="718023C0"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the full search strategies for all databases, registers and websites, including any filters and limits used.</w:t>
            </w:r>
          </w:p>
        </w:tc>
        <w:tc>
          <w:tcPr>
            <w:tcW w:w="1608" w:type="dxa"/>
            <w:vAlign w:val="center"/>
          </w:tcPr>
          <w:p w14:paraId="5BE87828" w14:textId="3075B4CF"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9</w:t>
            </w:r>
          </w:p>
        </w:tc>
      </w:tr>
      <w:tr w:rsidR="004E697E" w14:paraId="02463D9A" w14:textId="77777777" w:rsidTr="008E44C2">
        <w:trPr>
          <w:trHeight w:val="48"/>
        </w:trPr>
        <w:tc>
          <w:tcPr>
            <w:tcW w:w="1668" w:type="dxa"/>
          </w:tcPr>
          <w:p w14:paraId="10133353"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Selection process</w:t>
            </w:r>
          </w:p>
        </w:tc>
        <w:tc>
          <w:tcPr>
            <w:tcW w:w="587" w:type="dxa"/>
          </w:tcPr>
          <w:p w14:paraId="4BA4A948"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8</w:t>
            </w:r>
          </w:p>
        </w:tc>
        <w:tc>
          <w:tcPr>
            <w:tcW w:w="9931" w:type="dxa"/>
          </w:tcPr>
          <w:p w14:paraId="06FF04DC"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08" w:type="dxa"/>
            <w:vAlign w:val="center"/>
          </w:tcPr>
          <w:p w14:paraId="006A1F7A" w14:textId="47B43016"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9</w:t>
            </w:r>
          </w:p>
        </w:tc>
      </w:tr>
      <w:tr w:rsidR="004E697E" w14:paraId="35BCE8DE" w14:textId="77777777" w:rsidTr="008E44C2">
        <w:trPr>
          <w:trHeight w:val="152"/>
        </w:trPr>
        <w:tc>
          <w:tcPr>
            <w:tcW w:w="1668" w:type="dxa"/>
          </w:tcPr>
          <w:p w14:paraId="5BB5EBDA"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Data collection process </w:t>
            </w:r>
          </w:p>
        </w:tc>
        <w:tc>
          <w:tcPr>
            <w:tcW w:w="587" w:type="dxa"/>
          </w:tcPr>
          <w:p w14:paraId="6D25E44B"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9</w:t>
            </w:r>
          </w:p>
        </w:tc>
        <w:tc>
          <w:tcPr>
            <w:tcW w:w="9931" w:type="dxa"/>
          </w:tcPr>
          <w:p w14:paraId="61B3F786"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08" w:type="dxa"/>
            <w:vAlign w:val="center"/>
          </w:tcPr>
          <w:p w14:paraId="502BA745" w14:textId="6743C59B"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9-10</w:t>
            </w:r>
          </w:p>
        </w:tc>
      </w:tr>
      <w:tr w:rsidR="004E697E" w14:paraId="1B7D219A" w14:textId="77777777" w:rsidTr="008E44C2">
        <w:trPr>
          <w:trHeight w:val="48"/>
        </w:trPr>
        <w:tc>
          <w:tcPr>
            <w:tcW w:w="1668" w:type="dxa"/>
            <w:vMerge w:val="restart"/>
          </w:tcPr>
          <w:p w14:paraId="2B3E6E95"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Data items </w:t>
            </w:r>
          </w:p>
        </w:tc>
        <w:tc>
          <w:tcPr>
            <w:tcW w:w="587" w:type="dxa"/>
          </w:tcPr>
          <w:p w14:paraId="15250D1E"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10a</w:t>
            </w:r>
          </w:p>
        </w:tc>
        <w:tc>
          <w:tcPr>
            <w:tcW w:w="9931" w:type="dxa"/>
          </w:tcPr>
          <w:p w14:paraId="4974FA36"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08" w:type="dxa"/>
            <w:vAlign w:val="center"/>
          </w:tcPr>
          <w:p w14:paraId="27AFB9F1" w14:textId="5E0742B4"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9-10</w:t>
            </w:r>
          </w:p>
        </w:tc>
      </w:tr>
      <w:tr w:rsidR="004E697E" w14:paraId="1349DB0F" w14:textId="77777777" w:rsidTr="008E44C2">
        <w:trPr>
          <w:trHeight w:val="48"/>
        </w:trPr>
        <w:tc>
          <w:tcPr>
            <w:tcW w:w="1668" w:type="dxa"/>
            <w:vMerge/>
          </w:tcPr>
          <w:p w14:paraId="2A7EDCA0"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5FE2AB22"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10b</w:t>
            </w:r>
          </w:p>
        </w:tc>
        <w:tc>
          <w:tcPr>
            <w:tcW w:w="9931" w:type="dxa"/>
          </w:tcPr>
          <w:p w14:paraId="15CC1C5C"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List and define all other variables for which data were sought (e.g. participant and intervention characteristics, funding sources). Describe any assumptions made about any missing or unclear information.</w:t>
            </w:r>
          </w:p>
        </w:tc>
        <w:tc>
          <w:tcPr>
            <w:tcW w:w="1608" w:type="dxa"/>
            <w:vAlign w:val="center"/>
          </w:tcPr>
          <w:p w14:paraId="5268A334" w14:textId="5F469A3E"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10-11</w:t>
            </w:r>
          </w:p>
        </w:tc>
      </w:tr>
      <w:tr w:rsidR="004E697E" w14:paraId="3E9B5AF8" w14:textId="77777777" w:rsidTr="008E44C2">
        <w:trPr>
          <w:trHeight w:val="48"/>
        </w:trPr>
        <w:tc>
          <w:tcPr>
            <w:tcW w:w="1668" w:type="dxa"/>
          </w:tcPr>
          <w:p w14:paraId="136587C6"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Study risk of bias assessment</w:t>
            </w:r>
          </w:p>
        </w:tc>
        <w:tc>
          <w:tcPr>
            <w:tcW w:w="587" w:type="dxa"/>
          </w:tcPr>
          <w:p w14:paraId="391668AF"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11</w:t>
            </w:r>
          </w:p>
        </w:tc>
        <w:tc>
          <w:tcPr>
            <w:tcW w:w="9931" w:type="dxa"/>
          </w:tcPr>
          <w:p w14:paraId="2BBACC6E"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08" w:type="dxa"/>
            <w:vAlign w:val="center"/>
          </w:tcPr>
          <w:p w14:paraId="38415D0C" w14:textId="602E2A11"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0</w:t>
            </w:r>
          </w:p>
        </w:tc>
      </w:tr>
      <w:tr w:rsidR="004E697E" w14:paraId="24BACA7C" w14:textId="77777777" w:rsidTr="008E44C2">
        <w:trPr>
          <w:trHeight w:val="48"/>
        </w:trPr>
        <w:tc>
          <w:tcPr>
            <w:tcW w:w="1668" w:type="dxa"/>
          </w:tcPr>
          <w:p w14:paraId="68FDAC1D"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Effect measures </w:t>
            </w:r>
          </w:p>
        </w:tc>
        <w:tc>
          <w:tcPr>
            <w:tcW w:w="587" w:type="dxa"/>
          </w:tcPr>
          <w:p w14:paraId="66C0D470"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12</w:t>
            </w:r>
          </w:p>
        </w:tc>
        <w:tc>
          <w:tcPr>
            <w:tcW w:w="9931" w:type="dxa"/>
          </w:tcPr>
          <w:p w14:paraId="0EA2A8DA"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for each outcome the effect measure(s) (e.g. risk ratio, mean difference) used in the synthesis or presentation of results.</w:t>
            </w:r>
          </w:p>
        </w:tc>
        <w:tc>
          <w:tcPr>
            <w:tcW w:w="1608" w:type="dxa"/>
            <w:vAlign w:val="center"/>
          </w:tcPr>
          <w:p w14:paraId="113476B5" w14:textId="3402919F"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11</w:t>
            </w:r>
          </w:p>
        </w:tc>
      </w:tr>
      <w:tr w:rsidR="004E697E" w14:paraId="38117019" w14:textId="77777777" w:rsidTr="008E44C2">
        <w:trPr>
          <w:trHeight w:val="48"/>
        </w:trPr>
        <w:tc>
          <w:tcPr>
            <w:tcW w:w="1668" w:type="dxa"/>
            <w:vMerge w:val="restart"/>
          </w:tcPr>
          <w:p w14:paraId="2CF6AA86"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Synthesis methods</w:t>
            </w:r>
          </w:p>
        </w:tc>
        <w:tc>
          <w:tcPr>
            <w:tcW w:w="587" w:type="dxa"/>
          </w:tcPr>
          <w:p w14:paraId="0DF8A85B"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13a</w:t>
            </w:r>
          </w:p>
        </w:tc>
        <w:tc>
          <w:tcPr>
            <w:tcW w:w="9931" w:type="dxa"/>
          </w:tcPr>
          <w:p w14:paraId="175F5E16"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1608" w:type="dxa"/>
            <w:vAlign w:val="center"/>
          </w:tcPr>
          <w:p w14:paraId="40A94038" w14:textId="323D183C"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0-11</w:t>
            </w:r>
          </w:p>
        </w:tc>
      </w:tr>
      <w:tr w:rsidR="004E697E" w14:paraId="2611281B" w14:textId="77777777" w:rsidTr="008E44C2">
        <w:trPr>
          <w:trHeight w:val="48"/>
        </w:trPr>
        <w:tc>
          <w:tcPr>
            <w:tcW w:w="1668" w:type="dxa"/>
            <w:vMerge/>
          </w:tcPr>
          <w:p w14:paraId="10063B10"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5A148F55"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13b</w:t>
            </w:r>
          </w:p>
        </w:tc>
        <w:tc>
          <w:tcPr>
            <w:tcW w:w="9931" w:type="dxa"/>
          </w:tcPr>
          <w:p w14:paraId="61CB8465"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required to prepare the data for presentation or synthesis, such as handling of missing summary statistics, or data conversions.</w:t>
            </w:r>
          </w:p>
        </w:tc>
        <w:tc>
          <w:tcPr>
            <w:tcW w:w="1608" w:type="dxa"/>
            <w:vAlign w:val="center"/>
          </w:tcPr>
          <w:p w14:paraId="57A312B2" w14:textId="7BAE70F8"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10-11</w:t>
            </w:r>
          </w:p>
        </w:tc>
      </w:tr>
      <w:tr w:rsidR="004E697E" w14:paraId="31C94BF6" w14:textId="77777777" w:rsidTr="008E44C2">
        <w:trPr>
          <w:trHeight w:val="48"/>
        </w:trPr>
        <w:tc>
          <w:tcPr>
            <w:tcW w:w="1668" w:type="dxa"/>
            <w:vMerge/>
          </w:tcPr>
          <w:p w14:paraId="7B3C6DCB"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584D0AB7"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13c</w:t>
            </w:r>
          </w:p>
        </w:tc>
        <w:tc>
          <w:tcPr>
            <w:tcW w:w="9931" w:type="dxa"/>
          </w:tcPr>
          <w:p w14:paraId="1EA105FE"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tabulate or visually display results of individual studies and syntheses.</w:t>
            </w:r>
          </w:p>
        </w:tc>
        <w:tc>
          <w:tcPr>
            <w:tcW w:w="1608" w:type="dxa"/>
            <w:vAlign w:val="center"/>
          </w:tcPr>
          <w:p w14:paraId="226FB040" w14:textId="1EFB5E78"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0</w:t>
            </w:r>
            <w:r>
              <w:rPr>
                <w:rFonts w:ascii="Arial" w:eastAsia="Arial" w:hAnsi="Arial" w:cs="Arial"/>
                <w:color w:val="000000"/>
                <w:sz w:val="18"/>
                <w:szCs w:val="18"/>
              </w:rPr>
              <w:t>-1</w:t>
            </w:r>
            <w:r w:rsidR="00CF3AB0">
              <w:rPr>
                <w:rFonts w:ascii="Arial" w:eastAsia="Arial" w:hAnsi="Arial" w:cs="Arial"/>
                <w:color w:val="000000"/>
                <w:sz w:val="18"/>
                <w:szCs w:val="18"/>
              </w:rPr>
              <w:t>1</w:t>
            </w:r>
          </w:p>
        </w:tc>
      </w:tr>
      <w:tr w:rsidR="004E697E" w14:paraId="6C141EAF" w14:textId="77777777" w:rsidTr="008E44C2">
        <w:trPr>
          <w:trHeight w:val="48"/>
        </w:trPr>
        <w:tc>
          <w:tcPr>
            <w:tcW w:w="1668" w:type="dxa"/>
            <w:vMerge/>
          </w:tcPr>
          <w:p w14:paraId="1273E580"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03381DC5"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13d</w:t>
            </w:r>
          </w:p>
        </w:tc>
        <w:tc>
          <w:tcPr>
            <w:tcW w:w="9931" w:type="dxa"/>
          </w:tcPr>
          <w:p w14:paraId="1ADABFDF"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608" w:type="dxa"/>
            <w:vAlign w:val="center"/>
          </w:tcPr>
          <w:p w14:paraId="54FF956B" w14:textId="0D92DDF9"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1</w:t>
            </w:r>
          </w:p>
        </w:tc>
      </w:tr>
      <w:tr w:rsidR="004E697E" w14:paraId="2A1F22D1" w14:textId="77777777" w:rsidTr="008E44C2">
        <w:trPr>
          <w:trHeight w:val="48"/>
        </w:trPr>
        <w:tc>
          <w:tcPr>
            <w:tcW w:w="1668" w:type="dxa"/>
            <w:vMerge/>
          </w:tcPr>
          <w:p w14:paraId="5AEA003B"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5E17BD69"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13e</w:t>
            </w:r>
          </w:p>
        </w:tc>
        <w:tc>
          <w:tcPr>
            <w:tcW w:w="9931" w:type="dxa"/>
          </w:tcPr>
          <w:p w14:paraId="4FCA4726"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explore possible causes of heterogeneity among study results (e.g. subgroup analysis, meta-regression).</w:t>
            </w:r>
          </w:p>
        </w:tc>
        <w:tc>
          <w:tcPr>
            <w:tcW w:w="1608" w:type="dxa"/>
            <w:vAlign w:val="center"/>
          </w:tcPr>
          <w:p w14:paraId="1E186D20" w14:textId="5A3C8AFB"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1</w:t>
            </w:r>
          </w:p>
        </w:tc>
      </w:tr>
      <w:tr w:rsidR="004E697E" w14:paraId="1EA69C92" w14:textId="77777777" w:rsidTr="008E44C2">
        <w:trPr>
          <w:trHeight w:val="50"/>
        </w:trPr>
        <w:tc>
          <w:tcPr>
            <w:tcW w:w="1668" w:type="dxa"/>
            <w:vMerge/>
          </w:tcPr>
          <w:p w14:paraId="07877CA1"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73C4D1A6"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13f</w:t>
            </w:r>
          </w:p>
        </w:tc>
        <w:tc>
          <w:tcPr>
            <w:tcW w:w="9931" w:type="dxa"/>
          </w:tcPr>
          <w:p w14:paraId="60ABD11A"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sensitivity analyses conducted to assess robustness of the synthesized results.</w:t>
            </w:r>
          </w:p>
        </w:tc>
        <w:tc>
          <w:tcPr>
            <w:tcW w:w="1608" w:type="dxa"/>
            <w:vAlign w:val="center"/>
          </w:tcPr>
          <w:p w14:paraId="3A81BFC4" w14:textId="7FC15B72"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1</w:t>
            </w:r>
          </w:p>
        </w:tc>
      </w:tr>
      <w:tr w:rsidR="004E697E" w14:paraId="6D785388" w14:textId="77777777" w:rsidTr="008E44C2">
        <w:trPr>
          <w:trHeight w:val="48"/>
        </w:trPr>
        <w:tc>
          <w:tcPr>
            <w:tcW w:w="1668" w:type="dxa"/>
          </w:tcPr>
          <w:p w14:paraId="78D142C2"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Reporting bias assessment</w:t>
            </w:r>
          </w:p>
        </w:tc>
        <w:tc>
          <w:tcPr>
            <w:tcW w:w="587" w:type="dxa"/>
          </w:tcPr>
          <w:p w14:paraId="0EFB15C0"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14</w:t>
            </w:r>
          </w:p>
        </w:tc>
        <w:tc>
          <w:tcPr>
            <w:tcW w:w="9931" w:type="dxa"/>
          </w:tcPr>
          <w:p w14:paraId="517E113C"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assess risk of bias due to missing results in a synthesis (arising from reporting biases).</w:t>
            </w:r>
          </w:p>
        </w:tc>
        <w:tc>
          <w:tcPr>
            <w:tcW w:w="1608" w:type="dxa"/>
            <w:vAlign w:val="center"/>
          </w:tcPr>
          <w:p w14:paraId="6C680442" w14:textId="7226B7AE"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Supplementary table</w:t>
            </w:r>
            <w:r>
              <w:rPr>
                <w:rFonts w:ascii="Arial" w:eastAsia="Arial" w:hAnsi="Arial" w:cs="Arial"/>
                <w:color w:val="000000"/>
                <w:sz w:val="18"/>
                <w:szCs w:val="18"/>
              </w:rPr>
              <w:t xml:space="preserve"> 9-10</w:t>
            </w:r>
          </w:p>
        </w:tc>
      </w:tr>
      <w:tr w:rsidR="004E697E" w14:paraId="34F4530A" w14:textId="77777777" w:rsidTr="008E44C2">
        <w:trPr>
          <w:trHeight w:val="48"/>
        </w:trPr>
        <w:tc>
          <w:tcPr>
            <w:tcW w:w="1668" w:type="dxa"/>
          </w:tcPr>
          <w:p w14:paraId="3C29767A"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Certainty assessment</w:t>
            </w:r>
          </w:p>
        </w:tc>
        <w:tc>
          <w:tcPr>
            <w:tcW w:w="587" w:type="dxa"/>
          </w:tcPr>
          <w:p w14:paraId="1DB2F9B8"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15</w:t>
            </w:r>
          </w:p>
        </w:tc>
        <w:tc>
          <w:tcPr>
            <w:tcW w:w="9931" w:type="dxa"/>
          </w:tcPr>
          <w:p w14:paraId="7622C1AF"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assess certainty (or confidence) in the body of evidence for an outcome.</w:t>
            </w:r>
          </w:p>
        </w:tc>
        <w:tc>
          <w:tcPr>
            <w:tcW w:w="1608" w:type="dxa"/>
            <w:vAlign w:val="center"/>
          </w:tcPr>
          <w:p w14:paraId="2E6D5F78" w14:textId="77777777" w:rsidR="004E697E" w:rsidRDefault="004E697E"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w:t>
            </w:r>
          </w:p>
        </w:tc>
      </w:tr>
      <w:tr w:rsidR="004E697E" w14:paraId="6E101F2B" w14:textId="77777777" w:rsidTr="008E44C2">
        <w:trPr>
          <w:trHeight w:val="24"/>
        </w:trPr>
        <w:tc>
          <w:tcPr>
            <w:tcW w:w="12186" w:type="dxa"/>
            <w:gridSpan w:val="3"/>
            <w:shd w:val="clear" w:color="auto" w:fill="FFFFCC"/>
            <w:vAlign w:val="center"/>
          </w:tcPr>
          <w:p w14:paraId="1C22754F" w14:textId="77777777" w:rsidR="004E697E" w:rsidRDefault="004E697E" w:rsidP="00B15787">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RESULTS </w:t>
            </w:r>
          </w:p>
        </w:tc>
        <w:tc>
          <w:tcPr>
            <w:tcW w:w="1608" w:type="dxa"/>
            <w:shd w:val="clear" w:color="auto" w:fill="FFFFCC"/>
            <w:vAlign w:val="center"/>
          </w:tcPr>
          <w:p w14:paraId="70FB26E5" w14:textId="77777777" w:rsidR="004E697E" w:rsidRDefault="004E697E" w:rsidP="00B15787">
            <w:pPr>
              <w:widowControl w:val="0"/>
              <w:pBdr>
                <w:top w:val="nil"/>
                <w:left w:val="nil"/>
                <w:bottom w:val="nil"/>
                <w:right w:val="nil"/>
                <w:between w:val="nil"/>
              </w:pBdr>
              <w:jc w:val="center"/>
              <w:rPr>
                <w:rFonts w:ascii="Arial" w:eastAsia="Arial" w:hAnsi="Arial" w:cs="Arial"/>
                <w:color w:val="000000"/>
                <w:sz w:val="18"/>
                <w:szCs w:val="18"/>
              </w:rPr>
            </w:pPr>
          </w:p>
        </w:tc>
      </w:tr>
      <w:tr w:rsidR="004E697E" w14:paraId="2D5D22E2" w14:textId="77777777" w:rsidTr="008E44C2">
        <w:trPr>
          <w:trHeight w:val="48"/>
        </w:trPr>
        <w:tc>
          <w:tcPr>
            <w:tcW w:w="1668" w:type="dxa"/>
            <w:vMerge w:val="restart"/>
          </w:tcPr>
          <w:p w14:paraId="7B8897BF"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Study selection </w:t>
            </w:r>
          </w:p>
        </w:tc>
        <w:tc>
          <w:tcPr>
            <w:tcW w:w="587" w:type="dxa"/>
          </w:tcPr>
          <w:p w14:paraId="42328694"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16a</w:t>
            </w:r>
          </w:p>
        </w:tc>
        <w:tc>
          <w:tcPr>
            <w:tcW w:w="9931" w:type="dxa"/>
          </w:tcPr>
          <w:p w14:paraId="2761AFE9"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the results of the search and selection process, from the number of records identified in the search to the number of studies included in the review, ideally using a flow diagram.</w:t>
            </w:r>
          </w:p>
        </w:tc>
        <w:tc>
          <w:tcPr>
            <w:tcW w:w="1608" w:type="dxa"/>
            <w:vAlign w:val="center"/>
          </w:tcPr>
          <w:p w14:paraId="69A656CF" w14:textId="7F9F1858"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2</w:t>
            </w:r>
          </w:p>
        </w:tc>
      </w:tr>
      <w:tr w:rsidR="004E697E" w14:paraId="13D791F8" w14:textId="77777777" w:rsidTr="008E44C2">
        <w:trPr>
          <w:trHeight w:val="48"/>
        </w:trPr>
        <w:tc>
          <w:tcPr>
            <w:tcW w:w="1668" w:type="dxa"/>
            <w:vMerge/>
          </w:tcPr>
          <w:p w14:paraId="69101037"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284AFF33"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16b</w:t>
            </w:r>
          </w:p>
        </w:tc>
        <w:tc>
          <w:tcPr>
            <w:tcW w:w="9931" w:type="dxa"/>
          </w:tcPr>
          <w:p w14:paraId="602D0C9C"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Cite studies that might appear to meet the inclusion criteria, but which were excluded, and explain why they were excluded.</w:t>
            </w:r>
          </w:p>
        </w:tc>
        <w:tc>
          <w:tcPr>
            <w:tcW w:w="1608" w:type="dxa"/>
            <w:vAlign w:val="center"/>
          </w:tcPr>
          <w:p w14:paraId="3B49A8A5" w14:textId="6949FB48"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2</w:t>
            </w:r>
          </w:p>
        </w:tc>
      </w:tr>
      <w:tr w:rsidR="004E697E" w14:paraId="2FF9D06B" w14:textId="77777777" w:rsidTr="008E44C2">
        <w:trPr>
          <w:trHeight w:val="103"/>
        </w:trPr>
        <w:tc>
          <w:tcPr>
            <w:tcW w:w="1668" w:type="dxa"/>
          </w:tcPr>
          <w:p w14:paraId="50078A45"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Study characteristics </w:t>
            </w:r>
          </w:p>
        </w:tc>
        <w:tc>
          <w:tcPr>
            <w:tcW w:w="587" w:type="dxa"/>
          </w:tcPr>
          <w:p w14:paraId="4C50553A"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17</w:t>
            </w:r>
          </w:p>
        </w:tc>
        <w:tc>
          <w:tcPr>
            <w:tcW w:w="9931" w:type="dxa"/>
          </w:tcPr>
          <w:p w14:paraId="40E27BF2"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Cite each included study and present its characteristics.</w:t>
            </w:r>
          </w:p>
        </w:tc>
        <w:tc>
          <w:tcPr>
            <w:tcW w:w="1608" w:type="dxa"/>
            <w:vAlign w:val="center"/>
          </w:tcPr>
          <w:p w14:paraId="4BB9BFA4" w14:textId="05B3578B"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2</w:t>
            </w:r>
          </w:p>
        </w:tc>
      </w:tr>
      <w:tr w:rsidR="004E697E" w14:paraId="106A7C11" w14:textId="77777777" w:rsidTr="008E44C2">
        <w:trPr>
          <w:trHeight w:val="48"/>
        </w:trPr>
        <w:tc>
          <w:tcPr>
            <w:tcW w:w="1668" w:type="dxa"/>
          </w:tcPr>
          <w:p w14:paraId="1DBD6A8C"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Risk of bias in studies </w:t>
            </w:r>
          </w:p>
        </w:tc>
        <w:tc>
          <w:tcPr>
            <w:tcW w:w="587" w:type="dxa"/>
          </w:tcPr>
          <w:p w14:paraId="06AD2FE4"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18</w:t>
            </w:r>
          </w:p>
        </w:tc>
        <w:tc>
          <w:tcPr>
            <w:tcW w:w="9931" w:type="dxa"/>
          </w:tcPr>
          <w:p w14:paraId="3D12E5B1"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assessments of risk of bias for each included study.</w:t>
            </w:r>
          </w:p>
        </w:tc>
        <w:tc>
          <w:tcPr>
            <w:tcW w:w="1608" w:type="dxa"/>
            <w:vAlign w:val="center"/>
          </w:tcPr>
          <w:p w14:paraId="1902830E" w14:textId="0806E73A"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4</w:t>
            </w:r>
            <w:r>
              <w:rPr>
                <w:rFonts w:ascii="Arial" w:eastAsia="Arial" w:hAnsi="Arial" w:cs="Arial"/>
                <w:color w:val="000000"/>
                <w:sz w:val="18"/>
                <w:szCs w:val="18"/>
              </w:rPr>
              <w:t>-1</w:t>
            </w:r>
            <w:r w:rsidR="00CF3AB0">
              <w:rPr>
                <w:rFonts w:ascii="Arial" w:eastAsia="Arial" w:hAnsi="Arial" w:cs="Arial"/>
                <w:color w:val="000000"/>
                <w:sz w:val="18"/>
                <w:szCs w:val="18"/>
              </w:rPr>
              <w:t>5</w:t>
            </w:r>
            <w:r w:rsidR="008E44C2">
              <w:rPr>
                <w:rFonts w:ascii="Arial" w:eastAsia="Arial" w:hAnsi="Arial" w:cs="Arial"/>
                <w:color w:val="000000"/>
                <w:sz w:val="18"/>
                <w:szCs w:val="18"/>
              </w:rPr>
              <w:t>, Supplementary table</w:t>
            </w:r>
          </w:p>
        </w:tc>
      </w:tr>
      <w:tr w:rsidR="004E697E" w14:paraId="677757B9" w14:textId="77777777" w:rsidTr="008E44C2">
        <w:trPr>
          <w:trHeight w:val="48"/>
        </w:trPr>
        <w:tc>
          <w:tcPr>
            <w:tcW w:w="1668" w:type="dxa"/>
          </w:tcPr>
          <w:p w14:paraId="602652B1"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Results of individual studies </w:t>
            </w:r>
          </w:p>
        </w:tc>
        <w:tc>
          <w:tcPr>
            <w:tcW w:w="587" w:type="dxa"/>
          </w:tcPr>
          <w:p w14:paraId="393F4B2F"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19</w:t>
            </w:r>
          </w:p>
        </w:tc>
        <w:tc>
          <w:tcPr>
            <w:tcW w:w="9931" w:type="dxa"/>
          </w:tcPr>
          <w:p w14:paraId="4C341FB8"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For all outcomes, present, for each study: (a) summary statistics for each group (where appropriate) and (b) an effect </w:t>
            </w:r>
            <w:proofErr w:type="gramStart"/>
            <w:r>
              <w:rPr>
                <w:rFonts w:ascii="Arial" w:eastAsia="Arial" w:hAnsi="Arial" w:cs="Arial"/>
                <w:color w:val="000000"/>
                <w:sz w:val="18"/>
                <w:szCs w:val="18"/>
              </w:rPr>
              <w:t>estimate</w:t>
            </w:r>
            <w:proofErr w:type="gramEnd"/>
            <w:r>
              <w:rPr>
                <w:rFonts w:ascii="Arial" w:eastAsia="Arial" w:hAnsi="Arial" w:cs="Arial"/>
                <w:color w:val="000000"/>
                <w:sz w:val="18"/>
                <w:szCs w:val="18"/>
              </w:rPr>
              <w:t xml:space="preserve"> and its precision (e.g. confidence/credible interval), ideally using structured tables or plots.</w:t>
            </w:r>
          </w:p>
        </w:tc>
        <w:tc>
          <w:tcPr>
            <w:tcW w:w="1608" w:type="dxa"/>
            <w:vAlign w:val="center"/>
          </w:tcPr>
          <w:p w14:paraId="06B1A0ED" w14:textId="17DC2E6F"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3</w:t>
            </w:r>
            <w:r>
              <w:rPr>
                <w:rFonts w:ascii="Arial" w:eastAsia="Arial" w:hAnsi="Arial" w:cs="Arial"/>
                <w:color w:val="000000"/>
                <w:sz w:val="18"/>
                <w:szCs w:val="18"/>
              </w:rPr>
              <w:t>-1</w:t>
            </w:r>
            <w:r w:rsidR="00CF3AB0">
              <w:rPr>
                <w:rFonts w:ascii="Arial" w:eastAsia="Arial" w:hAnsi="Arial" w:cs="Arial"/>
                <w:color w:val="000000"/>
                <w:sz w:val="18"/>
                <w:szCs w:val="18"/>
              </w:rPr>
              <w:t>4</w:t>
            </w:r>
          </w:p>
        </w:tc>
      </w:tr>
      <w:tr w:rsidR="004E697E" w14:paraId="34DE81E9" w14:textId="77777777" w:rsidTr="008E44C2">
        <w:trPr>
          <w:trHeight w:val="48"/>
        </w:trPr>
        <w:tc>
          <w:tcPr>
            <w:tcW w:w="1668" w:type="dxa"/>
            <w:vMerge w:val="restart"/>
          </w:tcPr>
          <w:p w14:paraId="686D33D0"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Results of syntheses</w:t>
            </w:r>
          </w:p>
        </w:tc>
        <w:tc>
          <w:tcPr>
            <w:tcW w:w="587" w:type="dxa"/>
          </w:tcPr>
          <w:p w14:paraId="4069AA13"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20a</w:t>
            </w:r>
          </w:p>
        </w:tc>
        <w:tc>
          <w:tcPr>
            <w:tcW w:w="9931" w:type="dxa"/>
          </w:tcPr>
          <w:p w14:paraId="30AE69E1"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For each synthesis, briefly summarise the characteristics and risk of bias among contributing studies.</w:t>
            </w:r>
          </w:p>
        </w:tc>
        <w:tc>
          <w:tcPr>
            <w:tcW w:w="1608" w:type="dxa"/>
            <w:vAlign w:val="center"/>
          </w:tcPr>
          <w:p w14:paraId="2E20A173" w14:textId="2760DCBF"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3</w:t>
            </w:r>
            <w:r>
              <w:rPr>
                <w:rFonts w:ascii="Arial" w:eastAsia="Arial" w:hAnsi="Arial" w:cs="Arial"/>
                <w:color w:val="000000"/>
                <w:sz w:val="18"/>
                <w:szCs w:val="18"/>
              </w:rPr>
              <w:t>-1</w:t>
            </w:r>
            <w:r w:rsidR="00CF3AB0">
              <w:rPr>
                <w:rFonts w:ascii="Arial" w:eastAsia="Arial" w:hAnsi="Arial" w:cs="Arial"/>
                <w:color w:val="000000"/>
                <w:sz w:val="18"/>
                <w:szCs w:val="18"/>
              </w:rPr>
              <w:t>4</w:t>
            </w:r>
          </w:p>
        </w:tc>
      </w:tr>
      <w:tr w:rsidR="004E697E" w14:paraId="77657124" w14:textId="77777777" w:rsidTr="008E44C2">
        <w:trPr>
          <w:trHeight w:val="203"/>
        </w:trPr>
        <w:tc>
          <w:tcPr>
            <w:tcW w:w="1668" w:type="dxa"/>
            <w:vMerge/>
          </w:tcPr>
          <w:p w14:paraId="572A85E9"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15601350"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20b</w:t>
            </w:r>
          </w:p>
        </w:tc>
        <w:tc>
          <w:tcPr>
            <w:tcW w:w="9931" w:type="dxa"/>
          </w:tcPr>
          <w:p w14:paraId="21D1AB79"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08" w:type="dxa"/>
            <w:vAlign w:val="center"/>
          </w:tcPr>
          <w:p w14:paraId="03ABF868" w14:textId="6D1A5199" w:rsidR="004E697E" w:rsidRDefault="0005240B"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3</w:t>
            </w:r>
            <w:r>
              <w:rPr>
                <w:rFonts w:ascii="Arial" w:eastAsia="Arial" w:hAnsi="Arial" w:cs="Arial"/>
                <w:color w:val="000000"/>
                <w:sz w:val="18"/>
                <w:szCs w:val="18"/>
              </w:rPr>
              <w:t>-1</w:t>
            </w:r>
            <w:r w:rsidR="00CF3AB0">
              <w:rPr>
                <w:rFonts w:ascii="Arial" w:eastAsia="Arial" w:hAnsi="Arial" w:cs="Arial"/>
                <w:color w:val="000000"/>
                <w:sz w:val="18"/>
                <w:szCs w:val="18"/>
              </w:rPr>
              <w:t>4</w:t>
            </w:r>
          </w:p>
        </w:tc>
      </w:tr>
      <w:tr w:rsidR="004E697E" w14:paraId="2B2EDF46" w14:textId="77777777" w:rsidTr="008E44C2">
        <w:trPr>
          <w:trHeight w:val="48"/>
        </w:trPr>
        <w:tc>
          <w:tcPr>
            <w:tcW w:w="1668" w:type="dxa"/>
            <w:vMerge/>
          </w:tcPr>
          <w:p w14:paraId="09B2573C"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19C95484"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20c</w:t>
            </w:r>
          </w:p>
        </w:tc>
        <w:tc>
          <w:tcPr>
            <w:tcW w:w="9931" w:type="dxa"/>
          </w:tcPr>
          <w:p w14:paraId="5BBC1CE0"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results of all investigations of possible causes of heterogeneity among study results.</w:t>
            </w:r>
          </w:p>
        </w:tc>
        <w:tc>
          <w:tcPr>
            <w:tcW w:w="1608" w:type="dxa"/>
            <w:vAlign w:val="center"/>
          </w:tcPr>
          <w:p w14:paraId="5AAC9DCE" w14:textId="328E7983" w:rsidR="004E697E" w:rsidRDefault="00DE79A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4</w:t>
            </w:r>
            <w:r>
              <w:rPr>
                <w:rFonts w:ascii="Arial" w:eastAsia="Arial" w:hAnsi="Arial" w:cs="Arial"/>
                <w:color w:val="000000"/>
                <w:sz w:val="18"/>
                <w:szCs w:val="18"/>
              </w:rPr>
              <w:t>-1</w:t>
            </w:r>
            <w:r w:rsidR="00CF3AB0">
              <w:rPr>
                <w:rFonts w:ascii="Arial" w:eastAsia="Arial" w:hAnsi="Arial" w:cs="Arial"/>
                <w:color w:val="000000"/>
                <w:sz w:val="18"/>
                <w:szCs w:val="18"/>
              </w:rPr>
              <w:t>5</w:t>
            </w:r>
          </w:p>
        </w:tc>
      </w:tr>
      <w:tr w:rsidR="004E697E" w14:paraId="743F8A35" w14:textId="77777777" w:rsidTr="008E44C2">
        <w:trPr>
          <w:trHeight w:val="48"/>
        </w:trPr>
        <w:tc>
          <w:tcPr>
            <w:tcW w:w="1668" w:type="dxa"/>
            <w:vMerge/>
          </w:tcPr>
          <w:p w14:paraId="40384870"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4A3FB984"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20d</w:t>
            </w:r>
          </w:p>
        </w:tc>
        <w:tc>
          <w:tcPr>
            <w:tcW w:w="9931" w:type="dxa"/>
          </w:tcPr>
          <w:p w14:paraId="09BCEC13"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results of all sensitivity analyses conducted to assess the robustness of the synthesized results.</w:t>
            </w:r>
          </w:p>
        </w:tc>
        <w:tc>
          <w:tcPr>
            <w:tcW w:w="1608" w:type="dxa"/>
            <w:vAlign w:val="center"/>
          </w:tcPr>
          <w:p w14:paraId="2FB956B1" w14:textId="6FC5A47C" w:rsidR="004E697E" w:rsidRDefault="00DE79A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3</w:t>
            </w:r>
          </w:p>
        </w:tc>
      </w:tr>
      <w:tr w:rsidR="004E697E" w14:paraId="1A9A4739" w14:textId="77777777" w:rsidTr="008E44C2">
        <w:trPr>
          <w:trHeight w:val="48"/>
        </w:trPr>
        <w:tc>
          <w:tcPr>
            <w:tcW w:w="1668" w:type="dxa"/>
          </w:tcPr>
          <w:p w14:paraId="44A5FF27"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Reporting biases</w:t>
            </w:r>
          </w:p>
        </w:tc>
        <w:tc>
          <w:tcPr>
            <w:tcW w:w="587" w:type="dxa"/>
          </w:tcPr>
          <w:p w14:paraId="2F3A4439"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21</w:t>
            </w:r>
          </w:p>
        </w:tc>
        <w:tc>
          <w:tcPr>
            <w:tcW w:w="9931" w:type="dxa"/>
          </w:tcPr>
          <w:p w14:paraId="69581C5D"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assessments of risk of bias due to missing results (arising from reporting biases) for each synthesis assessed.</w:t>
            </w:r>
          </w:p>
        </w:tc>
        <w:tc>
          <w:tcPr>
            <w:tcW w:w="1608" w:type="dxa"/>
            <w:vAlign w:val="center"/>
          </w:tcPr>
          <w:p w14:paraId="74451DEF" w14:textId="77777777" w:rsidR="004E697E" w:rsidRDefault="004E697E"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w:t>
            </w:r>
          </w:p>
        </w:tc>
      </w:tr>
      <w:tr w:rsidR="004E697E" w14:paraId="53DCD7F8" w14:textId="77777777" w:rsidTr="008E44C2">
        <w:trPr>
          <w:trHeight w:val="48"/>
        </w:trPr>
        <w:tc>
          <w:tcPr>
            <w:tcW w:w="1668" w:type="dxa"/>
          </w:tcPr>
          <w:p w14:paraId="2BAB10AD"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Certainty of evidence </w:t>
            </w:r>
          </w:p>
        </w:tc>
        <w:tc>
          <w:tcPr>
            <w:tcW w:w="587" w:type="dxa"/>
          </w:tcPr>
          <w:p w14:paraId="5CAB94D0"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22</w:t>
            </w:r>
          </w:p>
        </w:tc>
        <w:tc>
          <w:tcPr>
            <w:tcW w:w="9931" w:type="dxa"/>
          </w:tcPr>
          <w:p w14:paraId="3D78D2D8"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assessments of certainty (or confidence) in the body of evidence for each outcome assessed.</w:t>
            </w:r>
          </w:p>
        </w:tc>
        <w:tc>
          <w:tcPr>
            <w:tcW w:w="1608" w:type="dxa"/>
            <w:vAlign w:val="center"/>
          </w:tcPr>
          <w:p w14:paraId="5F3D75CB" w14:textId="77777777" w:rsidR="004E697E" w:rsidRDefault="004E697E"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w:t>
            </w:r>
          </w:p>
        </w:tc>
      </w:tr>
      <w:tr w:rsidR="004E697E" w14:paraId="276CFB93" w14:textId="77777777" w:rsidTr="008E44C2">
        <w:trPr>
          <w:trHeight w:val="24"/>
        </w:trPr>
        <w:tc>
          <w:tcPr>
            <w:tcW w:w="12186" w:type="dxa"/>
            <w:gridSpan w:val="3"/>
            <w:shd w:val="clear" w:color="auto" w:fill="FFFFCC"/>
            <w:vAlign w:val="center"/>
          </w:tcPr>
          <w:p w14:paraId="5A561C29" w14:textId="77777777" w:rsidR="004E697E" w:rsidRDefault="004E697E" w:rsidP="00B15787">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DISCUSSION </w:t>
            </w:r>
          </w:p>
        </w:tc>
        <w:tc>
          <w:tcPr>
            <w:tcW w:w="1608" w:type="dxa"/>
            <w:shd w:val="clear" w:color="auto" w:fill="FFFFCC"/>
            <w:vAlign w:val="center"/>
          </w:tcPr>
          <w:p w14:paraId="34832D48" w14:textId="77777777" w:rsidR="004E697E" w:rsidRDefault="004E697E" w:rsidP="00B15787">
            <w:pPr>
              <w:widowControl w:val="0"/>
              <w:pBdr>
                <w:top w:val="nil"/>
                <w:left w:val="nil"/>
                <w:bottom w:val="nil"/>
                <w:right w:val="nil"/>
                <w:between w:val="nil"/>
              </w:pBdr>
              <w:jc w:val="center"/>
              <w:rPr>
                <w:rFonts w:ascii="Arial" w:eastAsia="Arial" w:hAnsi="Arial" w:cs="Arial"/>
                <w:color w:val="000000"/>
                <w:sz w:val="18"/>
                <w:szCs w:val="18"/>
              </w:rPr>
            </w:pPr>
          </w:p>
        </w:tc>
      </w:tr>
      <w:tr w:rsidR="004E697E" w14:paraId="3BC879DB" w14:textId="77777777" w:rsidTr="008E44C2">
        <w:trPr>
          <w:trHeight w:val="48"/>
        </w:trPr>
        <w:tc>
          <w:tcPr>
            <w:tcW w:w="1668" w:type="dxa"/>
            <w:vMerge w:val="restart"/>
          </w:tcPr>
          <w:p w14:paraId="1AFBF6C5"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Discussion </w:t>
            </w:r>
          </w:p>
        </w:tc>
        <w:tc>
          <w:tcPr>
            <w:tcW w:w="587" w:type="dxa"/>
          </w:tcPr>
          <w:p w14:paraId="4F36982A"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23a</w:t>
            </w:r>
          </w:p>
        </w:tc>
        <w:tc>
          <w:tcPr>
            <w:tcW w:w="9931" w:type="dxa"/>
          </w:tcPr>
          <w:p w14:paraId="7C7870BA"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Provide a general interpretation of the results in the context of other evidence.</w:t>
            </w:r>
          </w:p>
        </w:tc>
        <w:tc>
          <w:tcPr>
            <w:tcW w:w="1608" w:type="dxa"/>
            <w:vAlign w:val="center"/>
          </w:tcPr>
          <w:p w14:paraId="338977DF" w14:textId="7D67EC74" w:rsidR="004E697E" w:rsidRDefault="00DE79A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CF3AB0">
              <w:rPr>
                <w:rFonts w:ascii="Arial" w:eastAsia="Arial" w:hAnsi="Arial" w:cs="Arial"/>
                <w:color w:val="000000"/>
                <w:sz w:val="18"/>
                <w:szCs w:val="18"/>
              </w:rPr>
              <w:t>6</w:t>
            </w:r>
            <w:r>
              <w:rPr>
                <w:rFonts w:ascii="Arial" w:eastAsia="Arial" w:hAnsi="Arial" w:cs="Arial"/>
                <w:color w:val="000000"/>
                <w:sz w:val="18"/>
                <w:szCs w:val="18"/>
              </w:rPr>
              <w:t>-1</w:t>
            </w:r>
            <w:r w:rsidR="00CF3AB0">
              <w:rPr>
                <w:rFonts w:ascii="Arial" w:eastAsia="Arial" w:hAnsi="Arial" w:cs="Arial"/>
                <w:color w:val="000000"/>
                <w:sz w:val="18"/>
                <w:szCs w:val="18"/>
              </w:rPr>
              <w:t>8</w:t>
            </w:r>
          </w:p>
        </w:tc>
      </w:tr>
      <w:tr w:rsidR="004E697E" w14:paraId="14158150" w14:textId="77777777" w:rsidTr="008E44C2">
        <w:trPr>
          <w:trHeight w:val="48"/>
        </w:trPr>
        <w:tc>
          <w:tcPr>
            <w:tcW w:w="1668" w:type="dxa"/>
            <w:vMerge/>
          </w:tcPr>
          <w:p w14:paraId="14F7AA37"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7C49C9C8"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23b</w:t>
            </w:r>
          </w:p>
        </w:tc>
        <w:tc>
          <w:tcPr>
            <w:tcW w:w="9931" w:type="dxa"/>
          </w:tcPr>
          <w:p w14:paraId="35CEFAA3"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Discuss any limitations of the evidence included in the review.</w:t>
            </w:r>
          </w:p>
        </w:tc>
        <w:tc>
          <w:tcPr>
            <w:tcW w:w="1608" w:type="dxa"/>
            <w:vAlign w:val="center"/>
          </w:tcPr>
          <w:p w14:paraId="60721827" w14:textId="478D034A" w:rsidR="004E697E" w:rsidRDefault="004E697E"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DE79A0">
              <w:rPr>
                <w:rFonts w:ascii="Arial" w:eastAsia="Arial" w:hAnsi="Arial" w:cs="Arial"/>
                <w:color w:val="000000"/>
                <w:sz w:val="18"/>
                <w:szCs w:val="18"/>
              </w:rPr>
              <w:t>9</w:t>
            </w:r>
          </w:p>
        </w:tc>
      </w:tr>
      <w:tr w:rsidR="004E697E" w14:paraId="329FEFB0" w14:textId="77777777" w:rsidTr="008E44C2">
        <w:trPr>
          <w:trHeight w:val="48"/>
        </w:trPr>
        <w:tc>
          <w:tcPr>
            <w:tcW w:w="1668" w:type="dxa"/>
            <w:vMerge/>
          </w:tcPr>
          <w:p w14:paraId="180E982E"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02F0E672"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23c</w:t>
            </w:r>
          </w:p>
        </w:tc>
        <w:tc>
          <w:tcPr>
            <w:tcW w:w="9931" w:type="dxa"/>
          </w:tcPr>
          <w:p w14:paraId="6EC54CB2"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Discuss any limitations of the review processes used.</w:t>
            </w:r>
          </w:p>
        </w:tc>
        <w:tc>
          <w:tcPr>
            <w:tcW w:w="1608" w:type="dxa"/>
            <w:vAlign w:val="center"/>
          </w:tcPr>
          <w:p w14:paraId="221C4C18" w14:textId="27A221CB" w:rsidR="004E697E" w:rsidRDefault="004E697E"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w:t>
            </w:r>
            <w:r w:rsidR="00DE79A0">
              <w:rPr>
                <w:rFonts w:ascii="Arial" w:eastAsia="Arial" w:hAnsi="Arial" w:cs="Arial"/>
                <w:color w:val="000000"/>
                <w:sz w:val="18"/>
                <w:szCs w:val="18"/>
              </w:rPr>
              <w:t>9</w:t>
            </w:r>
          </w:p>
        </w:tc>
      </w:tr>
      <w:tr w:rsidR="004E697E" w14:paraId="75D8C5EF" w14:textId="77777777" w:rsidTr="008E44C2">
        <w:trPr>
          <w:trHeight w:val="48"/>
        </w:trPr>
        <w:tc>
          <w:tcPr>
            <w:tcW w:w="1668" w:type="dxa"/>
            <w:vMerge/>
          </w:tcPr>
          <w:p w14:paraId="3CBB0AE7"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6E9E2332"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23d</w:t>
            </w:r>
          </w:p>
        </w:tc>
        <w:tc>
          <w:tcPr>
            <w:tcW w:w="9931" w:type="dxa"/>
          </w:tcPr>
          <w:p w14:paraId="43B928DA"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Discuss implications of the results for practice, policy, and future research.</w:t>
            </w:r>
          </w:p>
        </w:tc>
        <w:tc>
          <w:tcPr>
            <w:tcW w:w="1608" w:type="dxa"/>
            <w:vAlign w:val="center"/>
          </w:tcPr>
          <w:p w14:paraId="31611E6B" w14:textId="106EB60B"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19</w:t>
            </w:r>
          </w:p>
        </w:tc>
      </w:tr>
      <w:tr w:rsidR="004E697E" w14:paraId="7C349F85" w14:textId="77777777" w:rsidTr="008E44C2">
        <w:trPr>
          <w:trHeight w:val="24"/>
        </w:trPr>
        <w:tc>
          <w:tcPr>
            <w:tcW w:w="12186" w:type="dxa"/>
            <w:gridSpan w:val="3"/>
            <w:shd w:val="clear" w:color="auto" w:fill="FFFFCC"/>
            <w:vAlign w:val="center"/>
          </w:tcPr>
          <w:p w14:paraId="182E6494" w14:textId="77777777" w:rsidR="004E697E" w:rsidRDefault="004E697E" w:rsidP="00B15787">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OTHER INFORMATION</w:t>
            </w:r>
          </w:p>
        </w:tc>
        <w:tc>
          <w:tcPr>
            <w:tcW w:w="1608" w:type="dxa"/>
            <w:shd w:val="clear" w:color="auto" w:fill="FFFFCC"/>
            <w:vAlign w:val="center"/>
          </w:tcPr>
          <w:p w14:paraId="46D533E4" w14:textId="77777777" w:rsidR="004E697E" w:rsidRDefault="004E697E" w:rsidP="00B15787">
            <w:pPr>
              <w:widowControl w:val="0"/>
              <w:pBdr>
                <w:top w:val="nil"/>
                <w:left w:val="nil"/>
                <w:bottom w:val="nil"/>
                <w:right w:val="nil"/>
                <w:between w:val="nil"/>
              </w:pBdr>
              <w:jc w:val="center"/>
              <w:rPr>
                <w:rFonts w:ascii="Arial" w:eastAsia="Arial" w:hAnsi="Arial" w:cs="Arial"/>
                <w:color w:val="000000"/>
                <w:sz w:val="18"/>
                <w:szCs w:val="18"/>
              </w:rPr>
            </w:pPr>
          </w:p>
        </w:tc>
      </w:tr>
      <w:tr w:rsidR="004E697E" w14:paraId="3EF468B9" w14:textId="77777777" w:rsidTr="008E44C2">
        <w:trPr>
          <w:trHeight w:val="48"/>
        </w:trPr>
        <w:tc>
          <w:tcPr>
            <w:tcW w:w="1668" w:type="dxa"/>
            <w:vMerge w:val="restart"/>
          </w:tcPr>
          <w:p w14:paraId="09D8AE86"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Registration and protocol</w:t>
            </w:r>
          </w:p>
        </w:tc>
        <w:tc>
          <w:tcPr>
            <w:tcW w:w="587" w:type="dxa"/>
          </w:tcPr>
          <w:p w14:paraId="58AC123C"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24a</w:t>
            </w:r>
          </w:p>
        </w:tc>
        <w:tc>
          <w:tcPr>
            <w:tcW w:w="9931" w:type="dxa"/>
          </w:tcPr>
          <w:p w14:paraId="5C44738B"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Provide registration information for the review, including register name and registration number, or state that the review was not registered.</w:t>
            </w:r>
          </w:p>
        </w:tc>
        <w:tc>
          <w:tcPr>
            <w:tcW w:w="1608" w:type="dxa"/>
            <w:vAlign w:val="center"/>
          </w:tcPr>
          <w:p w14:paraId="49117CFA" w14:textId="5BA35B07"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8</w:t>
            </w:r>
          </w:p>
        </w:tc>
      </w:tr>
      <w:tr w:rsidR="004E697E" w14:paraId="05D2CD46" w14:textId="77777777" w:rsidTr="008E44C2">
        <w:trPr>
          <w:trHeight w:val="57"/>
        </w:trPr>
        <w:tc>
          <w:tcPr>
            <w:tcW w:w="1668" w:type="dxa"/>
            <w:vMerge/>
          </w:tcPr>
          <w:p w14:paraId="41625C3F"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7579AAF6"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24b</w:t>
            </w:r>
          </w:p>
        </w:tc>
        <w:tc>
          <w:tcPr>
            <w:tcW w:w="9931" w:type="dxa"/>
          </w:tcPr>
          <w:p w14:paraId="57A0838C"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Indicate where the review protocol can be accessed, or state that a protocol was not prepared.</w:t>
            </w:r>
          </w:p>
        </w:tc>
        <w:tc>
          <w:tcPr>
            <w:tcW w:w="1608" w:type="dxa"/>
            <w:vAlign w:val="center"/>
          </w:tcPr>
          <w:p w14:paraId="43E36627" w14:textId="73AECBE6"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8</w:t>
            </w:r>
          </w:p>
        </w:tc>
      </w:tr>
      <w:tr w:rsidR="004E697E" w14:paraId="1BFB8D95" w14:textId="77777777" w:rsidTr="008E44C2">
        <w:trPr>
          <w:trHeight w:val="48"/>
        </w:trPr>
        <w:tc>
          <w:tcPr>
            <w:tcW w:w="1668" w:type="dxa"/>
            <w:vMerge/>
          </w:tcPr>
          <w:p w14:paraId="0319A783" w14:textId="77777777" w:rsidR="004E697E" w:rsidRDefault="004E697E" w:rsidP="00B15787">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587" w:type="dxa"/>
          </w:tcPr>
          <w:p w14:paraId="0A3BFF18"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24c</w:t>
            </w:r>
          </w:p>
        </w:tc>
        <w:tc>
          <w:tcPr>
            <w:tcW w:w="9931" w:type="dxa"/>
          </w:tcPr>
          <w:p w14:paraId="3AB5FF88"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and explain any amendments to information provided at registration or in the protocol.</w:t>
            </w:r>
          </w:p>
        </w:tc>
        <w:tc>
          <w:tcPr>
            <w:tcW w:w="1608" w:type="dxa"/>
            <w:vAlign w:val="center"/>
          </w:tcPr>
          <w:p w14:paraId="7318DDA2" w14:textId="58C1C997" w:rsidR="004E697E" w:rsidRDefault="00CF3AB0"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8</w:t>
            </w:r>
          </w:p>
        </w:tc>
      </w:tr>
      <w:tr w:rsidR="004E697E" w14:paraId="255FFA0E" w14:textId="77777777" w:rsidTr="008E44C2">
        <w:trPr>
          <w:trHeight w:val="48"/>
        </w:trPr>
        <w:tc>
          <w:tcPr>
            <w:tcW w:w="1668" w:type="dxa"/>
          </w:tcPr>
          <w:p w14:paraId="1C735F07"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Support</w:t>
            </w:r>
          </w:p>
        </w:tc>
        <w:tc>
          <w:tcPr>
            <w:tcW w:w="587" w:type="dxa"/>
          </w:tcPr>
          <w:p w14:paraId="1111577A"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25</w:t>
            </w:r>
          </w:p>
        </w:tc>
        <w:tc>
          <w:tcPr>
            <w:tcW w:w="9931" w:type="dxa"/>
          </w:tcPr>
          <w:p w14:paraId="6155A52E"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sources of financial or non-financial support for the review, and the role of the funders or sponsors in the review.</w:t>
            </w:r>
          </w:p>
        </w:tc>
        <w:tc>
          <w:tcPr>
            <w:tcW w:w="1608" w:type="dxa"/>
            <w:vAlign w:val="center"/>
          </w:tcPr>
          <w:p w14:paraId="2DAEC8F4" w14:textId="77777777" w:rsidR="004E697E" w:rsidRDefault="004E697E"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2</w:t>
            </w:r>
          </w:p>
        </w:tc>
      </w:tr>
      <w:tr w:rsidR="004E697E" w14:paraId="0B869B45" w14:textId="77777777" w:rsidTr="008E44C2">
        <w:trPr>
          <w:trHeight w:val="48"/>
        </w:trPr>
        <w:tc>
          <w:tcPr>
            <w:tcW w:w="1668" w:type="dxa"/>
          </w:tcPr>
          <w:p w14:paraId="6E08B483"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Competing interests</w:t>
            </w:r>
          </w:p>
        </w:tc>
        <w:tc>
          <w:tcPr>
            <w:tcW w:w="587" w:type="dxa"/>
          </w:tcPr>
          <w:p w14:paraId="5F020617"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26</w:t>
            </w:r>
          </w:p>
        </w:tc>
        <w:tc>
          <w:tcPr>
            <w:tcW w:w="9931" w:type="dxa"/>
          </w:tcPr>
          <w:p w14:paraId="6BB08DF9"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Declare any competing interests of review authors.</w:t>
            </w:r>
          </w:p>
        </w:tc>
        <w:tc>
          <w:tcPr>
            <w:tcW w:w="1608" w:type="dxa"/>
            <w:vAlign w:val="center"/>
          </w:tcPr>
          <w:p w14:paraId="6F437FB1" w14:textId="0677B6E4" w:rsidR="004E697E" w:rsidRDefault="0020575C"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2</w:t>
            </w:r>
          </w:p>
        </w:tc>
      </w:tr>
      <w:tr w:rsidR="004E697E" w14:paraId="2EEDAC73" w14:textId="77777777" w:rsidTr="008E44C2">
        <w:trPr>
          <w:trHeight w:val="219"/>
        </w:trPr>
        <w:tc>
          <w:tcPr>
            <w:tcW w:w="1668" w:type="dxa"/>
          </w:tcPr>
          <w:p w14:paraId="45FF642F"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Availability of data, code and other materials</w:t>
            </w:r>
          </w:p>
        </w:tc>
        <w:tc>
          <w:tcPr>
            <w:tcW w:w="587" w:type="dxa"/>
          </w:tcPr>
          <w:p w14:paraId="71B328CD" w14:textId="77777777" w:rsidR="004E697E" w:rsidRDefault="004E697E" w:rsidP="00B15787">
            <w:pPr>
              <w:widowControl w:val="0"/>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27</w:t>
            </w:r>
          </w:p>
        </w:tc>
        <w:tc>
          <w:tcPr>
            <w:tcW w:w="9931" w:type="dxa"/>
          </w:tcPr>
          <w:p w14:paraId="0131367D" w14:textId="77777777" w:rsidR="004E697E" w:rsidRDefault="004E697E" w:rsidP="00B15787">
            <w:pPr>
              <w:widowControl w:val="0"/>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Report which of the following are publicly available and where they can be </w:t>
            </w:r>
            <w:proofErr w:type="gramStart"/>
            <w:r>
              <w:rPr>
                <w:rFonts w:ascii="Arial" w:eastAsia="Arial" w:hAnsi="Arial" w:cs="Arial"/>
                <w:color w:val="000000"/>
                <w:sz w:val="18"/>
                <w:szCs w:val="18"/>
              </w:rPr>
              <w:t>found:</w:t>
            </w:r>
            <w:proofErr w:type="gramEnd"/>
            <w:r>
              <w:rPr>
                <w:rFonts w:ascii="Arial" w:eastAsia="Arial" w:hAnsi="Arial" w:cs="Arial"/>
                <w:color w:val="000000"/>
                <w:sz w:val="18"/>
                <w:szCs w:val="18"/>
              </w:rPr>
              <w:t xml:space="preserve"> template data collection forms; data extracted from included studies; data used for all analyses; analytic code; any other materials used in the review.</w:t>
            </w:r>
          </w:p>
        </w:tc>
        <w:tc>
          <w:tcPr>
            <w:tcW w:w="1608" w:type="dxa"/>
            <w:vAlign w:val="center"/>
          </w:tcPr>
          <w:p w14:paraId="5804102E" w14:textId="77777777" w:rsidR="004E697E" w:rsidRDefault="004E697E" w:rsidP="00B15787">
            <w:pPr>
              <w:widowControl w:val="0"/>
              <w:pBdr>
                <w:top w:val="nil"/>
                <w:left w:val="nil"/>
                <w:bottom w:val="nil"/>
                <w:right w:val="nil"/>
                <w:between w:val="nil"/>
              </w:pBdr>
              <w:spacing w:before="40" w:after="40"/>
              <w:jc w:val="center"/>
              <w:rPr>
                <w:rFonts w:ascii="Arial" w:eastAsia="Arial" w:hAnsi="Arial" w:cs="Arial"/>
                <w:color w:val="000000"/>
                <w:sz w:val="18"/>
                <w:szCs w:val="18"/>
              </w:rPr>
            </w:pPr>
            <w:r>
              <w:rPr>
                <w:rFonts w:ascii="Arial" w:eastAsia="Arial" w:hAnsi="Arial" w:cs="Arial"/>
                <w:color w:val="000000"/>
                <w:sz w:val="18"/>
                <w:szCs w:val="18"/>
              </w:rPr>
              <w:t>-</w:t>
            </w:r>
          </w:p>
        </w:tc>
      </w:tr>
    </w:tbl>
    <w:p w14:paraId="2EBE66EF" w14:textId="0AE5B689" w:rsidR="00D408B1" w:rsidRPr="00D408B1" w:rsidRDefault="00D408B1" w:rsidP="00D408B1">
      <w:pPr>
        <w:spacing w:after="160" w:line="278" w:lineRule="auto"/>
        <w:rPr>
          <w:lang w:val="it-IT"/>
        </w:rPr>
        <w:sectPr w:rsidR="00D408B1" w:rsidRPr="00D408B1" w:rsidSect="00D408B1">
          <w:pgSz w:w="16838" w:h="11906" w:orient="landscape"/>
          <w:pgMar w:top="1440" w:right="1440" w:bottom="1440" w:left="1440" w:header="708" w:footer="708" w:gutter="0"/>
          <w:cols w:space="708"/>
          <w:docGrid w:linePitch="360"/>
        </w:sectPr>
      </w:pPr>
    </w:p>
    <w:p w14:paraId="422D2D69" w14:textId="77777777" w:rsidR="004E697E" w:rsidRDefault="004E697E" w:rsidP="008E14E6"/>
    <w:p w14:paraId="02A12B38" w14:textId="2EE29FA3" w:rsidR="004E697E" w:rsidRPr="002F1B7D" w:rsidRDefault="00745C1D" w:rsidP="00CD590A">
      <w:r w:rsidRPr="00306341">
        <w:rPr>
          <w:b/>
          <w:bCs/>
        </w:rPr>
        <w:t>Table S2</w:t>
      </w:r>
      <w:r w:rsidR="00CD590A" w:rsidRPr="00DC0652">
        <w:rPr>
          <w:b/>
          <w:bCs/>
        </w:rPr>
        <w:t>.</w:t>
      </w:r>
      <w:r w:rsidRPr="00306341">
        <w:rPr>
          <w:b/>
          <w:bCs/>
        </w:rPr>
        <w:t xml:space="preserve"> </w:t>
      </w:r>
      <w:r w:rsidR="002F1B7D" w:rsidRPr="008E14E6">
        <w:t xml:space="preserve">Summary table of the </w:t>
      </w:r>
      <w:r w:rsidR="002F1B7D" w:rsidRPr="002F1B7D">
        <w:t>a</w:t>
      </w:r>
      <w:r w:rsidR="004E697E" w:rsidRPr="008E14E6">
        <w:t>pplied search key</w:t>
      </w:r>
      <w:r w:rsidR="002F1B7D" w:rsidRPr="002F1B7D">
        <w:t xml:space="preserve"> in the relevant databases</w:t>
      </w:r>
    </w:p>
    <w:p w14:paraId="7F5FC8B1" w14:textId="77777777" w:rsidR="00745C1D" w:rsidRDefault="00745C1D" w:rsidP="004E697E"/>
    <w:tbl>
      <w:tblPr>
        <w:tblStyle w:val="TableGrid"/>
        <w:tblW w:w="9465" w:type="dxa"/>
        <w:tblInd w:w="-113" w:type="dxa"/>
        <w:tblLook w:val="04A0" w:firstRow="1" w:lastRow="0" w:firstColumn="1" w:lastColumn="0" w:noHBand="0" w:noVBand="1"/>
      </w:tblPr>
      <w:tblGrid>
        <w:gridCol w:w="2235"/>
        <w:gridCol w:w="7230"/>
      </w:tblGrid>
      <w:tr w:rsidR="00B120DD" w14:paraId="6EC74B53" w14:textId="77777777" w:rsidTr="008E14E6">
        <w:trPr>
          <w:trHeight w:val="1447"/>
        </w:trPr>
        <w:tc>
          <w:tcPr>
            <w:tcW w:w="2235" w:type="dxa"/>
            <w:vAlign w:val="center"/>
          </w:tcPr>
          <w:p w14:paraId="57EA2C67" w14:textId="1DABBCA5" w:rsidR="00B120DD" w:rsidRDefault="00306341" w:rsidP="00DC0652">
            <w:pPr>
              <w:jc w:val="center"/>
            </w:pPr>
            <w:r w:rsidRPr="004E697E">
              <w:rPr>
                <w:b/>
                <w:bCs/>
              </w:rPr>
              <w:t>MEDLINE (via PubMed)</w:t>
            </w:r>
          </w:p>
        </w:tc>
        <w:tc>
          <w:tcPr>
            <w:tcW w:w="7230" w:type="dxa"/>
          </w:tcPr>
          <w:p w14:paraId="167A597A" w14:textId="646FDA63" w:rsidR="00B120DD" w:rsidRDefault="00B120DD" w:rsidP="00DC0652">
            <w:pPr>
              <w:jc w:val="center"/>
            </w:pPr>
            <w:r>
              <w:t>(("helicobacter" AND ("pylori" OR "</w:t>
            </w:r>
            <w:proofErr w:type="spellStart"/>
            <w:r>
              <w:t>nemestrinae</w:t>
            </w:r>
            <w:proofErr w:type="spellEnd"/>
            <w:r>
              <w:t>" OR "infection" OR "gastritis" OR "colonization" OR "detection" OR "diagnosis" OR "strain")) OR "</w:t>
            </w:r>
            <w:proofErr w:type="spellStart"/>
            <w:r>
              <w:t>H.Pylori</w:t>
            </w:r>
            <w:proofErr w:type="spellEnd"/>
            <w:r>
              <w:t>" OR "H-pylori" OR "</w:t>
            </w:r>
            <w:proofErr w:type="spellStart"/>
            <w:r>
              <w:t>Hpylori</w:t>
            </w:r>
            <w:proofErr w:type="spellEnd"/>
            <w:r>
              <w:t>" OR "H pylori" OR "campylobacter pylori") AND ((("microscopic" OR "collagenous" OR "lymphocytic" OR "incomplete") AND colitis) OR "MC" OR "diarrhea" OR "normal colonoscopy")</w:t>
            </w:r>
          </w:p>
        </w:tc>
      </w:tr>
      <w:tr w:rsidR="00B120DD" w14:paraId="313B4502" w14:textId="77777777" w:rsidTr="008E14E6">
        <w:trPr>
          <w:trHeight w:val="1516"/>
        </w:trPr>
        <w:tc>
          <w:tcPr>
            <w:tcW w:w="2235" w:type="dxa"/>
            <w:vAlign w:val="center"/>
          </w:tcPr>
          <w:p w14:paraId="55911354" w14:textId="52C686B4" w:rsidR="00B120DD" w:rsidRDefault="00306341" w:rsidP="00DC0652">
            <w:pPr>
              <w:pStyle w:val="NormalWeb"/>
              <w:jc w:val="center"/>
            </w:pPr>
            <w:r w:rsidRPr="004E697E">
              <w:rPr>
                <w:b/>
                <w:bCs/>
              </w:rPr>
              <w:t>Embase</w:t>
            </w:r>
          </w:p>
        </w:tc>
        <w:tc>
          <w:tcPr>
            <w:tcW w:w="7230" w:type="dxa"/>
          </w:tcPr>
          <w:p w14:paraId="4D32CEFB" w14:textId="4DB65BF6" w:rsidR="00B120DD" w:rsidRDefault="00B120DD" w:rsidP="00DC0652">
            <w:pPr>
              <w:pStyle w:val="NormalWeb"/>
              <w:jc w:val="center"/>
            </w:pPr>
            <w:r>
              <w:t>(('helicobacter' AND ('pylori' OR '</w:t>
            </w:r>
            <w:proofErr w:type="spellStart"/>
            <w:r>
              <w:t>nemestrinae</w:t>
            </w:r>
            <w:proofErr w:type="spellEnd"/>
            <w:r>
              <w:t>' OR 'infection' OR 'gastritis' OR 'colonization' OR 'detection' OR 'diagnosis' OR 'strain')) OR '</w:t>
            </w:r>
            <w:proofErr w:type="spellStart"/>
            <w:r>
              <w:t>H.Pylori</w:t>
            </w:r>
            <w:proofErr w:type="spellEnd"/>
            <w:r>
              <w:t>' OR 'H-pylori' OR '</w:t>
            </w:r>
            <w:proofErr w:type="spellStart"/>
            <w:r>
              <w:t>Hpylori</w:t>
            </w:r>
            <w:proofErr w:type="spellEnd"/>
            <w:r>
              <w:t>' OR 'H pylori' OR 'campylobacter pylori') AND ((('microscopic' OR 'collagenous' OR 'lymphocytic' OR 'incomplete') AND colitis) OR 'MC' OR 'diarrhea' OR 'normal colonoscopy')</w:t>
            </w:r>
          </w:p>
        </w:tc>
      </w:tr>
      <w:tr w:rsidR="00306341" w14:paraId="21268665" w14:textId="77777777" w:rsidTr="008E14E6">
        <w:trPr>
          <w:trHeight w:val="1397"/>
        </w:trPr>
        <w:tc>
          <w:tcPr>
            <w:tcW w:w="2235" w:type="dxa"/>
            <w:vAlign w:val="center"/>
          </w:tcPr>
          <w:p w14:paraId="03D0E586" w14:textId="66B84253" w:rsidR="00306341" w:rsidRDefault="00306341" w:rsidP="00DC0652">
            <w:pPr>
              <w:jc w:val="center"/>
            </w:pPr>
            <w:r w:rsidRPr="004E697E">
              <w:rPr>
                <w:b/>
                <w:bCs/>
              </w:rPr>
              <w:t>Cochrane Central Register of Controlled Trials (CENTRAL)</w:t>
            </w:r>
          </w:p>
        </w:tc>
        <w:tc>
          <w:tcPr>
            <w:tcW w:w="7230" w:type="dxa"/>
          </w:tcPr>
          <w:p w14:paraId="6BD68E85" w14:textId="399F5063" w:rsidR="00306341" w:rsidRDefault="00306341" w:rsidP="00306341">
            <w:pPr>
              <w:jc w:val="center"/>
            </w:pPr>
            <w:r>
              <w:t>(('helicobacter' AND ('pylori' OR '</w:t>
            </w:r>
            <w:proofErr w:type="spellStart"/>
            <w:r>
              <w:t>nemestrinae</w:t>
            </w:r>
            <w:proofErr w:type="spellEnd"/>
            <w:r>
              <w:t>' OR 'infection' OR 'gastritis' OR 'colonization' OR 'detection' OR 'diagnosis' OR 'strain')) OR '</w:t>
            </w:r>
            <w:proofErr w:type="spellStart"/>
            <w:r>
              <w:t>H.Pylori</w:t>
            </w:r>
            <w:proofErr w:type="spellEnd"/>
            <w:r>
              <w:t>' OR 'H-pylori' OR '</w:t>
            </w:r>
            <w:proofErr w:type="spellStart"/>
            <w:r>
              <w:t>Hpylori</w:t>
            </w:r>
            <w:proofErr w:type="spellEnd"/>
            <w:r>
              <w:t>' OR 'H pylori' OR 'campylobacter pylori') AND ((('microscopic' OR 'collagenous' OR 'lymphocytic' OR 'incomplete') AND colitis) OR 'MC' OR 'diarrhea' OR 'normal colonoscopy')</w:t>
            </w:r>
          </w:p>
        </w:tc>
      </w:tr>
    </w:tbl>
    <w:p w14:paraId="7ED944A9" w14:textId="77777777" w:rsidR="00745C1D" w:rsidRDefault="00745C1D" w:rsidP="00DC0652">
      <w:pPr>
        <w:jc w:val="center"/>
      </w:pPr>
    </w:p>
    <w:p w14:paraId="4DEF93C9" w14:textId="77777777" w:rsidR="00925BC3" w:rsidRDefault="00925BC3" w:rsidP="00DC0652">
      <w:pPr>
        <w:jc w:val="center"/>
      </w:pPr>
    </w:p>
    <w:p w14:paraId="56D3B317" w14:textId="77777777" w:rsidR="00925BC3" w:rsidRDefault="00925BC3" w:rsidP="00DC0652">
      <w:pPr>
        <w:jc w:val="center"/>
      </w:pPr>
    </w:p>
    <w:p w14:paraId="47610849" w14:textId="77777777" w:rsidR="00925BC3" w:rsidRDefault="00925BC3" w:rsidP="00DC0652">
      <w:pPr>
        <w:jc w:val="center"/>
      </w:pPr>
    </w:p>
    <w:p w14:paraId="20A1674B" w14:textId="77777777" w:rsidR="00925BC3" w:rsidRDefault="00925BC3" w:rsidP="00DC0652">
      <w:pPr>
        <w:jc w:val="center"/>
      </w:pPr>
    </w:p>
    <w:p w14:paraId="24999564" w14:textId="77777777" w:rsidR="00925BC3" w:rsidRDefault="00925BC3" w:rsidP="00DC0652">
      <w:pPr>
        <w:jc w:val="center"/>
      </w:pPr>
    </w:p>
    <w:p w14:paraId="0C9E7F2B" w14:textId="77777777" w:rsidR="00925BC3" w:rsidRDefault="00925BC3" w:rsidP="00DC0652">
      <w:pPr>
        <w:jc w:val="center"/>
      </w:pPr>
    </w:p>
    <w:p w14:paraId="76D16C14" w14:textId="77777777" w:rsidR="00925BC3" w:rsidRDefault="00925BC3" w:rsidP="00DC0652">
      <w:pPr>
        <w:jc w:val="center"/>
      </w:pPr>
    </w:p>
    <w:p w14:paraId="6501024F" w14:textId="77777777" w:rsidR="00925BC3" w:rsidRDefault="00925BC3" w:rsidP="00DC0652">
      <w:pPr>
        <w:jc w:val="center"/>
      </w:pPr>
    </w:p>
    <w:p w14:paraId="2BF60E56" w14:textId="77777777" w:rsidR="00925BC3" w:rsidRDefault="00925BC3" w:rsidP="00DC0652">
      <w:pPr>
        <w:jc w:val="center"/>
      </w:pPr>
    </w:p>
    <w:p w14:paraId="1ABB1F64" w14:textId="77777777" w:rsidR="00925BC3" w:rsidRDefault="00925BC3" w:rsidP="00DC0652">
      <w:pPr>
        <w:jc w:val="center"/>
      </w:pPr>
    </w:p>
    <w:p w14:paraId="5441D7A9" w14:textId="77777777" w:rsidR="00925BC3" w:rsidRDefault="00925BC3" w:rsidP="00DC0652">
      <w:pPr>
        <w:jc w:val="center"/>
      </w:pPr>
    </w:p>
    <w:p w14:paraId="52A6CE15" w14:textId="77777777" w:rsidR="00925BC3" w:rsidRDefault="00925BC3" w:rsidP="00DC0652">
      <w:pPr>
        <w:jc w:val="center"/>
      </w:pPr>
    </w:p>
    <w:p w14:paraId="4610C17C" w14:textId="77777777" w:rsidR="00925BC3" w:rsidRDefault="00925BC3" w:rsidP="00DC0652">
      <w:pPr>
        <w:jc w:val="center"/>
      </w:pPr>
    </w:p>
    <w:p w14:paraId="77BE8F49" w14:textId="77777777" w:rsidR="00D255CF" w:rsidRDefault="00D255CF">
      <w:pPr>
        <w:spacing w:after="160" w:line="278" w:lineRule="auto"/>
      </w:pPr>
      <w:r>
        <w:br w:type="page"/>
      </w:r>
    </w:p>
    <w:p w14:paraId="69F9D1E9" w14:textId="01FA3B38" w:rsidR="004E697E" w:rsidRPr="00D255CF" w:rsidRDefault="004E697E" w:rsidP="00D255CF">
      <w:pPr>
        <w:spacing w:after="160" w:line="278" w:lineRule="auto"/>
      </w:pPr>
      <w:r w:rsidRPr="00D255CF">
        <w:rPr>
          <w:b/>
          <w:bCs/>
          <w:color w:val="212529"/>
          <w:shd w:val="clear" w:color="auto" w:fill="FFFFFF"/>
        </w:rPr>
        <w:lastRenderedPageBreak/>
        <w:t>Data collection process</w:t>
      </w:r>
    </w:p>
    <w:p w14:paraId="4395FEC6" w14:textId="77777777" w:rsidR="004E697E" w:rsidRDefault="004E697E" w:rsidP="004E697E"/>
    <w:p w14:paraId="169CCDA6" w14:textId="737D00BC" w:rsidR="004E697E" w:rsidRPr="009D1A97" w:rsidRDefault="004E697E" w:rsidP="00EA2770">
      <w:r w:rsidRPr="004E697E">
        <w:t xml:space="preserve">To </w:t>
      </w:r>
      <w:r w:rsidR="00086DA1">
        <w:t>obtain</w:t>
      </w:r>
      <w:r w:rsidRPr="004E697E">
        <w:t xml:space="preserve"> the most accurate data</w:t>
      </w:r>
      <w:r w:rsidR="002643D9">
        <w:t>,</w:t>
      </w:r>
      <w:r w:rsidRPr="004E697E">
        <w:t xml:space="preserve"> the following measures were applied during the data collection process: </w:t>
      </w:r>
    </w:p>
    <w:p w14:paraId="29D84540" w14:textId="39F1411D" w:rsidR="004E697E" w:rsidRPr="004E697E" w:rsidRDefault="004E697E" w:rsidP="00DC0652">
      <w:pPr>
        <w:pStyle w:val="NormalWeb"/>
        <w:numPr>
          <w:ilvl w:val="0"/>
          <w:numId w:val="13"/>
        </w:numPr>
        <w:spacing w:line="276" w:lineRule="auto"/>
        <w:jc w:val="both"/>
      </w:pPr>
      <w:r w:rsidRPr="004E697E">
        <w:t>In cases of overlapping populations, the most recent dataset was retained for quantitative synthesis. Earlier publications were included in the systematic review only if they provided additional relevant data.</w:t>
      </w:r>
    </w:p>
    <w:p w14:paraId="68E55EF2" w14:textId="27CA30C6" w:rsidR="004E697E" w:rsidRPr="004E697E" w:rsidRDefault="004E697E" w:rsidP="00DC0652">
      <w:pPr>
        <w:pStyle w:val="NormalWeb"/>
        <w:numPr>
          <w:ilvl w:val="0"/>
          <w:numId w:val="13"/>
        </w:numPr>
        <w:spacing w:line="276" w:lineRule="auto"/>
        <w:jc w:val="both"/>
      </w:pPr>
      <w:r w:rsidRPr="004E697E">
        <w:t xml:space="preserve">Studies were eligible if </w:t>
      </w:r>
      <w:r w:rsidRPr="00451CA4">
        <w:rPr>
          <w:rStyle w:val="Emphasis"/>
          <w:rFonts w:eastAsiaTheme="majorEastAsia"/>
        </w:rPr>
        <w:t>H. pylori</w:t>
      </w:r>
      <w:r w:rsidRPr="004E697E">
        <w:t xml:space="preserve"> testing had been performed in any subset of patients with histologically confirmed MC, irrespective of the primary objective of the study.</w:t>
      </w:r>
    </w:p>
    <w:p w14:paraId="42785AAE" w14:textId="12BDEE94" w:rsidR="004E697E" w:rsidRPr="004E697E" w:rsidRDefault="004E697E" w:rsidP="00DC0652">
      <w:pPr>
        <w:pStyle w:val="NormalWeb"/>
        <w:numPr>
          <w:ilvl w:val="0"/>
          <w:numId w:val="13"/>
        </w:numPr>
        <w:spacing w:line="276" w:lineRule="auto"/>
        <w:jc w:val="both"/>
      </w:pPr>
      <w:r w:rsidRPr="004E697E">
        <w:t>When event counts were reported separately for MC subtypes, these were aggregated to derive the overall MC group estimate.</w:t>
      </w:r>
    </w:p>
    <w:p w14:paraId="1E3BAD37" w14:textId="1B7664A8" w:rsidR="004E697E" w:rsidRPr="004E697E" w:rsidRDefault="004E697E" w:rsidP="00DC0652">
      <w:pPr>
        <w:pStyle w:val="NormalWeb"/>
        <w:numPr>
          <w:ilvl w:val="0"/>
          <w:numId w:val="13"/>
        </w:numPr>
        <w:spacing w:line="276" w:lineRule="auto"/>
        <w:jc w:val="both"/>
      </w:pPr>
      <w:r w:rsidRPr="004E697E">
        <w:t>Only histopathologically confirmed MC cases were included. Studies or subgroups lacking this information were excluded.</w:t>
      </w:r>
    </w:p>
    <w:p w14:paraId="7270CEF3" w14:textId="0E7B59B6" w:rsidR="004E697E" w:rsidRPr="004E697E" w:rsidRDefault="004E697E" w:rsidP="00DC0652">
      <w:pPr>
        <w:pStyle w:val="NormalWeb"/>
        <w:numPr>
          <w:ilvl w:val="0"/>
          <w:numId w:val="13"/>
        </w:numPr>
        <w:spacing w:line="276" w:lineRule="auto"/>
        <w:jc w:val="both"/>
      </w:pPr>
      <w:r w:rsidRPr="004E697E">
        <w:t xml:space="preserve">No restrictions were applied </w:t>
      </w:r>
      <w:r w:rsidR="00421338" w:rsidRPr="004E697E">
        <w:t>based on</w:t>
      </w:r>
      <w:r w:rsidRPr="004E697E">
        <w:t xml:space="preserve"> study design or sample size.</w:t>
      </w:r>
    </w:p>
    <w:p w14:paraId="6CC0346A" w14:textId="4B68AFE1" w:rsidR="004E697E" w:rsidRPr="004E697E" w:rsidRDefault="004E697E" w:rsidP="00DC0652">
      <w:pPr>
        <w:pStyle w:val="NormalWeb"/>
        <w:numPr>
          <w:ilvl w:val="0"/>
          <w:numId w:val="13"/>
        </w:numPr>
        <w:spacing w:line="276" w:lineRule="auto"/>
        <w:jc w:val="both"/>
      </w:pPr>
      <w:r w:rsidRPr="004E697E">
        <w:t>Control groups were pooled despite variation</w:t>
      </w:r>
      <w:r w:rsidR="00086DA1">
        <w:t>s</w:t>
      </w:r>
      <w:r w:rsidRPr="004E697E">
        <w:t xml:space="preserve"> in clinical presentation and symptom profile. Subgroup analyses according to control type were not feasible due to the limited number of eligible studies.</w:t>
      </w:r>
    </w:p>
    <w:p w14:paraId="24A7B52E" w14:textId="721B741B" w:rsidR="004E697E" w:rsidRPr="004E697E" w:rsidRDefault="004E697E" w:rsidP="00DC0652">
      <w:pPr>
        <w:pStyle w:val="NormalWeb"/>
        <w:numPr>
          <w:ilvl w:val="0"/>
          <w:numId w:val="13"/>
        </w:numPr>
        <w:spacing w:line="276" w:lineRule="auto"/>
        <w:jc w:val="both"/>
      </w:pPr>
      <w:r w:rsidRPr="004E697E">
        <w:t>When event data were reported as percentages, absolute counts were calculated accordingly (with the aid of https://www.calculatorsoup.com/calculators/math/percentage.php)</w:t>
      </w:r>
    </w:p>
    <w:p w14:paraId="50DE6420" w14:textId="6BBC1D44" w:rsidR="004E697E" w:rsidRPr="004E697E" w:rsidRDefault="004E697E" w:rsidP="00DC0652">
      <w:pPr>
        <w:pStyle w:val="NormalWeb"/>
        <w:numPr>
          <w:ilvl w:val="0"/>
          <w:numId w:val="13"/>
        </w:numPr>
        <w:spacing w:line="276" w:lineRule="auto"/>
        <w:jc w:val="both"/>
      </w:pPr>
      <w:r>
        <w:t>Missing values were handled by using only the available data</w:t>
      </w:r>
      <w:r w:rsidRPr="004E697E">
        <w:t>.</w:t>
      </w:r>
    </w:p>
    <w:p w14:paraId="7EB40539" w14:textId="5BA109A8" w:rsidR="004E697E" w:rsidRPr="004E697E" w:rsidRDefault="004E697E" w:rsidP="00DC0652">
      <w:pPr>
        <w:pStyle w:val="NormalWeb"/>
        <w:numPr>
          <w:ilvl w:val="0"/>
          <w:numId w:val="13"/>
        </w:numPr>
        <w:spacing w:line="276" w:lineRule="auto"/>
        <w:jc w:val="both"/>
      </w:pPr>
      <w:r w:rsidRPr="004E697E">
        <w:t>When sex distribution was reported as a female-to-male ratio, the number of female participants was calculated from the reported ratio and total sample size.</w:t>
      </w:r>
    </w:p>
    <w:p w14:paraId="7EEF0D7C" w14:textId="77777777" w:rsidR="004E697E" w:rsidRDefault="004E697E" w:rsidP="00DC0652">
      <w:pPr>
        <w:pStyle w:val="NormalWeb"/>
        <w:numPr>
          <w:ilvl w:val="0"/>
          <w:numId w:val="13"/>
        </w:numPr>
        <w:spacing w:line="276" w:lineRule="auto"/>
        <w:jc w:val="both"/>
      </w:pPr>
      <w:r>
        <w:t xml:space="preserve">Where the ratio of CC and LC patients was given, we calculated the number of CC and LC participants by the multiplication of the number of CC and LC ratio with the total number of participants divided by the total ratio. </w:t>
      </w:r>
    </w:p>
    <w:p w14:paraId="44483737" w14:textId="17ADBB17" w:rsidR="004E697E" w:rsidRPr="004E697E" w:rsidRDefault="004E697E" w:rsidP="00DC0652">
      <w:pPr>
        <w:pStyle w:val="NormalWeb"/>
        <w:numPr>
          <w:ilvl w:val="0"/>
          <w:numId w:val="13"/>
        </w:numPr>
        <w:spacing w:line="276" w:lineRule="auto"/>
        <w:jc w:val="both"/>
      </w:pPr>
      <w:r w:rsidRPr="004E697E">
        <w:t>Data on age and sex of patients with MC were extracted only when explicitly reported in the text.</w:t>
      </w:r>
    </w:p>
    <w:p w14:paraId="2FF6B934" w14:textId="77777777" w:rsidR="004E697E" w:rsidRPr="004E697E" w:rsidRDefault="004E697E" w:rsidP="004E697E">
      <w:pPr>
        <w:rPr>
          <w:color w:val="212529"/>
          <w:shd w:val="clear" w:color="auto" w:fill="FFFFFF"/>
        </w:rPr>
      </w:pPr>
    </w:p>
    <w:p w14:paraId="0DCE7A81" w14:textId="77777777" w:rsidR="00D255CF" w:rsidRDefault="00D255CF">
      <w:pPr>
        <w:spacing w:after="160" w:line="278" w:lineRule="auto"/>
        <w:rPr>
          <w:color w:val="212529"/>
          <w:shd w:val="clear" w:color="auto" w:fill="FFFFFF"/>
        </w:rPr>
      </w:pPr>
      <w:r>
        <w:rPr>
          <w:color w:val="212529"/>
          <w:shd w:val="clear" w:color="auto" w:fill="FFFFFF"/>
        </w:rPr>
        <w:br w:type="page"/>
      </w:r>
    </w:p>
    <w:p w14:paraId="465BB3E7" w14:textId="2BB65B04" w:rsidR="006B57BE" w:rsidRPr="00D255CF" w:rsidRDefault="006B57BE" w:rsidP="00D255CF">
      <w:pPr>
        <w:spacing w:after="160" w:line="278" w:lineRule="auto"/>
        <w:rPr>
          <w:color w:val="212529"/>
          <w:shd w:val="clear" w:color="auto" w:fill="FFFFFF"/>
        </w:rPr>
      </w:pPr>
      <w:r w:rsidRPr="00D255CF">
        <w:rPr>
          <w:rStyle w:val="Strong"/>
          <w:rFonts w:eastAsiaTheme="majorEastAsia"/>
        </w:rPr>
        <w:lastRenderedPageBreak/>
        <w:t>Risk of bias assessment</w:t>
      </w:r>
    </w:p>
    <w:p w14:paraId="5DF286E2" w14:textId="77777777" w:rsidR="006B57BE" w:rsidRDefault="006B57BE" w:rsidP="006B57BE">
      <w:pPr>
        <w:jc w:val="both"/>
      </w:pPr>
    </w:p>
    <w:p w14:paraId="3826E885" w14:textId="665C8A06" w:rsidR="006B57BE" w:rsidRPr="006B57BE" w:rsidRDefault="006B57BE" w:rsidP="00DC0652">
      <w:pPr>
        <w:spacing w:line="276" w:lineRule="auto"/>
        <w:jc w:val="both"/>
        <w:rPr>
          <w:rStyle w:val="relative"/>
          <w:rFonts w:eastAsiaTheme="majorEastAsia"/>
        </w:rPr>
      </w:pPr>
      <w:r>
        <w:t xml:space="preserve">Risk of bias was assessed using the Joanna Briggs Institute (JBI) Critical Appraisal Checklist for Studies Reporting Prevalence Data and, where applicable, the corresponding JBI critical appraisal tool for case reports. The prevalence tool includes 9 domains: sample frame, participant recruitment, sample size, description of study subjects and setting, coverage of the identified sample, validity of condition identification, standardization and reliability of condition measurement, statistical analysis, and response rate. The case report tool includes 8 domains: patient demographics, history, current clinical condition, diagnostic tests, intervention, post-intervention clinical condition, adverse events, and key lessons. Each item was </w:t>
      </w:r>
      <w:r w:rsidRPr="00421338">
        <w:t xml:space="preserve">rated as </w:t>
      </w:r>
      <w:r w:rsidRPr="00421338">
        <w:rPr>
          <w:rStyle w:val="Strong"/>
          <w:rFonts w:eastAsiaTheme="majorEastAsia"/>
          <w:b w:val="0"/>
          <w:bCs w:val="0"/>
        </w:rPr>
        <w:t>yes</w:t>
      </w:r>
      <w:r w:rsidRPr="00421338">
        <w:t xml:space="preserve">, </w:t>
      </w:r>
      <w:r w:rsidRPr="00421338">
        <w:rPr>
          <w:rStyle w:val="Strong"/>
          <w:rFonts w:eastAsiaTheme="majorEastAsia"/>
          <w:b w:val="0"/>
          <w:bCs w:val="0"/>
        </w:rPr>
        <w:t>no</w:t>
      </w:r>
      <w:r w:rsidRPr="00421338">
        <w:t xml:space="preserve">, </w:t>
      </w:r>
      <w:r w:rsidRPr="00421338">
        <w:rPr>
          <w:rStyle w:val="Strong"/>
          <w:rFonts w:eastAsiaTheme="majorEastAsia"/>
          <w:b w:val="0"/>
          <w:bCs w:val="0"/>
        </w:rPr>
        <w:t>unclear</w:t>
      </w:r>
      <w:r w:rsidRPr="00421338">
        <w:t xml:space="preserve">, or </w:t>
      </w:r>
      <w:r w:rsidRPr="00421338">
        <w:rPr>
          <w:rStyle w:val="Strong"/>
          <w:rFonts w:eastAsiaTheme="majorEastAsia"/>
          <w:b w:val="0"/>
          <w:bCs w:val="0"/>
        </w:rPr>
        <w:t>not applicable</w:t>
      </w:r>
      <w:r w:rsidRPr="00421338">
        <w:t>.</w:t>
      </w:r>
      <w:r>
        <w:t xml:space="preserve"> For descriptive purposes, an overall score was calculated by assigning 1 point for “yes” and 0 points for “no/unclear/not applicable”</w:t>
      </w:r>
      <w:r w:rsidR="002F7E7F">
        <w:t>.</w:t>
      </w:r>
      <w:r>
        <w:t xml:space="preserve"> </w:t>
      </w:r>
    </w:p>
    <w:p w14:paraId="60E07E99" w14:textId="24D9F2D0" w:rsidR="00745C1D" w:rsidRDefault="006B57BE" w:rsidP="00DC0652">
      <w:pPr>
        <w:pStyle w:val="NormalWeb"/>
        <w:spacing w:line="276" w:lineRule="auto"/>
        <w:jc w:val="both"/>
      </w:pPr>
      <w:r w:rsidRPr="00DC0652">
        <w:rPr>
          <w:u w:val="single"/>
        </w:rPr>
        <w:t>S</w:t>
      </w:r>
      <w:r w:rsidR="00745C1D" w:rsidRPr="00DC0652">
        <w:rPr>
          <w:u w:val="single"/>
        </w:rPr>
        <w:t>ample frame</w:t>
      </w:r>
      <w:r w:rsidR="00745C1D">
        <w:t xml:space="preserve">: </w:t>
      </w:r>
      <w:r>
        <w:t>Due to the rarity of the disease and scar</w:t>
      </w:r>
      <w:r w:rsidR="002F1E0D">
        <w:t>ce</w:t>
      </w:r>
      <w:r>
        <w:t xml:space="preserve"> data exploring this association, we </w:t>
      </w:r>
      <w:r w:rsidR="002F1E0D">
        <w:t>accept</w:t>
      </w:r>
      <w:r w:rsidR="002643D9">
        <w:t>ed</w:t>
      </w:r>
      <w:r>
        <w:t xml:space="preserve"> </w:t>
      </w:r>
      <w:r w:rsidR="002643D9">
        <w:t xml:space="preserve">that </w:t>
      </w:r>
      <w:r>
        <w:t xml:space="preserve">the target population </w:t>
      </w:r>
      <w:r w:rsidR="002643D9">
        <w:t>could</w:t>
      </w:r>
      <w:r>
        <w:t xml:space="preserve"> come even from a single study </w:t>
      </w:r>
      <w:proofErr w:type="spellStart"/>
      <w:proofErr w:type="gramStart"/>
      <w:r>
        <w:t>cent</w:t>
      </w:r>
      <w:r w:rsidR="002643D9">
        <w:t>er</w:t>
      </w:r>
      <w:proofErr w:type="spellEnd"/>
      <w:r w:rsidR="002643D9">
        <w:t>,</w:t>
      </w:r>
      <w:r>
        <w:t xml:space="preserve"> and</w:t>
      </w:r>
      <w:proofErr w:type="gramEnd"/>
      <w:r>
        <w:t xml:space="preserve"> </w:t>
      </w:r>
      <w:r w:rsidR="002643D9">
        <w:t xml:space="preserve">considered </w:t>
      </w:r>
      <w:r w:rsidR="00086DA1">
        <w:t>this</w:t>
      </w:r>
      <w:r>
        <w:t xml:space="preserve"> to be sufficient. The study would be downgraded if the frame was confined to a narrowly defined subpopulation without justification. </w:t>
      </w:r>
    </w:p>
    <w:p w14:paraId="1C42DAFB" w14:textId="6574B80C" w:rsidR="006B57BE" w:rsidRDefault="006B57BE" w:rsidP="00DC0652">
      <w:pPr>
        <w:spacing w:line="276" w:lineRule="auto"/>
        <w:jc w:val="both"/>
        <w:rPr>
          <w:rFonts w:cs="Calibri"/>
        </w:rPr>
      </w:pPr>
      <w:r w:rsidRPr="00DC0652">
        <w:rPr>
          <w:rFonts w:cs="Calibri"/>
          <w:u w:val="single"/>
        </w:rPr>
        <w:t>S</w:t>
      </w:r>
      <w:r w:rsidR="00745C1D" w:rsidRPr="00DC0652">
        <w:rPr>
          <w:rFonts w:cs="Calibri"/>
          <w:u w:val="single"/>
        </w:rPr>
        <w:t>tudy participants</w:t>
      </w:r>
      <w:r w:rsidR="00745C1D">
        <w:rPr>
          <w:rFonts w:cs="Calibri"/>
        </w:rPr>
        <w:t>:</w:t>
      </w:r>
      <w:r>
        <w:rPr>
          <w:rFonts w:cs="Calibri"/>
        </w:rPr>
        <w:t xml:space="preserve"> </w:t>
      </w:r>
      <w:r w:rsidR="002F1E0D">
        <w:t xml:space="preserve">All available data were incorporated into the analysis, either through retrospective extraction from established pathohistological databases or through prospective inclusion of patients undergoing diagnostic evaluation within the gastroenterology unit. </w:t>
      </w:r>
      <w:r>
        <w:rPr>
          <w:rFonts w:cs="Calibri"/>
        </w:rPr>
        <w:t>The study was downgraded if the criteria for the selection of the studied population was not clear and might be not representative.</w:t>
      </w:r>
    </w:p>
    <w:p w14:paraId="0677EFD2" w14:textId="03F2FF90" w:rsidR="00745C1D" w:rsidRDefault="006B57BE" w:rsidP="00DC0652">
      <w:pPr>
        <w:spacing w:line="276" w:lineRule="auto"/>
        <w:jc w:val="both"/>
        <w:rPr>
          <w:rFonts w:cs="Calibri"/>
        </w:rPr>
      </w:pPr>
      <w:r>
        <w:rPr>
          <w:rFonts w:cs="Calibri"/>
        </w:rPr>
        <w:t xml:space="preserve"> </w:t>
      </w:r>
    </w:p>
    <w:p w14:paraId="02722445" w14:textId="54B8E388" w:rsidR="00745C1D" w:rsidRDefault="006B57BE" w:rsidP="00DC0652">
      <w:pPr>
        <w:spacing w:line="276" w:lineRule="auto"/>
        <w:jc w:val="both"/>
        <w:rPr>
          <w:rFonts w:cs="Calibri"/>
        </w:rPr>
      </w:pPr>
      <w:r w:rsidRPr="00DC0652">
        <w:rPr>
          <w:rFonts w:cs="Calibri"/>
          <w:u w:val="single"/>
        </w:rPr>
        <w:t>S</w:t>
      </w:r>
      <w:r w:rsidR="00745C1D" w:rsidRPr="00DC0652">
        <w:rPr>
          <w:rFonts w:cs="Calibri"/>
          <w:u w:val="single"/>
        </w:rPr>
        <w:t>ample size</w:t>
      </w:r>
      <w:r w:rsidR="00745C1D">
        <w:rPr>
          <w:rFonts w:cs="Calibri"/>
        </w:rPr>
        <w:t>:</w:t>
      </w:r>
      <w:r>
        <w:rPr>
          <w:rFonts w:cs="Calibri"/>
        </w:rPr>
        <w:t xml:space="preserve"> The sample size was accounted to be appropriate only in the case of the largest pathohistological dataset available</w:t>
      </w:r>
      <w:r w:rsidR="002643D9">
        <w:rPr>
          <w:rFonts w:cs="Calibri"/>
        </w:rPr>
        <w:t>;</w:t>
      </w:r>
      <w:r>
        <w:rPr>
          <w:rFonts w:cs="Calibri"/>
        </w:rPr>
        <w:t xml:space="preserve"> all </w:t>
      </w:r>
      <w:r w:rsidR="00421338">
        <w:rPr>
          <w:rFonts w:cs="Calibri"/>
        </w:rPr>
        <w:t>others</w:t>
      </w:r>
      <w:r>
        <w:rPr>
          <w:rFonts w:cs="Calibri"/>
        </w:rPr>
        <w:t xml:space="preserve"> were chosen to be non-applicable as the real sample size calculation was not attempted. </w:t>
      </w:r>
    </w:p>
    <w:p w14:paraId="79855D84" w14:textId="2862E60C" w:rsidR="006B57BE" w:rsidRDefault="006B57BE" w:rsidP="00DC0652">
      <w:pPr>
        <w:spacing w:line="276" w:lineRule="auto"/>
        <w:jc w:val="both"/>
        <w:rPr>
          <w:rFonts w:cs="Calibri"/>
        </w:rPr>
      </w:pPr>
    </w:p>
    <w:p w14:paraId="2ED06238" w14:textId="3C89CD24" w:rsidR="006B57BE" w:rsidRDefault="00421338" w:rsidP="00DC0652">
      <w:pPr>
        <w:spacing w:line="276" w:lineRule="auto"/>
        <w:jc w:val="both"/>
      </w:pPr>
      <w:r w:rsidRPr="00DC0652">
        <w:rPr>
          <w:rStyle w:val="Strong"/>
          <w:rFonts w:eastAsiaTheme="majorEastAsia"/>
          <w:b w:val="0"/>
          <w:bCs w:val="0"/>
          <w:u w:val="single"/>
        </w:rPr>
        <w:t>Study subjects and setting</w:t>
      </w:r>
      <w:r>
        <w:rPr>
          <w:rStyle w:val="Strong"/>
          <w:rFonts w:eastAsiaTheme="majorEastAsia"/>
        </w:rPr>
        <w:t>:</w:t>
      </w:r>
      <w:r>
        <w:t xml:space="preserve"> Studies were rated more favourably when they reported at least some information on the geographical location, sex, and age of the study population. Studies lacking these key characteristics were automatically downgraded. However, greater leniency was applied to letter-format publications, as their brief format often limited the amount of contextual information provided.</w:t>
      </w:r>
    </w:p>
    <w:p w14:paraId="73C26C33" w14:textId="77777777" w:rsidR="00421338" w:rsidRDefault="00421338" w:rsidP="00DC0652">
      <w:pPr>
        <w:spacing w:line="276" w:lineRule="auto"/>
        <w:jc w:val="both"/>
        <w:rPr>
          <w:rFonts w:cs="Calibri"/>
        </w:rPr>
      </w:pPr>
    </w:p>
    <w:p w14:paraId="4759A371" w14:textId="110884F5" w:rsidR="006B57BE" w:rsidRDefault="006B57BE" w:rsidP="00DC0652">
      <w:pPr>
        <w:spacing w:line="276" w:lineRule="auto"/>
        <w:jc w:val="both"/>
      </w:pPr>
      <w:r w:rsidRPr="00DC0652">
        <w:rPr>
          <w:rFonts w:cs="Calibri"/>
          <w:u w:val="single"/>
        </w:rPr>
        <w:t>I</w:t>
      </w:r>
      <w:r w:rsidR="00745C1D" w:rsidRPr="00DC0652">
        <w:rPr>
          <w:rFonts w:cs="Calibri"/>
          <w:u w:val="single"/>
        </w:rPr>
        <w:t>dentification methods</w:t>
      </w:r>
      <w:r w:rsidR="00745C1D">
        <w:rPr>
          <w:rFonts w:cs="Calibri"/>
        </w:rPr>
        <w:t>:</w:t>
      </w:r>
      <w:r>
        <w:rPr>
          <w:rFonts w:cs="Calibri"/>
        </w:rPr>
        <w:t xml:space="preserve"> </w:t>
      </w:r>
      <w:r>
        <w:t xml:space="preserve">We would check whether all, or nearly all, eligible participants were included in the main analyses (e.g., no large unexplained exclusions, and clear reporting of numbers from recruitment through analysis, including handling of missing data). </w:t>
      </w:r>
      <w:r w:rsidR="00421338">
        <w:t>The study was downgraded if a substantial share of the eligible sample was excluded or if only a convenien</w:t>
      </w:r>
      <w:r w:rsidR="002643D9">
        <w:t>t</w:t>
      </w:r>
      <w:r w:rsidR="00421338">
        <w:t xml:space="preserve"> subset was analy</w:t>
      </w:r>
      <w:r w:rsidR="002643D9">
        <w:t>z</w:t>
      </w:r>
      <w:r w:rsidR="00421338">
        <w:t>ed without clear justification.</w:t>
      </w:r>
    </w:p>
    <w:p w14:paraId="42612522" w14:textId="77777777" w:rsidR="00421338" w:rsidRDefault="00421338" w:rsidP="00DC0652">
      <w:pPr>
        <w:spacing w:line="276" w:lineRule="auto"/>
        <w:jc w:val="both"/>
        <w:rPr>
          <w:rFonts w:cs="Calibri"/>
        </w:rPr>
      </w:pPr>
    </w:p>
    <w:p w14:paraId="053A91CE" w14:textId="76A37522" w:rsidR="006B57BE" w:rsidRDefault="006B57BE" w:rsidP="00DC0652">
      <w:pPr>
        <w:spacing w:line="276" w:lineRule="auto"/>
        <w:jc w:val="both"/>
        <w:rPr>
          <w:rFonts w:cs="Calibri"/>
        </w:rPr>
      </w:pPr>
      <w:r w:rsidRPr="00DC0652">
        <w:rPr>
          <w:rFonts w:cs="Calibri"/>
          <w:u w:val="single"/>
        </w:rPr>
        <w:t>C</w:t>
      </w:r>
      <w:r w:rsidR="00745C1D" w:rsidRPr="00DC0652">
        <w:rPr>
          <w:rFonts w:cs="Calibri"/>
          <w:u w:val="single"/>
        </w:rPr>
        <w:t>ondition</w:t>
      </w:r>
      <w:r>
        <w:rPr>
          <w:rFonts w:cs="Calibri"/>
        </w:rPr>
        <w:t xml:space="preserve">: For </w:t>
      </w:r>
      <w:r w:rsidR="00421338">
        <w:rPr>
          <w:rFonts w:cs="Calibri"/>
        </w:rPr>
        <w:t>the</w:t>
      </w:r>
      <w:r>
        <w:rPr>
          <w:rFonts w:cs="Calibri"/>
        </w:rPr>
        <w:t xml:space="preserve"> entire MC population, </w:t>
      </w:r>
      <w:r w:rsidR="002643D9">
        <w:rPr>
          <w:rFonts w:cs="Calibri"/>
        </w:rPr>
        <w:t xml:space="preserve">a </w:t>
      </w:r>
      <w:r>
        <w:rPr>
          <w:rFonts w:cs="Calibri"/>
        </w:rPr>
        <w:t>colonoscopy must have been conducted</w:t>
      </w:r>
      <w:r w:rsidR="002643D9">
        <w:rPr>
          <w:rFonts w:cs="Calibri"/>
        </w:rPr>
        <w:t>, along</w:t>
      </w:r>
      <w:r>
        <w:rPr>
          <w:rFonts w:cs="Calibri"/>
        </w:rPr>
        <w:t xml:space="preserve"> with </w:t>
      </w:r>
      <w:r w:rsidR="002643D9">
        <w:rPr>
          <w:rFonts w:cs="Calibri"/>
        </w:rPr>
        <w:t xml:space="preserve">a </w:t>
      </w:r>
      <w:r>
        <w:rPr>
          <w:rFonts w:cs="Calibri"/>
        </w:rPr>
        <w:t xml:space="preserve">histopathological examination of the taken biopsy samples. Without this examination, the </w:t>
      </w:r>
      <w:r>
        <w:rPr>
          <w:rFonts w:cs="Calibri"/>
        </w:rPr>
        <w:lastRenderedPageBreak/>
        <w:t>study was downgraded. If this information was not explicitly stated</w:t>
      </w:r>
      <w:r w:rsidR="00086DA1">
        <w:rPr>
          <w:rFonts w:cs="Calibri"/>
        </w:rPr>
        <w:t xml:space="preserve"> but</w:t>
      </w:r>
      <w:r>
        <w:rPr>
          <w:rFonts w:cs="Calibri"/>
        </w:rPr>
        <w:t xml:space="preserve"> the histological subtype was stated, it was assumed that the histopathology </w:t>
      </w:r>
      <w:r w:rsidR="002643D9">
        <w:rPr>
          <w:rFonts w:cs="Calibri"/>
        </w:rPr>
        <w:t xml:space="preserve">had been </w:t>
      </w:r>
      <w:r>
        <w:rPr>
          <w:rFonts w:cs="Calibri"/>
        </w:rPr>
        <w:t xml:space="preserve">conducted in the past. </w:t>
      </w:r>
    </w:p>
    <w:p w14:paraId="7157A855" w14:textId="37B1DA8A" w:rsidR="006B57BE" w:rsidRDefault="006B57BE" w:rsidP="00DC0652">
      <w:pPr>
        <w:pStyle w:val="NormalWeb"/>
        <w:spacing w:line="276" w:lineRule="auto"/>
        <w:jc w:val="both"/>
      </w:pPr>
      <w:r w:rsidRPr="00DC0652">
        <w:rPr>
          <w:rFonts w:cs="Calibri"/>
          <w:u w:val="single"/>
        </w:rPr>
        <w:t>S</w:t>
      </w:r>
      <w:r w:rsidR="00745C1D" w:rsidRPr="00DC0652">
        <w:rPr>
          <w:rFonts w:cs="Calibri"/>
          <w:u w:val="single"/>
        </w:rPr>
        <w:t>tatistical analysis</w:t>
      </w:r>
      <w:r>
        <w:rPr>
          <w:rFonts w:cs="Calibri"/>
        </w:rPr>
        <w:t xml:space="preserve">: </w:t>
      </w:r>
      <w:r>
        <w:t>Statistical methods were considered appropriate when they matched the study design and data structure. We also assessed the proportion of the study population included in the final analysis, the extent of dropouts or missing data, and whether exclusions were clearly justified. Studies were downgraded when only a selected subset was analy</w:t>
      </w:r>
      <w:r w:rsidR="002643D9">
        <w:t>z</w:t>
      </w:r>
      <w:r>
        <w:t>ed without adequate explanation, raising concern for selective analytical bias.</w:t>
      </w:r>
    </w:p>
    <w:p w14:paraId="2209346F" w14:textId="427AE8AD" w:rsidR="004E697E" w:rsidRDefault="006B57BE" w:rsidP="00DC0652">
      <w:pPr>
        <w:pStyle w:val="NormalWeb"/>
        <w:spacing w:line="276" w:lineRule="auto"/>
        <w:jc w:val="both"/>
      </w:pPr>
      <w:r w:rsidRPr="00DC0652">
        <w:rPr>
          <w:rFonts w:cs="Calibri"/>
          <w:u w:val="single"/>
        </w:rPr>
        <w:t>R</w:t>
      </w:r>
      <w:r w:rsidR="00745C1D" w:rsidRPr="00DC0652">
        <w:rPr>
          <w:rFonts w:cs="Calibri"/>
          <w:u w:val="single"/>
        </w:rPr>
        <w:t>esponse rate</w:t>
      </w:r>
      <w:r w:rsidR="00745C1D">
        <w:rPr>
          <w:rFonts w:cs="Calibri"/>
        </w:rPr>
        <w:t xml:space="preserve">: </w:t>
      </w:r>
      <w:r>
        <w:rPr>
          <w:rFonts w:cs="Calibri"/>
        </w:rPr>
        <w:t xml:space="preserve">This domain was not applicable to our </w:t>
      </w:r>
      <w:proofErr w:type="gramStart"/>
      <w:r>
        <w:rPr>
          <w:rFonts w:cs="Calibri"/>
        </w:rPr>
        <w:t>analysis</w:t>
      </w:r>
      <w:r w:rsidR="002643D9">
        <w:rPr>
          <w:rFonts w:cs="Calibri"/>
        </w:rPr>
        <w:t>, and</w:t>
      </w:r>
      <w:proofErr w:type="gramEnd"/>
      <w:r w:rsidR="002643D9">
        <w:rPr>
          <w:rFonts w:cs="Calibri"/>
        </w:rPr>
        <w:t xml:space="preserve"> was</w:t>
      </w:r>
      <w:r>
        <w:rPr>
          <w:rFonts w:cs="Calibri"/>
        </w:rPr>
        <w:t xml:space="preserve"> therefore excluded from the evaluation and marked as non-applicable.</w:t>
      </w:r>
    </w:p>
    <w:p w14:paraId="24F3A950" w14:textId="77777777" w:rsidR="00D408B1" w:rsidRDefault="00D408B1" w:rsidP="00DC0652">
      <w:pPr>
        <w:spacing w:after="160" w:line="278" w:lineRule="auto"/>
        <w:sectPr w:rsidR="00D408B1" w:rsidSect="00D408B1">
          <w:pgSz w:w="11906" w:h="16838"/>
          <w:pgMar w:top="1440" w:right="1440" w:bottom="1440" w:left="1440" w:header="708" w:footer="708" w:gutter="0"/>
          <w:cols w:space="708"/>
          <w:docGrid w:linePitch="360"/>
        </w:sectPr>
      </w:pPr>
    </w:p>
    <w:p w14:paraId="55670DF8" w14:textId="075D481C" w:rsidR="004E697E" w:rsidRPr="008E14E6" w:rsidRDefault="004E697E" w:rsidP="004E697E">
      <w:r w:rsidRPr="00DC0652">
        <w:rPr>
          <w:b/>
          <w:bCs/>
        </w:rPr>
        <w:lastRenderedPageBreak/>
        <w:t xml:space="preserve">Table </w:t>
      </w:r>
      <w:r w:rsidR="00712242" w:rsidRPr="00DC0652">
        <w:rPr>
          <w:b/>
          <w:bCs/>
        </w:rPr>
        <w:t>S3</w:t>
      </w:r>
      <w:r w:rsidRPr="00DC0652">
        <w:rPr>
          <w:b/>
          <w:bCs/>
        </w:rPr>
        <w:t xml:space="preserve">. </w:t>
      </w:r>
      <w:r w:rsidRPr="008E14E6">
        <w:t xml:space="preserve">Extended basic </w:t>
      </w:r>
      <w:r w:rsidR="005640A7" w:rsidRPr="008E14E6">
        <w:t xml:space="preserve">characteristics </w:t>
      </w:r>
      <w:r w:rsidR="002F1B7D">
        <w:t>of the included studies</w:t>
      </w:r>
    </w:p>
    <w:p w14:paraId="425ABFF0" w14:textId="77777777" w:rsidR="004E697E" w:rsidRPr="00AC17D7" w:rsidRDefault="004E697E" w:rsidP="004E697E"/>
    <w:tbl>
      <w:tblPr>
        <w:tblStyle w:val="TableGrid1"/>
        <w:tblW w:w="15445" w:type="dxa"/>
        <w:jc w:val="center"/>
        <w:tblLook w:val="0000" w:firstRow="0" w:lastRow="0" w:firstColumn="0" w:lastColumn="0" w:noHBand="0" w:noVBand="0"/>
      </w:tblPr>
      <w:tblGrid>
        <w:gridCol w:w="1109"/>
        <w:gridCol w:w="1077"/>
        <w:gridCol w:w="802"/>
        <w:gridCol w:w="750"/>
        <w:gridCol w:w="1124"/>
        <w:gridCol w:w="1124"/>
        <w:gridCol w:w="1124"/>
        <w:gridCol w:w="932"/>
        <w:gridCol w:w="1070"/>
        <w:gridCol w:w="933"/>
        <w:gridCol w:w="1174"/>
        <w:gridCol w:w="1010"/>
        <w:gridCol w:w="983"/>
        <w:gridCol w:w="1003"/>
        <w:gridCol w:w="1230"/>
      </w:tblGrid>
      <w:tr w:rsidR="00D42813" w:rsidRPr="005640A7" w14:paraId="640EB005" w14:textId="3DE49655" w:rsidTr="00D42813">
        <w:trPr>
          <w:trHeight w:val="820"/>
          <w:jc w:val="center"/>
        </w:trPr>
        <w:tc>
          <w:tcPr>
            <w:tcW w:w="1109" w:type="dxa"/>
            <w:vAlign w:val="center"/>
          </w:tcPr>
          <w:p w14:paraId="2E82402B" w14:textId="77777777" w:rsidR="00D42813" w:rsidRPr="00AE0B93" w:rsidRDefault="00D42813" w:rsidP="00D42813">
            <w:pPr>
              <w:jc w:val="center"/>
              <w:rPr>
                <w:b/>
                <w:bCs/>
                <w:sz w:val="16"/>
                <w:szCs w:val="16"/>
                <w:lang w:val="en-GB"/>
              </w:rPr>
            </w:pPr>
            <w:r w:rsidRPr="00AE0B93">
              <w:rPr>
                <w:b/>
                <w:bCs/>
                <w:sz w:val="16"/>
                <w:szCs w:val="16"/>
              </w:rPr>
              <w:t>First author</w:t>
            </w:r>
          </w:p>
        </w:tc>
        <w:tc>
          <w:tcPr>
            <w:tcW w:w="1077" w:type="dxa"/>
            <w:vAlign w:val="center"/>
          </w:tcPr>
          <w:p w14:paraId="55E46D43" w14:textId="77777777" w:rsidR="00D42813" w:rsidRPr="00AE0B93" w:rsidRDefault="00D42813" w:rsidP="00D42813">
            <w:pPr>
              <w:jc w:val="center"/>
              <w:rPr>
                <w:b/>
                <w:bCs/>
                <w:sz w:val="16"/>
                <w:szCs w:val="16"/>
                <w:lang w:val="en-GB"/>
              </w:rPr>
            </w:pPr>
            <w:r w:rsidRPr="00AE0B93">
              <w:rPr>
                <w:b/>
                <w:bCs/>
                <w:sz w:val="16"/>
                <w:szCs w:val="16"/>
              </w:rPr>
              <w:t>Study design</w:t>
            </w:r>
          </w:p>
        </w:tc>
        <w:tc>
          <w:tcPr>
            <w:tcW w:w="802" w:type="dxa"/>
            <w:vAlign w:val="center"/>
          </w:tcPr>
          <w:p w14:paraId="374093A9" w14:textId="77777777" w:rsidR="00D42813" w:rsidRPr="00AE0B93" w:rsidRDefault="00D42813" w:rsidP="00D42813">
            <w:pPr>
              <w:jc w:val="center"/>
              <w:rPr>
                <w:b/>
                <w:bCs/>
                <w:sz w:val="16"/>
                <w:szCs w:val="16"/>
                <w:lang w:val="en-GB"/>
              </w:rPr>
            </w:pPr>
            <w:r w:rsidRPr="00AE0B93">
              <w:rPr>
                <w:b/>
                <w:bCs/>
                <w:sz w:val="16"/>
                <w:szCs w:val="16"/>
              </w:rPr>
              <w:t>Country</w:t>
            </w:r>
          </w:p>
        </w:tc>
        <w:tc>
          <w:tcPr>
            <w:tcW w:w="750" w:type="dxa"/>
            <w:vAlign w:val="center"/>
          </w:tcPr>
          <w:p w14:paraId="436D7896" w14:textId="77777777" w:rsidR="00D42813" w:rsidRPr="00AE0B93" w:rsidRDefault="00D42813" w:rsidP="00D42813">
            <w:pPr>
              <w:jc w:val="center"/>
              <w:rPr>
                <w:b/>
                <w:bCs/>
                <w:sz w:val="16"/>
                <w:szCs w:val="16"/>
                <w:lang w:val="en-GB"/>
              </w:rPr>
            </w:pPr>
            <w:r w:rsidRPr="00AE0B93">
              <w:rPr>
                <w:b/>
                <w:bCs/>
                <w:sz w:val="16"/>
                <w:szCs w:val="16"/>
              </w:rPr>
              <w:t>Centres</w:t>
            </w:r>
          </w:p>
        </w:tc>
        <w:tc>
          <w:tcPr>
            <w:tcW w:w="1124" w:type="dxa"/>
            <w:vAlign w:val="center"/>
          </w:tcPr>
          <w:p w14:paraId="58A2281E" w14:textId="77777777" w:rsidR="00D42813" w:rsidRPr="00AE0B93" w:rsidRDefault="00D42813" w:rsidP="00D42813">
            <w:pPr>
              <w:jc w:val="center"/>
              <w:rPr>
                <w:b/>
                <w:bCs/>
                <w:sz w:val="16"/>
                <w:szCs w:val="16"/>
              </w:rPr>
            </w:pPr>
            <w:r w:rsidRPr="00AE0B93">
              <w:rPr>
                <w:b/>
                <w:bCs/>
                <w:sz w:val="16"/>
                <w:szCs w:val="16"/>
              </w:rPr>
              <w:t>Total N</w:t>
            </w:r>
            <w:r w:rsidRPr="00AE0B93">
              <w:rPr>
                <w:b/>
                <w:bCs/>
                <w:sz w:val="16"/>
                <w:szCs w:val="16"/>
                <w:vertAlign w:val="superscript"/>
              </w:rPr>
              <w:t>0</w:t>
            </w:r>
            <w:r w:rsidRPr="00AE0B93">
              <w:rPr>
                <w:b/>
                <w:bCs/>
                <w:sz w:val="16"/>
                <w:szCs w:val="16"/>
              </w:rPr>
              <w:t xml:space="preserve"> </w:t>
            </w:r>
          </w:p>
          <w:p w14:paraId="7B180898" w14:textId="26D64252" w:rsidR="00D42813" w:rsidRPr="00AE0B93" w:rsidRDefault="00D42813" w:rsidP="00D42813">
            <w:pPr>
              <w:jc w:val="center"/>
              <w:rPr>
                <w:b/>
                <w:bCs/>
                <w:sz w:val="16"/>
                <w:szCs w:val="16"/>
                <w:lang w:val="en-GB"/>
              </w:rPr>
            </w:pPr>
            <w:r w:rsidRPr="00AE0B93">
              <w:rPr>
                <w:b/>
                <w:bCs/>
                <w:sz w:val="16"/>
                <w:szCs w:val="16"/>
              </w:rPr>
              <w:t xml:space="preserve">(Female %) </w:t>
            </w:r>
          </w:p>
        </w:tc>
        <w:tc>
          <w:tcPr>
            <w:tcW w:w="1124" w:type="dxa"/>
            <w:vAlign w:val="center"/>
          </w:tcPr>
          <w:p w14:paraId="54D6B37C" w14:textId="5093571B" w:rsidR="00D42813" w:rsidRPr="00AE0B93" w:rsidRDefault="00D42813" w:rsidP="00D42813">
            <w:pPr>
              <w:jc w:val="center"/>
              <w:rPr>
                <w:b/>
                <w:bCs/>
                <w:sz w:val="16"/>
                <w:szCs w:val="16"/>
              </w:rPr>
            </w:pPr>
            <w:r w:rsidRPr="00AE0B93">
              <w:rPr>
                <w:b/>
                <w:bCs/>
                <w:sz w:val="16"/>
                <w:szCs w:val="16"/>
              </w:rPr>
              <w:t>Mean Age ± SD</w:t>
            </w:r>
          </w:p>
        </w:tc>
        <w:tc>
          <w:tcPr>
            <w:tcW w:w="1124" w:type="dxa"/>
            <w:vAlign w:val="center"/>
          </w:tcPr>
          <w:p w14:paraId="6FA49812" w14:textId="10152F5C" w:rsidR="00D42813" w:rsidRPr="00AE0B93" w:rsidRDefault="00D42813" w:rsidP="00D42813">
            <w:pPr>
              <w:jc w:val="center"/>
              <w:rPr>
                <w:b/>
                <w:bCs/>
                <w:sz w:val="16"/>
                <w:szCs w:val="16"/>
                <w:vertAlign w:val="superscript"/>
              </w:rPr>
            </w:pPr>
            <w:r w:rsidRPr="00AE0B93">
              <w:rPr>
                <w:b/>
                <w:bCs/>
                <w:sz w:val="16"/>
                <w:szCs w:val="16"/>
              </w:rPr>
              <w:t>MC N</w:t>
            </w:r>
            <w:r w:rsidRPr="00AE0B93">
              <w:rPr>
                <w:b/>
                <w:bCs/>
                <w:sz w:val="16"/>
                <w:szCs w:val="16"/>
                <w:vertAlign w:val="superscript"/>
              </w:rPr>
              <w:t>0</w:t>
            </w:r>
          </w:p>
          <w:p w14:paraId="03F7CDD4" w14:textId="1D842A32" w:rsidR="00D42813" w:rsidRPr="00AE0B93" w:rsidRDefault="00D42813" w:rsidP="00D42813">
            <w:pPr>
              <w:jc w:val="center"/>
              <w:rPr>
                <w:b/>
                <w:bCs/>
                <w:sz w:val="16"/>
                <w:szCs w:val="16"/>
                <w:lang w:val="en-GB"/>
              </w:rPr>
            </w:pPr>
            <w:r w:rsidRPr="00AE0B93">
              <w:rPr>
                <w:b/>
                <w:bCs/>
                <w:sz w:val="16"/>
                <w:szCs w:val="16"/>
              </w:rPr>
              <w:t>(Female %)</w:t>
            </w:r>
          </w:p>
        </w:tc>
        <w:tc>
          <w:tcPr>
            <w:tcW w:w="932" w:type="dxa"/>
            <w:vAlign w:val="center"/>
          </w:tcPr>
          <w:p w14:paraId="0E7646EE" w14:textId="77777777" w:rsidR="00D42813" w:rsidRDefault="00D42813" w:rsidP="00D42813">
            <w:pPr>
              <w:jc w:val="center"/>
              <w:rPr>
                <w:b/>
                <w:bCs/>
                <w:sz w:val="16"/>
                <w:szCs w:val="16"/>
              </w:rPr>
            </w:pPr>
            <w:r>
              <w:rPr>
                <w:b/>
                <w:bCs/>
                <w:sz w:val="16"/>
                <w:szCs w:val="16"/>
              </w:rPr>
              <w:t>MC</w:t>
            </w:r>
          </w:p>
          <w:p w14:paraId="549FDE4F" w14:textId="3CEDEBA7" w:rsidR="00D42813" w:rsidRPr="00AE0B93" w:rsidRDefault="00D42813" w:rsidP="00D42813">
            <w:pPr>
              <w:jc w:val="center"/>
              <w:rPr>
                <w:b/>
                <w:bCs/>
                <w:sz w:val="16"/>
                <w:szCs w:val="16"/>
                <w:lang w:val="en-GB"/>
              </w:rPr>
            </w:pPr>
            <w:r w:rsidRPr="00AE0B93">
              <w:rPr>
                <w:b/>
                <w:bCs/>
                <w:sz w:val="16"/>
                <w:szCs w:val="16"/>
              </w:rPr>
              <w:t>Mean age ± SD</w:t>
            </w:r>
          </w:p>
        </w:tc>
        <w:tc>
          <w:tcPr>
            <w:tcW w:w="1070" w:type="dxa"/>
            <w:vAlign w:val="center"/>
          </w:tcPr>
          <w:p w14:paraId="394B4ACB" w14:textId="598040CA" w:rsidR="00D42813" w:rsidRPr="00AE0B93" w:rsidRDefault="00D42813" w:rsidP="00D42813">
            <w:pPr>
              <w:jc w:val="center"/>
              <w:rPr>
                <w:b/>
                <w:bCs/>
                <w:sz w:val="16"/>
                <w:szCs w:val="16"/>
                <w:lang w:val="en-GB"/>
              </w:rPr>
            </w:pPr>
            <w:r w:rsidRPr="00AE0B93">
              <w:rPr>
                <w:b/>
                <w:bCs/>
                <w:sz w:val="16"/>
                <w:szCs w:val="16"/>
              </w:rPr>
              <w:t>LC/CC/MCi</w:t>
            </w:r>
          </w:p>
        </w:tc>
        <w:tc>
          <w:tcPr>
            <w:tcW w:w="933" w:type="dxa"/>
            <w:vAlign w:val="center"/>
          </w:tcPr>
          <w:p w14:paraId="1A1C7546" w14:textId="4C53BDF4" w:rsidR="00D42813" w:rsidRDefault="00D42813" w:rsidP="00D42813">
            <w:pPr>
              <w:jc w:val="center"/>
              <w:rPr>
                <w:b/>
                <w:bCs/>
                <w:sz w:val="16"/>
                <w:szCs w:val="16"/>
              </w:rPr>
            </w:pPr>
            <w:r>
              <w:rPr>
                <w:b/>
                <w:bCs/>
                <w:sz w:val="16"/>
                <w:szCs w:val="16"/>
              </w:rPr>
              <w:t>MC</w:t>
            </w:r>
          </w:p>
          <w:p w14:paraId="18812F28" w14:textId="60BEFDD3" w:rsidR="00D42813" w:rsidRPr="00AE0B93" w:rsidRDefault="00D42813" w:rsidP="00D42813">
            <w:pPr>
              <w:jc w:val="center"/>
              <w:rPr>
                <w:b/>
                <w:bCs/>
                <w:sz w:val="16"/>
                <w:szCs w:val="16"/>
                <w:lang w:val="en-GB"/>
              </w:rPr>
            </w:pPr>
            <w:r w:rsidRPr="00AE0B93">
              <w:rPr>
                <w:b/>
                <w:bCs/>
                <w:sz w:val="16"/>
                <w:szCs w:val="16"/>
              </w:rPr>
              <w:t xml:space="preserve">H. pylori </w:t>
            </w:r>
            <w:proofErr w:type="gramStart"/>
            <w:r w:rsidRPr="00AE0B93">
              <w:rPr>
                <w:b/>
                <w:bCs/>
                <w:sz w:val="16"/>
                <w:szCs w:val="16"/>
              </w:rPr>
              <w:t>tested</w:t>
            </w:r>
            <w:r>
              <w:rPr>
                <w:b/>
                <w:bCs/>
                <w:sz w:val="16"/>
                <w:szCs w:val="16"/>
              </w:rPr>
              <w:t xml:space="preserve"> </w:t>
            </w:r>
            <w:r w:rsidRPr="00AE0B93">
              <w:rPr>
                <w:b/>
                <w:bCs/>
                <w:sz w:val="16"/>
                <w:szCs w:val="16"/>
              </w:rPr>
              <w:t xml:space="preserve"> N</w:t>
            </w:r>
            <w:proofErr w:type="gramEnd"/>
            <w:r w:rsidRPr="00AE0B93">
              <w:rPr>
                <w:b/>
                <w:bCs/>
                <w:sz w:val="16"/>
                <w:szCs w:val="16"/>
                <w:vertAlign w:val="superscript"/>
              </w:rPr>
              <w:t>0</w:t>
            </w:r>
          </w:p>
        </w:tc>
        <w:tc>
          <w:tcPr>
            <w:tcW w:w="1174" w:type="dxa"/>
            <w:vAlign w:val="center"/>
          </w:tcPr>
          <w:p w14:paraId="43F73EC3" w14:textId="77777777" w:rsidR="00D42813" w:rsidRDefault="00D42813" w:rsidP="00D42813">
            <w:pPr>
              <w:jc w:val="center"/>
              <w:rPr>
                <w:b/>
                <w:bCs/>
                <w:sz w:val="16"/>
                <w:szCs w:val="16"/>
              </w:rPr>
            </w:pPr>
            <w:r>
              <w:rPr>
                <w:b/>
                <w:bCs/>
                <w:sz w:val="16"/>
                <w:szCs w:val="16"/>
              </w:rPr>
              <w:t>MC</w:t>
            </w:r>
          </w:p>
          <w:p w14:paraId="2EFACA1A" w14:textId="3F8DF4DB" w:rsidR="00D42813" w:rsidRPr="00AE0B93" w:rsidRDefault="00D42813" w:rsidP="00D42813">
            <w:pPr>
              <w:jc w:val="center"/>
              <w:rPr>
                <w:b/>
                <w:bCs/>
                <w:sz w:val="16"/>
                <w:szCs w:val="16"/>
                <w:lang w:val="en-GB"/>
              </w:rPr>
            </w:pPr>
            <w:r w:rsidRPr="00AE0B93">
              <w:rPr>
                <w:b/>
                <w:bCs/>
                <w:sz w:val="16"/>
                <w:szCs w:val="16"/>
              </w:rPr>
              <w:t>H. pylori test method</w:t>
            </w:r>
          </w:p>
        </w:tc>
        <w:tc>
          <w:tcPr>
            <w:tcW w:w="1010" w:type="dxa"/>
            <w:vAlign w:val="center"/>
          </w:tcPr>
          <w:p w14:paraId="2961D3DE" w14:textId="5F632D9F" w:rsidR="00D42813" w:rsidRPr="00AE0B93" w:rsidRDefault="00D42813" w:rsidP="00D42813">
            <w:pPr>
              <w:jc w:val="center"/>
              <w:rPr>
                <w:b/>
                <w:bCs/>
                <w:sz w:val="16"/>
                <w:szCs w:val="16"/>
              </w:rPr>
            </w:pPr>
            <w:r w:rsidRPr="00AE0B93">
              <w:rPr>
                <w:b/>
                <w:bCs/>
                <w:sz w:val="16"/>
                <w:szCs w:val="16"/>
              </w:rPr>
              <w:t>Control N</w:t>
            </w:r>
            <w:r w:rsidRPr="00AE0B93">
              <w:rPr>
                <w:b/>
                <w:bCs/>
                <w:sz w:val="16"/>
                <w:szCs w:val="16"/>
                <w:vertAlign w:val="superscript"/>
              </w:rPr>
              <w:t>0</w:t>
            </w:r>
          </w:p>
          <w:p w14:paraId="23B83590" w14:textId="281E87B1" w:rsidR="00D42813" w:rsidRPr="00AE0B93" w:rsidRDefault="00D42813" w:rsidP="00D42813">
            <w:pPr>
              <w:jc w:val="center"/>
              <w:rPr>
                <w:b/>
                <w:bCs/>
                <w:sz w:val="16"/>
                <w:szCs w:val="16"/>
                <w:vertAlign w:val="superscript"/>
              </w:rPr>
            </w:pPr>
            <w:r w:rsidRPr="00AE0B93">
              <w:rPr>
                <w:b/>
                <w:bCs/>
                <w:sz w:val="16"/>
                <w:szCs w:val="16"/>
              </w:rPr>
              <w:t>(Female%)</w:t>
            </w:r>
          </w:p>
        </w:tc>
        <w:tc>
          <w:tcPr>
            <w:tcW w:w="983" w:type="dxa"/>
            <w:vAlign w:val="center"/>
          </w:tcPr>
          <w:p w14:paraId="1D9EE91A" w14:textId="77777777" w:rsidR="00D42813" w:rsidRDefault="00D42813" w:rsidP="00D42813">
            <w:pPr>
              <w:jc w:val="center"/>
              <w:rPr>
                <w:b/>
                <w:bCs/>
                <w:sz w:val="16"/>
                <w:szCs w:val="16"/>
              </w:rPr>
            </w:pPr>
            <w:r>
              <w:rPr>
                <w:b/>
                <w:bCs/>
                <w:sz w:val="16"/>
                <w:szCs w:val="16"/>
              </w:rPr>
              <w:t>Control</w:t>
            </w:r>
          </w:p>
          <w:p w14:paraId="01666402" w14:textId="46CF6693" w:rsidR="00D42813" w:rsidRPr="00AE0B93" w:rsidRDefault="00D42813" w:rsidP="00D42813">
            <w:pPr>
              <w:jc w:val="center"/>
              <w:rPr>
                <w:b/>
                <w:bCs/>
                <w:sz w:val="16"/>
                <w:szCs w:val="16"/>
              </w:rPr>
            </w:pPr>
            <w:r w:rsidRPr="00AE0B93">
              <w:rPr>
                <w:b/>
                <w:bCs/>
                <w:sz w:val="16"/>
                <w:szCs w:val="16"/>
              </w:rPr>
              <w:t>Mean age ± SD</w:t>
            </w:r>
          </w:p>
        </w:tc>
        <w:tc>
          <w:tcPr>
            <w:tcW w:w="1003" w:type="dxa"/>
            <w:vAlign w:val="center"/>
          </w:tcPr>
          <w:p w14:paraId="08E98754" w14:textId="77777777" w:rsidR="00D42813" w:rsidRDefault="00D42813" w:rsidP="00D42813">
            <w:pPr>
              <w:jc w:val="center"/>
              <w:rPr>
                <w:b/>
                <w:bCs/>
                <w:sz w:val="16"/>
                <w:szCs w:val="16"/>
              </w:rPr>
            </w:pPr>
            <w:r>
              <w:rPr>
                <w:b/>
                <w:bCs/>
                <w:sz w:val="16"/>
                <w:szCs w:val="16"/>
              </w:rPr>
              <w:t>Control</w:t>
            </w:r>
          </w:p>
          <w:p w14:paraId="2A1A3FA9" w14:textId="40549BCB" w:rsidR="00D42813" w:rsidRPr="00AE0B93" w:rsidRDefault="00D42813" w:rsidP="00D42813">
            <w:pPr>
              <w:jc w:val="center"/>
              <w:rPr>
                <w:b/>
                <w:bCs/>
                <w:sz w:val="16"/>
                <w:szCs w:val="16"/>
              </w:rPr>
            </w:pPr>
            <w:r w:rsidRPr="00AE0B93">
              <w:rPr>
                <w:b/>
                <w:bCs/>
                <w:sz w:val="16"/>
                <w:szCs w:val="16"/>
              </w:rPr>
              <w:t>H. pylori tested N</w:t>
            </w:r>
            <w:r w:rsidRPr="00AE0B93">
              <w:rPr>
                <w:b/>
                <w:bCs/>
                <w:sz w:val="16"/>
                <w:szCs w:val="16"/>
                <w:vertAlign w:val="superscript"/>
              </w:rPr>
              <w:t>0</w:t>
            </w:r>
          </w:p>
        </w:tc>
        <w:tc>
          <w:tcPr>
            <w:tcW w:w="1230" w:type="dxa"/>
            <w:vAlign w:val="center"/>
          </w:tcPr>
          <w:p w14:paraId="7900CE0B" w14:textId="77777777" w:rsidR="00D42813" w:rsidRDefault="00D42813" w:rsidP="00D42813">
            <w:pPr>
              <w:jc w:val="center"/>
              <w:rPr>
                <w:b/>
                <w:bCs/>
                <w:sz w:val="16"/>
                <w:szCs w:val="16"/>
              </w:rPr>
            </w:pPr>
            <w:r>
              <w:rPr>
                <w:b/>
                <w:bCs/>
                <w:sz w:val="16"/>
                <w:szCs w:val="16"/>
              </w:rPr>
              <w:t>Control</w:t>
            </w:r>
          </w:p>
          <w:p w14:paraId="4C08FE66" w14:textId="0B1D2AD4" w:rsidR="00D42813" w:rsidRPr="00AE0B93" w:rsidRDefault="00D42813" w:rsidP="00D42813">
            <w:pPr>
              <w:jc w:val="center"/>
              <w:rPr>
                <w:b/>
                <w:bCs/>
                <w:sz w:val="16"/>
                <w:szCs w:val="16"/>
              </w:rPr>
            </w:pPr>
            <w:r w:rsidRPr="00AE0B93">
              <w:rPr>
                <w:b/>
                <w:bCs/>
                <w:sz w:val="16"/>
                <w:szCs w:val="16"/>
              </w:rPr>
              <w:t>H. pylori test method</w:t>
            </w:r>
          </w:p>
        </w:tc>
      </w:tr>
      <w:tr w:rsidR="00D42813" w:rsidRPr="005640A7" w14:paraId="5DCD12A7" w14:textId="02EFFF8A" w:rsidTr="00D42813">
        <w:trPr>
          <w:trHeight w:val="820"/>
          <w:jc w:val="center"/>
        </w:trPr>
        <w:tc>
          <w:tcPr>
            <w:tcW w:w="1109" w:type="dxa"/>
            <w:vAlign w:val="center"/>
          </w:tcPr>
          <w:p w14:paraId="228392F3" w14:textId="77777777" w:rsidR="00D42813" w:rsidRPr="00DC0652" w:rsidRDefault="00D42813" w:rsidP="00D42813">
            <w:pPr>
              <w:jc w:val="center"/>
              <w:rPr>
                <w:color w:val="000000"/>
                <w:sz w:val="18"/>
                <w:szCs w:val="18"/>
                <w:lang w:val="en-GB"/>
              </w:rPr>
            </w:pPr>
            <w:r w:rsidRPr="00DC0652">
              <w:rPr>
                <w:color w:val="000000"/>
                <w:sz w:val="18"/>
                <w:szCs w:val="18"/>
              </w:rPr>
              <w:t>Koskela et al., 2011</w:t>
            </w:r>
          </w:p>
        </w:tc>
        <w:tc>
          <w:tcPr>
            <w:tcW w:w="1077" w:type="dxa"/>
            <w:vAlign w:val="center"/>
          </w:tcPr>
          <w:p w14:paraId="2CA933AB" w14:textId="4FB48DBD" w:rsidR="00D42813" w:rsidRPr="00DC0652" w:rsidRDefault="00D42813" w:rsidP="00D42813">
            <w:pPr>
              <w:jc w:val="center"/>
              <w:rPr>
                <w:color w:val="000000"/>
                <w:sz w:val="15"/>
                <w:szCs w:val="15"/>
                <w:lang w:val="en-GB"/>
              </w:rPr>
            </w:pPr>
            <w:r w:rsidRPr="00DC0652">
              <w:rPr>
                <w:color w:val="000000"/>
                <w:sz w:val="15"/>
                <w:szCs w:val="15"/>
              </w:rPr>
              <w:t>Prospective case</w:t>
            </w:r>
            <w:r w:rsidRPr="00DC0652">
              <w:rPr>
                <w:color w:val="000000"/>
                <w:sz w:val="15"/>
                <w:szCs w:val="15"/>
              </w:rPr>
              <w:noBreakHyphen/>
              <w:t>control</w:t>
            </w:r>
          </w:p>
        </w:tc>
        <w:tc>
          <w:tcPr>
            <w:tcW w:w="802" w:type="dxa"/>
            <w:vAlign w:val="center"/>
          </w:tcPr>
          <w:p w14:paraId="722FF438" w14:textId="77777777" w:rsidR="00D42813" w:rsidRPr="00DC0652" w:rsidRDefault="00D42813" w:rsidP="00D42813">
            <w:pPr>
              <w:jc w:val="center"/>
              <w:rPr>
                <w:sz w:val="15"/>
                <w:szCs w:val="15"/>
                <w:lang w:val="en-GB"/>
              </w:rPr>
            </w:pPr>
            <w:r w:rsidRPr="00DC0652">
              <w:rPr>
                <w:sz w:val="15"/>
                <w:szCs w:val="15"/>
              </w:rPr>
              <w:t>Finland</w:t>
            </w:r>
          </w:p>
        </w:tc>
        <w:tc>
          <w:tcPr>
            <w:tcW w:w="750" w:type="dxa"/>
            <w:vAlign w:val="center"/>
          </w:tcPr>
          <w:p w14:paraId="34B90507" w14:textId="77777777" w:rsidR="00D42813" w:rsidRPr="00DC0652" w:rsidRDefault="00D42813" w:rsidP="00D42813">
            <w:pPr>
              <w:jc w:val="center"/>
              <w:rPr>
                <w:sz w:val="15"/>
                <w:szCs w:val="15"/>
                <w:lang w:val="en-GB"/>
              </w:rPr>
            </w:pPr>
            <w:r w:rsidRPr="00DC0652">
              <w:rPr>
                <w:sz w:val="15"/>
                <w:szCs w:val="15"/>
              </w:rPr>
              <w:t>4</w:t>
            </w:r>
          </w:p>
        </w:tc>
        <w:tc>
          <w:tcPr>
            <w:tcW w:w="1124" w:type="dxa"/>
            <w:vAlign w:val="center"/>
          </w:tcPr>
          <w:p w14:paraId="046B82DB" w14:textId="77777777" w:rsidR="00D42813" w:rsidRDefault="00D42813" w:rsidP="00D42813">
            <w:pPr>
              <w:jc w:val="center"/>
              <w:rPr>
                <w:color w:val="000000"/>
                <w:sz w:val="15"/>
                <w:szCs w:val="15"/>
              </w:rPr>
            </w:pPr>
            <w:r w:rsidRPr="00DC0652">
              <w:rPr>
                <w:color w:val="000000"/>
                <w:sz w:val="15"/>
                <w:szCs w:val="15"/>
              </w:rPr>
              <w:t>135</w:t>
            </w:r>
          </w:p>
          <w:p w14:paraId="6CD90CCD" w14:textId="2CCF7FD1" w:rsidR="00D42813" w:rsidRPr="00DC0652" w:rsidRDefault="00D42813" w:rsidP="00D42813">
            <w:pPr>
              <w:jc w:val="center"/>
              <w:rPr>
                <w:color w:val="000000"/>
                <w:sz w:val="15"/>
                <w:szCs w:val="15"/>
                <w:lang w:val="en-GB"/>
              </w:rPr>
            </w:pPr>
            <w:r>
              <w:rPr>
                <w:color w:val="000000"/>
                <w:sz w:val="15"/>
                <w:szCs w:val="15"/>
              </w:rPr>
              <w:t>(</w:t>
            </w:r>
            <w:r w:rsidRPr="00DC0652">
              <w:rPr>
                <w:color w:val="000000"/>
                <w:sz w:val="15"/>
                <w:szCs w:val="15"/>
              </w:rPr>
              <w:t>79.3</w:t>
            </w:r>
            <w:r>
              <w:rPr>
                <w:color w:val="000000"/>
                <w:sz w:val="15"/>
                <w:szCs w:val="15"/>
              </w:rPr>
              <w:t>%)</w:t>
            </w:r>
          </w:p>
        </w:tc>
        <w:tc>
          <w:tcPr>
            <w:tcW w:w="1124" w:type="dxa"/>
            <w:vAlign w:val="center"/>
          </w:tcPr>
          <w:p w14:paraId="4D5683BD" w14:textId="3F818C30" w:rsidR="00D42813" w:rsidRPr="00DC0652" w:rsidRDefault="00D42813" w:rsidP="00D42813">
            <w:pPr>
              <w:jc w:val="center"/>
              <w:rPr>
                <w:color w:val="000000"/>
                <w:sz w:val="15"/>
                <w:szCs w:val="15"/>
              </w:rPr>
            </w:pPr>
            <w:r w:rsidRPr="00DC0652">
              <w:rPr>
                <w:sz w:val="15"/>
                <w:szCs w:val="15"/>
              </w:rPr>
              <w:t>56.29 ±12.93</w:t>
            </w:r>
          </w:p>
        </w:tc>
        <w:tc>
          <w:tcPr>
            <w:tcW w:w="1124" w:type="dxa"/>
            <w:vAlign w:val="center"/>
          </w:tcPr>
          <w:p w14:paraId="4DEF1A94" w14:textId="35E78F1C" w:rsidR="00D42813" w:rsidRDefault="00D42813" w:rsidP="00D42813">
            <w:pPr>
              <w:jc w:val="center"/>
              <w:rPr>
                <w:color w:val="000000"/>
                <w:sz w:val="15"/>
                <w:szCs w:val="15"/>
              </w:rPr>
            </w:pPr>
            <w:r w:rsidRPr="00DC0652">
              <w:rPr>
                <w:color w:val="000000"/>
                <w:sz w:val="15"/>
                <w:szCs w:val="15"/>
              </w:rPr>
              <w:t>75</w:t>
            </w:r>
          </w:p>
          <w:p w14:paraId="2D5DD603" w14:textId="6F1BBA67" w:rsidR="00D42813" w:rsidRPr="00DC0652" w:rsidRDefault="00D42813" w:rsidP="00D42813">
            <w:pPr>
              <w:jc w:val="center"/>
              <w:rPr>
                <w:color w:val="000000"/>
                <w:sz w:val="15"/>
                <w:szCs w:val="15"/>
                <w:lang w:val="en-GB"/>
              </w:rPr>
            </w:pPr>
            <w:r>
              <w:rPr>
                <w:color w:val="000000"/>
                <w:sz w:val="15"/>
                <w:szCs w:val="15"/>
              </w:rPr>
              <w:t>(80%)</w:t>
            </w:r>
          </w:p>
        </w:tc>
        <w:tc>
          <w:tcPr>
            <w:tcW w:w="932" w:type="dxa"/>
            <w:vAlign w:val="center"/>
          </w:tcPr>
          <w:p w14:paraId="555D3324" w14:textId="77777777" w:rsidR="00D42813" w:rsidRPr="00DC0652" w:rsidRDefault="00D42813" w:rsidP="00D42813">
            <w:pPr>
              <w:jc w:val="center"/>
              <w:rPr>
                <w:color w:val="000000"/>
                <w:sz w:val="15"/>
                <w:szCs w:val="15"/>
                <w:lang w:val="en-GB"/>
              </w:rPr>
            </w:pPr>
            <w:r w:rsidRPr="00DC0652">
              <w:rPr>
                <w:color w:val="000000"/>
                <w:sz w:val="15"/>
                <w:szCs w:val="15"/>
              </w:rPr>
              <w:t>55.4</w:t>
            </w:r>
            <w:r w:rsidRPr="00DC0652">
              <w:rPr>
                <w:sz w:val="15"/>
                <w:szCs w:val="15"/>
              </w:rPr>
              <w:t xml:space="preserve"> ±</w:t>
            </w:r>
          </w:p>
          <w:p w14:paraId="03E7F26E" w14:textId="737FD25A" w:rsidR="00D42813" w:rsidRPr="00DC0652" w:rsidRDefault="00D42813" w:rsidP="00D42813">
            <w:pPr>
              <w:jc w:val="center"/>
              <w:rPr>
                <w:color w:val="000000"/>
                <w:sz w:val="15"/>
                <w:szCs w:val="15"/>
                <w:lang w:val="en-GB"/>
              </w:rPr>
            </w:pPr>
            <w:r w:rsidRPr="00DC0652">
              <w:rPr>
                <w:sz w:val="15"/>
                <w:szCs w:val="15"/>
              </w:rPr>
              <w:t>13.2</w:t>
            </w:r>
          </w:p>
        </w:tc>
        <w:tc>
          <w:tcPr>
            <w:tcW w:w="1070" w:type="dxa"/>
            <w:vAlign w:val="center"/>
          </w:tcPr>
          <w:p w14:paraId="28B7957F" w14:textId="1D431B3D" w:rsidR="00D42813" w:rsidRPr="00DC0652" w:rsidRDefault="00D42813" w:rsidP="00D42813">
            <w:pPr>
              <w:jc w:val="center"/>
              <w:rPr>
                <w:color w:val="000000"/>
                <w:sz w:val="15"/>
                <w:szCs w:val="15"/>
                <w:lang w:val="en-GB"/>
              </w:rPr>
            </w:pPr>
            <w:r w:rsidRPr="00DC0652">
              <w:rPr>
                <w:color w:val="000000"/>
                <w:sz w:val="15"/>
                <w:szCs w:val="15"/>
              </w:rPr>
              <w:t>48/27/0</w:t>
            </w:r>
          </w:p>
        </w:tc>
        <w:tc>
          <w:tcPr>
            <w:tcW w:w="933" w:type="dxa"/>
            <w:vAlign w:val="center"/>
          </w:tcPr>
          <w:p w14:paraId="25EEEFF2" w14:textId="3278B2DA" w:rsidR="00D42813" w:rsidRPr="00DC0652" w:rsidRDefault="00D42813" w:rsidP="00D42813">
            <w:pPr>
              <w:jc w:val="center"/>
              <w:rPr>
                <w:color w:val="000000"/>
                <w:sz w:val="15"/>
                <w:szCs w:val="15"/>
                <w:lang w:val="en-GB"/>
              </w:rPr>
            </w:pPr>
            <w:r w:rsidRPr="00DC0652">
              <w:rPr>
                <w:color w:val="000000"/>
                <w:sz w:val="15"/>
                <w:szCs w:val="15"/>
              </w:rPr>
              <w:t>72</w:t>
            </w:r>
          </w:p>
        </w:tc>
        <w:tc>
          <w:tcPr>
            <w:tcW w:w="1174" w:type="dxa"/>
            <w:vAlign w:val="center"/>
          </w:tcPr>
          <w:p w14:paraId="5A77E357" w14:textId="5B7217CE" w:rsidR="00D42813" w:rsidRPr="00DC0652" w:rsidRDefault="00D42813" w:rsidP="00D42813">
            <w:pPr>
              <w:jc w:val="center"/>
              <w:rPr>
                <w:color w:val="000000"/>
                <w:sz w:val="15"/>
                <w:szCs w:val="15"/>
                <w:lang w:val="en-GB"/>
              </w:rPr>
            </w:pPr>
            <w:r w:rsidRPr="00DC0652">
              <w:rPr>
                <w:color w:val="000000"/>
                <w:sz w:val="15"/>
                <w:szCs w:val="15"/>
              </w:rPr>
              <w:t xml:space="preserve">Gastroduodenal </w:t>
            </w:r>
            <w:r w:rsidRPr="00DC0652">
              <w:rPr>
                <w:color w:val="000000"/>
                <w:sz w:val="15"/>
                <w:szCs w:val="15"/>
              </w:rPr>
              <w:br/>
              <w:t>biopsy</w:t>
            </w:r>
          </w:p>
        </w:tc>
        <w:tc>
          <w:tcPr>
            <w:tcW w:w="1010" w:type="dxa"/>
            <w:vAlign w:val="center"/>
          </w:tcPr>
          <w:p w14:paraId="0556B781" w14:textId="77777777" w:rsidR="00D42813" w:rsidRDefault="00D42813" w:rsidP="00D42813">
            <w:pPr>
              <w:jc w:val="center"/>
              <w:rPr>
                <w:color w:val="000000"/>
                <w:sz w:val="16"/>
                <w:szCs w:val="16"/>
              </w:rPr>
            </w:pPr>
            <w:r w:rsidRPr="00DC0652">
              <w:rPr>
                <w:color w:val="000000"/>
                <w:sz w:val="16"/>
                <w:szCs w:val="16"/>
              </w:rPr>
              <w:t>60</w:t>
            </w:r>
          </w:p>
          <w:p w14:paraId="24EB2809" w14:textId="2475689D" w:rsidR="00D42813" w:rsidRPr="00DC0652" w:rsidRDefault="00D42813" w:rsidP="00D42813">
            <w:pPr>
              <w:jc w:val="center"/>
              <w:rPr>
                <w:color w:val="000000"/>
                <w:sz w:val="16"/>
                <w:szCs w:val="16"/>
              </w:rPr>
            </w:pPr>
            <w:r>
              <w:rPr>
                <w:color w:val="000000"/>
                <w:sz w:val="16"/>
                <w:szCs w:val="16"/>
              </w:rPr>
              <w:t>(78.3%)</w:t>
            </w:r>
          </w:p>
        </w:tc>
        <w:tc>
          <w:tcPr>
            <w:tcW w:w="983" w:type="dxa"/>
            <w:vAlign w:val="center"/>
          </w:tcPr>
          <w:p w14:paraId="7D3C2601" w14:textId="7BB6C727" w:rsidR="00D42813" w:rsidRPr="00EB096B" w:rsidRDefault="00D42813" w:rsidP="00D42813">
            <w:pPr>
              <w:jc w:val="center"/>
              <w:rPr>
                <w:color w:val="000000"/>
                <w:sz w:val="15"/>
                <w:szCs w:val="15"/>
              </w:rPr>
            </w:pPr>
            <w:r w:rsidRPr="00471233">
              <w:rPr>
                <w:color w:val="000000"/>
                <w:sz w:val="16"/>
                <w:szCs w:val="16"/>
              </w:rPr>
              <w:t>57.4</w:t>
            </w:r>
            <w:r w:rsidRPr="00471233">
              <w:rPr>
                <w:sz w:val="16"/>
                <w:szCs w:val="16"/>
              </w:rPr>
              <w:t xml:space="preserve"> ±12.6</w:t>
            </w:r>
          </w:p>
        </w:tc>
        <w:tc>
          <w:tcPr>
            <w:tcW w:w="1003" w:type="dxa"/>
            <w:vAlign w:val="center"/>
          </w:tcPr>
          <w:p w14:paraId="753A79DC" w14:textId="4709A0EF" w:rsidR="00D42813" w:rsidRPr="00EB096B" w:rsidRDefault="00D42813" w:rsidP="00D42813">
            <w:pPr>
              <w:jc w:val="center"/>
              <w:rPr>
                <w:color w:val="000000"/>
                <w:sz w:val="15"/>
                <w:szCs w:val="15"/>
              </w:rPr>
            </w:pPr>
            <w:r w:rsidRPr="00471233">
              <w:rPr>
                <w:color w:val="000000"/>
                <w:sz w:val="16"/>
                <w:szCs w:val="16"/>
              </w:rPr>
              <w:t>60</w:t>
            </w:r>
          </w:p>
        </w:tc>
        <w:tc>
          <w:tcPr>
            <w:tcW w:w="1230" w:type="dxa"/>
            <w:vAlign w:val="center"/>
          </w:tcPr>
          <w:p w14:paraId="5F61D8D1" w14:textId="576FD0BB" w:rsidR="00D42813" w:rsidRPr="00EB096B" w:rsidRDefault="00D42813" w:rsidP="00D42813">
            <w:pPr>
              <w:jc w:val="center"/>
              <w:rPr>
                <w:color w:val="000000"/>
                <w:sz w:val="15"/>
                <w:szCs w:val="15"/>
              </w:rPr>
            </w:pPr>
            <w:r w:rsidRPr="00471233">
              <w:rPr>
                <w:color w:val="000000"/>
                <w:sz w:val="16"/>
                <w:szCs w:val="16"/>
              </w:rPr>
              <w:t xml:space="preserve">Gastroduodenal </w:t>
            </w:r>
            <w:r w:rsidRPr="00471233">
              <w:rPr>
                <w:color w:val="000000"/>
                <w:sz w:val="16"/>
                <w:szCs w:val="16"/>
              </w:rPr>
              <w:br/>
              <w:t>biopsy</w:t>
            </w:r>
          </w:p>
        </w:tc>
      </w:tr>
      <w:tr w:rsidR="00D42813" w:rsidRPr="005640A7" w14:paraId="06CF80B0" w14:textId="29FD9F1B" w:rsidTr="00D42813">
        <w:trPr>
          <w:trHeight w:val="820"/>
          <w:jc w:val="center"/>
        </w:trPr>
        <w:tc>
          <w:tcPr>
            <w:tcW w:w="1109" w:type="dxa"/>
            <w:vAlign w:val="center"/>
          </w:tcPr>
          <w:p w14:paraId="1F516603" w14:textId="77777777" w:rsidR="00D42813" w:rsidRPr="00DC0652" w:rsidRDefault="00D42813" w:rsidP="00D42813">
            <w:pPr>
              <w:jc w:val="center"/>
              <w:rPr>
                <w:color w:val="000000"/>
                <w:sz w:val="18"/>
                <w:szCs w:val="18"/>
                <w:lang w:val="en-GB"/>
              </w:rPr>
            </w:pPr>
            <w:r w:rsidRPr="00DC0652">
              <w:rPr>
                <w:color w:val="000000"/>
                <w:sz w:val="18"/>
                <w:szCs w:val="18"/>
              </w:rPr>
              <w:t>Bonagura et al., 2016</w:t>
            </w:r>
          </w:p>
        </w:tc>
        <w:tc>
          <w:tcPr>
            <w:tcW w:w="1077" w:type="dxa"/>
            <w:vAlign w:val="center"/>
          </w:tcPr>
          <w:p w14:paraId="10C356A9" w14:textId="77777777" w:rsidR="00D42813" w:rsidRPr="00DC0652" w:rsidRDefault="00D42813" w:rsidP="00D42813">
            <w:pPr>
              <w:jc w:val="center"/>
              <w:rPr>
                <w:color w:val="000000"/>
                <w:sz w:val="15"/>
                <w:szCs w:val="15"/>
                <w:lang w:val="en-GB"/>
              </w:rPr>
            </w:pPr>
            <w:r w:rsidRPr="00DC0652">
              <w:rPr>
                <w:color w:val="000000"/>
                <w:sz w:val="15"/>
                <w:szCs w:val="15"/>
              </w:rPr>
              <w:t>Retrospective case-control</w:t>
            </w:r>
          </w:p>
        </w:tc>
        <w:tc>
          <w:tcPr>
            <w:tcW w:w="802" w:type="dxa"/>
            <w:vAlign w:val="center"/>
          </w:tcPr>
          <w:p w14:paraId="30E05581" w14:textId="77777777" w:rsidR="00D42813" w:rsidRPr="00DC0652" w:rsidRDefault="00D42813" w:rsidP="00D42813">
            <w:pPr>
              <w:jc w:val="center"/>
              <w:rPr>
                <w:sz w:val="15"/>
                <w:szCs w:val="15"/>
                <w:lang w:val="en-GB"/>
              </w:rPr>
            </w:pPr>
            <w:r w:rsidRPr="00DC0652">
              <w:rPr>
                <w:sz w:val="15"/>
                <w:szCs w:val="15"/>
              </w:rPr>
              <w:t>Italy</w:t>
            </w:r>
          </w:p>
        </w:tc>
        <w:tc>
          <w:tcPr>
            <w:tcW w:w="750" w:type="dxa"/>
            <w:vAlign w:val="center"/>
          </w:tcPr>
          <w:p w14:paraId="293D13FA" w14:textId="77777777" w:rsidR="00D42813" w:rsidRPr="00DC0652" w:rsidRDefault="00D42813" w:rsidP="00D42813">
            <w:pPr>
              <w:jc w:val="center"/>
              <w:rPr>
                <w:sz w:val="15"/>
                <w:szCs w:val="15"/>
                <w:lang w:val="en-GB"/>
              </w:rPr>
            </w:pPr>
            <w:r w:rsidRPr="00DC0652">
              <w:rPr>
                <w:sz w:val="15"/>
                <w:szCs w:val="15"/>
              </w:rPr>
              <w:t>1</w:t>
            </w:r>
          </w:p>
        </w:tc>
        <w:tc>
          <w:tcPr>
            <w:tcW w:w="1124" w:type="dxa"/>
            <w:vAlign w:val="center"/>
          </w:tcPr>
          <w:p w14:paraId="2800B57E" w14:textId="77777777" w:rsidR="00D42813" w:rsidRDefault="00D42813" w:rsidP="00D42813">
            <w:pPr>
              <w:jc w:val="center"/>
              <w:rPr>
                <w:color w:val="000000"/>
                <w:sz w:val="15"/>
                <w:szCs w:val="15"/>
              </w:rPr>
            </w:pPr>
            <w:r w:rsidRPr="00DC0652">
              <w:rPr>
                <w:color w:val="000000"/>
                <w:sz w:val="15"/>
                <w:szCs w:val="15"/>
              </w:rPr>
              <w:t>48</w:t>
            </w:r>
          </w:p>
          <w:p w14:paraId="75FD05AC" w14:textId="459B3E89" w:rsidR="00D42813" w:rsidRPr="00DC0652" w:rsidRDefault="00D42813" w:rsidP="00D42813">
            <w:pPr>
              <w:jc w:val="center"/>
              <w:rPr>
                <w:color w:val="000000"/>
                <w:sz w:val="15"/>
                <w:szCs w:val="15"/>
                <w:lang w:val="en-GB"/>
              </w:rPr>
            </w:pPr>
            <w:r>
              <w:rPr>
                <w:color w:val="000000"/>
                <w:sz w:val="15"/>
                <w:szCs w:val="15"/>
              </w:rPr>
              <w:t>(81.3%)</w:t>
            </w:r>
          </w:p>
        </w:tc>
        <w:tc>
          <w:tcPr>
            <w:tcW w:w="1124" w:type="dxa"/>
            <w:vAlign w:val="center"/>
          </w:tcPr>
          <w:p w14:paraId="6988DF72" w14:textId="67EBDE0F" w:rsidR="00D42813" w:rsidRPr="00DC0652" w:rsidRDefault="00D42813" w:rsidP="00D42813">
            <w:pPr>
              <w:jc w:val="center"/>
              <w:rPr>
                <w:color w:val="000000"/>
                <w:sz w:val="15"/>
                <w:szCs w:val="15"/>
              </w:rPr>
            </w:pPr>
            <w:r w:rsidRPr="00DC0652">
              <w:rPr>
                <w:color w:val="000000"/>
                <w:sz w:val="15"/>
                <w:szCs w:val="15"/>
              </w:rPr>
              <w:t>40.4</w:t>
            </w:r>
            <w:r w:rsidRPr="00DC0652">
              <w:rPr>
                <w:sz w:val="15"/>
                <w:szCs w:val="15"/>
              </w:rPr>
              <w:t xml:space="preserve"> ±</w:t>
            </w:r>
            <w:r w:rsidRPr="00DC0652">
              <w:rPr>
                <w:color w:val="000000"/>
                <w:sz w:val="15"/>
                <w:szCs w:val="15"/>
              </w:rPr>
              <w:t>13.7</w:t>
            </w:r>
          </w:p>
        </w:tc>
        <w:tc>
          <w:tcPr>
            <w:tcW w:w="1124" w:type="dxa"/>
            <w:vAlign w:val="center"/>
          </w:tcPr>
          <w:p w14:paraId="0B7EB317" w14:textId="6E85FD7C" w:rsidR="00D42813" w:rsidRDefault="00D42813" w:rsidP="00D42813">
            <w:pPr>
              <w:jc w:val="center"/>
              <w:rPr>
                <w:color w:val="000000"/>
                <w:sz w:val="15"/>
                <w:szCs w:val="15"/>
              </w:rPr>
            </w:pPr>
            <w:r w:rsidRPr="00DC0652">
              <w:rPr>
                <w:color w:val="000000"/>
                <w:sz w:val="15"/>
                <w:szCs w:val="15"/>
              </w:rPr>
              <w:t>25</w:t>
            </w:r>
          </w:p>
          <w:p w14:paraId="348206FB" w14:textId="61CDF168" w:rsidR="00D42813" w:rsidRPr="00DC0652" w:rsidRDefault="00D42813" w:rsidP="00D42813">
            <w:pPr>
              <w:jc w:val="center"/>
              <w:rPr>
                <w:color w:val="000000"/>
                <w:sz w:val="15"/>
                <w:szCs w:val="15"/>
                <w:lang w:val="en-GB"/>
              </w:rPr>
            </w:pPr>
            <w:r>
              <w:rPr>
                <w:color w:val="000000"/>
                <w:sz w:val="15"/>
                <w:szCs w:val="15"/>
              </w:rPr>
              <w:t>(83.3%)</w:t>
            </w:r>
          </w:p>
        </w:tc>
        <w:tc>
          <w:tcPr>
            <w:tcW w:w="932" w:type="dxa"/>
            <w:vAlign w:val="center"/>
          </w:tcPr>
          <w:p w14:paraId="6A9B9305" w14:textId="77777777" w:rsidR="00D42813" w:rsidRDefault="00D42813" w:rsidP="00D42813">
            <w:pPr>
              <w:jc w:val="center"/>
              <w:rPr>
                <w:sz w:val="15"/>
                <w:szCs w:val="15"/>
                <w:lang w:val="en-GB"/>
              </w:rPr>
            </w:pPr>
            <w:r w:rsidRPr="00DC0652">
              <w:rPr>
                <w:color w:val="000000"/>
                <w:sz w:val="15"/>
                <w:szCs w:val="15"/>
              </w:rPr>
              <w:t>40</w:t>
            </w:r>
            <w:r w:rsidRPr="00DC0652">
              <w:rPr>
                <w:sz w:val="15"/>
                <w:szCs w:val="15"/>
              </w:rPr>
              <w:t xml:space="preserve"> ±</w:t>
            </w:r>
          </w:p>
          <w:p w14:paraId="7B52A312" w14:textId="01E5DEA8" w:rsidR="00D42813" w:rsidRPr="00DC0652" w:rsidRDefault="00D42813" w:rsidP="00D42813">
            <w:pPr>
              <w:jc w:val="center"/>
              <w:rPr>
                <w:color w:val="000000"/>
                <w:sz w:val="15"/>
                <w:szCs w:val="15"/>
                <w:lang w:val="en-GB"/>
              </w:rPr>
            </w:pPr>
            <w:r w:rsidRPr="00DC0652">
              <w:rPr>
                <w:sz w:val="15"/>
                <w:szCs w:val="15"/>
              </w:rPr>
              <w:t>16.3</w:t>
            </w:r>
          </w:p>
        </w:tc>
        <w:tc>
          <w:tcPr>
            <w:tcW w:w="1070" w:type="dxa"/>
            <w:vAlign w:val="center"/>
          </w:tcPr>
          <w:p w14:paraId="37E0CB6E" w14:textId="705487A7" w:rsidR="00D42813" w:rsidRPr="00DC0652" w:rsidRDefault="00D42813" w:rsidP="00D42813">
            <w:pPr>
              <w:jc w:val="center"/>
              <w:rPr>
                <w:color w:val="000000"/>
                <w:sz w:val="15"/>
                <w:szCs w:val="15"/>
                <w:lang w:val="en-GB"/>
              </w:rPr>
            </w:pPr>
            <w:r w:rsidRPr="00DC0652">
              <w:rPr>
                <w:color w:val="000000"/>
                <w:sz w:val="15"/>
                <w:szCs w:val="15"/>
              </w:rPr>
              <w:t>22/2/1</w:t>
            </w:r>
          </w:p>
        </w:tc>
        <w:tc>
          <w:tcPr>
            <w:tcW w:w="933" w:type="dxa"/>
            <w:vAlign w:val="center"/>
          </w:tcPr>
          <w:p w14:paraId="75E51756" w14:textId="77777777" w:rsidR="00D42813" w:rsidRPr="00DC0652" w:rsidRDefault="00D42813" w:rsidP="00D42813">
            <w:pPr>
              <w:jc w:val="center"/>
              <w:rPr>
                <w:sz w:val="15"/>
                <w:szCs w:val="15"/>
                <w:lang w:val="en-GB"/>
              </w:rPr>
            </w:pPr>
          </w:p>
          <w:p w14:paraId="70BD403D" w14:textId="77777777" w:rsidR="00D42813" w:rsidRPr="00DC0652" w:rsidRDefault="00D42813" w:rsidP="00D42813">
            <w:pPr>
              <w:jc w:val="center"/>
              <w:rPr>
                <w:color w:val="000000"/>
                <w:sz w:val="15"/>
                <w:szCs w:val="15"/>
                <w:lang w:val="en-GB"/>
              </w:rPr>
            </w:pPr>
            <w:r w:rsidRPr="00DC0652">
              <w:rPr>
                <w:color w:val="000000"/>
                <w:sz w:val="15"/>
                <w:szCs w:val="15"/>
              </w:rPr>
              <w:t>25</w:t>
            </w:r>
          </w:p>
          <w:p w14:paraId="45E8FF72" w14:textId="77777777" w:rsidR="00D42813" w:rsidRPr="00DC0652" w:rsidRDefault="00D42813" w:rsidP="00D42813">
            <w:pPr>
              <w:jc w:val="center"/>
              <w:rPr>
                <w:color w:val="000000"/>
                <w:sz w:val="15"/>
                <w:szCs w:val="15"/>
                <w:lang w:val="en-GB"/>
              </w:rPr>
            </w:pPr>
          </w:p>
        </w:tc>
        <w:tc>
          <w:tcPr>
            <w:tcW w:w="1174" w:type="dxa"/>
            <w:vAlign w:val="center"/>
          </w:tcPr>
          <w:p w14:paraId="27566A0F" w14:textId="77777777" w:rsidR="00D42813" w:rsidRPr="00DC0652" w:rsidRDefault="00D42813" w:rsidP="00D42813">
            <w:pPr>
              <w:jc w:val="center"/>
              <w:rPr>
                <w:sz w:val="15"/>
                <w:szCs w:val="15"/>
                <w:lang w:val="en-GB"/>
              </w:rPr>
            </w:pPr>
          </w:p>
          <w:p w14:paraId="392F8BB4" w14:textId="77777777" w:rsidR="00D42813" w:rsidRPr="00DC0652" w:rsidRDefault="00D42813" w:rsidP="00D42813">
            <w:pPr>
              <w:jc w:val="center"/>
              <w:rPr>
                <w:color w:val="000000"/>
                <w:sz w:val="15"/>
                <w:szCs w:val="15"/>
                <w:lang w:val="en-GB"/>
              </w:rPr>
            </w:pPr>
            <w:r w:rsidRPr="00DC0652">
              <w:rPr>
                <w:color w:val="000000"/>
                <w:sz w:val="15"/>
                <w:szCs w:val="15"/>
              </w:rPr>
              <w:t>UBT</w:t>
            </w:r>
            <w:r w:rsidRPr="00DC0652">
              <w:rPr>
                <w:color w:val="000000"/>
                <w:sz w:val="15"/>
                <w:szCs w:val="15"/>
              </w:rPr>
              <w:br/>
              <w:t>Gastric biopsy</w:t>
            </w:r>
          </w:p>
          <w:p w14:paraId="169C9301" w14:textId="77777777" w:rsidR="00D42813" w:rsidRPr="00DC0652" w:rsidRDefault="00D42813" w:rsidP="00D42813">
            <w:pPr>
              <w:jc w:val="center"/>
              <w:rPr>
                <w:color w:val="000000"/>
                <w:sz w:val="15"/>
                <w:szCs w:val="15"/>
                <w:lang w:val="en-GB"/>
              </w:rPr>
            </w:pPr>
          </w:p>
        </w:tc>
        <w:tc>
          <w:tcPr>
            <w:tcW w:w="1010" w:type="dxa"/>
            <w:vAlign w:val="center"/>
          </w:tcPr>
          <w:p w14:paraId="3E9FA478" w14:textId="77777777" w:rsidR="00D42813" w:rsidRDefault="00D42813" w:rsidP="00D42813">
            <w:pPr>
              <w:jc w:val="center"/>
              <w:rPr>
                <w:color w:val="000000"/>
                <w:sz w:val="16"/>
                <w:szCs w:val="16"/>
              </w:rPr>
            </w:pPr>
            <w:r w:rsidRPr="00DC0652">
              <w:rPr>
                <w:color w:val="000000"/>
                <w:sz w:val="16"/>
                <w:szCs w:val="16"/>
              </w:rPr>
              <w:t>23</w:t>
            </w:r>
          </w:p>
          <w:p w14:paraId="7B327BA2" w14:textId="7632C18A" w:rsidR="00D42813" w:rsidRPr="00DC0652" w:rsidRDefault="00D42813" w:rsidP="00D42813">
            <w:pPr>
              <w:jc w:val="center"/>
              <w:rPr>
                <w:sz w:val="16"/>
                <w:szCs w:val="16"/>
              </w:rPr>
            </w:pPr>
            <w:r>
              <w:rPr>
                <w:sz w:val="16"/>
                <w:szCs w:val="16"/>
              </w:rPr>
              <w:t>(</w:t>
            </w:r>
            <w:r w:rsidRPr="00471233">
              <w:rPr>
                <w:color w:val="000000"/>
                <w:sz w:val="16"/>
                <w:szCs w:val="16"/>
              </w:rPr>
              <w:t>79.2</w:t>
            </w:r>
            <w:r>
              <w:rPr>
                <w:color w:val="000000"/>
                <w:sz w:val="16"/>
                <w:szCs w:val="16"/>
              </w:rPr>
              <w:t>%)</w:t>
            </w:r>
          </w:p>
        </w:tc>
        <w:tc>
          <w:tcPr>
            <w:tcW w:w="983" w:type="dxa"/>
            <w:vAlign w:val="center"/>
          </w:tcPr>
          <w:p w14:paraId="541E42A1" w14:textId="77A782F4" w:rsidR="00D42813" w:rsidRPr="00EB096B" w:rsidRDefault="00D42813" w:rsidP="00D42813">
            <w:pPr>
              <w:jc w:val="center"/>
              <w:rPr>
                <w:sz w:val="15"/>
                <w:szCs w:val="15"/>
              </w:rPr>
            </w:pPr>
            <w:r w:rsidRPr="00471233">
              <w:rPr>
                <w:color w:val="000000"/>
                <w:sz w:val="16"/>
                <w:szCs w:val="16"/>
              </w:rPr>
              <w:t>40.5</w:t>
            </w:r>
            <w:r w:rsidRPr="00471233">
              <w:rPr>
                <w:sz w:val="16"/>
                <w:szCs w:val="16"/>
              </w:rPr>
              <w:t xml:space="preserve"> ±13.7</w:t>
            </w:r>
          </w:p>
        </w:tc>
        <w:tc>
          <w:tcPr>
            <w:tcW w:w="1003" w:type="dxa"/>
            <w:vAlign w:val="center"/>
          </w:tcPr>
          <w:p w14:paraId="6EF46158" w14:textId="77777777" w:rsidR="00D42813" w:rsidRPr="00471233" w:rsidRDefault="00D42813" w:rsidP="00D42813">
            <w:pPr>
              <w:jc w:val="center"/>
              <w:rPr>
                <w:sz w:val="16"/>
                <w:szCs w:val="16"/>
              </w:rPr>
            </w:pPr>
          </w:p>
          <w:p w14:paraId="30474E74" w14:textId="77777777" w:rsidR="00D42813" w:rsidRPr="00471233" w:rsidRDefault="00D42813" w:rsidP="00D42813">
            <w:pPr>
              <w:jc w:val="center"/>
              <w:rPr>
                <w:color w:val="000000"/>
                <w:sz w:val="16"/>
                <w:szCs w:val="16"/>
              </w:rPr>
            </w:pPr>
            <w:r w:rsidRPr="00471233">
              <w:rPr>
                <w:color w:val="000000"/>
                <w:sz w:val="16"/>
                <w:szCs w:val="16"/>
              </w:rPr>
              <w:t>23</w:t>
            </w:r>
          </w:p>
          <w:p w14:paraId="156AC8D4" w14:textId="77777777" w:rsidR="00D42813" w:rsidRPr="00EB096B" w:rsidRDefault="00D42813" w:rsidP="00D42813">
            <w:pPr>
              <w:jc w:val="center"/>
              <w:rPr>
                <w:sz w:val="15"/>
                <w:szCs w:val="15"/>
              </w:rPr>
            </w:pPr>
          </w:p>
        </w:tc>
        <w:tc>
          <w:tcPr>
            <w:tcW w:w="1230" w:type="dxa"/>
            <w:vAlign w:val="center"/>
          </w:tcPr>
          <w:p w14:paraId="3A9977C1" w14:textId="77777777" w:rsidR="00D42813" w:rsidRPr="00471233" w:rsidRDefault="00D42813" w:rsidP="00D42813">
            <w:pPr>
              <w:jc w:val="center"/>
              <w:rPr>
                <w:sz w:val="16"/>
                <w:szCs w:val="16"/>
              </w:rPr>
            </w:pPr>
          </w:p>
          <w:p w14:paraId="3CA727FC" w14:textId="2C94091F" w:rsidR="00D42813" w:rsidRPr="00EB096B" w:rsidRDefault="00D42813" w:rsidP="00D42813">
            <w:pPr>
              <w:jc w:val="center"/>
              <w:rPr>
                <w:sz w:val="15"/>
                <w:szCs w:val="15"/>
              </w:rPr>
            </w:pPr>
            <w:r w:rsidRPr="00471233">
              <w:rPr>
                <w:color w:val="000000"/>
                <w:sz w:val="16"/>
                <w:szCs w:val="16"/>
              </w:rPr>
              <w:t>UBT</w:t>
            </w:r>
            <w:r w:rsidRPr="00471233">
              <w:rPr>
                <w:color w:val="000000"/>
                <w:sz w:val="16"/>
                <w:szCs w:val="16"/>
              </w:rPr>
              <w:br/>
              <w:t>Gastric biopsy</w:t>
            </w:r>
          </w:p>
        </w:tc>
      </w:tr>
      <w:tr w:rsidR="00D42813" w:rsidRPr="005640A7" w14:paraId="335E1641" w14:textId="4756364C" w:rsidTr="00D42813">
        <w:trPr>
          <w:trHeight w:val="820"/>
          <w:jc w:val="center"/>
        </w:trPr>
        <w:tc>
          <w:tcPr>
            <w:tcW w:w="1109" w:type="dxa"/>
            <w:vAlign w:val="center"/>
          </w:tcPr>
          <w:p w14:paraId="61889450" w14:textId="77777777" w:rsidR="00D42813" w:rsidRPr="00DC0652" w:rsidRDefault="00D42813" w:rsidP="00D42813">
            <w:pPr>
              <w:jc w:val="center"/>
              <w:rPr>
                <w:color w:val="000000"/>
                <w:sz w:val="18"/>
                <w:szCs w:val="18"/>
                <w:lang w:val="en-GB"/>
              </w:rPr>
            </w:pPr>
            <w:r w:rsidRPr="00DC0652">
              <w:rPr>
                <w:color w:val="000000"/>
                <w:sz w:val="18"/>
                <w:szCs w:val="18"/>
              </w:rPr>
              <w:t>Sonnenberg et al., 2018</w:t>
            </w:r>
          </w:p>
        </w:tc>
        <w:tc>
          <w:tcPr>
            <w:tcW w:w="1077" w:type="dxa"/>
            <w:vAlign w:val="center"/>
          </w:tcPr>
          <w:p w14:paraId="4FAE99A1" w14:textId="77777777" w:rsidR="00D42813" w:rsidRPr="00DC0652" w:rsidRDefault="00D42813" w:rsidP="00D42813">
            <w:pPr>
              <w:jc w:val="center"/>
              <w:rPr>
                <w:color w:val="000000"/>
                <w:sz w:val="15"/>
                <w:szCs w:val="15"/>
                <w:lang w:val="en-GB"/>
              </w:rPr>
            </w:pPr>
            <w:r w:rsidRPr="00DC0652">
              <w:rPr>
                <w:color w:val="000000"/>
                <w:sz w:val="15"/>
                <w:szCs w:val="15"/>
              </w:rPr>
              <w:t>Retrospective case-control</w:t>
            </w:r>
          </w:p>
        </w:tc>
        <w:tc>
          <w:tcPr>
            <w:tcW w:w="802" w:type="dxa"/>
            <w:vAlign w:val="center"/>
          </w:tcPr>
          <w:p w14:paraId="784883C9" w14:textId="77777777" w:rsidR="00D42813" w:rsidRPr="00DC0652" w:rsidRDefault="00D42813" w:rsidP="00D42813">
            <w:pPr>
              <w:jc w:val="center"/>
              <w:rPr>
                <w:sz w:val="15"/>
                <w:szCs w:val="15"/>
                <w:lang w:val="en-GB"/>
              </w:rPr>
            </w:pPr>
            <w:r w:rsidRPr="00DC0652">
              <w:rPr>
                <w:sz w:val="15"/>
                <w:szCs w:val="15"/>
              </w:rPr>
              <w:t>USA</w:t>
            </w:r>
          </w:p>
        </w:tc>
        <w:tc>
          <w:tcPr>
            <w:tcW w:w="750" w:type="dxa"/>
            <w:vAlign w:val="center"/>
          </w:tcPr>
          <w:p w14:paraId="10F4AF1B" w14:textId="77777777" w:rsidR="00D42813" w:rsidRPr="00DC0652" w:rsidRDefault="00D42813" w:rsidP="00D42813">
            <w:pPr>
              <w:jc w:val="center"/>
              <w:rPr>
                <w:sz w:val="15"/>
                <w:szCs w:val="15"/>
                <w:lang w:val="en-GB"/>
              </w:rPr>
            </w:pPr>
            <w:r w:rsidRPr="00DC0652">
              <w:rPr>
                <w:sz w:val="15"/>
                <w:szCs w:val="15"/>
              </w:rPr>
              <w:t>Multi</w:t>
            </w:r>
          </w:p>
        </w:tc>
        <w:tc>
          <w:tcPr>
            <w:tcW w:w="1124" w:type="dxa"/>
            <w:vAlign w:val="center"/>
          </w:tcPr>
          <w:p w14:paraId="561EEBF7" w14:textId="77777777" w:rsidR="00D42813" w:rsidRDefault="00D42813" w:rsidP="00D42813">
            <w:pPr>
              <w:jc w:val="center"/>
              <w:rPr>
                <w:color w:val="000000"/>
                <w:sz w:val="15"/>
                <w:szCs w:val="15"/>
              </w:rPr>
            </w:pPr>
            <w:r w:rsidRPr="00DC0652">
              <w:rPr>
                <w:color w:val="000000"/>
                <w:sz w:val="15"/>
                <w:szCs w:val="15"/>
              </w:rPr>
              <w:t>224,278</w:t>
            </w:r>
          </w:p>
          <w:p w14:paraId="7CFA8F72" w14:textId="6175C17D" w:rsidR="00D42813" w:rsidRPr="00DC0652" w:rsidRDefault="00D42813" w:rsidP="00D42813">
            <w:pPr>
              <w:jc w:val="center"/>
              <w:rPr>
                <w:color w:val="000000"/>
                <w:sz w:val="15"/>
                <w:szCs w:val="15"/>
                <w:lang w:val="en-GB"/>
              </w:rPr>
            </w:pPr>
            <w:r>
              <w:rPr>
                <w:color w:val="000000"/>
                <w:sz w:val="15"/>
                <w:szCs w:val="15"/>
              </w:rPr>
              <w:t>(</w:t>
            </w:r>
            <w:r w:rsidRPr="00DC0652">
              <w:rPr>
                <w:color w:val="000000"/>
                <w:sz w:val="15"/>
                <w:szCs w:val="15"/>
              </w:rPr>
              <w:t>58.7</w:t>
            </w:r>
            <w:r>
              <w:rPr>
                <w:color w:val="000000"/>
                <w:sz w:val="15"/>
                <w:szCs w:val="15"/>
              </w:rPr>
              <w:t>%)</w:t>
            </w:r>
          </w:p>
        </w:tc>
        <w:tc>
          <w:tcPr>
            <w:tcW w:w="1124" w:type="dxa"/>
            <w:vAlign w:val="center"/>
          </w:tcPr>
          <w:p w14:paraId="35810020" w14:textId="5EB2D05F" w:rsidR="00D42813" w:rsidRPr="00DC0652" w:rsidRDefault="00D42813" w:rsidP="00D42813">
            <w:pPr>
              <w:jc w:val="center"/>
              <w:rPr>
                <w:color w:val="000000"/>
                <w:sz w:val="15"/>
                <w:szCs w:val="15"/>
              </w:rPr>
            </w:pPr>
            <w:r w:rsidRPr="00DC0652">
              <w:rPr>
                <w:color w:val="000000"/>
                <w:sz w:val="15"/>
                <w:szCs w:val="15"/>
              </w:rPr>
              <w:t xml:space="preserve">56.88 </w:t>
            </w:r>
            <w:r w:rsidRPr="00DC0652">
              <w:rPr>
                <w:sz w:val="15"/>
                <w:szCs w:val="15"/>
              </w:rPr>
              <w:t>±</w:t>
            </w:r>
            <w:r w:rsidRPr="00DC0652">
              <w:rPr>
                <w:color w:val="000000"/>
                <w:sz w:val="15"/>
                <w:szCs w:val="15"/>
              </w:rPr>
              <w:t>15.21</w:t>
            </w:r>
          </w:p>
        </w:tc>
        <w:tc>
          <w:tcPr>
            <w:tcW w:w="1124" w:type="dxa"/>
            <w:vAlign w:val="center"/>
          </w:tcPr>
          <w:p w14:paraId="541054B9" w14:textId="1BDDECAC" w:rsidR="00D42813" w:rsidRDefault="00D42813" w:rsidP="00D42813">
            <w:pPr>
              <w:jc w:val="center"/>
              <w:rPr>
                <w:color w:val="000000"/>
                <w:sz w:val="15"/>
                <w:szCs w:val="15"/>
              </w:rPr>
            </w:pPr>
            <w:r w:rsidRPr="00DC0652">
              <w:rPr>
                <w:color w:val="000000"/>
                <w:sz w:val="15"/>
                <w:szCs w:val="15"/>
              </w:rPr>
              <w:t>3456</w:t>
            </w:r>
          </w:p>
          <w:p w14:paraId="60FC81D0" w14:textId="6D28860F" w:rsidR="00D42813" w:rsidRPr="00DC0652" w:rsidRDefault="00D42813" w:rsidP="00D42813">
            <w:pPr>
              <w:jc w:val="center"/>
              <w:rPr>
                <w:color w:val="000000"/>
                <w:sz w:val="15"/>
                <w:szCs w:val="15"/>
                <w:lang w:val="en-GB"/>
              </w:rPr>
            </w:pPr>
            <w:r>
              <w:rPr>
                <w:color w:val="000000"/>
                <w:sz w:val="15"/>
                <w:szCs w:val="15"/>
              </w:rPr>
              <w:t>(79%)</w:t>
            </w:r>
          </w:p>
        </w:tc>
        <w:tc>
          <w:tcPr>
            <w:tcW w:w="932" w:type="dxa"/>
            <w:vAlign w:val="center"/>
          </w:tcPr>
          <w:p w14:paraId="0D9CB007" w14:textId="77777777" w:rsidR="00D42813" w:rsidRDefault="00D42813" w:rsidP="00D42813">
            <w:pPr>
              <w:jc w:val="center"/>
              <w:rPr>
                <w:sz w:val="15"/>
                <w:szCs w:val="15"/>
                <w:lang w:val="en-GB"/>
              </w:rPr>
            </w:pPr>
            <w:r w:rsidRPr="00DC0652">
              <w:rPr>
                <w:color w:val="000000"/>
                <w:sz w:val="15"/>
                <w:szCs w:val="15"/>
              </w:rPr>
              <w:t>62.1</w:t>
            </w:r>
            <w:r w:rsidRPr="00DC0652">
              <w:rPr>
                <w:sz w:val="15"/>
                <w:szCs w:val="15"/>
              </w:rPr>
              <w:t xml:space="preserve"> ±</w:t>
            </w:r>
          </w:p>
          <w:p w14:paraId="520D00E6" w14:textId="511AD651" w:rsidR="00D42813" w:rsidRPr="00DC0652" w:rsidRDefault="00D42813" w:rsidP="00D42813">
            <w:pPr>
              <w:jc w:val="center"/>
              <w:rPr>
                <w:color w:val="000000"/>
                <w:sz w:val="15"/>
                <w:szCs w:val="15"/>
                <w:lang w:val="en-GB"/>
              </w:rPr>
            </w:pPr>
            <w:r w:rsidRPr="00DC0652">
              <w:rPr>
                <w:sz w:val="15"/>
                <w:szCs w:val="15"/>
              </w:rPr>
              <w:t>14.7</w:t>
            </w:r>
          </w:p>
        </w:tc>
        <w:tc>
          <w:tcPr>
            <w:tcW w:w="1070" w:type="dxa"/>
            <w:vAlign w:val="center"/>
          </w:tcPr>
          <w:p w14:paraId="04E3B440" w14:textId="1340BF3C" w:rsidR="00D42813" w:rsidRPr="00DC0652" w:rsidRDefault="00D42813" w:rsidP="00D42813">
            <w:pPr>
              <w:jc w:val="center"/>
              <w:rPr>
                <w:color w:val="000000"/>
                <w:sz w:val="15"/>
                <w:szCs w:val="15"/>
                <w:lang w:val="en-GB"/>
              </w:rPr>
            </w:pPr>
            <w:r w:rsidRPr="00DC0652">
              <w:rPr>
                <w:color w:val="000000"/>
                <w:sz w:val="15"/>
                <w:szCs w:val="15"/>
              </w:rPr>
              <w:t>1864/1592/0</w:t>
            </w:r>
          </w:p>
        </w:tc>
        <w:tc>
          <w:tcPr>
            <w:tcW w:w="933" w:type="dxa"/>
            <w:vAlign w:val="center"/>
          </w:tcPr>
          <w:p w14:paraId="2E86A224" w14:textId="35F51DDD" w:rsidR="00D42813" w:rsidRPr="00DC0652" w:rsidRDefault="00D42813" w:rsidP="00D42813">
            <w:pPr>
              <w:jc w:val="center"/>
              <w:rPr>
                <w:color w:val="000000"/>
                <w:sz w:val="15"/>
                <w:szCs w:val="15"/>
                <w:lang w:val="en-GB"/>
              </w:rPr>
            </w:pPr>
            <w:r w:rsidRPr="00DC0652">
              <w:rPr>
                <w:color w:val="000000"/>
                <w:sz w:val="15"/>
                <w:szCs w:val="15"/>
              </w:rPr>
              <w:t>3456</w:t>
            </w:r>
          </w:p>
        </w:tc>
        <w:tc>
          <w:tcPr>
            <w:tcW w:w="1174" w:type="dxa"/>
            <w:vAlign w:val="center"/>
          </w:tcPr>
          <w:p w14:paraId="7E06FCF7" w14:textId="1787828D" w:rsidR="00D42813" w:rsidRPr="00DC0652" w:rsidRDefault="00D42813" w:rsidP="00D42813">
            <w:pPr>
              <w:jc w:val="center"/>
              <w:rPr>
                <w:color w:val="000000"/>
                <w:sz w:val="15"/>
                <w:szCs w:val="15"/>
                <w:lang w:val="en-GB"/>
              </w:rPr>
            </w:pPr>
            <w:r w:rsidRPr="00DC0652">
              <w:rPr>
                <w:color w:val="000000"/>
                <w:sz w:val="15"/>
                <w:szCs w:val="15"/>
              </w:rPr>
              <w:t>Gastric biopsy</w:t>
            </w:r>
          </w:p>
        </w:tc>
        <w:tc>
          <w:tcPr>
            <w:tcW w:w="1010" w:type="dxa"/>
            <w:vAlign w:val="center"/>
          </w:tcPr>
          <w:p w14:paraId="397DEB10" w14:textId="77777777" w:rsidR="00D42813" w:rsidRDefault="00D42813" w:rsidP="00D42813">
            <w:pPr>
              <w:jc w:val="center"/>
              <w:rPr>
                <w:color w:val="000000"/>
                <w:sz w:val="16"/>
                <w:szCs w:val="16"/>
              </w:rPr>
            </w:pPr>
            <w:r w:rsidRPr="00DC0652">
              <w:rPr>
                <w:color w:val="000000"/>
                <w:sz w:val="16"/>
                <w:szCs w:val="16"/>
              </w:rPr>
              <w:t>220,822</w:t>
            </w:r>
          </w:p>
          <w:p w14:paraId="4644756F" w14:textId="16A76800" w:rsidR="00D42813" w:rsidRPr="00DC0652" w:rsidRDefault="00D42813" w:rsidP="00D42813">
            <w:pPr>
              <w:jc w:val="center"/>
              <w:rPr>
                <w:color w:val="000000"/>
                <w:sz w:val="16"/>
                <w:szCs w:val="16"/>
              </w:rPr>
            </w:pPr>
            <w:r>
              <w:rPr>
                <w:color w:val="000000"/>
                <w:sz w:val="16"/>
                <w:szCs w:val="16"/>
              </w:rPr>
              <w:t>(58%)</w:t>
            </w:r>
          </w:p>
        </w:tc>
        <w:tc>
          <w:tcPr>
            <w:tcW w:w="983" w:type="dxa"/>
            <w:vAlign w:val="center"/>
          </w:tcPr>
          <w:p w14:paraId="1F8D72DF" w14:textId="462EB437" w:rsidR="00D42813" w:rsidRPr="00EB096B" w:rsidRDefault="00D42813" w:rsidP="00D42813">
            <w:pPr>
              <w:jc w:val="center"/>
              <w:rPr>
                <w:color w:val="000000"/>
                <w:sz w:val="15"/>
                <w:szCs w:val="15"/>
              </w:rPr>
            </w:pPr>
            <w:r w:rsidRPr="00471233">
              <w:rPr>
                <w:color w:val="000000"/>
                <w:sz w:val="16"/>
                <w:szCs w:val="16"/>
              </w:rPr>
              <w:t>56.8</w:t>
            </w:r>
            <w:r w:rsidRPr="00471233">
              <w:rPr>
                <w:sz w:val="16"/>
                <w:szCs w:val="16"/>
              </w:rPr>
              <w:t>±</w:t>
            </w:r>
            <w:r w:rsidRPr="00471233">
              <w:rPr>
                <w:color w:val="000000"/>
                <w:sz w:val="16"/>
                <w:szCs w:val="16"/>
              </w:rPr>
              <w:t>15.2</w:t>
            </w:r>
          </w:p>
        </w:tc>
        <w:tc>
          <w:tcPr>
            <w:tcW w:w="1003" w:type="dxa"/>
            <w:vAlign w:val="center"/>
          </w:tcPr>
          <w:p w14:paraId="186F8857" w14:textId="766A0677" w:rsidR="00D42813" w:rsidRPr="00EB096B" w:rsidRDefault="00D42813" w:rsidP="00D42813">
            <w:pPr>
              <w:jc w:val="center"/>
              <w:rPr>
                <w:color w:val="000000"/>
                <w:sz w:val="15"/>
                <w:szCs w:val="15"/>
              </w:rPr>
            </w:pPr>
            <w:r w:rsidRPr="00471233">
              <w:rPr>
                <w:color w:val="000000"/>
                <w:sz w:val="16"/>
                <w:szCs w:val="16"/>
              </w:rPr>
              <w:t>220,822</w:t>
            </w:r>
          </w:p>
        </w:tc>
        <w:tc>
          <w:tcPr>
            <w:tcW w:w="1230" w:type="dxa"/>
            <w:vAlign w:val="center"/>
          </w:tcPr>
          <w:p w14:paraId="09CE1E31" w14:textId="5C86F51F" w:rsidR="00D42813" w:rsidRPr="00EB096B" w:rsidRDefault="00D42813" w:rsidP="00D42813">
            <w:pPr>
              <w:jc w:val="center"/>
              <w:rPr>
                <w:color w:val="000000"/>
                <w:sz w:val="15"/>
                <w:szCs w:val="15"/>
              </w:rPr>
            </w:pPr>
            <w:r w:rsidRPr="00471233">
              <w:rPr>
                <w:color w:val="000000"/>
                <w:sz w:val="16"/>
                <w:szCs w:val="16"/>
              </w:rPr>
              <w:t>Gastric biopsy</w:t>
            </w:r>
          </w:p>
        </w:tc>
      </w:tr>
      <w:tr w:rsidR="00D42813" w:rsidRPr="005640A7" w14:paraId="6D27E963" w14:textId="017CB172" w:rsidTr="00D42813">
        <w:trPr>
          <w:trHeight w:val="820"/>
          <w:jc w:val="center"/>
        </w:trPr>
        <w:tc>
          <w:tcPr>
            <w:tcW w:w="1109" w:type="dxa"/>
            <w:vAlign w:val="center"/>
          </w:tcPr>
          <w:p w14:paraId="3B888F9C" w14:textId="77777777" w:rsidR="00D42813" w:rsidRPr="00DC0652" w:rsidRDefault="00D42813" w:rsidP="00D42813">
            <w:pPr>
              <w:jc w:val="center"/>
              <w:rPr>
                <w:color w:val="000000"/>
                <w:sz w:val="18"/>
                <w:szCs w:val="18"/>
                <w:lang w:val="en-GB"/>
              </w:rPr>
            </w:pPr>
            <w:proofErr w:type="spellStart"/>
            <w:r w:rsidRPr="00DC0652">
              <w:rPr>
                <w:color w:val="000000"/>
                <w:sz w:val="18"/>
                <w:szCs w:val="18"/>
              </w:rPr>
              <w:t>Macaigne</w:t>
            </w:r>
            <w:proofErr w:type="spellEnd"/>
            <w:r w:rsidRPr="00DC0652">
              <w:rPr>
                <w:color w:val="000000"/>
                <w:sz w:val="18"/>
                <w:szCs w:val="18"/>
              </w:rPr>
              <w:t xml:space="preserve"> et al., 2017</w:t>
            </w:r>
          </w:p>
        </w:tc>
        <w:tc>
          <w:tcPr>
            <w:tcW w:w="1077" w:type="dxa"/>
            <w:vAlign w:val="center"/>
          </w:tcPr>
          <w:p w14:paraId="00FA1EE7" w14:textId="77777777" w:rsidR="00D42813" w:rsidRPr="00DC0652" w:rsidRDefault="00D42813" w:rsidP="00D42813">
            <w:pPr>
              <w:jc w:val="center"/>
              <w:rPr>
                <w:color w:val="000000"/>
                <w:sz w:val="15"/>
                <w:szCs w:val="15"/>
                <w:lang w:val="en-GB"/>
              </w:rPr>
            </w:pPr>
            <w:r w:rsidRPr="00DC0652">
              <w:rPr>
                <w:color w:val="000000"/>
                <w:sz w:val="15"/>
                <w:szCs w:val="15"/>
              </w:rPr>
              <w:t>Prospective</w:t>
            </w:r>
          </w:p>
          <w:p w14:paraId="1680457C" w14:textId="5CAE5A1C" w:rsidR="00D42813" w:rsidRPr="00DC0652" w:rsidRDefault="00D42813" w:rsidP="00D42813">
            <w:pPr>
              <w:jc w:val="center"/>
              <w:rPr>
                <w:color w:val="000000"/>
                <w:sz w:val="15"/>
                <w:szCs w:val="15"/>
                <w:lang w:val="en-GB"/>
              </w:rPr>
            </w:pPr>
            <w:r w:rsidRPr="00DC0652">
              <w:rPr>
                <w:color w:val="000000"/>
                <w:sz w:val="15"/>
                <w:szCs w:val="15"/>
              </w:rPr>
              <w:t>cohort</w:t>
            </w:r>
          </w:p>
        </w:tc>
        <w:tc>
          <w:tcPr>
            <w:tcW w:w="802" w:type="dxa"/>
            <w:vAlign w:val="center"/>
          </w:tcPr>
          <w:p w14:paraId="51F6570D" w14:textId="77777777" w:rsidR="00D42813" w:rsidRPr="00DC0652" w:rsidRDefault="00D42813" w:rsidP="00D42813">
            <w:pPr>
              <w:jc w:val="center"/>
              <w:rPr>
                <w:sz w:val="15"/>
                <w:szCs w:val="15"/>
                <w:lang w:val="en-GB"/>
              </w:rPr>
            </w:pPr>
            <w:r w:rsidRPr="00DC0652">
              <w:rPr>
                <w:sz w:val="15"/>
                <w:szCs w:val="15"/>
              </w:rPr>
              <w:t>France</w:t>
            </w:r>
          </w:p>
        </w:tc>
        <w:tc>
          <w:tcPr>
            <w:tcW w:w="750" w:type="dxa"/>
            <w:vAlign w:val="center"/>
          </w:tcPr>
          <w:p w14:paraId="72766B1E" w14:textId="77777777" w:rsidR="00D42813" w:rsidRPr="00DC0652" w:rsidRDefault="00D42813" w:rsidP="00D42813">
            <w:pPr>
              <w:jc w:val="center"/>
              <w:rPr>
                <w:sz w:val="15"/>
                <w:szCs w:val="15"/>
                <w:lang w:val="en-GB"/>
              </w:rPr>
            </w:pPr>
            <w:r w:rsidRPr="00DC0652">
              <w:rPr>
                <w:sz w:val="15"/>
                <w:szCs w:val="15"/>
              </w:rPr>
              <w:t>26</w:t>
            </w:r>
          </w:p>
        </w:tc>
        <w:tc>
          <w:tcPr>
            <w:tcW w:w="1124" w:type="dxa"/>
            <w:vAlign w:val="center"/>
          </w:tcPr>
          <w:p w14:paraId="23E7CCBA" w14:textId="77777777" w:rsidR="00D42813" w:rsidRDefault="00D42813" w:rsidP="00D42813">
            <w:pPr>
              <w:jc w:val="center"/>
              <w:rPr>
                <w:color w:val="000000"/>
                <w:sz w:val="15"/>
                <w:szCs w:val="15"/>
              </w:rPr>
            </w:pPr>
            <w:r w:rsidRPr="00DC0652">
              <w:rPr>
                <w:color w:val="000000"/>
                <w:sz w:val="15"/>
                <w:szCs w:val="15"/>
              </w:rPr>
              <w:t>95</w:t>
            </w:r>
          </w:p>
          <w:p w14:paraId="42E1D7FD" w14:textId="0627C64D" w:rsidR="00D42813" w:rsidRPr="00DC0652" w:rsidRDefault="00D42813" w:rsidP="00D42813">
            <w:pPr>
              <w:jc w:val="center"/>
              <w:rPr>
                <w:color w:val="000000"/>
                <w:sz w:val="15"/>
                <w:szCs w:val="15"/>
                <w:lang w:val="en-GB"/>
              </w:rPr>
            </w:pPr>
            <w:r>
              <w:rPr>
                <w:color w:val="000000"/>
                <w:sz w:val="15"/>
                <w:szCs w:val="15"/>
              </w:rPr>
              <w:t>NA</w:t>
            </w:r>
          </w:p>
        </w:tc>
        <w:tc>
          <w:tcPr>
            <w:tcW w:w="1124" w:type="dxa"/>
            <w:vAlign w:val="center"/>
          </w:tcPr>
          <w:p w14:paraId="4B7A387E" w14:textId="0CF0AE12" w:rsidR="00D42813" w:rsidRPr="00DC0652" w:rsidRDefault="00D42813" w:rsidP="00D42813">
            <w:pPr>
              <w:jc w:val="center"/>
              <w:rPr>
                <w:color w:val="000000"/>
                <w:sz w:val="15"/>
                <w:szCs w:val="15"/>
              </w:rPr>
            </w:pPr>
            <w:r w:rsidRPr="00DC0652">
              <w:rPr>
                <w:sz w:val="15"/>
                <w:szCs w:val="15"/>
              </w:rPr>
              <w:t>NA</w:t>
            </w:r>
          </w:p>
        </w:tc>
        <w:tc>
          <w:tcPr>
            <w:tcW w:w="1124" w:type="dxa"/>
            <w:vAlign w:val="center"/>
          </w:tcPr>
          <w:p w14:paraId="4C9AF37C" w14:textId="7BF7C063" w:rsidR="00D42813" w:rsidRDefault="00D42813" w:rsidP="00D42813">
            <w:pPr>
              <w:jc w:val="center"/>
              <w:rPr>
                <w:color w:val="000000"/>
                <w:sz w:val="15"/>
                <w:szCs w:val="15"/>
              </w:rPr>
            </w:pPr>
            <w:r w:rsidRPr="00DC0652">
              <w:rPr>
                <w:color w:val="000000"/>
                <w:sz w:val="15"/>
                <w:szCs w:val="15"/>
              </w:rPr>
              <w:t>95</w:t>
            </w:r>
          </w:p>
          <w:p w14:paraId="0889533F" w14:textId="7759BE81" w:rsidR="00D42813" w:rsidRPr="00DC0652" w:rsidRDefault="00D42813" w:rsidP="00D42813">
            <w:pPr>
              <w:jc w:val="center"/>
              <w:rPr>
                <w:color w:val="000000"/>
                <w:sz w:val="15"/>
                <w:szCs w:val="15"/>
                <w:lang w:val="en-GB"/>
              </w:rPr>
            </w:pPr>
            <w:r>
              <w:rPr>
                <w:color w:val="000000"/>
                <w:sz w:val="15"/>
                <w:szCs w:val="15"/>
              </w:rPr>
              <w:t>NA</w:t>
            </w:r>
          </w:p>
        </w:tc>
        <w:tc>
          <w:tcPr>
            <w:tcW w:w="932" w:type="dxa"/>
            <w:vAlign w:val="center"/>
          </w:tcPr>
          <w:p w14:paraId="174B5482" w14:textId="7FA76AEB" w:rsidR="00D42813" w:rsidRPr="00DC0652" w:rsidRDefault="00D42813" w:rsidP="00D42813">
            <w:pPr>
              <w:jc w:val="center"/>
              <w:rPr>
                <w:color w:val="000000"/>
                <w:sz w:val="15"/>
                <w:szCs w:val="15"/>
                <w:lang w:val="en-GB"/>
              </w:rPr>
            </w:pPr>
            <w:r w:rsidRPr="00DC0652">
              <w:rPr>
                <w:sz w:val="15"/>
                <w:szCs w:val="15"/>
              </w:rPr>
              <w:t>NA</w:t>
            </w:r>
          </w:p>
        </w:tc>
        <w:tc>
          <w:tcPr>
            <w:tcW w:w="1070" w:type="dxa"/>
            <w:vAlign w:val="center"/>
          </w:tcPr>
          <w:p w14:paraId="4F87D88E" w14:textId="0CD895EA" w:rsidR="00D42813" w:rsidRPr="00DC0652" w:rsidRDefault="00D42813" w:rsidP="00D42813">
            <w:pPr>
              <w:jc w:val="center"/>
              <w:rPr>
                <w:color w:val="000000"/>
                <w:sz w:val="15"/>
                <w:szCs w:val="15"/>
                <w:lang w:val="en-GB"/>
              </w:rPr>
            </w:pPr>
            <w:r w:rsidRPr="00DC0652">
              <w:rPr>
                <w:color w:val="000000"/>
                <w:sz w:val="15"/>
                <w:szCs w:val="15"/>
              </w:rPr>
              <w:t>69/26/0</w:t>
            </w:r>
          </w:p>
        </w:tc>
        <w:tc>
          <w:tcPr>
            <w:tcW w:w="933" w:type="dxa"/>
            <w:vAlign w:val="center"/>
          </w:tcPr>
          <w:p w14:paraId="298B9528" w14:textId="6BFBD6B8" w:rsidR="00D42813" w:rsidRPr="00DC0652" w:rsidRDefault="00D42813" w:rsidP="00D42813">
            <w:pPr>
              <w:jc w:val="center"/>
              <w:rPr>
                <w:color w:val="000000"/>
                <w:sz w:val="15"/>
                <w:szCs w:val="15"/>
                <w:lang w:val="en-GB"/>
              </w:rPr>
            </w:pPr>
            <w:r w:rsidRPr="00DC0652">
              <w:rPr>
                <w:color w:val="000000"/>
                <w:sz w:val="15"/>
                <w:szCs w:val="15"/>
              </w:rPr>
              <w:t>78</w:t>
            </w:r>
          </w:p>
        </w:tc>
        <w:tc>
          <w:tcPr>
            <w:tcW w:w="1174" w:type="dxa"/>
            <w:vAlign w:val="center"/>
          </w:tcPr>
          <w:p w14:paraId="6AE5E3A4" w14:textId="37695132" w:rsidR="00D42813" w:rsidRPr="00DC0652" w:rsidRDefault="00D42813" w:rsidP="00D42813">
            <w:pPr>
              <w:jc w:val="center"/>
              <w:rPr>
                <w:color w:val="000000"/>
                <w:sz w:val="15"/>
                <w:szCs w:val="15"/>
                <w:lang w:val="en-GB"/>
              </w:rPr>
            </w:pPr>
            <w:r w:rsidRPr="00DC0652">
              <w:rPr>
                <w:color w:val="000000"/>
                <w:sz w:val="15"/>
                <w:szCs w:val="15"/>
              </w:rPr>
              <w:t>Gastric biopsy</w:t>
            </w:r>
          </w:p>
        </w:tc>
        <w:tc>
          <w:tcPr>
            <w:tcW w:w="1010" w:type="dxa"/>
            <w:vAlign w:val="center"/>
          </w:tcPr>
          <w:p w14:paraId="56A5622E" w14:textId="3821CECF" w:rsidR="00D42813" w:rsidRPr="00DC0652" w:rsidRDefault="00D42813" w:rsidP="00D42813">
            <w:pPr>
              <w:jc w:val="center"/>
              <w:rPr>
                <w:color w:val="000000"/>
                <w:sz w:val="16"/>
                <w:szCs w:val="16"/>
              </w:rPr>
            </w:pPr>
            <w:r w:rsidRPr="00DC0652">
              <w:rPr>
                <w:color w:val="000000"/>
                <w:sz w:val="16"/>
                <w:szCs w:val="16"/>
              </w:rPr>
              <w:t>0</w:t>
            </w:r>
          </w:p>
        </w:tc>
        <w:tc>
          <w:tcPr>
            <w:tcW w:w="983" w:type="dxa"/>
            <w:vAlign w:val="center"/>
          </w:tcPr>
          <w:p w14:paraId="2C6D1D6C" w14:textId="407683B3" w:rsidR="00D42813" w:rsidRPr="00EB096B" w:rsidRDefault="00D42813" w:rsidP="00D42813">
            <w:pPr>
              <w:jc w:val="center"/>
              <w:rPr>
                <w:color w:val="000000"/>
                <w:sz w:val="15"/>
                <w:szCs w:val="15"/>
              </w:rPr>
            </w:pPr>
            <w:r w:rsidRPr="00471233">
              <w:rPr>
                <w:sz w:val="16"/>
                <w:szCs w:val="16"/>
              </w:rPr>
              <w:t>NA</w:t>
            </w:r>
          </w:p>
        </w:tc>
        <w:tc>
          <w:tcPr>
            <w:tcW w:w="1003" w:type="dxa"/>
            <w:vAlign w:val="center"/>
          </w:tcPr>
          <w:p w14:paraId="55DEA1E5" w14:textId="320C2E0A" w:rsidR="00D42813" w:rsidRPr="00EB096B" w:rsidRDefault="00D42813" w:rsidP="00D42813">
            <w:pPr>
              <w:jc w:val="center"/>
              <w:rPr>
                <w:color w:val="000000"/>
                <w:sz w:val="15"/>
                <w:szCs w:val="15"/>
              </w:rPr>
            </w:pPr>
            <w:r w:rsidRPr="00471233">
              <w:rPr>
                <w:color w:val="000000"/>
                <w:sz w:val="16"/>
                <w:szCs w:val="16"/>
              </w:rPr>
              <w:t>0</w:t>
            </w:r>
          </w:p>
        </w:tc>
        <w:tc>
          <w:tcPr>
            <w:tcW w:w="1230" w:type="dxa"/>
            <w:vAlign w:val="center"/>
          </w:tcPr>
          <w:p w14:paraId="58F5AA21" w14:textId="2D4FBC34" w:rsidR="00D42813" w:rsidRPr="00EB096B" w:rsidRDefault="00D42813" w:rsidP="00D42813">
            <w:pPr>
              <w:jc w:val="center"/>
              <w:rPr>
                <w:color w:val="000000"/>
                <w:sz w:val="15"/>
                <w:szCs w:val="15"/>
              </w:rPr>
            </w:pPr>
            <w:r>
              <w:rPr>
                <w:color w:val="000000"/>
                <w:sz w:val="15"/>
                <w:szCs w:val="15"/>
              </w:rPr>
              <w:t>NA</w:t>
            </w:r>
          </w:p>
        </w:tc>
      </w:tr>
      <w:tr w:rsidR="00D42813" w:rsidRPr="005640A7" w14:paraId="6C576977" w14:textId="2664BE9C" w:rsidTr="00D42813">
        <w:trPr>
          <w:trHeight w:val="820"/>
          <w:jc w:val="center"/>
        </w:trPr>
        <w:tc>
          <w:tcPr>
            <w:tcW w:w="1109" w:type="dxa"/>
            <w:vAlign w:val="center"/>
          </w:tcPr>
          <w:p w14:paraId="2F316B0F" w14:textId="77777777" w:rsidR="00D42813" w:rsidRPr="00DC0652" w:rsidRDefault="00D42813" w:rsidP="00D42813">
            <w:pPr>
              <w:jc w:val="center"/>
              <w:rPr>
                <w:color w:val="000000"/>
                <w:sz w:val="18"/>
                <w:szCs w:val="18"/>
                <w:lang w:val="en-GB"/>
              </w:rPr>
            </w:pPr>
            <w:proofErr w:type="spellStart"/>
            <w:r w:rsidRPr="00DC0652">
              <w:rPr>
                <w:color w:val="000000"/>
                <w:sz w:val="18"/>
                <w:szCs w:val="18"/>
              </w:rPr>
              <w:t>Monstein</w:t>
            </w:r>
            <w:proofErr w:type="spellEnd"/>
            <w:r w:rsidRPr="00DC0652">
              <w:rPr>
                <w:color w:val="000000"/>
                <w:sz w:val="18"/>
                <w:szCs w:val="18"/>
              </w:rPr>
              <w:t xml:space="preserve"> et al., 2005</w:t>
            </w:r>
          </w:p>
        </w:tc>
        <w:tc>
          <w:tcPr>
            <w:tcW w:w="1077" w:type="dxa"/>
            <w:vAlign w:val="center"/>
          </w:tcPr>
          <w:p w14:paraId="15E4EE1A" w14:textId="77777777" w:rsidR="00D42813" w:rsidRPr="00DC0652" w:rsidRDefault="00D42813" w:rsidP="00D42813">
            <w:pPr>
              <w:jc w:val="center"/>
              <w:rPr>
                <w:color w:val="000000"/>
                <w:sz w:val="15"/>
                <w:szCs w:val="15"/>
                <w:lang w:val="en-GB"/>
              </w:rPr>
            </w:pPr>
            <w:r w:rsidRPr="00DC0652">
              <w:rPr>
                <w:color w:val="000000"/>
                <w:sz w:val="15"/>
                <w:szCs w:val="15"/>
              </w:rPr>
              <w:t>Prospective case</w:t>
            </w:r>
            <w:r w:rsidRPr="00DC0652">
              <w:rPr>
                <w:color w:val="000000"/>
                <w:sz w:val="15"/>
                <w:szCs w:val="15"/>
              </w:rPr>
              <w:noBreakHyphen/>
              <w:t>control</w:t>
            </w:r>
          </w:p>
        </w:tc>
        <w:tc>
          <w:tcPr>
            <w:tcW w:w="802" w:type="dxa"/>
            <w:vAlign w:val="center"/>
          </w:tcPr>
          <w:p w14:paraId="0A8F1226" w14:textId="77777777" w:rsidR="00D42813" w:rsidRPr="00DC0652" w:rsidRDefault="00D42813" w:rsidP="00D42813">
            <w:pPr>
              <w:jc w:val="center"/>
              <w:rPr>
                <w:sz w:val="15"/>
                <w:szCs w:val="15"/>
                <w:lang w:val="en-GB"/>
              </w:rPr>
            </w:pPr>
            <w:r w:rsidRPr="00DC0652">
              <w:rPr>
                <w:sz w:val="15"/>
                <w:szCs w:val="15"/>
              </w:rPr>
              <w:t>Sweeden</w:t>
            </w:r>
          </w:p>
        </w:tc>
        <w:tc>
          <w:tcPr>
            <w:tcW w:w="750" w:type="dxa"/>
            <w:vAlign w:val="center"/>
          </w:tcPr>
          <w:p w14:paraId="2DB7DFD9" w14:textId="77777777" w:rsidR="00D42813" w:rsidRPr="00DC0652" w:rsidRDefault="00D42813" w:rsidP="00D42813">
            <w:pPr>
              <w:jc w:val="center"/>
              <w:rPr>
                <w:sz w:val="15"/>
                <w:szCs w:val="15"/>
                <w:lang w:val="en-GB"/>
              </w:rPr>
            </w:pPr>
            <w:r w:rsidRPr="00DC0652">
              <w:rPr>
                <w:sz w:val="15"/>
                <w:szCs w:val="15"/>
              </w:rPr>
              <w:t>5</w:t>
            </w:r>
          </w:p>
        </w:tc>
        <w:tc>
          <w:tcPr>
            <w:tcW w:w="1124" w:type="dxa"/>
            <w:vAlign w:val="center"/>
          </w:tcPr>
          <w:p w14:paraId="78CD07A9" w14:textId="77777777" w:rsidR="00D42813" w:rsidRDefault="00D42813" w:rsidP="00D42813">
            <w:pPr>
              <w:jc w:val="center"/>
              <w:rPr>
                <w:color w:val="000000"/>
                <w:sz w:val="15"/>
                <w:szCs w:val="15"/>
              </w:rPr>
            </w:pPr>
            <w:r w:rsidRPr="00DC0652">
              <w:rPr>
                <w:color w:val="000000"/>
                <w:sz w:val="15"/>
                <w:szCs w:val="15"/>
              </w:rPr>
              <w:t>12</w:t>
            </w:r>
          </w:p>
          <w:p w14:paraId="5EA49E3D" w14:textId="189B845A" w:rsidR="00D42813" w:rsidRPr="00DC0652" w:rsidRDefault="00D42813" w:rsidP="00D42813">
            <w:pPr>
              <w:jc w:val="center"/>
              <w:rPr>
                <w:color w:val="000000"/>
                <w:sz w:val="15"/>
                <w:szCs w:val="15"/>
                <w:lang w:val="en-GB"/>
              </w:rPr>
            </w:pPr>
            <w:r>
              <w:rPr>
                <w:color w:val="000000"/>
                <w:sz w:val="15"/>
                <w:szCs w:val="15"/>
              </w:rPr>
              <w:t>NA</w:t>
            </w:r>
          </w:p>
        </w:tc>
        <w:tc>
          <w:tcPr>
            <w:tcW w:w="1124" w:type="dxa"/>
            <w:vAlign w:val="center"/>
          </w:tcPr>
          <w:p w14:paraId="72117BD3" w14:textId="0852AF0D" w:rsidR="00D42813" w:rsidRPr="00DC0652" w:rsidRDefault="00D42813" w:rsidP="00D42813">
            <w:pPr>
              <w:jc w:val="center"/>
              <w:rPr>
                <w:color w:val="000000"/>
                <w:sz w:val="15"/>
                <w:szCs w:val="15"/>
              </w:rPr>
            </w:pPr>
            <w:r w:rsidRPr="00DC0652">
              <w:rPr>
                <w:sz w:val="15"/>
                <w:szCs w:val="15"/>
              </w:rPr>
              <w:t>NA</w:t>
            </w:r>
          </w:p>
        </w:tc>
        <w:tc>
          <w:tcPr>
            <w:tcW w:w="1124" w:type="dxa"/>
            <w:vAlign w:val="center"/>
          </w:tcPr>
          <w:p w14:paraId="7BCF256B" w14:textId="142B61F1" w:rsidR="00D42813" w:rsidRDefault="00D42813" w:rsidP="00D42813">
            <w:pPr>
              <w:jc w:val="center"/>
              <w:rPr>
                <w:color w:val="000000"/>
                <w:sz w:val="15"/>
                <w:szCs w:val="15"/>
              </w:rPr>
            </w:pPr>
            <w:r w:rsidRPr="00DC0652">
              <w:rPr>
                <w:color w:val="000000"/>
                <w:sz w:val="15"/>
                <w:szCs w:val="15"/>
              </w:rPr>
              <w:t>6</w:t>
            </w:r>
          </w:p>
          <w:p w14:paraId="0A9D872D" w14:textId="028DE096" w:rsidR="00D42813" w:rsidRPr="00DC0652" w:rsidRDefault="00D42813" w:rsidP="00D42813">
            <w:pPr>
              <w:jc w:val="center"/>
              <w:rPr>
                <w:color w:val="000000"/>
                <w:sz w:val="15"/>
                <w:szCs w:val="15"/>
                <w:lang w:val="en-GB"/>
              </w:rPr>
            </w:pPr>
            <w:r>
              <w:rPr>
                <w:color w:val="000000"/>
                <w:sz w:val="15"/>
                <w:szCs w:val="15"/>
              </w:rPr>
              <w:t>NA</w:t>
            </w:r>
          </w:p>
        </w:tc>
        <w:tc>
          <w:tcPr>
            <w:tcW w:w="932" w:type="dxa"/>
            <w:vAlign w:val="center"/>
          </w:tcPr>
          <w:p w14:paraId="585777A7" w14:textId="28DEBEF3" w:rsidR="00D42813" w:rsidRPr="00DC0652" w:rsidRDefault="00D42813" w:rsidP="00D42813">
            <w:pPr>
              <w:jc w:val="center"/>
              <w:rPr>
                <w:color w:val="000000"/>
                <w:sz w:val="15"/>
                <w:szCs w:val="15"/>
                <w:lang w:val="en-GB"/>
              </w:rPr>
            </w:pPr>
            <w:r w:rsidRPr="00DC0652">
              <w:rPr>
                <w:sz w:val="15"/>
                <w:szCs w:val="15"/>
              </w:rPr>
              <w:t>NA</w:t>
            </w:r>
          </w:p>
        </w:tc>
        <w:tc>
          <w:tcPr>
            <w:tcW w:w="1070" w:type="dxa"/>
            <w:vAlign w:val="center"/>
          </w:tcPr>
          <w:p w14:paraId="511FCB16" w14:textId="14F94C70" w:rsidR="00D42813" w:rsidRPr="00DC0652" w:rsidRDefault="00D42813" w:rsidP="00D42813">
            <w:pPr>
              <w:jc w:val="center"/>
              <w:rPr>
                <w:color w:val="000000"/>
                <w:sz w:val="15"/>
                <w:szCs w:val="15"/>
                <w:lang w:val="en-GB"/>
              </w:rPr>
            </w:pPr>
            <w:r w:rsidRPr="00DC0652">
              <w:rPr>
                <w:sz w:val="15"/>
                <w:szCs w:val="15"/>
              </w:rPr>
              <w:t>NA/NA/0</w:t>
            </w:r>
          </w:p>
        </w:tc>
        <w:tc>
          <w:tcPr>
            <w:tcW w:w="933" w:type="dxa"/>
            <w:vAlign w:val="center"/>
          </w:tcPr>
          <w:p w14:paraId="4BBEE5BB" w14:textId="3AF62A4C" w:rsidR="00D42813" w:rsidRPr="00DC0652" w:rsidRDefault="00D42813" w:rsidP="00D42813">
            <w:pPr>
              <w:jc w:val="center"/>
              <w:rPr>
                <w:color w:val="000000"/>
                <w:sz w:val="15"/>
                <w:szCs w:val="15"/>
                <w:lang w:val="en-GB"/>
              </w:rPr>
            </w:pPr>
            <w:r w:rsidRPr="00DC0652">
              <w:rPr>
                <w:color w:val="000000"/>
                <w:sz w:val="15"/>
                <w:szCs w:val="15"/>
              </w:rPr>
              <w:t>6</w:t>
            </w:r>
          </w:p>
        </w:tc>
        <w:tc>
          <w:tcPr>
            <w:tcW w:w="1174" w:type="dxa"/>
            <w:vAlign w:val="center"/>
          </w:tcPr>
          <w:p w14:paraId="75800F7F" w14:textId="10C175A3" w:rsidR="00D42813" w:rsidRPr="00DC0652" w:rsidRDefault="00D42813" w:rsidP="00D42813">
            <w:pPr>
              <w:jc w:val="center"/>
              <w:rPr>
                <w:color w:val="000000"/>
                <w:sz w:val="15"/>
                <w:szCs w:val="15"/>
                <w:lang w:val="en-GB"/>
              </w:rPr>
            </w:pPr>
            <w:r w:rsidRPr="00DC0652">
              <w:rPr>
                <w:color w:val="000000"/>
                <w:sz w:val="15"/>
                <w:szCs w:val="15"/>
              </w:rPr>
              <w:t>Colon biopsy</w:t>
            </w:r>
          </w:p>
        </w:tc>
        <w:tc>
          <w:tcPr>
            <w:tcW w:w="1010" w:type="dxa"/>
            <w:vAlign w:val="center"/>
          </w:tcPr>
          <w:p w14:paraId="4AA387B3" w14:textId="77777777" w:rsidR="00D42813" w:rsidRDefault="00D42813" w:rsidP="00D42813">
            <w:pPr>
              <w:jc w:val="center"/>
              <w:rPr>
                <w:color w:val="000000"/>
                <w:sz w:val="16"/>
                <w:szCs w:val="16"/>
              </w:rPr>
            </w:pPr>
            <w:r w:rsidRPr="00DC0652">
              <w:rPr>
                <w:color w:val="000000"/>
                <w:sz w:val="16"/>
                <w:szCs w:val="16"/>
              </w:rPr>
              <w:t>6</w:t>
            </w:r>
          </w:p>
          <w:p w14:paraId="1DFB134E" w14:textId="69B11702" w:rsidR="00D42813" w:rsidRPr="00DC0652" w:rsidRDefault="00D42813" w:rsidP="00D42813">
            <w:pPr>
              <w:jc w:val="center"/>
              <w:rPr>
                <w:color w:val="000000"/>
                <w:sz w:val="16"/>
                <w:szCs w:val="16"/>
              </w:rPr>
            </w:pPr>
            <w:r>
              <w:rPr>
                <w:color w:val="000000"/>
                <w:sz w:val="16"/>
                <w:szCs w:val="16"/>
              </w:rPr>
              <w:t>NA</w:t>
            </w:r>
          </w:p>
        </w:tc>
        <w:tc>
          <w:tcPr>
            <w:tcW w:w="983" w:type="dxa"/>
            <w:vAlign w:val="center"/>
          </w:tcPr>
          <w:p w14:paraId="216EF819" w14:textId="184F15D8" w:rsidR="00D42813" w:rsidRPr="00EB096B" w:rsidRDefault="00D42813" w:rsidP="00D42813">
            <w:pPr>
              <w:jc w:val="center"/>
              <w:rPr>
                <w:color w:val="000000"/>
                <w:sz w:val="15"/>
                <w:szCs w:val="15"/>
              </w:rPr>
            </w:pPr>
            <w:r w:rsidRPr="00471233">
              <w:rPr>
                <w:sz w:val="16"/>
                <w:szCs w:val="16"/>
              </w:rPr>
              <w:t>NA</w:t>
            </w:r>
          </w:p>
        </w:tc>
        <w:tc>
          <w:tcPr>
            <w:tcW w:w="1003" w:type="dxa"/>
            <w:vAlign w:val="center"/>
          </w:tcPr>
          <w:p w14:paraId="16154390" w14:textId="4FFC3095" w:rsidR="00D42813" w:rsidRPr="00EB096B" w:rsidRDefault="00D42813" w:rsidP="00D42813">
            <w:pPr>
              <w:jc w:val="center"/>
              <w:rPr>
                <w:color w:val="000000"/>
                <w:sz w:val="15"/>
                <w:szCs w:val="15"/>
              </w:rPr>
            </w:pPr>
            <w:r w:rsidRPr="00471233">
              <w:rPr>
                <w:color w:val="000000"/>
                <w:sz w:val="16"/>
                <w:szCs w:val="16"/>
              </w:rPr>
              <w:t>6</w:t>
            </w:r>
          </w:p>
        </w:tc>
        <w:tc>
          <w:tcPr>
            <w:tcW w:w="1230" w:type="dxa"/>
            <w:vAlign w:val="center"/>
          </w:tcPr>
          <w:p w14:paraId="48CDB5CA" w14:textId="18E0B234" w:rsidR="00D42813" w:rsidRPr="00EB096B" w:rsidRDefault="00D42813" w:rsidP="00D42813">
            <w:pPr>
              <w:jc w:val="center"/>
              <w:rPr>
                <w:color w:val="000000"/>
                <w:sz w:val="15"/>
                <w:szCs w:val="15"/>
              </w:rPr>
            </w:pPr>
            <w:r w:rsidRPr="00471233">
              <w:rPr>
                <w:color w:val="000000"/>
                <w:sz w:val="16"/>
                <w:szCs w:val="16"/>
              </w:rPr>
              <w:t>Colon biopsy</w:t>
            </w:r>
          </w:p>
        </w:tc>
      </w:tr>
      <w:tr w:rsidR="00D42813" w:rsidRPr="005640A7" w14:paraId="4DFA0A18" w14:textId="1E0CD14C" w:rsidTr="00D42813">
        <w:trPr>
          <w:trHeight w:val="820"/>
          <w:jc w:val="center"/>
        </w:trPr>
        <w:tc>
          <w:tcPr>
            <w:tcW w:w="1109" w:type="dxa"/>
            <w:vAlign w:val="center"/>
          </w:tcPr>
          <w:p w14:paraId="7075FC3A" w14:textId="77777777" w:rsidR="00D42813" w:rsidRPr="00DC0652" w:rsidRDefault="00D42813" w:rsidP="00D42813">
            <w:pPr>
              <w:jc w:val="center"/>
              <w:rPr>
                <w:color w:val="000000"/>
                <w:sz w:val="18"/>
                <w:szCs w:val="18"/>
                <w:lang w:val="en-GB"/>
              </w:rPr>
            </w:pPr>
            <w:r w:rsidRPr="00DC0652">
              <w:rPr>
                <w:color w:val="000000"/>
                <w:sz w:val="18"/>
                <w:szCs w:val="18"/>
              </w:rPr>
              <w:t>Narayani et al., 2002</w:t>
            </w:r>
          </w:p>
        </w:tc>
        <w:tc>
          <w:tcPr>
            <w:tcW w:w="1077" w:type="dxa"/>
            <w:vAlign w:val="center"/>
          </w:tcPr>
          <w:p w14:paraId="795A42F7" w14:textId="77777777" w:rsidR="00D42813" w:rsidRPr="00DC0652" w:rsidRDefault="00D42813" w:rsidP="00D42813">
            <w:pPr>
              <w:jc w:val="center"/>
              <w:rPr>
                <w:color w:val="000000"/>
                <w:sz w:val="15"/>
                <w:szCs w:val="15"/>
                <w:lang w:val="en-GB"/>
              </w:rPr>
            </w:pPr>
            <w:r w:rsidRPr="00DC0652">
              <w:rPr>
                <w:color w:val="000000"/>
                <w:sz w:val="15"/>
                <w:szCs w:val="15"/>
              </w:rPr>
              <w:t>Retrospective case</w:t>
            </w:r>
            <w:r w:rsidRPr="00DC0652">
              <w:rPr>
                <w:color w:val="000000"/>
                <w:sz w:val="15"/>
                <w:szCs w:val="15"/>
              </w:rPr>
              <w:noBreakHyphen/>
              <w:t>control</w:t>
            </w:r>
          </w:p>
        </w:tc>
        <w:tc>
          <w:tcPr>
            <w:tcW w:w="802" w:type="dxa"/>
            <w:vAlign w:val="center"/>
          </w:tcPr>
          <w:p w14:paraId="16C7EE5A" w14:textId="77777777" w:rsidR="00D42813" w:rsidRPr="00DC0652" w:rsidRDefault="00D42813" w:rsidP="00D42813">
            <w:pPr>
              <w:jc w:val="center"/>
              <w:rPr>
                <w:sz w:val="15"/>
                <w:szCs w:val="15"/>
                <w:lang w:val="en-GB"/>
              </w:rPr>
            </w:pPr>
            <w:r w:rsidRPr="00DC0652">
              <w:rPr>
                <w:sz w:val="15"/>
                <w:szCs w:val="15"/>
              </w:rPr>
              <w:t>USA</w:t>
            </w:r>
          </w:p>
        </w:tc>
        <w:tc>
          <w:tcPr>
            <w:tcW w:w="750" w:type="dxa"/>
            <w:vAlign w:val="center"/>
          </w:tcPr>
          <w:p w14:paraId="0F0FA679" w14:textId="77777777" w:rsidR="00D42813" w:rsidRPr="00DC0652" w:rsidRDefault="00D42813" w:rsidP="00D42813">
            <w:pPr>
              <w:jc w:val="center"/>
              <w:rPr>
                <w:sz w:val="15"/>
                <w:szCs w:val="15"/>
                <w:lang w:val="en-GB"/>
              </w:rPr>
            </w:pPr>
            <w:r w:rsidRPr="00DC0652">
              <w:rPr>
                <w:sz w:val="15"/>
                <w:szCs w:val="15"/>
              </w:rPr>
              <w:t>1</w:t>
            </w:r>
          </w:p>
        </w:tc>
        <w:tc>
          <w:tcPr>
            <w:tcW w:w="1124" w:type="dxa"/>
            <w:vAlign w:val="center"/>
          </w:tcPr>
          <w:p w14:paraId="76A42DE0" w14:textId="77777777" w:rsidR="00D42813" w:rsidRDefault="00D42813" w:rsidP="00D42813">
            <w:pPr>
              <w:jc w:val="center"/>
              <w:rPr>
                <w:color w:val="000000"/>
                <w:sz w:val="15"/>
                <w:szCs w:val="15"/>
              </w:rPr>
            </w:pPr>
            <w:r w:rsidRPr="00DC0652">
              <w:rPr>
                <w:color w:val="000000"/>
                <w:sz w:val="15"/>
                <w:szCs w:val="15"/>
              </w:rPr>
              <w:t>32</w:t>
            </w:r>
          </w:p>
          <w:p w14:paraId="6EC31B45" w14:textId="53078945" w:rsidR="00D42813" w:rsidRPr="00DC0652" w:rsidRDefault="00D42813" w:rsidP="00D42813">
            <w:pPr>
              <w:jc w:val="center"/>
              <w:rPr>
                <w:color w:val="000000"/>
                <w:sz w:val="15"/>
                <w:szCs w:val="15"/>
                <w:lang w:val="en-GB"/>
              </w:rPr>
            </w:pPr>
            <w:r>
              <w:rPr>
                <w:color w:val="000000"/>
                <w:sz w:val="15"/>
                <w:szCs w:val="15"/>
              </w:rPr>
              <w:t>NA</w:t>
            </w:r>
          </w:p>
        </w:tc>
        <w:tc>
          <w:tcPr>
            <w:tcW w:w="1124" w:type="dxa"/>
            <w:vAlign w:val="center"/>
          </w:tcPr>
          <w:p w14:paraId="5506ABD3" w14:textId="67123646" w:rsidR="00D42813" w:rsidRPr="00DC0652" w:rsidRDefault="00D42813" w:rsidP="00D42813">
            <w:pPr>
              <w:jc w:val="center"/>
              <w:rPr>
                <w:color w:val="000000"/>
                <w:sz w:val="15"/>
                <w:szCs w:val="15"/>
              </w:rPr>
            </w:pPr>
            <w:r w:rsidRPr="00DC0652">
              <w:rPr>
                <w:sz w:val="15"/>
                <w:szCs w:val="15"/>
              </w:rPr>
              <w:t>NA</w:t>
            </w:r>
          </w:p>
        </w:tc>
        <w:tc>
          <w:tcPr>
            <w:tcW w:w="1124" w:type="dxa"/>
            <w:vAlign w:val="center"/>
          </w:tcPr>
          <w:p w14:paraId="1140BFB1" w14:textId="7981316C" w:rsidR="00D42813" w:rsidRDefault="00D42813" w:rsidP="00D42813">
            <w:pPr>
              <w:jc w:val="center"/>
              <w:rPr>
                <w:color w:val="000000"/>
                <w:sz w:val="15"/>
                <w:szCs w:val="15"/>
              </w:rPr>
            </w:pPr>
            <w:r w:rsidRPr="00DC0652">
              <w:rPr>
                <w:color w:val="000000"/>
                <w:sz w:val="15"/>
                <w:szCs w:val="15"/>
              </w:rPr>
              <w:t>16</w:t>
            </w:r>
          </w:p>
          <w:p w14:paraId="32D0DE45" w14:textId="252C4ACB" w:rsidR="00D42813" w:rsidRPr="00DC0652" w:rsidRDefault="00D42813" w:rsidP="00D42813">
            <w:pPr>
              <w:jc w:val="center"/>
              <w:rPr>
                <w:color w:val="000000"/>
                <w:sz w:val="15"/>
                <w:szCs w:val="15"/>
                <w:lang w:val="en-GB"/>
              </w:rPr>
            </w:pPr>
            <w:r>
              <w:rPr>
                <w:color w:val="000000"/>
                <w:sz w:val="15"/>
                <w:szCs w:val="15"/>
              </w:rPr>
              <w:t>NA</w:t>
            </w:r>
          </w:p>
        </w:tc>
        <w:tc>
          <w:tcPr>
            <w:tcW w:w="932" w:type="dxa"/>
            <w:vAlign w:val="center"/>
          </w:tcPr>
          <w:p w14:paraId="11EBCBE5" w14:textId="409E557D" w:rsidR="00D42813" w:rsidRPr="00DC0652" w:rsidRDefault="00D42813" w:rsidP="00D42813">
            <w:pPr>
              <w:jc w:val="center"/>
              <w:rPr>
                <w:color w:val="000000"/>
                <w:sz w:val="15"/>
                <w:szCs w:val="15"/>
                <w:lang w:val="en-GB"/>
              </w:rPr>
            </w:pPr>
            <w:r w:rsidRPr="00DC0652">
              <w:rPr>
                <w:sz w:val="15"/>
                <w:szCs w:val="15"/>
              </w:rPr>
              <w:t>NA</w:t>
            </w:r>
          </w:p>
        </w:tc>
        <w:tc>
          <w:tcPr>
            <w:tcW w:w="1070" w:type="dxa"/>
            <w:vAlign w:val="center"/>
          </w:tcPr>
          <w:p w14:paraId="1252C31B" w14:textId="34266B3F" w:rsidR="00D42813" w:rsidRPr="00DC0652" w:rsidRDefault="00D42813" w:rsidP="00D42813">
            <w:pPr>
              <w:jc w:val="center"/>
              <w:rPr>
                <w:color w:val="000000"/>
                <w:sz w:val="15"/>
                <w:szCs w:val="15"/>
                <w:lang w:val="en-GB"/>
              </w:rPr>
            </w:pPr>
            <w:r w:rsidRPr="00DC0652">
              <w:rPr>
                <w:color w:val="000000"/>
                <w:sz w:val="15"/>
                <w:szCs w:val="15"/>
              </w:rPr>
              <w:t>9/7/0</w:t>
            </w:r>
          </w:p>
        </w:tc>
        <w:tc>
          <w:tcPr>
            <w:tcW w:w="933" w:type="dxa"/>
            <w:vAlign w:val="center"/>
          </w:tcPr>
          <w:p w14:paraId="40ED29BA" w14:textId="77777777" w:rsidR="00D42813" w:rsidRPr="00DC0652" w:rsidRDefault="00D42813" w:rsidP="00D42813">
            <w:pPr>
              <w:jc w:val="center"/>
              <w:rPr>
                <w:sz w:val="15"/>
                <w:szCs w:val="15"/>
                <w:lang w:val="en-GB"/>
              </w:rPr>
            </w:pPr>
          </w:p>
          <w:p w14:paraId="6566963D" w14:textId="77777777" w:rsidR="00D42813" w:rsidRPr="00DC0652" w:rsidRDefault="00D42813" w:rsidP="00D42813">
            <w:pPr>
              <w:jc w:val="center"/>
              <w:rPr>
                <w:color w:val="000000"/>
                <w:sz w:val="15"/>
                <w:szCs w:val="15"/>
                <w:lang w:val="en-GB"/>
              </w:rPr>
            </w:pPr>
            <w:r w:rsidRPr="00DC0652">
              <w:rPr>
                <w:color w:val="000000"/>
                <w:sz w:val="15"/>
                <w:szCs w:val="15"/>
              </w:rPr>
              <w:t>16</w:t>
            </w:r>
          </w:p>
          <w:p w14:paraId="0C13A054" w14:textId="77777777" w:rsidR="00D42813" w:rsidRPr="00DC0652" w:rsidRDefault="00D42813" w:rsidP="00D42813">
            <w:pPr>
              <w:jc w:val="center"/>
              <w:rPr>
                <w:color w:val="000000"/>
                <w:sz w:val="15"/>
                <w:szCs w:val="15"/>
                <w:lang w:val="en-GB"/>
              </w:rPr>
            </w:pPr>
          </w:p>
        </w:tc>
        <w:tc>
          <w:tcPr>
            <w:tcW w:w="1174" w:type="dxa"/>
            <w:vAlign w:val="center"/>
          </w:tcPr>
          <w:p w14:paraId="67FA6EDC" w14:textId="2B9EA1EA" w:rsidR="00D42813" w:rsidRPr="00DC0652" w:rsidRDefault="00D42813" w:rsidP="00D42813">
            <w:pPr>
              <w:jc w:val="center"/>
              <w:rPr>
                <w:color w:val="000000"/>
                <w:sz w:val="15"/>
                <w:szCs w:val="15"/>
                <w:lang w:val="en-GB"/>
              </w:rPr>
            </w:pPr>
            <w:r w:rsidRPr="00DC0652">
              <w:rPr>
                <w:color w:val="000000"/>
                <w:sz w:val="15"/>
                <w:szCs w:val="15"/>
              </w:rPr>
              <w:t>Serum IgG</w:t>
            </w:r>
          </w:p>
        </w:tc>
        <w:tc>
          <w:tcPr>
            <w:tcW w:w="1010" w:type="dxa"/>
            <w:vAlign w:val="center"/>
          </w:tcPr>
          <w:p w14:paraId="49AF7A04" w14:textId="77777777" w:rsidR="00D42813" w:rsidRDefault="00D42813" w:rsidP="00D42813">
            <w:pPr>
              <w:jc w:val="center"/>
              <w:rPr>
                <w:color w:val="000000"/>
                <w:sz w:val="16"/>
                <w:szCs w:val="16"/>
              </w:rPr>
            </w:pPr>
            <w:r w:rsidRPr="00DC0652">
              <w:rPr>
                <w:color w:val="000000"/>
                <w:sz w:val="16"/>
                <w:szCs w:val="16"/>
              </w:rPr>
              <w:t>16</w:t>
            </w:r>
          </w:p>
          <w:p w14:paraId="25B7C12D" w14:textId="5A02B5A5" w:rsidR="00D42813" w:rsidRPr="00DC0652" w:rsidRDefault="00D42813" w:rsidP="00D42813">
            <w:pPr>
              <w:jc w:val="center"/>
              <w:rPr>
                <w:color w:val="000000"/>
                <w:sz w:val="16"/>
                <w:szCs w:val="16"/>
              </w:rPr>
            </w:pPr>
            <w:r>
              <w:rPr>
                <w:color w:val="000000"/>
                <w:sz w:val="16"/>
                <w:szCs w:val="16"/>
              </w:rPr>
              <w:t>NA</w:t>
            </w:r>
          </w:p>
        </w:tc>
        <w:tc>
          <w:tcPr>
            <w:tcW w:w="983" w:type="dxa"/>
            <w:vAlign w:val="center"/>
          </w:tcPr>
          <w:p w14:paraId="76A857E8" w14:textId="7F2121D8" w:rsidR="00D42813" w:rsidRPr="00EB096B" w:rsidRDefault="00D42813" w:rsidP="00D42813">
            <w:pPr>
              <w:jc w:val="center"/>
              <w:rPr>
                <w:color w:val="000000"/>
                <w:sz w:val="15"/>
                <w:szCs w:val="15"/>
              </w:rPr>
            </w:pPr>
            <w:r w:rsidRPr="00471233">
              <w:rPr>
                <w:sz w:val="16"/>
                <w:szCs w:val="16"/>
              </w:rPr>
              <w:t>NA</w:t>
            </w:r>
          </w:p>
        </w:tc>
        <w:tc>
          <w:tcPr>
            <w:tcW w:w="1003" w:type="dxa"/>
            <w:vAlign w:val="center"/>
          </w:tcPr>
          <w:p w14:paraId="1BDEA845" w14:textId="77777777" w:rsidR="00D42813" w:rsidRPr="00471233" w:rsidRDefault="00D42813" w:rsidP="00D42813">
            <w:pPr>
              <w:jc w:val="center"/>
              <w:rPr>
                <w:sz w:val="16"/>
                <w:szCs w:val="16"/>
              </w:rPr>
            </w:pPr>
          </w:p>
          <w:p w14:paraId="47EA13AA" w14:textId="77777777" w:rsidR="00D42813" w:rsidRPr="00471233" w:rsidRDefault="00D42813" w:rsidP="00D42813">
            <w:pPr>
              <w:jc w:val="center"/>
              <w:rPr>
                <w:color w:val="000000"/>
                <w:sz w:val="16"/>
                <w:szCs w:val="16"/>
              </w:rPr>
            </w:pPr>
            <w:r w:rsidRPr="00471233">
              <w:rPr>
                <w:color w:val="000000"/>
                <w:sz w:val="16"/>
                <w:szCs w:val="16"/>
              </w:rPr>
              <w:t>16</w:t>
            </w:r>
          </w:p>
          <w:p w14:paraId="6C387DF7" w14:textId="77777777" w:rsidR="00D42813" w:rsidRPr="00EB096B" w:rsidRDefault="00D42813" w:rsidP="00D42813">
            <w:pPr>
              <w:jc w:val="center"/>
              <w:rPr>
                <w:color w:val="000000"/>
                <w:sz w:val="15"/>
                <w:szCs w:val="15"/>
              </w:rPr>
            </w:pPr>
          </w:p>
        </w:tc>
        <w:tc>
          <w:tcPr>
            <w:tcW w:w="1230" w:type="dxa"/>
            <w:vAlign w:val="center"/>
          </w:tcPr>
          <w:p w14:paraId="4E456A29" w14:textId="7A014E3A" w:rsidR="00D42813" w:rsidRPr="00EB096B" w:rsidRDefault="00D42813" w:rsidP="00D42813">
            <w:pPr>
              <w:jc w:val="center"/>
              <w:rPr>
                <w:color w:val="000000"/>
                <w:sz w:val="15"/>
                <w:szCs w:val="15"/>
              </w:rPr>
            </w:pPr>
            <w:r w:rsidRPr="00471233">
              <w:rPr>
                <w:color w:val="000000"/>
                <w:sz w:val="16"/>
                <w:szCs w:val="16"/>
              </w:rPr>
              <w:t>Serum IgG</w:t>
            </w:r>
          </w:p>
        </w:tc>
      </w:tr>
      <w:tr w:rsidR="00D42813" w:rsidRPr="005640A7" w14:paraId="344236C2" w14:textId="046AEF2A" w:rsidTr="00D42813">
        <w:trPr>
          <w:trHeight w:val="820"/>
          <w:jc w:val="center"/>
        </w:trPr>
        <w:tc>
          <w:tcPr>
            <w:tcW w:w="1109" w:type="dxa"/>
            <w:vAlign w:val="center"/>
          </w:tcPr>
          <w:p w14:paraId="0C622771" w14:textId="77777777" w:rsidR="00D42813" w:rsidRPr="00DC0652" w:rsidRDefault="00D42813" w:rsidP="00D42813">
            <w:pPr>
              <w:jc w:val="center"/>
              <w:rPr>
                <w:color w:val="000000"/>
                <w:sz w:val="18"/>
                <w:szCs w:val="18"/>
                <w:lang w:val="en-GB"/>
              </w:rPr>
            </w:pPr>
            <w:proofErr w:type="spellStart"/>
            <w:r w:rsidRPr="00DC0652">
              <w:rPr>
                <w:color w:val="000000"/>
                <w:sz w:val="18"/>
                <w:szCs w:val="18"/>
              </w:rPr>
              <w:t>Ribaldone</w:t>
            </w:r>
            <w:proofErr w:type="spellEnd"/>
            <w:r w:rsidRPr="00DC0652">
              <w:rPr>
                <w:color w:val="000000"/>
                <w:sz w:val="18"/>
                <w:szCs w:val="18"/>
              </w:rPr>
              <w:t xml:space="preserve"> et al., 2016</w:t>
            </w:r>
          </w:p>
        </w:tc>
        <w:tc>
          <w:tcPr>
            <w:tcW w:w="1077" w:type="dxa"/>
            <w:vAlign w:val="center"/>
          </w:tcPr>
          <w:p w14:paraId="2C8FE308" w14:textId="77777777" w:rsidR="00D42813" w:rsidRPr="00DC0652" w:rsidRDefault="00D42813" w:rsidP="00D42813">
            <w:pPr>
              <w:jc w:val="center"/>
              <w:rPr>
                <w:color w:val="000000"/>
                <w:sz w:val="15"/>
                <w:szCs w:val="15"/>
                <w:lang w:val="en-GB"/>
              </w:rPr>
            </w:pPr>
            <w:r w:rsidRPr="00DC0652">
              <w:rPr>
                <w:color w:val="000000"/>
                <w:sz w:val="15"/>
                <w:szCs w:val="15"/>
              </w:rPr>
              <w:t>Prospective case</w:t>
            </w:r>
            <w:r w:rsidRPr="00DC0652">
              <w:rPr>
                <w:color w:val="000000"/>
                <w:sz w:val="15"/>
                <w:szCs w:val="15"/>
              </w:rPr>
              <w:noBreakHyphen/>
              <w:t>control</w:t>
            </w:r>
          </w:p>
        </w:tc>
        <w:tc>
          <w:tcPr>
            <w:tcW w:w="802" w:type="dxa"/>
            <w:vAlign w:val="center"/>
          </w:tcPr>
          <w:p w14:paraId="2705809A" w14:textId="77777777" w:rsidR="00D42813" w:rsidRPr="00DC0652" w:rsidRDefault="00D42813" w:rsidP="00D42813">
            <w:pPr>
              <w:jc w:val="center"/>
              <w:rPr>
                <w:sz w:val="15"/>
                <w:szCs w:val="15"/>
                <w:lang w:val="en-GB"/>
              </w:rPr>
            </w:pPr>
            <w:r w:rsidRPr="00DC0652">
              <w:rPr>
                <w:sz w:val="15"/>
                <w:szCs w:val="15"/>
              </w:rPr>
              <w:t>Italy</w:t>
            </w:r>
          </w:p>
        </w:tc>
        <w:tc>
          <w:tcPr>
            <w:tcW w:w="750" w:type="dxa"/>
            <w:vAlign w:val="center"/>
          </w:tcPr>
          <w:p w14:paraId="19234D7E" w14:textId="77777777" w:rsidR="00D42813" w:rsidRPr="00DC0652" w:rsidRDefault="00D42813" w:rsidP="00D42813">
            <w:pPr>
              <w:jc w:val="center"/>
              <w:rPr>
                <w:sz w:val="15"/>
                <w:szCs w:val="15"/>
                <w:lang w:val="en-GB"/>
              </w:rPr>
            </w:pPr>
            <w:r w:rsidRPr="00DC0652">
              <w:rPr>
                <w:sz w:val="15"/>
                <w:szCs w:val="15"/>
              </w:rPr>
              <w:t>1</w:t>
            </w:r>
          </w:p>
        </w:tc>
        <w:tc>
          <w:tcPr>
            <w:tcW w:w="1124" w:type="dxa"/>
            <w:vAlign w:val="center"/>
          </w:tcPr>
          <w:p w14:paraId="5F550E37" w14:textId="77777777" w:rsidR="00D42813" w:rsidRDefault="00D42813" w:rsidP="00D42813">
            <w:pPr>
              <w:jc w:val="center"/>
              <w:rPr>
                <w:color w:val="000000"/>
                <w:sz w:val="15"/>
                <w:szCs w:val="15"/>
              </w:rPr>
            </w:pPr>
            <w:r w:rsidRPr="00DC0652">
              <w:rPr>
                <w:color w:val="000000"/>
                <w:sz w:val="15"/>
                <w:szCs w:val="15"/>
              </w:rPr>
              <w:t>454</w:t>
            </w:r>
          </w:p>
          <w:p w14:paraId="5CD36122" w14:textId="0D7D3185" w:rsidR="00D42813" w:rsidRPr="00DC0652" w:rsidRDefault="00D42813" w:rsidP="00D42813">
            <w:pPr>
              <w:jc w:val="center"/>
              <w:rPr>
                <w:color w:val="000000"/>
                <w:sz w:val="15"/>
                <w:szCs w:val="15"/>
                <w:lang w:val="en-GB"/>
              </w:rPr>
            </w:pPr>
            <w:r>
              <w:rPr>
                <w:color w:val="000000"/>
                <w:sz w:val="15"/>
                <w:szCs w:val="15"/>
              </w:rPr>
              <w:t>(57.3%)</w:t>
            </w:r>
          </w:p>
        </w:tc>
        <w:tc>
          <w:tcPr>
            <w:tcW w:w="1124" w:type="dxa"/>
            <w:vAlign w:val="center"/>
          </w:tcPr>
          <w:p w14:paraId="57EBAA6F" w14:textId="40B9103E" w:rsidR="00D42813" w:rsidRPr="00DC0652" w:rsidRDefault="00D42813" w:rsidP="00D42813">
            <w:pPr>
              <w:jc w:val="center"/>
              <w:rPr>
                <w:color w:val="000000"/>
                <w:sz w:val="15"/>
                <w:szCs w:val="15"/>
              </w:rPr>
            </w:pPr>
            <w:r w:rsidRPr="00DC0652">
              <w:rPr>
                <w:sz w:val="15"/>
                <w:szCs w:val="15"/>
              </w:rPr>
              <w:t>NA</w:t>
            </w:r>
          </w:p>
        </w:tc>
        <w:tc>
          <w:tcPr>
            <w:tcW w:w="1124" w:type="dxa"/>
            <w:vAlign w:val="center"/>
          </w:tcPr>
          <w:p w14:paraId="7CBB4B98" w14:textId="20D54049" w:rsidR="00D42813" w:rsidRDefault="00D42813" w:rsidP="00D42813">
            <w:pPr>
              <w:jc w:val="center"/>
              <w:rPr>
                <w:color w:val="000000"/>
                <w:sz w:val="15"/>
                <w:szCs w:val="15"/>
              </w:rPr>
            </w:pPr>
            <w:r w:rsidRPr="00DC0652">
              <w:rPr>
                <w:color w:val="000000"/>
                <w:sz w:val="15"/>
                <w:szCs w:val="15"/>
              </w:rPr>
              <w:t>50</w:t>
            </w:r>
          </w:p>
          <w:p w14:paraId="64152E32" w14:textId="6E7A7DB1" w:rsidR="00D42813" w:rsidRPr="00DC0652" w:rsidRDefault="00D42813" w:rsidP="00D42813">
            <w:pPr>
              <w:jc w:val="center"/>
              <w:rPr>
                <w:color w:val="000000"/>
                <w:sz w:val="15"/>
                <w:szCs w:val="15"/>
                <w:lang w:val="en-GB"/>
              </w:rPr>
            </w:pPr>
            <w:r>
              <w:rPr>
                <w:color w:val="000000"/>
                <w:sz w:val="15"/>
                <w:szCs w:val="15"/>
              </w:rPr>
              <w:t>(72%)</w:t>
            </w:r>
          </w:p>
        </w:tc>
        <w:tc>
          <w:tcPr>
            <w:tcW w:w="932" w:type="dxa"/>
            <w:vAlign w:val="center"/>
          </w:tcPr>
          <w:p w14:paraId="1B9A1ABE" w14:textId="11FD358D" w:rsidR="00D42813" w:rsidRPr="00DC0652" w:rsidRDefault="00D42813" w:rsidP="00D42813">
            <w:pPr>
              <w:jc w:val="center"/>
              <w:rPr>
                <w:color w:val="000000"/>
                <w:sz w:val="15"/>
                <w:szCs w:val="15"/>
                <w:lang w:val="en-GB"/>
              </w:rPr>
            </w:pPr>
            <w:r w:rsidRPr="00DC0652">
              <w:rPr>
                <w:sz w:val="15"/>
                <w:szCs w:val="15"/>
              </w:rPr>
              <w:t>NA</w:t>
            </w:r>
          </w:p>
        </w:tc>
        <w:tc>
          <w:tcPr>
            <w:tcW w:w="1070" w:type="dxa"/>
            <w:vAlign w:val="center"/>
          </w:tcPr>
          <w:p w14:paraId="70A19A12" w14:textId="1A881B48" w:rsidR="00D42813" w:rsidRPr="00DC0652" w:rsidRDefault="00D42813" w:rsidP="00D42813">
            <w:pPr>
              <w:jc w:val="center"/>
              <w:rPr>
                <w:color w:val="000000"/>
                <w:sz w:val="15"/>
                <w:szCs w:val="15"/>
                <w:lang w:val="en-GB"/>
              </w:rPr>
            </w:pPr>
            <w:r w:rsidRPr="00DC0652">
              <w:rPr>
                <w:color w:val="000000"/>
                <w:sz w:val="15"/>
                <w:szCs w:val="15"/>
              </w:rPr>
              <w:t>40/10/0</w:t>
            </w:r>
          </w:p>
        </w:tc>
        <w:tc>
          <w:tcPr>
            <w:tcW w:w="933" w:type="dxa"/>
            <w:vAlign w:val="center"/>
          </w:tcPr>
          <w:p w14:paraId="02A08C19" w14:textId="728B698D" w:rsidR="00D42813" w:rsidRPr="00DC0652" w:rsidRDefault="00D42813" w:rsidP="00D42813">
            <w:pPr>
              <w:jc w:val="center"/>
              <w:rPr>
                <w:color w:val="000000"/>
                <w:sz w:val="15"/>
                <w:szCs w:val="15"/>
                <w:lang w:val="en-GB"/>
              </w:rPr>
            </w:pPr>
            <w:r w:rsidRPr="00DC0652">
              <w:rPr>
                <w:color w:val="000000"/>
                <w:sz w:val="15"/>
                <w:szCs w:val="15"/>
              </w:rPr>
              <w:t>50</w:t>
            </w:r>
          </w:p>
        </w:tc>
        <w:tc>
          <w:tcPr>
            <w:tcW w:w="1174" w:type="dxa"/>
            <w:vAlign w:val="center"/>
          </w:tcPr>
          <w:p w14:paraId="642B402B" w14:textId="236C189A" w:rsidR="00D42813" w:rsidRPr="00DC0652" w:rsidRDefault="00D42813" w:rsidP="00D42813">
            <w:pPr>
              <w:jc w:val="center"/>
              <w:rPr>
                <w:color w:val="000000"/>
                <w:sz w:val="15"/>
                <w:szCs w:val="15"/>
                <w:lang w:val="en-GB"/>
              </w:rPr>
            </w:pPr>
            <w:r w:rsidRPr="00DC0652">
              <w:rPr>
                <w:color w:val="000000"/>
                <w:sz w:val="15"/>
                <w:szCs w:val="15"/>
              </w:rPr>
              <w:t>Gastric biopsy</w:t>
            </w:r>
            <w:r w:rsidRPr="00DC0652">
              <w:rPr>
                <w:color w:val="000000"/>
                <w:sz w:val="15"/>
                <w:szCs w:val="15"/>
              </w:rPr>
              <w:br/>
              <w:t>UBT</w:t>
            </w:r>
          </w:p>
        </w:tc>
        <w:tc>
          <w:tcPr>
            <w:tcW w:w="1010" w:type="dxa"/>
            <w:vAlign w:val="center"/>
          </w:tcPr>
          <w:p w14:paraId="42980C00" w14:textId="77777777" w:rsidR="00D42813" w:rsidRDefault="00D42813" w:rsidP="00D42813">
            <w:pPr>
              <w:jc w:val="center"/>
              <w:rPr>
                <w:color w:val="000000"/>
                <w:sz w:val="16"/>
                <w:szCs w:val="16"/>
              </w:rPr>
            </w:pPr>
            <w:r w:rsidRPr="00DC0652">
              <w:rPr>
                <w:color w:val="000000"/>
                <w:sz w:val="16"/>
                <w:szCs w:val="16"/>
              </w:rPr>
              <w:t>404</w:t>
            </w:r>
          </w:p>
          <w:p w14:paraId="1D387EA0" w14:textId="1A3ADE71" w:rsidR="00D42813" w:rsidRPr="00DC0652" w:rsidDel="00421338" w:rsidRDefault="00D42813" w:rsidP="00D42813">
            <w:pPr>
              <w:jc w:val="center"/>
              <w:rPr>
                <w:sz w:val="16"/>
                <w:szCs w:val="16"/>
              </w:rPr>
            </w:pPr>
            <w:r>
              <w:rPr>
                <w:sz w:val="16"/>
                <w:szCs w:val="16"/>
              </w:rPr>
              <w:t>(55.4%)</w:t>
            </w:r>
          </w:p>
        </w:tc>
        <w:tc>
          <w:tcPr>
            <w:tcW w:w="983" w:type="dxa"/>
            <w:vAlign w:val="center"/>
          </w:tcPr>
          <w:p w14:paraId="0CE73993" w14:textId="1F22EF5F" w:rsidR="00D42813" w:rsidRPr="00EB096B" w:rsidDel="00421338" w:rsidRDefault="00D42813" w:rsidP="00D42813">
            <w:pPr>
              <w:jc w:val="center"/>
              <w:rPr>
                <w:sz w:val="15"/>
                <w:szCs w:val="15"/>
              </w:rPr>
            </w:pPr>
            <w:r w:rsidRPr="00471233">
              <w:rPr>
                <w:sz w:val="16"/>
                <w:szCs w:val="16"/>
              </w:rPr>
              <w:t>NA</w:t>
            </w:r>
          </w:p>
        </w:tc>
        <w:tc>
          <w:tcPr>
            <w:tcW w:w="1003" w:type="dxa"/>
            <w:vAlign w:val="center"/>
          </w:tcPr>
          <w:p w14:paraId="7DF7462A" w14:textId="062FFDB8" w:rsidR="00D42813" w:rsidRPr="00EB096B" w:rsidDel="00421338" w:rsidRDefault="00D42813" w:rsidP="00D42813">
            <w:pPr>
              <w:jc w:val="center"/>
              <w:rPr>
                <w:sz w:val="15"/>
                <w:szCs w:val="15"/>
              </w:rPr>
            </w:pPr>
            <w:r w:rsidRPr="00471233">
              <w:rPr>
                <w:color w:val="000000"/>
                <w:sz w:val="16"/>
                <w:szCs w:val="16"/>
              </w:rPr>
              <w:t>404</w:t>
            </w:r>
          </w:p>
        </w:tc>
        <w:tc>
          <w:tcPr>
            <w:tcW w:w="1230" w:type="dxa"/>
            <w:vAlign w:val="center"/>
          </w:tcPr>
          <w:p w14:paraId="124BA6BB" w14:textId="7A251F48" w:rsidR="00D42813" w:rsidRPr="00EB096B" w:rsidDel="00421338" w:rsidRDefault="00D42813" w:rsidP="00D42813">
            <w:pPr>
              <w:jc w:val="center"/>
              <w:rPr>
                <w:sz w:val="15"/>
                <w:szCs w:val="15"/>
              </w:rPr>
            </w:pPr>
            <w:r w:rsidRPr="00471233">
              <w:rPr>
                <w:color w:val="000000"/>
                <w:sz w:val="16"/>
                <w:szCs w:val="16"/>
              </w:rPr>
              <w:t>UBT</w:t>
            </w:r>
          </w:p>
        </w:tc>
      </w:tr>
      <w:tr w:rsidR="00D42813" w:rsidRPr="005640A7" w14:paraId="172B73D3" w14:textId="00371370" w:rsidTr="00D42813">
        <w:trPr>
          <w:trHeight w:val="820"/>
          <w:jc w:val="center"/>
        </w:trPr>
        <w:tc>
          <w:tcPr>
            <w:tcW w:w="1109" w:type="dxa"/>
            <w:vAlign w:val="center"/>
          </w:tcPr>
          <w:p w14:paraId="6B3B8F69" w14:textId="77777777" w:rsidR="00D42813" w:rsidRPr="00DC0652" w:rsidRDefault="00D42813" w:rsidP="00D42813">
            <w:pPr>
              <w:jc w:val="center"/>
              <w:rPr>
                <w:color w:val="000000"/>
                <w:sz w:val="18"/>
                <w:szCs w:val="18"/>
                <w:lang w:val="en-GB"/>
              </w:rPr>
            </w:pPr>
            <w:r w:rsidRPr="00DC0652">
              <w:rPr>
                <w:color w:val="000000"/>
                <w:sz w:val="18"/>
                <w:szCs w:val="18"/>
              </w:rPr>
              <w:t>Topel et al., 2022</w:t>
            </w:r>
          </w:p>
        </w:tc>
        <w:tc>
          <w:tcPr>
            <w:tcW w:w="1077" w:type="dxa"/>
            <w:vAlign w:val="center"/>
          </w:tcPr>
          <w:p w14:paraId="66F98E4D" w14:textId="77777777" w:rsidR="00D42813" w:rsidRPr="00DC0652" w:rsidRDefault="00D42813" w:rsidP="00D42813">
            <w:pPr>
              <w:jc w:val="center"/>
              <w:rPr>
                <w:color w:val="000000"/>
                <w:sz w:val="15"/>
                <w:szCs w:val="15"/>
                <w:lang w:val="en-GB"/>
              </w:rPr>
            </w:pPr>
            <w:r w:rsidRPr="00DC0652">
              <w:rPr>
                <w:color w:val="000000"/>
                <w:sz w:val="15"/>
                <w:szCs w:val="15"/>
              </w:rPr>
              <w:t>Retrospective cohort</w:t>
            </w:r>
          </w:p>
        </w:tc>
        <w:tc>
          <w:tcPr>
            <w:tcW w:w="802" w:type="dxa"/>
            <w:vAlign w:val="center"/>
          </w:tcPr>
          <w:p w14:paraId="0ED5140A" w14:textId="77777777" w:rsidR="00D42813" w:rsidRPr="00DC0652" w:rsidRDefault="00D42813" w:rsidP="00D42813">
            <w:pPr>
              <w:jc w:val="center"/>
              <w:rPr>
                <w:sz w:val="15"/>
                <w:szCs w:val="15"/>
                <w:lang w:val="en-GB"/>
              </w:rPr>
            </w:pPr>
            <w:r w:rsidRPr="00DC0652">
              <w:rPr>
                <w:sz w:val="15"/>
                <w:szCs w:val="15"/>
              </w:rPr>
              <w:t>Turkey</w:t>
            </w:r>
          </w:p>
        </w:tc>
        <w:tc>
          <w:tcPr>
            <w:tcW w:w="750" w:type="dxa"/>
            <w:vAlign w:val="center"/>
          </w:tcPr>
          <w:p w14:paraId="1F6E84F9" w14:textId="77777777" w:rsidR="00D42813" w:rsidRPr="00DC0652" w:rsidRDefault="00D42813" w:rsidP="00D42813">
            <w:pPr>
              <w:jc w:val="center"/>
              <w:rPr>
                <w:sz w:val="15"/>
                <w:szCs w:val="15"/>
                <w:lang w:val="en-GB"/>
              </w:rPr>
            </w:pPr>
            <w:r w:rsidRPr="00DC0652">
              <w:rPr>
                <w:sz w:val="15"/>
                <w:szCs w:val="15"/>
              </w:rPr>
              <w:t>1</w:t>
            </w:r>
          </w:p>
        </w:tc>
        <w:tc>
          <w:tcPr>
            <w:tcW w:w="1124" w:type="dxa"/>
            <w:vAlign w:val="center"/>
          </w:tcPr>
          <w:p w14:paraId="63ABD02A" w14:textId="77777777" w:rsidR="00D42813" w:rsidRDefault="00D42813" w:rsidP="00D42813">
            <w:pPr>
              <w:jc w:val="center"/>
              <w:rPr>
                <w:color w:val="000000"/>
                <w:sz w:val="15"/>
                <w:szCs w:val="15"/>
              </w:rPr>
            </w:pPr>
            <w:r w:rsidRPr="00DC0652">
              <w:rPr>
                <w:color w:val="000000"/>
                <w:sz w:val="15"/>
                <w:szCs w:val="15"/>
              </w:rPr>
              <w:t>53</w:t>
            </w:r>
          </w:p>
          <w:p w14:paraId="1E9D64A9" w14:textId="76565271" w:rsidR="00D42813" w:rsidRPr="00DC0652" w:rsidRDefault="00D42813" w:rsidP="00D42813">
            <w:pPr>
              <w:jc w:val="center"/>
              <w:rPr>
                <w:color w:val="000000"/>
                <w:sz w:val="15"/>
                <w:szCs w:val="15"/>
                <w:lang w:val="en-GB"/>
              </w:rPr>
            </w:pPr>
            <w:r>
              <w:rPr>
                <w:color w:val="000000"/>
                <w:sz w:val="15"/>
                <w:szCs w:val="15"/>
              </w:rPr>
              <w:t>(52.8%)</w:t>
            </w:r>
          </w:p>
        </w:tc>
        <w:tc>
          <w:tcPr>
            <w:tcW w:w="1124" w:type="dxa"/>
            <w:vAlign w:val="center"/>
          </w:tcPr>
          <w:p w14:paraId="33873738" w14:textId="16B0FB2F" w:rsidR="00D42813" w:rsidRPr="00DC0652" w:rsidRDefault="00D42813" w:rsidP="00D42813">
            <w:pPr>
              <w:jc w:val="center"/>
              <w:rPr>
                <w:color w:val="000000"/>
                <w:sz w:val="15"/>
                <w:szCs w:val="15"/>
              </w:rPr>
            </w:pPr>
            <w:r w:rsidRPr="00DC0652">
              <w:rPr>
                <w:color w:val="000000"/>
                <w:sz w:val="15"/>
                <w:szCs w:val="15"/>
              </w:rPr>
              <w:t>55.7</w:t>
            </w:r>
          </w:p>
        </w:tc>
        <w:tc>
          <w:tcPr>
            <w:tcW w:w="1124" w:type="dxa"/>
            <w:vAlign w:val="center"/>
          </w:tcPr>
          <w:p w14:paraId="41BEA8AF" w14:textId="6C544330" w:rsidR="00D42813" w:rsidRDefault="00D42813" w:rsidP="00D42813">
            <w:pPr>
              <w:jc w:val="center"/>
              <w:rPr>
                <w:color w:val="000000"/>
                <w:sz w:val="15"/>
                <w:szCs w:val="15"/>
              </w:rPr>
            </w:pPr>
            <w:r w:rsidRPr="00DC0652">
              <w:rPr>
                <w:color w:val="000000"/>
                <w:sz w:val="15"/>
                <w:szCs w:val="15"/>
              </w:rPr>
              <w:t>53</w:t>
            </w:r>
          </w:p>
          <w:p w14:paraId="27B67A26" w14:textId="2D9D3B6D" w:rsidR="00D42813" w:rsidRPr="00DC0652" w:rsidRDefault="00D42813" w:rsidP="00D42813">
            <w:pPr>
              <w:jc w:val="center"/>
              <w:rPr>
                <w:color w:val="000000"/>
                <w:sz w:val="15"/>
                <w:szCs w:val="15"/>
                <w:lang w:val="en-GB"/>
              </w:rPr>
            </w:pPr>
            <w:r>
              <w:rPr>
                <w:color w:val="000000"/>
                <w:sz w:val="15"/>
                <w:szCs w:val="15"/>
              </w:rPr>
              <w:t>(52.8%)</w:t>
            </w:r>
          </w:p>
        </w:tc>
        <w:tc>
          <w:tcPr>
            <w:tcW w:w="932" w:type="dxa"/>
            <w:vAlign w:val="center"/>
          </w:tcPr>
          <w:p w14:paraId="1E78CDC3" w14:textId="43A7C963" w:rsidR="00D42813" w:rsidRPr="00DC0652" w:rsidRDefault="00D42813" w:rsidP="00D42813">
            <w:pPr>
              <w:jc w:val="center"/>
              <w:rPr>
                <w:color w:val="000000"/>
                <w:sz w:val="15"/>
                <w:szCs w:val="15"/>
                <w:lang w:val="en-GB"/>
              </w:rPr>
            </w:pPr>
            <w:r w:rsidRPr="00DC0652">
              <w:rPr>
                <w:sz w:val="15"/>
                <w:szCs w:val="15"/>
              </w:rPr>
              <w:t>55.7</w:t>
            </w:r>
          </w:p>
        </w:tc>
        <w:tc>
          <w:tcPr>
            <w:tcW w:w="1070" w:type="dxa"/>
            <w:vAlign w:val="center"/>
          </w:tcPr>
          <w:p w14:paraId="4328B39B" w14:textId="0724DFB1" w:rsidR="00D42813" w:rsidRPr="00DC0652" w:rsidRDefault="00D42813" w:rsidP="00D42813">
            <w:pPr>
              <w:jc w:val="center"/>
              <w:rPr>
                <w:color w:val="000000"/>
                <w:sz w:val="15"/>
                <w:szCs w:val="15"/>
                <w:lang w:val="en-GB"/>
              </w:rPr>
            </w:pPr>
            <w:r w:rsidRPr="00DC0652">
              <w:rPr>
                <w:color w:val="000000"/>
                <w:sz w:val="15"/>
                <w:szCs w:val="15"/>
              </w:rPr>
              <w:t>7/37/9</w:t>
            </w:r>
          </w:p>
        </w:tc>
        <w:tc>
          <w:tcPr>
            <w:tcW w:w="933" w:type="dxa"/>
            <w:vAlign w:val="center"/>
          </w:tcPr>
          <w:p w14:paraId="0B7F0CD7" w14:textId="2CA63104" w:rsidR="00D42813" w:rsidRPr="00DC0652" w:rsidRDefault="00D42813" w:rsidP="00D42813">
            <w:pPr>
              <w:jc w:val="center"/>
              <w:rPr>
                <w:color w:val="000000"/>
                <w:sz w:val="15"/>
                <w:szCs w:val="15"/>
                <w:lang w:val="en-GB"/>
              </w:rPr>
            </w:pPr>
            <w:r w:rsidRPr="00DC0652">
              <w:rPr>
                <w:color w:val="000000"/>
                <w:sz w:val="15"/>
                <w:szCs w:val="15"/>
              </w:rPr>
              <w:t>53</w:t>
            </w:r>
          </w:p>
        </w:tc>
        <w:tc>
          <w:tcPr>
            <w:tcW w:w="1174" w:type="dxa"/>
            <w:vAlign w:val="center"/>
          </w:tcPr>
          <w:p w14:paraId="241C4B2E" w14:textId="7EB32444" w:rsidR="00D42813" w:rsidRPr="00DC0652" w:rsidRDefault="00D42813" w:rsidP="00D42813">
            <w:pPr>
              <w:jc w:val="center"/>
              <w:rPr>
                <w:color w:val="000000"/>
                <w:sz w:val="15"/>
                <w:szCs w:val="15"/>
                <w:lang w:val="en-GB"/>
              </w:rPr>
            </w:pPr>
            <w:r w:rsidRPr="00DC0652">
              <w:rPr>
                <w:color w:val="000000"/>
                <w:sz w:val="15"/>
                <w:szCs w:val="15"/>
              </w:rPr>
              <w:t>NA</w:t>
            </w:r>
          </w:p>
        </w:tc>
        <w:tc>
          <w:tcPr>
            <w:tcW w:w="1010" w:type="dxa"/>
            <w:vAlign w:val="center"/>
          </w:tcPr>
          <w:p w14:paraId="11940BF9" w14:textId="6A3C918D" w:rsidR="00D42813" w:rsidRPr="00DC0652" w:rsidRDefault="00D42813" w:rsidP="00D42813">
            <w:pPr>
              <w:jc w:val="center"/>
              <w:rPr>
                <w:color w:val="000000"/>
                <w:sz w:val="16"/>
                <w:szCs w:val="16"/>
              </w:rPr>
            </w:pPr>
            <w:r w:rsidRPr="00DC0652">
              <w:rPr>
                <w:color w:val="000000"/>
                <w:sz w:val="16"/>
                <w:szCs w:val="16"/>
              </w:rPr>
              <w:t>0</w:t>
            </w:r>
          </w:p>
        </w:tc>
        <w:tc>
          <w:tcPr>
            <w:tcW w:w="983" w:type="dxa"/>
            <w:vAlign w:val="center"/>
          </w:tcPr>
          <w:p w14:paraId="177EBFBB" w14:textId="7D2E0A22" w:rsidR="00D42813" w:rsidRPr="00EB096B" w:rsidRDefault="00D42813" w:rsidP="00D42813">
            <w:pPr>
              <w:jc w:val="center"/>
              <w:rPr>
                <w:color w:val="000000"/>
                <w:sz w:val="15"/>
                <w:szCs w:val="15"/>
              </w:rPr>
            </w:pPr>
            <w:r w:rsidRPr="00471233">
              <w:rPr>
                <w:sz w:val="16"/>
                <w:szCs w:val="16"/>
              </w:rPr>
              <w:t>NA</w:t>
            </w:r>
          </w:p>
        </w:tc>
        <w:tc>
          <w:tcPr>
            <w:tcW w:w="1003" w:type="dxa"/>
            <w:vAlign w:val="center"/>
          </w:tcPr>
          <w:p w14:paraId="0BBF2FFE" w14:textId="5CAA2CE2" w:rsidR="00D42813" w:rsidRPr="00EB096B" w:rsidRDefault="00D42813" w:rsidP="00D42813">
            <w:pPr>
              <w:jc w:val="center"/>
              <w:rPr>
                <w:color w:val="000000"/>
                <w:sz w:val="15"/>
                <w:szCs w:val="15"/>
              </w:rPr>
            </w:pPr>
            <w:r w:rsidRPr="00471233">
              <w:rPr>
                <w:color w:val="000000"/>
                <w:sz w:val="16"/>
                <w:szCs w:val="16"/>
              </w:rPr>
              <w:t>0</w:t>
            </w:r>
          </w:p>
        </w:tc>
        <w:tc>
          <w:tcPr>
            <w:tcW w:w="1230" w:type="dxa"/>
            <w:vAlign w:val="center"/>
          </w:tcPr>
          <w:p w14:paraId="40A0D002" w14:textId="20FA2C52" w:rsidR="00D42813" w:rsidRPr="00EB096B" w:rsidRDefault="00D42813" w:rsidP="00D42813">
            <w:pPr>
              <w:jc w:val="center"/>
              <w:rPr>
                <w:color w:val="000000"/>
                <w:sz w:val="15"/>
                <w:szCs w:val="15"/>
              </w:rPr>
            </w:pPr>
            <w:r>
              <w:rPr>
                <w:color w:val="000000"/>
                <w:sz w:val="15"/>
                <w:szCs w:val="15"/>
              </w:rPr>
              <w:t>NA</w:t>
            </w:r>
          </w:p>
        </w:tc>
      </w:tr>
      <w:tr w:rsidR="00D42813" w:rsidRPr="005640A7" w14:paraId="5E58FD59" w14:textId="533A392D" w:rsidTr="00D42813">
        <w:trPr>
          <w:trHeight w:val="792"/>
          <w:jc w:val="center"/>
        </w:trPr>
        <w:tc>
          <w:tcPr>
            <w:tcW w:w="1109" w:type="dxa"/>
            <w:vAlign w:val="center"/>
          </w:tcPr>
          <w:p w14:paraId="7907239D" w14:textId="77777777" w:rsidR="00D42813" w:rsidRPr="00DC0652" w:rsidRDefault="00D42813" w:rsidP="00D42813">
            <w:pPr>
              <w:jc w:val="center"/>
              <w:rPr>
                <w:color w:val="000000"/>
                <w:sz w:val="18"/>
                <w:szCs w:val="18"/>
                <w:lang w:val="en-GB"/>
              </w:rPr>
            </w:pPr>
            <w:proofErr w:type="spellStart"/>
            <w:r w:rsidRPr="00DC0652">
              <w:rPr>
                <w:color w:val="000000"/>
                <w:sz w:val="18"/>
                <w:szCs w:val="18"/>
              </w:rPr>
              <w:t>Danelius</w:t>
            </w:r>
            <w:proofErr w:type="spellEnd"/>
            <w:r w:rsidRPr="00DC0652">
              <w:rPr>
                <w:color w:val="000000"/>
                <w:sz w:val="18"/>
                <w:szCs w:val="18"/>
              </w:rPr>
              <w:t xml:space="preserve"> et al., 2009</w:t>
            </w:r>
          </w:p>
        </w:tc>
        <w:tc>
          <w:tcPr>
            <w:tcW w:w="1077" w:type="dxa"/>
            <w:vAlign w:val="center"/>
          </w:tcPr>
          <w:p w14:paraId="21EE468F" w14:textId="77777777" w:rsidR="00D42813" w:rsidRPr="00DC0652" w:rsidRDefault="00D42813" w:rsidP="00D42813">
            <w:pPr>
              <w:jc w:val="center"/>
              <w:rPr>
                <w:color w:val="000000"/>
                <w:sz w:val="15"/>
                <w:szCs w:val="15"/>
                <w:lang w:val="en-GB"/>
              </w:rPr>
            </w:pPr>
            <w:r w:rsidRPr="00DC0652">
              <w:rPr>
                <w:color w:val="000000"/>
                <w:sz w:val="15"/>
                <w:szCs w:val="15"/>
              </w:rPr>
              <w:t>Prospective case-control</w:t>
            </w:r>
          </w:p>
        </w:tc>
        <w:tc>
          <w:tcPr>
            <w:tcW w:w="802" w:type="dxa"/>
            <w:vAlign w:val="center"/>
          </w:tcPr>
          <w:p w14:paraId="4D158D7A" w14:textId="77777777" w:rsidR="00D42813" w:rsidRPr="00DC0652" w:rsidRDefault="00D42813" w:rsidP="00D42813">
            <w:pPr>
              <w:jc w:val="center"/>
              <w:rPr>
                <w:sz w:val="15"/>
                <w:szCs w:val="15"/>
                <w:lang w:val="en-GB"/>
              </w:rPr>
            </w:pPr>
            <w:r w:rsidRPr="00DC0652">
              <w:rPr>
                <w:sz w:val="15"/>
                <w:szCs w:val="15"/>
              </w:rPr>
              <w:t>Sweeden</w:t>
            </w:r>
          </w:p>
        </w:tc>
        <w:tc>
          <w:tcPr>
            <w:tcW w:w="750" w:type="dxa"/>
            <w:vAlign w:val="center"/>
          </w:tcPr>
          <w:p w14:paraId="4EE15DA2" w14:textId="77777777" w:rsidR="00D42813" w:rsidRPr="00DC0652" w:rsidRDefault="00D42813" w:rsidP="00D42813">
            <w:pPr>
              <w:jc w:val="center"/>
              <w:rPr>
                <w:sz w:val="15"/>
                <w:szCs w:val="15"/>
                <w:lang w:val="en-GB"/>
              </w:rPr>
            </w:pPr>
            <w:r w:rsidRPr="00DC0652">
              <w:rPr>
                <w:sz w:val="15"/>
                <w:szCs w:val="15"/>
              </w:rPr>
              <w:t>1</w:t>
            </w:r>
          </w:p>
        </w:tc>
        <w:tc>
          <w:tcPr>
            <w:tcW w:w="1124" w:type="dxa"/>
            <w:vAlign w:val="center"/>
          </w:tcPr>
          <w:p w14:paraId="371A374C" w14:textId="77777777" w:rsidR="00D42813" w:rsidRDefault="00D42813" w:rsidP="00D42813">
            <w:pPr>
              <w:jc w:val="center"/>
              <w:rPr>
                <w:color w:val="000000"/>
                <w:sz w:val="15"/>
                <w:szCs w:val="15"/>
              </w:rPr>
            </w:pPr>
            <w:r w:rsidRPr="00DC0652">
              <w:rPr>
                <w:color w:val="000000"/>
                <w:sz w:val="15"/>
                <w:szCs w:val="15"/>
              </w:rPr>
              <w:t>19</w:t>
            </w:r>
          </w:p>
          <w:p w14:paraId="6B6D6217" w14:textId="5BD42A05" w:rsidR="00D42813" w:rsidRPr="00DC0652" w:rsidRDefault="00D42813" w:rsidP="00D42813">
            <w:pPr>
              <w:jc w:val="center"/>
              <w:rPr>
                <w:color w:val="000000"/>
                <w:sz w:val="15"/>
                <w:szCs w:val="15"/>
                <w:lang w:val="en-GB"/>
              </w:rPr>
            </w:pPr>
            <w:r>
              <w:rPr>
                <w:color w:val="000000"/>
                <w:sz w:val="15"/>
                <w:szCs w:val="15"/>
              </w:rPr>
              <w:t>(84.2%)</w:t>
            </w:r>
          </w:p>
        </w:tc>
        <w:tc>
          <w:tcPr>
            <w:tcW w:w="1124" w:type="dxa"/>
            <w:vAlign w:val="center"/>
          </w:tcPr>
          <w:p w14:paraId="68ED26F4" w14:textId="1EA0F9B1" w:rsidR="00D42813" w:rsidRPr="00DC0652" w:rsidRDefault="00D42813" w:rsidP="00D42813">
            <w:pPr>
              <w:jc w:val="center"/>
              <w:rPr>
                <w:color w:val="000000"/>
                <w:sz w:val="15"/>
                <w:szCs w:val="15"/>
              </w:rPr>
            </w:pPr>
            <w:r w:rsidRPr="00DC0652">
              <w:rPr>
                <w:sz w:val="15"/>
                <w:szCs w:val="15"/>
              </w:rPr>
              <w:t>NA</w:t>
            </w:r>
          </w:p>
        </w:tc>
        <w:tc>
          <w:tcPr>
            <w:tcW w:w="1124" w:type="dxa"/>
            <w:vAlign w:val="center"/>
          </w:tcPr>
          <w:p w14:paraId="30E560B1" w14:textId="2CD78193" w:rsidR="00D42813" w:rsidRDefault="00D42813" w:rsidP="00D42813">
            <w:pPr>
              <w:jc w:val="center"/>
              <w:rPr>
                <w:color w:val="000000"/>
                <w:sz w:val="15"/>
                <w:szCs w:val="15"/>
              </w:rPr>
            </w:pPr>
            <w:r w:rsidRPr="00DC0652">
              <w:rPr>
                <w:color w:val="000000"/>
                <w:sz w:val="15"/>
                <w:szCs w:val="15"/>
              </w:rPr>
              <w:t>10</w:t>
            </w:r>
          </w:p>
          <w:p w14:paraId="0F409C9E" w14:textId="4C53DDD1" w:rsidR="00D42813" w:rsidRPr="00DC0652" w:rsidRDefault="00D42813" w:rsidP="00D42813">
            <w:pPr>
              <w:jc w:val="center"/>
              <w:rPr>
                <w:color w:val="000000"/>
                <w:sz w:val="15"/>
                <w:szCs w:val="15"/>
                <w:lang w:val="en-GB"/>
              </w:rPr>
            </w:pPr>
            <w:r>
              <w:rPr>
                <w:color w:val="000000"/>
                <w:sz w:val="15"/>
                <w:szCs w:val="15"/>
              </w:rPr>
              <w:t>(100%)</w:t>
            </w:r>
          </w:p>
        </w:tc>
        <w:tc>
          <w:tcPr>
            <w:tcW w:w="932" w:type="dxa"/>
            <w:vAlign w:val="center"/>
          </w:tcPr>
          <w:p w14:paraId="3CC51352" w14:textId="7B1FB3A6" w:rsidR="00D42813" w:rsidRPr="00DC0652" w:rsidRDefault="00D42813" w:rsidP="00D42813">
            <w:pPr>
              <w:jc w:val="center"/>
              <w:rPr>
                <w:color w:val="000000"/>
                <w:sz w:val="15"/>
                <w:szCs w:val="15"/>
                <w:lang w:val="en-GB"/>
              </w:rPr>
            </w:pPr>
            <w:r w:rsidRPr="00DC0652">
              <w:rPr>
                <w:sz w:val="15"/>
                <w:szCs w:val="15"/>
              </w:rPr>
              <w:t>NA</w:t>
            </w:r>
          </w:p>
        </w:tc>
        <w:tc>
          <w:tcPr>
            <w:tcW w:w="1070" w:type="dxa"/>
            <w:vAlign w:val="center"/>
          </w:tcPr>
          <w:p w14:paraId="0DD49B59" w14:textId="376F54ED" w:rsidR="00D42813" w:rsidRPr="00DC0652" w:rsidRDefault="00D42813" w:rsidP="00D42813">
            <w:pPr>
              <w:jc w:val="center"/>
              <w:rPr>
                <w:color w:val="000000"/>
                <w:sz w:val="15"/>
                <w:szCs w:val="15"/>
                <w:lang w:val="en-GB"/>
              </w:rPr>
            </w:pPr>
            <w:r w:rsidRPr="00DC0652">
              <w:rPr>
                <w:sz w:val="15"/>
                <w:szCs w:val="15"/>
              </w:rPr>
              <w:t>5/</w:t>
            </w:r>
            <w:r w:rsidRPr="00DC0652">
              <w:rPr>
                <w:color w:val="000000"/>
                <w:sz w:val="15"/>
                <w:szCs w:val="15"/>
              </w:rPr>
              <w:t>5/0</w:t>
            </w:r>
          </w:p>
        </w:tc>
        <w:tc>
          <w:tcPr>
            <w:tcW w:w="933" w:type="dxa"/>
            <w:vAlign w:val="center"/>
          </w:tcPr>
          <w:p w14:paraId="30586D7D" w14:textId="4519CF6E" w:rsidR="00D42813" w:rsidRPr="00DC0652" w:rsidRDefault="00D42813" w:rsidP="00D42813">
            <w:pPr>
              <w:jc w:val="center"/>
              <w:rPr>
                <w:color w:val="000000"/>
                <w:sz w:val="15"/>
                <w:szCs w:val="15"/>
                <w:lang w:val="en-GB"/>
              </w:rPr>
            </w:pPr>
            <w:r w:rsidRPr="00DC0652">
              <w:rPr>
                <w:color w:val="000000"/>
                <w:sz w:val="15"/>
                <w:szCs w:val="15"/>
              </w:rPr>
              <w:t>9</w:t>
            </w:r>
          </w:p>
        </w:tc>
        <w:tc>
          <w:tcPr>
            <w:tcW w:w="1174" w:type="dxa"/>
            <w:vAlign w:val="center"/>
          </w:tcPr>
          <w:p w14:paraId="4B6D2B2D" w14:textId="0A3785CE" w:rsidR="00D42813" w:rsidRPr="00DC0652" w:rsidRDefault="00D42813" w:rsidP="00D42813">
            <w:pPr>
              <w:jc w:val="center"/>
              <w:rPr>
                <w:color w:val="000000"/>
                <w:sz w:val="15"/>
                <w:szCs w:val="15"/>
                <w:lang w:val="en-GB"/>
              </w:rPr>
            </w:pPr>
            <w:r w:rsidRPr="00DC0652">
              <w:rPr>
                <w:color w:val="000000"/>
                <w:sz w:val="15"/>
                <w:szCs w:val="15"/>
              </w:rPr>
              <w:t>Gastric biopsy</w:t>
            </w:r>
          </w:p>
        </w:tc>
        <w:tc>
          <w:tcPr>
            <w:tcW w:w="1010" w:type="dxa"/>
            <w:vAlign w:val="center"/>
          </w:tcPr>
          <w:p w14:paraId="0A7F7B2F" w14:textId="77777777" w:rsidR="00D42813" w:rsidRDefault="00D42813" w:rsidP="00D42813">
            <w:pPr>
              <w:jc w:val="center"/>
              <w:rPr>
                <w:color w:val="000000"/>
                <w:sz w:val="16"/>
                <w:szCs w:val="16"/>
              </w:rPr>
            </w:pPr>
            <w:r w:rsidRPr="00DC0652">
              <w:rPr>
                <w:color w:val="000000"/>
                <w:sz w:val="16"/>
                <w:szCs w:val="16"/>
              </w:rPr>
              <w:t>9</w:t>
            </w:r>
          </w:p>
          <w:p w14:paraId="39C15E9F" w14:textId="11D0F29F" w:rsidR="00D42813" w:rsidRPr="00DC0652" w:rsidRDefault="00D42813" w:rsidP="00D42813">
            <w:pPr>
              <w:jc w:val="center"/>
              <w:rPr>
                <w:color w:val="000000"/>
                <w:sz w:val="16"/>
                <w:szCs w:val="16"/>
              </w:rPr>
            </w:pPr>
            <w:r>
              <w:rPr>
                <w:color w:val="000000"/>
                <w:sz w:val="16"/>
                <w:szCs w:val="16"/>
              </w:rPr>
              <w:t>(66.6%)</w:t>
            </w:r>
          </w:p>
        </w:tc>
        <w:tc>
          <w:tcPr>
            <w:tcW w:w="983" w:type="dxa"/>
            <w:vAlign w:val="center"/>
          </w:tcPr>
          <w:p w14:paraId="0727AF78" w14:textId="0788C58D" w:rsidR="00D42813" w:rsidRPr="00EB096B" w:rsidRDefault="00D42813" w:rsidP="00D42813">
            <w:pPr>
              <w:jc w:val="center"/>
              <w:rPr>
                <w:color w:val="000000"/>
                <w:sz w:val="15"/>
                <w:szCs w:val="15"/>
              </w:rPr>
            </w:pPr>
            <w:r w:rsidRPr="00471233">
              <w:rPr>
                <w:sz w:val="16"/>
                <w:szCs w:val="16"/>
              </w:rPr>
              <w:t>NA</w:t>
            </w:r>
          </w:p>
        </w:tc>
        <w:tc>
          <w:tcPr>
            <w:tcW w:w="1003" w:type="dxa"/>
            <w:vAlign w:val="center"/>
          </w:tcPr>
          <w:p w14:paraId="7D820A1B" w14:textId="5D74F667" w:rsidR="00D42813" w:rsidRPr="00EB096B" w:rsidRDefault="00D42813" w:rsidP="00D42813">
            <w:pPr>
              <w:jc w:val="center"/>
              <w:rPr>
                <w:color w:val="000000"/>
                <w:sz w:val="15"/>
                <w:szCs w:val="15"/>
              </w:rPr>
            </w:pPr>
            <w:r w:rsidRPr="00471233">
              <w:rPr>
                <w:color w:val="000000"/>
                <w:sz w:val="16"/>
                <w:szCs w:val="16"/>
              </w:rPr>
              <w:t>9</w:t>
            </w:r>
          </w:p>
        </w:tc>
        <w:tc>
          <w:tcPr>
            <w:tcW w:w="1230" w:type="dxa"/>
            <w:vAlign w:val="center"/>
          </w:tcPr>
          <w:p w14:paraId="00CAA912" w14:textId="6B1DA6F4" w:rsidR="00D42813" w:rsidRPr="00EB096B" w:rsidRDefault="00D42813" w:rsidP="00D42813">
            <w:pPr>
              <w:jc w:val="center"/>
              <w:rPr>
                <w:color w:val="000000"/>
                <w:sz w:val="15"/>
                <w:szCs w:val="15"/>
              </w:rPr>
            </w:pPr>
            <w:r w:rsidRPr="00471233">
              <w:rPr>
                <w:color w:val="000000"/>
                <w:sz w:val="16"/>
                <w:szCs w:val="16"/>
              </w:rPr>
              <w:t>Gastric biopsy</w:t>
            </w:r>
          </w:p>
        </w:tc>
      </w:tr>
    </w:tbl>
    <w:p w14:paraId="014CB8DA" w14:textId="77777777" w:rsidR="005640A7" w:rsidRDefault="005640A7" w:rsidP="004E697E">
      <w:pPr>
        <w:sectPr w:rsidR="005640A7" w:rsidSect="00D408B1">
          <w:pgSz w:w="16838" w:h="11906" w:orient="landscape"/>
          <w:pgMar w:top="1440" w:right="1440" w:bottom="1440" w:left="1440" w:header="708" w:footer="708" w:gutter="0"/>
          <w:cols w:space="708"/>
          <w:docGrid w:linePitch="360"/>
        </w:sectPr>
      </w:pPr>
    </w:p>
    <w:p w14:paraId="272F8697" w14:textId="77777777" w:rsidR="00F5596C" w:rsidRDefault="00F5596C" w:rsidP="00DC0652">
      <w:pPr>
        <w:pStyle w:val="NormalWeb"/>
      </w:pPr>
      <w:r>
        <w:lastRenderedPageBreak/>
        <w:t>CC, collagenous colitis; HP, helicobacter pylori; LC, lymphocytic colitis; MC, microscopic colitis; MCi, incomplete microscopic colitis; N0, number; NA, not available; SD, standard deviation; UBT, urea breath test; USA, United States of America.</w:t>
      </w:r>
    </w:p>
    <w:p w14:paraId="0EE0CC4A" w14:textId="77777777" w:rsidR="00F5596C" w:rsidRDefault="00F5596C">
      <w:pPr>
        <w:spacing w:after="160" w:line="278" w:lineRule="auto"/>
        <w:rPr>
          <w:b/>
          <w:bCs/>
        </w:rPr>
      </w:pPr>
      <w:r>
        <w:rPr>
          <w:b/>
          <w:bCs/>
        </w:rPr>
        <w:br w:type="page"/>
      </w:r>
    </w:p>
    <w:p w14:paraId="1E90DA7A" w14:textId="654B253F" w:rsidR="005640A7" w:rsidRPr="005640A7" w:rsidRDefault="005064DA" w:rsidP="00DC0652">
      <w:pPr>
        <w:pStyle w:val="NormalWeb"/>
      </w:pPr>
      <w:r w:rsidRPr="00DC0652">
        <w:rPr>
          <w:b/>
          <w:bCs/>
        </w:rPr>
        <w:lastRenderedPageBreak/>
        <w:t xml:space="preserve">Table </w:t>
      </w:r>
      <w:r w:rsidR="00712242" w:rsidRPr="00DC0652">
        <w:rPr>
          <w:b/>
          <w:bCs/>
        </w:rPr>
        <w:t>S4</w:t>
      </w:r>
      <w:r w:rsidRPr="00DC0652">
        <w:rPr>
          <w:b/>
          <w:bCs/>
        </w:rPr>
        <w:t xml:space="preserve">. </w:t>
      </w:r>
      <w:r w:rsidR="002F1B7D" w:rsidRPr="008E14E6">
        <w:t>Summary table of the included case reports</w:t>
      </w:r>
    </w:p>
    <w:tbl>
      <w:tblPr>
        <w:tblStyle w:val="TableGrid"/>
        <w:tblW w:w="14596" w:type="dxa"/>
        <w:tblLook w:val="04A0" w:firstRow="1" w:lastRow="0" w:firstColumn="1" w:lastColumn="0" w:noHBand="0" w:noVBand="1"/>
      </w:tblPr>
      <w:tblGrid>
        <w:gridCol w:w="1270"/>
        <w:gridCol w:w="851"/>
        <w:gridCol w:w="1360"/>
        <w:gridCol w:w="1068"/>
        <w:gridCol w:w="1400"/>
        <w:gridCol w:w="1701"/>
        <w:gridCol w:w="2551"/>
        <w:gridCol w:w="2835"/>
        <w:gridCol w:w="1560"/>
      </w:tblGrid>
      <w:tr w:rsidR="00B6229A" w14:paraId="79AF8D30" w14:textId="77777777" w:rsidTr="00F5596C">
        <w:tc>
          <w:tcPr>
            <w:tcW w:w="1270" w:type="dxa"/>
            <w:vAlign w:val="center"/>
          </w:tcPr>
          <w:p w14:paraId="63814CD1" w14:textId="4BFAE31D" w:rsidR="005640A7" w:rsidRPr="00DC0652" w:rsidRDefault="005640A7" w:rsidP="00DC0652">
            <w:pPr>
              <w:jc w:val="center"/>
              <w:rPr>
                <w:sz w:val="21"/>
                <w:szCs w:val="21"/>
              </w:rPr>
            </w:pPr>
            <w:r w:rsidRPr="00DC0652">
              <w:rPr>
                <w:b/>
                <w:bCs/>
                <w:color w:val="000000"/>
                <w:sz w:val="21"/>
                <w:szCs w:val="21"/>
              </w:rPr>
              <w:t>Author</w:t>
            </w:r>
          </w:p>
        </w:tc>
        <w:tc>
          <w:tcPr>
            <w:tcW w:w="851" w:type="dxa"/>
            <w:vAlign w:val="center"/>
          </w:tcPr>
          <w:p w14:paraId="726CD087" w14:textId="504D7642" w:rsidR="005640A7" w:rsidRPr="00DC0652" w:rsidRDefault="005640A7" w:rsidP="00DC0652">
            <w:pPr>
              <w:pStyle w:val="NormalWeb"/>
              <w:jc w:val="center"/>
              <w:rPr>
                <w:b/>
                <w:bCs/>
                <w:sz w:val="21"/>
                <w:szCs w:val="21"/>
              </w:rPr>
            </w:pPr>
            <w:r w:rsidRPr="00DC0652">
              <w:rPr>
                <w:b/>
                <w:bCs/>
                <w:color w:val="000000"/>
                <w:sz w:val="21"/>
                <w:szCs w:val="21"/>
              </w:rPr>
              <w:t>Ag</w:t>
            </w:r>
            <w:r w:rsidR="00EB096B" w:rsidRPr="00DC0652">
              <w:rPr>
                <w:b/>
                <w:bCs/>
                <w:color w:val="000000"/>
                <w:sz w:val="21"/>
                <w:szCs w:val="21"/>
              </w:rPr>
              <w:t xml:space="preserve">e </w:t>
            </w:r>
            <w:r w:rsidR="00EB096B" w:rsidRPr="00DC0652">
              <w:rPr>
                <w:b/>
                <w:bCs/>
                <w:sz w:val="21"/>
                <w:szCs w:val="21"/>
              </w:rPr>
              <w:t>Sex</w:t>
            </w:r>
          </w:p>
        </w:tc>
        <w:tc>
          <w:tcPr>
            <w:tcW w:w="1360" w:type="dxa"/>
            <w:vAlign w:val="center"/>
          </w:tcPr>
          <w:p w14:paraId="5388CCBE" w14:textId="3CB7ECCF" w:rsidR="005640A7" w:rsidRPr="00DC0652" w:rsidRDefault="005640A7" w:rsidP="00DC0652">
            <w:pPr>
              <w:jc w:val="center"/>
              <w:rPr>
                <w:sz w:val="21"/>
                <w:szCs w:val="21"/>
              </w:rPr>
            </w:pPr>
            <w:r w:rsidRPr="00DC0652">
              <w:rPr>
                <w:b/>
                <w:bCs/>
                <w:color w:val="000000"/>
                <w:sz w:val="21"/>
                <w:szCs w:val="21"/>
              </w:rPr>
              <w:t xml:space="preserve">Colonoscopy </w:t>
            </w:r>
            <w:r w:rsidRPr="00DC0652">
              <w:rPr>
                <w:b/>
                <w:bCs/>
                <w:color w:val="000000"/>
                <w:sz w:val="21"/>
                <w:szCs w:val="21"/>
              </w:rPr>
              <w:br/>
              <w:t>number</w:t>
            </w:r>
          </w:p>
        </w:tc>
        <w:tc>
          <w:tcPr>
            <w:tcW w:w="1068" w:type="dxa"/>
            <w:vAlign w:val="center"/>
          </w:tcPr>
          <w:p w14:paraId="42237F0C" w14:textId="77049F02" w:rsidR="005640A7" w:rsidRPr="00DC0652" w:rsidRDefault="005640A7" w:rsidP="00DC0652">
            <w:pPr>
              <w:jc w:val="center"/>
              <w:rPr>
                <w:sz w:val="21"/>
                <w:szCs w:val="21"/>
              </w:rPr>
            </w:pPr>
            <w:r w:rsidRPr="00DC0652">
              <w:rPr>
                <w:b/>
                <w:bCs/>
                <w:color w:val="000000"/>
                <w:sz w:val="21"/>
                <w:szCs w:val="21"/>
              </w:rPr>
              <w:t>Histology</w:t>
            </w:r>
          </w:p>
        </w:tc>
        <w:tc>
          <w:tcPr>
            <w:tcW w:w="1400" w:type="dxa"/>
            <w:vAlign w:val="center"/>
          </w:tcPr>
          <w:p w14:paraId="66CDCA05" w14:textId="0754F974" w:rsidR="005640A7" w:rsidRPr="00DC0652" w:rsidRDefault="005640A7" w:rsidP="00DC0652">
            <w:pPr>
              <w:jc w:val="center"/>
              <w:rPr>
                <w:sz w:val="21"/>
                <w:szCs w:val="21"/>
              </w:rPr>
            </w:pPr>
            <w:r w:rsidRPr="00DC0652">
              <w:rPr>
                <w:b/>
                <w:bCs/>
                <w:sz w:val="21"/>
                <w:szCs w:val="21"/>
              </w:rPr>
              <w:t xml:space="preserve">H. pylori </w:t>
            </w:r>
            <w:r w:rsidRPr="00DC0652">
              <w:rPr>
                <w:b/>
                <w:bCs/>
                <w:color w:val="000000"/>
                <w:sz w:val="21"/>
                <w:szCs w:val="21"/>
              </w:rPr>
              <w:t>+/-</w:t>
            </w:r>
          </w:p>
        </w:tc>
        <w:tc>
          <w:tcPr>
            <w:tcW w:w="1701" w:type="dxa"/>
            <w:vAlign w:val="center"/>
          </w:tcPr>
          <w:p w14:paraId="7FCC19C6" w14:textId="61F29601" w:rsidR="005640A7" w:rsidRPr="00DC0652" w:rsidRDefault="005640A7" w:rsidP="00DC0652">
            <w:pPr>
              <w:jc w:val="center"/>
              <w:rPr>
                <w:sz w:val="21"/>
                <w:szCs w:val="21"/>
              </w:rPr>
            </w:pPr>
            <w:r w:rsidRPr="00DC0652">
              <w:rPr>
                <w:b/>
                <w:bCs/>
                <w:sz w:val="21"/>
                <w:szCs w:val="21"/>
              </w:rPr>
              <w:t xml:space="preserve">H. pylori </w:t>
            </w:r>
            <w:r w:rsidRPr="00DC0652">
              <w:rPr>
                <w:b/>
                <w:bCs/>
                <w:color w:val="000000"/>
                <w:sz w:val="21"/>
                <w:szCs w:val="21"/>
              </w:rPr>
              <w:t>testing</w:t>
            </w:r>
            <w:r w:rsidRPr="00DC0652">
              <w:rPr>
                <w:b/>
                <w:bCs/>
                <w:color w:val="000000"/>
                <w:sz w:val="21"/>
                <w:szCs w:val="21"/>
              </w:rPr>
              <w:br/>
              <w:t>method</w:t>
            </w:r>
          </w:p>
        </w:tc>
        <w:tc>
          <w:tcPr>
            <w:tcW w:w="2551" w:type="dxa"/>
            <w:vAlign w:val="center"/>
          </w:tcPr>
          <w:p w14:paraId="5405B9B7" w14:textId="32718D6A" w:rsidR="005640A7" w:rsidRPr="00DC0652" w:rsidRDefault="005640A7" w:rsidP="00DC0652">
            <w:pPr>
              <w:jc w:val="center"/>
              <w:rPr>
                <w:sz w:val="21"/>
                <w:szCs w:val="21"/>
              </w:rPr>
            </w:pPr>
            <w:r w:rsidRPr="00DC0652">
              <w:rPr>
                <w:b/>
                <w:bCs/>
                <w:sz w:val="21"/>
                <w:szCs w:val="21"/>
              </w:rPr>
              <w:t xml:space="preserve">H. pylori </w:t>
            </w:r>
            <w:r w:rsidRPr="00DC0652">
              <w:rPr>
                <w:b/>
                <w:bCs/>
                <w:color w:val="000000"/>
                <w:sz w:val="21"/>
                <w:szCs w:val="21"/>
              </w:rPr>
              <w:br/>
              <w:t>eradication</w:t>
            </w:r>
          </w:p>
        </w:tc>
        <w:tc>
          <w:tcPr>
            <w:tcW w:w="2835" w:type="dxa"/>
            <w:vAlign w:val="center"/>
          </w:tcPr>
          <w:p w14:paraId="7AB273D3" w14:textId="494AE84F" w:rsidR="005640A7" w:rsidRPr="00DC0652" w:rsidRDefault="005640A7" w:rsidP="00DC0652">
            <w:pPr>
              <w:jc w:val="center"/>
              <w:rPr>
                <w:sz w:val="21"/>
                <w:szCs w:val="21"/>
              </w:rPr>
            </w:pPr>
            <w:r w:rsidRPr="00DC0652">
              <w:rPr>
                <w:b/>
                <w:bCs/>
                <w:color w:val="000000"/>
                <w:sz w:val="21"/>
                <w:szCs w:val="21"/>
              </w:rPr>
              <w:t>Previous Drugs used</w:t>
            </w:r>
          </w:p>
        </w:tc>
        <w:tc>
          <w:tcPr>
            <w:tcW w:w="1560" w:type="dxa"/>
            <w:vAlign w:val="center"/>
          </w:tcPr>
          <w:p w14:paraId="2B125765" w14:textId="59BEFF81" w:rsidR="005640A7" w:rsidRPr="00DC0652" w:rsidRDefault="005640A7" w:rsidP="00DC0652">
            <w:pPr>
              <w:jc w:val="center"/>
              <w:rPr>
                <w:sz w:val="21"/>
                <w:szCs w:val="21"/>
              </w:rPr>
            </w:pPr>
            <w:r w:rsidRPr="00DC0652">
              <w:rPr>
                <w:b/>
                <w:bCs/>
                <w:color w:val="000000"/>
                <w:sz w:val="21"/>
                <w:szCs w:val="21"/>
              </w:rPr>
              <w:t>Concomitant Diseases</w:t>
            </w:r>
          </w:p>
        </w:tc>
      </w:tr>
      <w:tr w:rsidR="00B6229A" w14:paraId="6872E7AF" w14:textId="77777777" w:rsidTr="00F5596C">
        <w:tc>
          <w:tcPr>
            <w:tcW w:w="1270" w:type="dxa"/>
            <w:vAlign w:val="center"/>
          </w:tcPr>
          <w:p w14:paraId="5EC85FEC" w14:textId="1608EF88" w:rsidR="005640A7" w:rsidRPr="00DC0652" w:rsidRDefault="005640A7" w:rsidP="00DC0652">
            <w:pPr>
              <w:jc w:val="center"/>
              <w:rPr>
                <w:sz w:val="20"/>
                <w:szCs w:val="20"/>
              </w:rPr>
            </w:pPr>
            <w:r w:rsidRPr="00DC0652">
              <w:rPr>
                <w:color w:val="000000"/>
                <w:sz w:val="20"/>
                <w:szCs w:val="20"/>
              </w:rPr>
              <w:t>Castellano et al., 2009</w:t>
            </w:r>
          </w:p>
        </w:tc>
        <w:tc>
          <w:tcPr>
            <w:tcW w:w="851" w:type="dxa"/>
            <w:vAlign w:val="center"/>
          </w:tcPr>
          <w:p w14:paraId="4814D9BE" w14:textId="46BEB31E" w:rsidR="005640A7" w:rsidRPr="00DC0652" w:rsidRDefault="005640A7" w:rsidP="00DC0652">
            <w:pPr>
              <w:jc w:val="center"/>
              <w:rPr>
                <w:color w:val="000000"/>
                <w:sz w:val="20"/>
                <w:szCs w:val="20"/>
              </w:rPr>
            </w:pPr>
            <w:r w:rsidRPr="00DC0652">
              <w:rPr>
                <w:color w:val="000000"/>
                <w:sz w:val="20"/>
                <w:szCs w:val="20"/>
              </w:rPr>
              <w:t>57</w:t>
            </w:r>
            <w:r w:rsidR="00EB096B" w:rsidRPr="00DC0652">
              <w:rPr>
                <w:color w:val="000000"/>
                <w:sz w:val="20"/>
                <w:szCs w:val="20"/>
              </w:rPr>
              <w:t xml:space="preserve"> </w:t>
            </w:r>
            <w:r w:rsidRPr="00DC0652">
              <w:rPr>
                <w:sz w:val="20"/>
                <w:szCs w:val="20"/>
              </w:rPr>
              <w:t>F</w:t>
            </w:r>
          </w:p>
        </w:tc>
        <w:tc>
          <w:tcPr>
            <w:tcW w:w="1360" w:type="dxa"/>
            <w:vAlign w:val="center"/>
          </w:tcPr>
          <w:p w14:paraId="62F23546" w14:textId="1C5F01F1" w:rsidR="005640A7" w:rsidRPr="00DC0652" w:rsidRDefault="005640A7" w:rsidP="00DC0652">
            <w:pPr>
              <w:jc w:val="center"/>
              <w:rPr>
                <w:sz w:val="20"/>
                <w:szCs w:val="20"/>
              </w:rPr>
            </w:pPr>
            <w:r w:rsidRPr="00DC0652">
              <w:rPr>
                <w:sz w:val="20"/>
                <w:szCs w:val="20"/>
              </w:rPr>
              <w:t>3</w:t>
            </w:r>
          </w:p>
        </w:tc>
        <w:tc>
          <w:tcPr>
            <w:tcW w:w="1068" w:type="dxa"/>
            <w:vAlign w:val="center"/>
          </w:tcPr>
          <w:p w14:paraId="00F2A3D0" w14:textId="64D9AC11" w:rsidR="005640A7" w:rsidRPr="00DC0652" w:rsidRDefault="005640A7" w:rsidP="00DC0652">
            <w:pPr>
              <w:jc w:val="center"/>
              <w:rPr>
                <w:sz w:val="20"/>
                <w:szCs w:val="20"/>
              </w:rPr>
            </w:pPr>
            <w:r w:rsidRPr="00DC0652">
              <w:rPr>
                <w:sz w:val="20"/>
                <w:szCs w:val="20"/>
              </w:rPr>
              <w:t>CC</w:t>
            </w:r>
          </w:p>
        </w:tc>
        <w:tc>
          <w:tcPr>
            <w:tcW w:w="1400" w:type="dxa"/>
            <w:vAlign w:val="center"/>
          </w:tcPr>
          <w:p w14:paraId="77830CD2" w14:textId="21B41112" w:rsidR="005640A7" w:rsidRPr="00DC0652" w:rsidRDefault="002F1E0D" w:rsidP="00DC0652">
            <w:pPr>
              <w:jc w:val="center"/>
              <w:rPr>
                <w:sz w:val="20"/>
                <w:szCs w:val="20"/>
              </w:rPr>
            </w:pPr>
            <w:r>
              <w:rPr>
                <w:sz w:val="20"/>
                <w:szCs w:val="20"/>
              </w:rPr>
              <w:t>Positive</w:t>
            </w:r>
          </w:p>
        </w:tc>
        <w:tc>
          <w:tcPr>
            <w:tcW w:w="1701" w:type="dxa"/>
            <w:vAlign w:val="center"/>
          </w:tcPr>
          <w:p w14:paraId="798FBF36" w14:textId="09122C98" w:rsidR="005640A7" w:rsidRPr="00DC0652" w:rsidRDefault="005640A7" w:rsidP="00DC0652">
            <w:pPr>
              <w:jc w:val="center"/>
              <w:rPr>
                <w:sz w:val="20"/>
                <w:szCs w:val="20"/>
              </w:rPr>
            </w:pPr>
            <w:r w:rsidRPr="00DC0652">
              <w:rPr>
                <w:color w:val="000000"/>
                <w:sz w:val="20"/>
                <w:szCs w:val="20"/>
              </w:rPr>
              <w:t>gastric biopsy</w:t>
            </w:r>
          </w:p>
        </w:tc>
        <w:tc>
          <w:tcPr>
            <w:tcW w:w="2551" w:type="dxa"/>
            <w:vAlign w:val="center"/>
          </w:tcPr>
          <w:p w14:paraId="1AA767A4" w14:textId="6BA74113" w:rsidR="005640A7" w:rsidRPr="00DC0652" w:rsidRDefault="002C3BC4" w:rsidP="00DC0652">
            <w:pPr>
              <w:jc w:val="center"/>
              <w:rPr>
                <w:sz w:val="20"/>
                <w:szCs w:val="20"/>
              </w:rPr>
            </w:pPr>
            <w:r w:rsidRPr="00DC0652">
              <w:rPr>
                <w:color w:val="000000"/>
                <w:sz w:val="20"/>
                <w:szCs w:val="20"/>
              </w:rPr>
              <w:t>NO</w:t>
            </w:r>
          </w:p>
        </w:tc>
        <w:tc>
          <w:tcPr>
            <w:tcW w:w="2835" w:type="dxa"/>
            <w:vAlign w:val="center"/>
          </w:tcPr>
          <w:p w14:paraId="233FBD25" w14:textId="7C9F480B" w:rsidR="005640A7" w:rsidRPr="00DC0652" w:rsidRDefault="005640A7" w:rsidP="00DC0652">
            <w:pPr>
              <w:jc w:val="center"/>
              <w:rPr>
                <w:sz w:val="20"/>
                <w:szCs w:val="20"/>
              </w:rPr>
            </w:pPr>
            <w:r w:rsidRPr="00DC0652">
              <w:rPr>
                <w:color w:val="000000"/>
                <w:sz w:val="20"/>
                <w:szCs w:val="20"/>
              </w:rPr>
              <w:t>NSAIDs</w:t>
            </w:r>
            <w:r w:rsidRPr="00DC0652">
              <w:rPr>
                <w:color w:val="000000"/>
                <w:sz w:val="20"/>
                <w:szCs w:val="20"/>
              </w:rPr>
              <w:br/>
              <w:t>Prednisolone</w:t>
            </w:r>
          </w:p>
        </w:tc>
        <w:tc>
          <w:tcPr>
            <w:tcW w:w="1560" w:type="dxa"/>
            <w:vAlign w:val="center"/>
          </w:tcPr>
          <w:p w14:paraId="5F48019E" w14:textId="41F2525A" w:rsidR="005640A7" w:rsidRPr="00DC0652" w:rsidRDefault="005640A7" w:rsidP="00DC0652">
            <w:pPr>
              <w:jc w:val="center"/>
              <w:rPr>
                <w:sz w:val="20"/>
                <w:szCs w:val="20"/>
              </w:rPr>
            </w:pPr>
            <w:r w:rsidRPr="00DC0652">
              <w:rPr>
                <w:color w:val="000000"/>
                <w:sz w:val="20"/>
                <w:szCs w:val="20"/>
              </w:rPr>
              <w:t>Collagenous</w:t>
            </w:r>
            <w:r w:rsidRPr="00DC0652">
              <w:rPr>
                <w:color w:val="000000"/>
                <w:sz w:val="20"/>
                <w:szCs w:val="20"/>
              </w:rPr>
              <w:br/>
              <w:t>gastrobulbitis</w:t>
            </w:r>
          </w:p>
        </w:tc>
      </w:tr>
      <w:tr w:rsidR="00B6229A" w14:paraId="7DFBADE4" w14:textId="77777777" w:rsidTr="00F5596C">
        <w:tc>
          <w:tcPr>
            <w:tcW w:w="1270" w:type="dxa"/>
            <w:vAlign w:val="center"/>
          </w:tcPr>
          <w:p w14:paraId="508DC520" w14:textId="3B4B0D2C" w:rsidR="005640A7" w:rsidRPr="00DC0652" w:rsidRDefault="005640A7" w:rsidP="00DC0652">
            <w:pPr>
              <w:jc w:val="center"/>
              <w:rPr>
                <w:color w:val="000000"/>
                <w:sz w:val="20"/>
                <w:szCs w:val="20"/>
              </w:rPr>
            </w:pPr>
            <w:r w:rsidRPr="00DC0652">
              <w:rPr>
                <w:color w:val="000000"/>
                <w:sz w:val="20"/>
                <w:szCs w:val="20"/>
              </w:rPr>
              <w:t>Freeman et al., 2001</w:t>
            </w:r>
          </w:p>
        </w:tc>
        <w:tc>
          <w:tcPr>
            <w:tcW w:w="851" w:type="dxa"/>
            <w:vAlign w:val="center"/>
          </w:tcPr>
          <w:p w14:paraId="69D05003" w14:textId="49453444" w:rsidR="005640A7" w:rsidRPr="00DC0652" w:rsidRDefault="005640A7" w:rsidP="00DC0652">
            <w:pPr>
              <w:jc w:val="center"/>
              <w:rPr>
                <w:color w:val="000000"/>
                <w:sz w:val="20"/>
                <w:szCs w:val="20"/>
              </w:rPr>
            </w:pPr>
            <w:r w:rsidRPr="00DC0652">
              <w:rPr>
                <w:color w:val="000000"/>
                <w:sz w:val="20"/>
                <w:szCs w:val="20"/>
              </w:rPr>
              <w:t xml:space="preserve">74 </w:t>
            </w:r>
            <w:r w:rsidRPr="00DC0652">
              <w:rPr>
                <w:sz w:val="20"/>
                <w:szCs w:val="20"/>
              </w:rPr>
              <w:t>F</w:t>
            </w:r>
          </w:p>
        </w:tc>
        <w:tc>
          <w:tcPr>
            <w:tcW w:w="1360" w:type="dxa"/>
            <w:vAlign w:val="center"/>
          </w:tcPr>
          <w:p w14:paraId="779A78CD" w14:textId="7EF2E207" w:rsidR="005640A7" w:rsidRPr="00DC0652" w:rsidRDefault="005640A7" w:rsidP="00DC0652">
            <w:pPr>
              <w:jc w:val="center"/>
              <w:rPr>
                <w:sz w:val="20"/>
                <w:szCs w:val="20"/>
              </w:rPr>
            </w:pPr>
            <w:r w:rsidRPr="00DC0652">
              <w:rPr>
                <w:sz w:val="20"/>
                <w:szCs w:val="20"/>
              </w:rPr>
              <w:t>2</w:t>
            </w:r>
          </w:p>
        </w:tc>
        <w:tc>
          <w:tcPr>
            <w:tcW w:w="1068" w:type="dxa"/>
            <w:vAlign w:val="center"/>
          </w:tcPr>
          <w:p w14:paraId="7C193805" w14:textId="46D611C4" w:rsidR="005640A7" w:rsidRPr="00DC0652" w:rsidRDefault="005640A7" w:rsidP="00DC0652">
            <w:pPr>
              <w:jc w:val="center"/>
              <w:rPr>
                <w:sz w:val="20"/>
                <w:szCs w:val="20"/>
              </w:rPr>
            </w:pPr>
            <w:r w:rsidRPr="00DC0652">
              <w:rPr>
                <w:sz w:val="20"/>
                <w:szCs w:val="20"/>
              </w:rPr>
              <w:t>CC</w:t>
            </w:r>
          </w:p>
        </w:tc>
        <w:tc>
          <w:tcPr>
            <w:tcW w:w="1400" w:type="dxa"/>
            <w:vAlign w:val="center"/>
          </w:tcPr>
          <w:p w14:paraId="6E871911" w14:textId="622F3944" w:rsidR="005640A7" w:rsidRPr="00DC0652" w:rsidRDefault="002F1E0D" w:rsidP="00DC0652">
            <w:pPr>
              <w:jc w:val="center"/>
              <w:rPr>
                <w:sz w:val="20"/>
                <w:szCs w:val="20"/>
              </w:rPr>
            </w:pPr>
            <w:r>
              <w:rPr>
                <w:sz w:val="20"/>
                <w:szCs w:val="20"/>
              </w:rPr>
              <w:t>Negative</w:t>
            </w:r>
          </w:p>
        </w:tc>
        <w:tc>
          <w:tcPr>
            <w:tcW w:w="1701" w:type="dxa"/>
            <w:vAlign w:val="center"/>
          </w:tcPr>
          <w:p w14:paraId="4FD987C1" w14:textId="15140A54" w:rsidR="005640A7" w:rsidRPr="00DC0652" w:rsidRDefault="005640A7" w:rsidP="00DC0652">
            <w:pPr>
              <w:jc w:val="center"/>
              <w:rPr>
                <w:color w:val="000000"/>
                <w:sz w:val="20"/>
                <w:szCs w:val="20"/>
              </w:rPr>
            </w:pPr>
            <w:r w:rsidRPr="00DC0652">
              <w:rPr>
                <w:color w:val="000000"/>
                <w:sz w:val="20"/>
                <w:szCs w:val="20"/>
              </w:rPr>
              <w:t>gastric biopsy</w:t>
            </w:r>
          </w:p>
        </w:tc>
        <w:tc>
          <w:tcPr>
            <w:tcW w:w="2551" w:type="dxa"/>
            <w:vAlign w:val="center"/>
          </w:tcPr>
          <w:p w14:paraId="6739C436" w14:textId="1CEA6A61" w:rsidR="005640A7" w:rsidRPr="00DC0652" w:rsidRDefault="005640A7" w:rsidP="00DC0652">
            <w:pPr>
              <w:jc w:val="center"/>
              <w:rPr>
                <w:color w:val="000000"/>
                <w:sz w:val="20"/>
                <w:szCs w:val="20"/>
              </w:rPr>
            </w:pPr>
            <w:r w:rsidRPr="00DC0652">
              <w:rPr>
                <w:color w:val="000000"/>
                <w:sz w:val="20"/>
                <w:szCs w:val="20"/>
              </w:rPr>
              <w:t>NA</w:t>
            </w:r>
          </w:p>
        </w:tc>
        <w:tc>
          <w:tcPr>
            <w:tcW w:w="2835" w:type="dxa"/>
            <w:vAlign w:val="center"/>
          </w:tcPr>
          <w:p w14:paraId="2E29484D" w14:textId="01818A85" w:rsidR="005640A7" w:rsidRPr="00DC0652" w:rsidRDefault="005640A7" w:rsidP="00DC0652">
            <w:pPr>
              <w:jc w:val="center"/>
              <w:rPr>
                <w:color w:val="000000"/>
                <w:sz w:val="20"/>
                <w:szCs w:val="20"/>
              </w:rPr>
            </w:pPr>
            <w:r w:rsidRPr="00DC0652">
              <w:rPr>
                <w:color w:val="1A1818"/>
                <w:sz w:val="20"/>
                <w:szCs w:val="20"/>
              </w:rPr>
              <w:t>NA</w:t>
            </w:r>
          </w:p>
        </w:tc>
        <w:tc>
          <w:tcPr>
            <w:tcW w:w="1560" w:type="dxa"/>
            <w:vAlign w:val="center"/>
          </w:tcPr>
          <w:p w14:paraId="00C76F0B" w14:textId="61ABC165" w:rsidR="005640A7" w:rsidRPr="00DC0652" w:rsidRDefault="005640A7" w:rsidP="00DC0652">
            <w:pPr>
              <w:jc w:val="center"/>
              <w:rPr>
                <w:color w:val="000000"/>
                <w:sz w:val="20"/>
                <w:szCs w:val="20"/>
              </w:rPr>
            </w:pPr>
            <w:r w:rsidRPr="00DC0652">
              <w:rPr>
                <w:color w:val="000000"/>
                <w:sz w:val="20"/>
                <w:szCs w:val="20"/>
              </w:rPr>
              <w:t>Collagenous gastritis</w:t>
            </w:r>
          </w:p>
        </w:tc>
      </w:tr>
      <w:tr w:rsidR="00B6229A" w14:paraId="01B09A99" w14:textId="77777777" w:rsidTr="00F5596C">
        <w:tc>
          <w:tcPr>
            <w:tcW w:w="1270" w:type="dxa"/>
            <w:vAlign w:val="center"/>
          </w:tcPr>
          <w:p w14:paraId="077FA88C" w14:textId="6F279288" w:rsidR="005640A7" w:rsidRPr="00DC0652" w:rsidRDefault="005640A7" w:rsidP="00DC0652">
            <w:pPr>
              <w:jc w:val="center"/>
              <w:rPr>
                <w:color w:val="000000"/>
                <w:sz w:val="20"/>
                <w:szCs w:val="20"/>
              </w:rPr>
            </w:pPr>
            <w:r w:rsidRPr="00DC0652">
              <w:rPr>
                <w:color w:val="000000"/>
                <w:sz w:val="20"/>
                <w:szCs w:val="20"/>
              </w:rPr>
              <w:t>Gill et al., 2021</w:t>
            </w:r>
          </w:p>
        </w:tc>
        <w:tc>
          <w:tcPr>
            <w:tcW w:w="851" w:type="dxa"/>
            <w:vAlign w:val="center"/>
          </w:tcPr>
          <w:p w14:paraId="4771A58D" w14:textId="5C2D5907" w:rsidR="005640A7" w:rsidRPr="00DC0652" w:rsidRDefault="005640A7" w:rsidP="00DC0652">
            <w:pPr>
              <w:jc w:val="center"/>
              <w:rPr>
                <w:color w:val="000000"/>
                <w:sz w:val="20"/>
                <w:szCs w:val="20"/>
              </w:rPr>
            </w:pPr>
            <w:r w:rsidRPr="00DC0652">
              <w:rPr>
                <w:color w:val="000000"/>
                <w:sz w:val="20"/>
                <w:szCs w:val="20"/>
              </w:rPr>
              <w:t xml:space="preserve">65 </w:t>
            </w:r>
            <w:r w:rsidRPr="00DC0652">
              <w:rPr>
                <w:sz w:val="20"/>
                <w:szCs w:val="20"/>
              </w:rPr>
              <w:t>F</w:t>
            </w:r>
          </w:p>
        </w:tc>
        <w:tc>
          <w:tcPr>
            <w:tcW w:w="1360" w:type="dxa"/>
            <w:vAlign w:val="center"/>
          </w:tcPr>
          <w:p w14:paraId="6DE8EFE1" w14:textId="52BD486B" w:rsidR="005640A7" w:rsidRPr="00DC0652" w:rsidRDefault="005640A7" w:rsidP="00DC0652">
            <w:pPr>
              <w:jc w:val="center"/>
              <w:rPr>
                <w:sz w:val="20"/>
                <w:szCs w:val="20"/>
              </w:rPr>
            </w:pPr>
            <w:r w:rsidRPr="00DC0652">
              <w:rPr>
                <w:sz w:val="20"/>
                <w:szCs w:val="20"/>
              </w:rPr>
              <w:t>1</w:t>
            </w:r>
          </w:p>
        </w:tc>
        <w:tc>
          <w:tcPr>
            <w:tcW w:w="1068" w:type="dxa"/>
            <w:vAlign w:val="center"/>
          </w:tcPr>
          <w:p w14:paraId="1C478CE4" w14:textId="429019C5" w:rsidR="005640A7" w:rsidRPr="00DC0652" w:rsidRDefault="005640A7" w:rsidP="00DC0652">
            <w:pPr>
              <w:jc w:val="center"/>
              <w:rPr>
                <w:sz w:val="20"/>
                <w:szCs w:val="20"/>
              </w:rPr>
            </w:pPr>
            <w:r w:rsidRPr="00DC0652">
              <w:rPr>
                <w:sz w:val="20"/>
                <w:szCs w:val="20"/>
              </w:rPr>
              <w:t>CC</w:t>
            </w:r>
          </w:p>
        </w:tc>
        <w:tc>
          <w:tcPr>
            <w:tcW w:w="1400" w:type="dxa"/>
            <w:vAlign w:val="center"/>
          </w:tcPr>
          <w:p w14:paraId="7FF4CDEE" w14:textId="5B23DBC0" w:rsidR="005640A7" w:rsidRPr="00DC0652" w:rsidRDefault="002F1E0D" w:rsidP="00DC0652">
            <w:pPr>
              <w:jc w:val="center"/>
              <w:rPr>
                <w:sz w:val="20"/>
                <w:szCs w:val="20"/>
              </w:rPr>
            </w:pPr>
            <w:r>
              <w:rPr>
                <w:sz w:val="20"/>
                <w:szCs w:val="20"/>
              </w:rPr>
              <w:t>Negative</w:t>
            </w:r>
          </w:p>
        </w:tc>
        <w:tc>
          <w:tcPr>
            <w:tcW w:w="1701" w:type="dxa"/>
            <w:vAlign w:val="center"/>
          </w:tcPr>
          <w:p w14:paraId="6D8D321F" w14:textId="11E877CC" w:rsidR="005640A7" w:rsidRPr="00DC0652" w:rsidRDefault="005640A7" w:rsidP="00DC0652">
            <w:pPr>
              <w:jc w:val="center"/>
              <w:rPr>
                <w:color w:val="000000"/>
                <w:sz w:val="20"/>
                <w:szCs w:val="20"/>
              </w:rPr>
            </w:pPr>
            <w:r w:rsidRPr="00DC0652">
              <w:rPr>
                <w:color w:val="000000"/>
                <w:sz w:val="20"/>
                <w:szCs w:val="20"/>
              </w:rPr>
              <w:t>gastric biopsy</w:t>
            </w:r>
          </w:p>
        </w:tc>
        <w:tc>
          <w:tcPr>
            <w:tcW w:w="2551" w:type="dxa"/>
            <w:vAlign w:val="center"/>
          </w:tcPr>
          <w:p w14:paraId="5CC8C978" w14:textId="1E4899EA" w:rsidR="005640A7" w:rsidRPr="00DC0652" w:rsidRDefault="005640A7" w:rsidP="00166FC1">
            <w:pPr>
              <w:jc w:val="center"/>
              <w:rPr>
                <w:color w:val="000000"/>
                <w:sz w:val="20"/>
                <w:szCs w:val="20"/>
              </w:rPr>
            </w:pPr>
            <w:r w:rsidRPr="00DC0652">
              <w:rPr>
                <w:color w:val="000000"/>
                <w:sz w:val="20"/>
                <w:szCs w:val="20"/>
              </w:rPr>
              <w:t>NA</w:t>
            </w:r>
          </w:p>
        </w:tc>
        <w:tc>
          <w:tcPr>
            <w:tcW w:w="2835" w:type="dxa"/>
            <w:vAlign w:val="center"/>
          </w:tcPr>
          <w:p w14:paraId="1DE5E453" w14:textId="62456073" w:rsidR="005640A7" w:rsidRPr="00DC0652" w:rsidRDefault="005640A7" w:rsidP="00DC0652">
            <w:pPr>
              <w:jc w:val="center"/>
              <w:rPr>
                <w:color w:val="1A1818"/>
                <w:sz w:val="20"/>
                <w:szCs w:val="20"/>
              </w:rPr>
            </w:pPr>
            <w:r w:rsidRPr="00DC0652">
              <w:rPr>
                <w:color w:val="1A1818"/>
                <w:sz w:val="20"/>
                <w:szCs w:val="20"/>
              </w:rPr>
              <w:t>NA</w:t>
            </w:r>
          </w:p>
        </w:tc>
        <w:tc>
          <w:tcPr>
            <w:tcW w:w="1560" w:type="dxa"/>
            <w:vAlign w:val="center"/>
          </w:tcPr>
          <w:p w14:paraId="177514EE" w14:textId="1A920FB2" w:rsidR="005640A7" w:rsidRPr="00DC0652" w:rsidRDefault="005640A7" w:rsidP="00DC0652">
            <w:pPr>
              <w:jc w:val="center"/>
              <w:rPr>
                <w:color w:val="000000"/>
                <w:sz w:val="20"/>
                <w:szCs w:val="20"/>
              </w:rPr>
            </w:pPr>
            <w:r w:rsidRPr="00DC0652">
              <w:rPr>
                <w:color w:val="000000"/>
                <w:sz w:val="20"/>
                <w:szCs w:val="20"/>
              </w:rPr>
              <w:t>Collagenous duodenitis</w:t>
            </w:r>
          </w:p>
        </w:tc>
      </w:tr>
      <w:tr w:rsidR="00B6229A" w14:paraId="2E47177A" w14:textId="77777777" w:rsidTr="00F5596C">
        <w:tc>
          <w:tcPr>
            <w:tcW w:w="1270" w:type="dxa"/>
            <w:vAlign w:val="center"/>
          </w:tcPr>
          <w:p w14:paraId="2B52ADB4" w14:textId="785C6002" w:rsidR="005640A7" w:rsidRPr="00DC0652" w:rsidRDefault="005640A7" w:rsidP="00DC0652">
            <w:pPr>
              <w:jc w:val="center"/>
              <w:rPr>
                <w:color w:val="000000"/>
                <w:sz w:val="20"/>
                <w:szCs w:val="20"/>
              </w:rPr>
            </w:pPr>
            <w:r w:rsidRPr="00DC0652">
              <w:rPr>
                <w:color w:val="000000"/>
                <w:sz w:val="20"/>
                <w:szCs w:val="20"/>
              </w:rPr>
              <w:t>Leung et al., 2009</w:t>
            </w:r>
          </w:p>
        </w:tc>
        <w:tc>
          <w:tcPr>
            <w:tcW w:w="851" w:type="dxa"/>
            <w:vAlign w:val="center"/>
          </w:tcPr>
          <w:p w14:paraId="1DDE9D65" w14:textId="0ADC31E1" w:rsidR="005640A7" w:rsidRPr="00DC0652" w:rsidRDefault="005640A7" w:rsidP="00DC0652">
            <w:pPr>
              <w:jc w:val="center"/>
              <w:rPr>
                <w:color w:val="000000"/>
                <w:sz w:val="20"/>
                <w:szCs w:val="20"/>
              </w:rPr>
            </w:pPr>
            <w:r w:rsidRPr="00DC0652">
              <w:rPr>
                <w:color w:val="000000"/>
                <w:sz w:val="20"/>
                <w:szCs w:val="20"/>
              </w:rPr>
              <w:t xml:space="preserve">80 </w:t>
            </w:r>
            <w:r w:rsidRPr="00DC0652">
              <w:rPr>
                <w:sz w:val="20"/>
                <w:szCs w:val="20"/>
              </w:rPr>
              <w:t>M</w:t>
            </w:r>
          </w:p>
        </w:tc>
        <w:tc>
          <w:tcPr>
            <w:tcW w:w="1360" w:type="dxa"/>
            <w:vAlign w:val="center"/>
          </w:tcPr>
          <w:p w14:paraId="0048FEB7" w14:textId="3C722FAC" w:rsidR="005640A7" w:rsidRPr="00DC0652" w:rsidRDefault="005640A7" w:rsidP="00DC0652">
            <w:pPr>
              <w:jc w:val="center"/>
              <w:rPr>
                <w:sz w:val="20"/>
                <w:szCs w:val="20"/>
              </w:rPr>
            </w:pPr>
            <w:r w:rsidRPr="00DC0652">
              <w:rPr>
                <w:sz w:val="20"/>
                <w:szCs w:val="20"/>
              </w:rPr>
              <w:t>1</w:t>
            </w:r>
          </w:p>
        </w:tc>
        <w:tc>
          <w:tcPr>
            <w:tcW w:w="1068" w:type="dxa"/>
            <w:vAlign w:val="center"/>
          </w:tcPr>
          <w:p w14:paraId="0B606FDA" w14:textId="039BB666" w:rsidR="005640A7" w:rsidRPr="00DC0652" w:rsidRDefault="005640A7" w:rsidP="00DC0652">
            <w:pPr>
              <w:jc w:val="center"/>
              <w:rPr>
                <w:sz w:val="20"/>
                <w:szCs w:val="20"/>
              </w:rPr>
            </w:pPr>
            <w:r w:rsidRPr="00DC0652">
              <w:rPr>
                <w:sz w:val="20"/>
                <w:szCs w:val="20"/>
              </w:rPr>
              <w:t>CC</w:t>
            </w:r>
          </w:p>
        </w:tc>
        <w:tc>
          <w:tcPr>
            <w:tcW w:w="1400" w:type="dxa"/>
            <w:vAlign w:val="center"/>
          </w:tcPr>
          <w:p w14:paraId="0DAFA89C" w14:textId="160AED80" w:rsidR="005640A7" w:rsidRPr="00DC0652" w:rsidRDefault="002F1E0D" w:rsidP="00DC0652">
            <w:pPr>
              <w:jc w:val="center"/>
              <w:rPr>
                <w:sz w:val="20"/>
                <w:szCs w:val="20"/>
              </w:rPr>
            </w:pPr>
            <w:r>
              <w:rPr>
                <w:sz w:val="20"/>
                <w:szCs w:val="20"/>
              </w:rPr>
              <w:t>Negative</w:t>
            </w:r>
          </w:p>
        </w:tc>
        <w:tc>
          <w:tcPr>
            <w:tcW w:w="1701" w:type="dxa"/>
            <w:vAlign w:val="center"/>
          </w:tcPr>
          <w:p w14:paraId="26E4232F" w14:textId="31AC958F" w:rsidR="005640A7" w:rsidRPr="00DC0652" w:rsidRDefault="005640A7" w:rsidP="00DC0652">
            <w:pPr>
              <w:jc w:val="center"/>
              <w:rPr>
                <w:color w:val="000000"/>
                <w:sz w:val="20"/>
                <w:szCs w:val="20"/>
              </w:rPr>
            </w:pPr>
            <w:r w:rsidRPr="00DC0652">
              <w:rPr>
                <w:color w:val="000000"/>
                <w:sz w:val="20"/>
                <w:szCs w:val="20"/>
              </w:rPr>
              <w:t>gastric biopsy</w:t>
            </w:r>
          </w:p>
        </w:tc>
        <w:tc>
          <w:tcPr>
            <w:tcW w:w="2551" w:type="dxa"/>
            <w:vAlign w:val="center"/>
          </w:tcPr>
          <w:p w14:paraId="19268759" w14:textId="3CD95751" w:rsidR="005640A7" w:rsidRPr="00DC0652" w:rsidRDefault="00BE4B46" w:rsidP="00166FC1">
            <w:pPr>
              <w:jc w:val="center"/>
              <w:rPr>
                <w:color w:val="000000"/>
                <w:sz w:val="20"/>
                <w:szCs w:val="20"/>
              </w:rPr>
            </w:pPr>
            <w:r>
              <w:rPr>
                <w:color w:val="000000"/>
                <w:sz w:val="20"/>
                <w:szCs w:val="20"/>
              </w:rPr>
              <w:t>NA</w:t>
            </w:r>
          </w:p>
        </w:tc>
        <w:tc>
          <w:tcPr>
            <w:tcW w:w="2835" w:type="dxa"/>
            <w:vAlign w:val="center"/>
          </w:tcPr>
          <w:p w14:paraId="7623252D" w14:textId="44F26C89" w:rsidR="005640A7" w:rsidRPr="00DC0652" w:rsidRDefault="005640A7" w:rsidP="00DC0652">
            <w:pPr>
              <w:jc w:val="center"/>
              <w:rPr>
                <w:color w:val="1A1818"/>
                <w:sz w:val="20"/>
                <w:szCs w:val="20"/>
              </w:rPr>
            </w:pPr>
            <w:r w:rsidRPr="00DC0652">
              <w:rPr>
                <w:color w:val="1A1818"/>
                <w:sz w:val="20"/>
                <w:szCs w:val="20"/>
              </w:rPr>
              <w:t>NA</w:t>
            </w:r>
          </w:p>
        </w:tc>
        <w:tc>
          <w:tcPr>
            <w:tcW w:w="1560" w:type="dxa"/>
            <w:vAlign w:val="center"/>
          </w:tcPr>
          <w:p w14:paraId="3D562E9D" w14:textId="233A9897" w:rsidR="005640A7" w:rsidRPr="00DC0652" w:rsidRDefault="005640A7" w:rsidP="00DC0652">
            <w:pPr>
              <w:jc w:val="center"/>
              <w:rPr>
                <w:color w:val="000000"/>
                <w:sz w:val="20"/>
                <w:szCs w:val="20"/>
              </w:rPr>
            </w:pPr>
            <w:r w:rsidRPr="00DC0652">
              <w:rPr>
                <w:color w:val="000000"/>
                <w:sz w:val="20"/>
                <w:szCs w:val="20"/>
              </w:rPr>
              <w:t>Collagenous gastritis</w:t>
            </w:r>
          </w:p>
        </w:tc>
      </w:tr>
      <w:tr w:rsidR="00B6229A" w:rsidRPr="002C3BC4" w14:paraId="671BE7FF" w14:textId="77777777" w:rsidTr="00F5596C">
        <w:tc>
          <w:tcPr>
            <w:tcW w:w="1270" w:type="dxa"/>
            <w:vAlign w:val="center"/>
          </w:tcPr>
          <w:p w14:paraId="4978B869" w14:textId="34A01973" w:rsidR="005640A7" w:rsidRPr="00DC0652" w:rsidRDefault="005640A7" w:rsidP="00DC0652">
            <w:pPr>
              <w:jc w:val="center"/>
              <w:rPr>
                <w:color w:val="000000"/>
                <w:sz w:val="20"/>
                <w:szCs w:val="20"/>
              </w:rPr>
            </w:pPr>
            <w:r w:rsidRPr="00DC0652">
              <w:rPr>
                <w:color w:val="000000"/>
                <w:sz w:val="20"/>
                <w:szCs w:val="20"/>
              </w:rPr>
              <w:t>Pagan et al., 2023</w:t>
            </w:r>
          </w:p>
        </w:tc>
        <w:tc>
          <w:tcPr>
            <w:tcW w:w="851" w:type="dxa"/>
            <w:vAlign w:val="center"/>
          </w:tcPr>
          <w:p w14:paraId="374766A4" w14:textId="7CFD1542" w:rsidR="005640A7" w:rsidRPr="00DC0652" w:rsidRDefault="005640A7" w:rsidP="00DC0652">
            <w:pPr>
              <w:jc w:val="center"/>
              <w:rPr>
                <w:color w:val="000000"/>
                <w:sz w:val="20"/>
                <w:szCs w:val="20"/>
              </w:rPr>
            </w:pPr>
            <w:r w:rsidRPr="00DC0652">
              <w:rPr>
                <w:color w:val="000000"/>
                <w:sz w:val="20"/>
                <w:szCs w:val="20"/>
              </w:rPr>
              <w:t xml:space="preserve">25 </w:t>
            </w:r>
            <w:r w:rsidRPr="00DC0652">
              <w:rPr>
                <w:sz w:val="20"/>
                <w:szCs w:val="20"/>
              </w:rPr>
              <w:t>M</w:t>
            </w:r>
          </w:p>
        </w:tc>
        <w:tc>
          <w:tcPr>
            <w:tcW w:w="1360" w:type="dxa"/>
            <w:vAlign w:val="center"/>
          </w:tcPr>
          <w:p w14:paraId="49397AE4" w14:textId="142585EE" w:rsidR="005640A7" w:rsidRPr="00DC0652" w:rsidRDefault="005640A7" w:rsidP="00DC0652">
            <w:pPr>
              <w:jc w:val="center"/>
              <w:rPr>
                <w:sz w:val="20"/>
                <w:szCs w:val="20"/>
              </w:rPr>
            </w:pPr>
            <w:r w:rsidRPr="00DC0652">
              <w:rPr>
                <w:sz w:val="20"/>
                <w:szCs w:val="20"/>
              </w:rPr>
              <w:t>1</w:t>
            </w:r>
          </w:p>
        </w:tc>
        <w:tc>
          <w:tcPr>
            <w:tcW w:w="1068" w:type="dxa"/>
            <w:vAlign w:val="center"/>
          </w:tcPr>
          <w:p w14:paraId="3D2C6A73" w14:textId="7E8FC629" w:rsidR="005640A7" w:rsidRPr="00DC0652" w:rsidRDefault="005640A7" w:rsidP="00DC0652">
            <w:pPr>
              <w:jc w:val="center"/>
              <w:rPr>
                <w:sz w:val="20"/>
                <w:szCs w:val="20"/>
              </w:rPr>
            </w:pPr>
            <w:r w:rsidRPr="00DC0652">
              <w:rPr>
                <w:sz w:val="20"/>
                <w:szCs w:val="20"/>
              </w:rPr>
              <w:t>LC</w:t>
            </w:r>
          </w:p>
        </w:tc>
        <w:tc>
          <w:tcPr>
            <w:tcW w:w="1400" w:type="dxa"/>
            <w:vAlign w:val="center"/>
          </w:tcPr>
          <w:p w14:paraId="6BFC8DA6" w14:textId="49765711" w:rsidR="005640A7" w:rsidRPr="00DC0652" w:rsidRDefault="002F1E0D" w:rsidP="00DC0652">
            <w:pPr>
              <w:jc w:val="center"/>
              <w:rPr>
                <w:sz w:val="20"/>
                <w:szCs w:val="20"/>
              </w:rPr>
            </w:pPr>
            <w:r>
              <w:rPr>
                <w:sz w:val="20"/>
                <w:szCs w:val="20"/>
              </w:rPr>
              <w:t>Positive</w:t>
            </w:r>
          </w:p>
        </w:tc>
        <w:tc>
          <w:tcPr>
            <w:tcW w:w="1701" w:type="dxa"/>
            <w:vAlign w:val="center"/>
          </w:tcPr>
          <w:p w14:paraId="52D30B45" w14:textId="0720516C" w:rsidR="005640A7" w:rsidRPr="00DC0652" w:rsidRDefault="005640A7" w:rsidP="00DC0652">
            <w:pPr>
              <w:jc w:val="center"/>
              <w:rPr>
                <w:color w:val="000000"/>
                <w:sz w:val="20"/>
                <w:szCs w:val="20"/>
              </w:rPr>
            </w:pPr>
            <w:r w:rsidRPr="00DC0652">
              <w:rPr>
                <w:color w:val="000000"/>
                <w:sz w:val="20"/>
                <w:szCs w:val="20"/>
              </w:rPr>
              <w:t>NA</w:t>
            </w:r>
          </w:p>
        </w:tc>
        <w:tc>
          <w:tcPr>
            <w:tcW w:w="2551" w:type="dxa"/>
            <w:vAlign w:val="center"/>
          </w:tcPr>
          <w:p w14:paraId="05643A8D" w14:textId="7DE04537" w:rsidR="005640A7" w:rsidRPr="00DC0652" w:rsidRDefault="005640A7" w:rsidP="00166FC1">
            <w:pPr>
              <w:jc w:val="center"/>
              <w:rPr>
                <w:color w:val="000000"/>
                <w:sz w:val="20"/>
                <w:szCs w:val="20"/>
              </w:rPr>
            </w:pPr>
            <w:r w:rsidRPr="00DC0652">
              <w:rPr>
                <w:color w:val="000000"/>
                <w:sz w:val="20"/>
                <w:szCs w:val="20"/>
              </w:rPr>
              <w:t>Triple therapy</w:t>
            </w:r>
          </w:p>
        </w:tc>
        <w:tc>
          <w:tcPr>
            <w:tcW w:w="2835" w:type="dxa"/>
            <w:vAlign w:val="center"/>
          </w:tcPr>
          <w:p w14:paraId="7126D696" w14:textId="4388F965" w:rsidR="005640A7" w:rsidRPr="00DC0652" w:rsidRDefault="004B3880" w:rsidP="00DC0652">
            <w:pPr>
              <w:jc w:val="center"/>
              <w:rPr>
                <w:color w:val="1A1818"/>
                <w:sz w:val="20"/>
                <w:szCs w:val="20"/>
                <w:lang w:val="it-IT"/>
              </w:rPr>
            </w:pPr>
            <w:r w:rsidRPr="004B3880">
              <w:rPr>
                <w:color w:val="000000"/>
                <w:sz w:val="20"/>
                <w:szCs w:val="20"/>
                <w:lang w:val="it-IT"/>
              </w:rPr>
              <w:t>M</w:t>
            </w:r>
            <w:r w:rsidR="005640A7" w:rsidRPr="00DC0652">
              <w:rPr>
                <w:color w:val="000000"/>
                <w:sz w:val="20"/>
                <w:szCs w:val="20"/>
                <w:lang w:val="it-IT"/>
              </w:rPr>
              <w:t>ometasone</w:t>
            </w:r>
            <w:r w:rsidRPr="004B3880">
              <w:rPr>
                <w:color w:val="000000"/>
                <w:sz w:val="20"/>
                <w:szCs w:val="20"/>
                <w:lang w:val="it-IT"/>
              </w:rPr>
              <w:t xml:space="preserve">; </w:t>
            </w:r>
            <w:r w:rsidR="005640A7" w:rsidRPr="00DC0652">
              <w:rPr>
                <w:color w:val="000000"/>
                <w:sz w:val="20"/>
                <w:szCs w:val="20"/>
                <w:lang w:val="it-IT"/>
              </w:rPr>
              <w:t>betamethasone</w:t>
            </w:r>
            <w:r w:rsidR="004528C3">
              <w:rPr>
                <w:color w:val="000000"/>
                <w:sz w:val="20"/>
                <w:szCs w:val="20"/>
                <w:lang w:val="it-IT"/>
              </w:rPr>
              <w:t>;</w:t>
            </w:r>
            <w:r w:rsidR="005640A7" w:rsidRPr="00DC0652">
              <w:rPr>
                <w:color w:val="000000"/>
                <w:sz w:val="20"/>
                <w:szCs w:val="20"/>
                <w:lang w:val="it-IT"/>
              </w:rPr>
              <w:t xml:space="preserve"> </w:t>
            </w:r>
            <w:r w:rsidR="005640A7" w:rsidRPr="00DC0652">
              <w:rPr>
                <w:color w:val="000000"/>
                <w:sz w:val="20"/>
                <w:szCs w:val="20"/>
                <w:lang w:val="it-IT"/>
              </w:rPr>
              <w:br/>
              <w:t>triamcinolone</w:t>
            </w:r>
            <w:r w:rsidRPr="004B3880">
              <w:rPr>
                <w:color w:val="000000"/>
                <w:sz w:val="20"/>
                <w:szCs w:val="20"/>
                <w:lang w:val="it-IT"/>
              </w:rPr>
              <w:t xml:space="preserve">; </w:t>
            </w:r>
            <w:r w:rsidR="005640A7" w:rsidRPr="00DC0652">
              <w:rPr>
                <w:color w:val="000000"/>
                <w:sz w:val="20"/>
                <w:szCs w:val="20"/>
                <w:lang w:val="it-IT"/>
              </w:rPr>
              <w:t>hydrocortisone valerate</w:t>
            </w:r>
            <w:r w:rsidRPr="004B3880">
              <w:rPr>
                <w:color w:val="000000"/>
                <w:sz w:val="20"/>
                <w:szCs w:val="20"/>
                <w:lang w:val="it-IT"/>
              </w:rPr>
              <w:t xml:space="preserve">; </w:t>
            </w:r>
            <w:r w:rsidR="005640A7" w:rsidRPr="00DC0652">
              <w:rPr>
                <w:color w:val="000000"/>
                <w:sz w:val="20"/>
                <w:szCs w:val="20"/>
                <w:lang w:val="it-IT"/>
              </w:rPr>
              <w:t>tacrolimus</w:t>
            </w:r>
            <w:r w:rsidRPr="004B3880">
              <w:rPr>
                <w:color w:val="000000"/>
                <w:sz w:val="20"/>
                <w:szCs w:val="20"/>
                <w:lang w:val="it-IT"/>
              </w:rPr>
              <w:t xml:space="preserve">; </w:t>
            </w:r>
            <w:r w:rsidR="005640A7" w:rsidRPr="00DC0652">
              <w:rPr>
                <w:color w:val="000000"/>
                <w:sz w:val="20"/>
                <w:szCs w:val="20"/>
                <w:lang w:val="it-IT"/>
              </w:rPr>
              <w:t>mupirocin</w:t>
            </w:r>
          </w:p>
        </w:tc>
        <w:tc>
          <w:tcPr>
            <w:tcW w:w="1560" w:type="dxa"/>
            <w:vAlign w:val="center"/>
          </w:tcPr>
          <w:p w14:paraId="7A032E80" w14:textId="26BA796E" w:rsidR="005640A7" w:rsidRPr="00DC0652" w:rsidRDefault="00166FC1" w:rsidP="00DC0652">
            <w:pPr>
              <w:jc w:val="center"/>
              <w:rPr>
                <w:color w:val="000000"/>
                <w:sz w:val="20"/>
                <w:szCs w:val="20"/>
                <w:lang w:val="it-IT"/>
              </w:rPr>
            </w:pPr>
            <w:r w:rsidRPr="00DC0652">
              <w:rPr>
                <w:color w:val="000000"/>
                <w:sz w:val="20"/>
                <w:szCs w:val="20"/>
                <w:lang w:val="it-IT"/>
              </w:rPr>
              <w:t>NA</w:t>
            </w:r>
          </w:p>
        </w:tc>
      </w:tr>
      <w:tr w:rsidR="00B6229A" w14:paraId="63446A8F" w14:textId="77777777" w:rsidTr="00F5596C">
        <w:tc>
          <w:tcPr>
            <w:tcW w:w="1270" w:type="dxa"/>
            <w:vAlign w:val="center"/>
          </w:tcPr>
          <w:p w14:paraId="744AC264" w14:textId="52B8E6DA" w:rsidR="005640A7" w:rsidRPr="00DC0652" w:rsidRDefault="005640A7" w:rsidP="00DC0652">
            <w:pPr>
              <w:jc w:val="center"/>
              <w:rPr>
                <w:color w:val="000000"/>
                <w:sz w:val="20"/>
                <w:szCs w:val="20"/>
              </w:rPr>
            </w:pPr>
            <w:proofErr w:type="spellStart"/>
            <w:r w:rsidRPr="00DC0652">
              <w:rPr>
                <w:color w:val="000000"/>
                <w:sz w:val="20"/>
                <w:szCs w:val="20"/>
              </w:rPr>
              <w:t>Pulimood</w:t>
            </w:r>
            <w:proofErr w:type="spellEnd"/>
            <w:r w:rsidRPr="00DC0652">
              <w:rPr>
                <w:color w:val="000000"/>
                <w:sz w:val="20"/>
                <w:szCs w:val="20"/>
              </w:rPr>
              <w:t xml:space="preserve"> et al., 1999</w:t>
            </w:r>
          </w:p>
        </w:tc>
        <w:tc>
          <w:tcPr>
            <w:tcW w:w="851" w:type="dxa"/>
            <w:vAlign w:val="center"/>
          </w:tcPr>
          <w:p w14:paraId="73106020" w14:textId="1A7D0DDE" w:rsidR="005640A7" w:rsidRPr="00DC0652" w:rsidRDefault="005640A7" w:rsidP="00DC0652">
            <w:pPr>
              <w:jc w:val="center"/>
              <w:rPr>
                <w:color w:val="000000"/>
                <w:sz w:val="20"/>
                <w:szCs w:val="20"/>
              </w:rPr>
            </w:pPr>
            <w:r w:rsidRPr="00DC0652">
              <w:rPr>
                <w:color w:val="000000"/>
                <w:sz w:val="20"/>
                <w:szCs w:val="20"/>
              </w:rPr>
              <w:t xml:space="preserve">20 </w:t>
            </w:r>
            <w:r w:rsidRPr="00DC0652">
              <w:rPr>
                <w:sz w:val="20"/>
                <w:szCs w:val="20"/>
              </w:rPr>
              <w:t>M</w:t>
            </w:r>
          </w:p>
        </w:tc>
        <w:tc>
          <w:tcPr>
            <w:tcW w:w="1360" w:type="dxa"/>
            <w:vAlign w:val="center"/>
          </w:tcPr>
          <w:p w14:paraId="564497BF" w14:textId="4A89BADD" w:rsidR="005640A7" w:rsidRPr="00DC0652" w:rsidRDefault="005640A7" w:rsidP="00DC0652">
            <w:pPr>
              <w:jc w:val="center"/>
              <w:rPr>
                <w:sz w:val="20"/>
                <w:szCs w:val="20"/>
              </w:rPr>
            </w:pPr>
            <w:r w:rsidRPr="00DC0652">
              <w:rPr>
                <w:sz w:val="20"/>
                <w:szCs w:val="20"/>
              </w:rPr>
              <w:t>2</w:t>
            </w:r>
          </w:p>
        </w:tc>
        <w:tc>
          <w:tcPr>
            <w:tcW w:w="1068" w:type="dxa"/>
            <w:vAlign w:val="center"/>
          </w:tcPr>
          <w:p w14:paraId="207E586D" w14:textId="20D2997D" w:rsidR="005640A7" w:rsidRPr="00DC0652" w:rsidRDefault="005640A7" w:rsidP="00DC0652">
            <w:pPr>
              <w:jc w:val="center"/>
              <w:rPr>
                <w:sz w:val="20"/>
                <w:szCs w:val="20"/>
              </w:rPr>
            </w:pPr>
            <w:r w:rsidRPr="00DC0652">
              <w:rPr>
                <w:sz w:val="20"/>
                <w:szCs w:val="20"/>
              </w:rPr>
              <w:t>CC</w:t>
            </w:r>
          </w:p>
        </w:tc>
        <w:tc>
          <w:tcPr>
            <w:tcW w:w="1400" w:type="dxa"/>
            <w:vAlign w:val="center"/>
          </w:tcPr>
          <w:p w14:paraId="2A12FF80" w14:textId="66D096ED" w:rsidR="005640A7" w:rsidRPr="00DC0652" w:rsidRDefault="002F1E0D" w:rsidP="00DC0652">
            <w:pPr>
              <w:jc w:val="center"/>
              <w:rPr>
                <w:sz w:val="20"/>
                <w:szCs w:val="20"/>
              </w:rPr>
            </w:pPr>
            <w:r>
              <w:rPr>
                <w:sz w:val="20"/>
                <w:szCs w:val="20"/>
              </w:rPr>
              <w:t>Negative</w:t>
            </w:r>
          </w:p>
        </w:tc>
        <w:tc>
          <w:tcPr>
            <w:tcW w:w="1701" w:type="dxa"/>
            <w:vAlign w:val="center"/>
          </w:tcPr>
          <w:p w14:paraId="35E0AA4A" w14:textId="075F6B97" w:rsidR="005640A7" w:rsidRPr="00DC0652" w:rsidRDefault="005640A7" w:rsidP="00DC0652">
            <w:pPr>
              <w:jc w:val="center"/>
              <w:rPr>
                <w:color w:val="000000"/>
                <w:sz w:val="20"/>
                <w:szCs w:val="20"/>
              </w:rPr>
            </w:pPr>
            <w:r w:rsidRPr="00DC0652">
              <w:rPr>
                <w:color w:val="000000"/>
                <w:sz w:val="20"/>
                <w:szCs w:val="20"/>
              </w:rPr>
              <w:t>gastric biopsy</w:t>
            </w:r>
          </w:p>
        </w:tc>
        <w:tc>
          <w:tcPr>
            <w:tcW w:w="2551" w:type="dxa"/>
            <w:vAlign w:val="center"/>
          </w:tcPr>
          <w:p w14:paraId="06F1BC17" w14:textId="5A623491" w:rsidR="005640A7" w:rsidRPr="00DC0652" w:rsidRDefault="002C3BC4" w:rsidP="00166FC1">
            <w:pPr>
              <w:jc w:val="center"/>
              <w:rPr>
                <w:color w:val="000000"/>
                <w:sz w:val="20"/>
                <w:szCs w:val="20"/>
              </w:rPr>
            </w:pPr>
            <w:r w:rsidRPr="00DC0652">
              <w:rPr>
                <w:color w:val="000000"/>
                <w:sz w:val="20"/>
                <w:szCs w:val="20"/>
              </w:rPr>
              <w:t>NO</w:t>
            </w:r>
          </w:p>
        </w:tc>
        <w:tc>
          <w:tcPr>
            <w:tcW w:w="2835" w:type="dxa"/>
            <w:vAlign w:val="center"/>
          </w:tcPr>
          <w:p w14:paraId="02C984B8" w14:textId="44966978" w:rsidR="005640A7" w:rsidRPr="00DC0652" w:rsidRDefault="005640A7" w:rsidP="00DC0652">
            <w:pPr>
              <w:jc w:val="center"/>
              <w:rPr>
                <w:color w:val="000000"/>
                <w:sz w:val="20"/>
                <w:szCs w:val="20"/>
                <w:lang w:val="it-IT"/>
              </w:rPr>
            </w:pPr>
            <w:r w:rsidRPr="00DC0652">
              <w:rPr>
                <w:color w:val="000000"/>
                <w:sz w:val="20"/>
                <w:szCs w:val="20"/>
              </w:rPr>
              <w:t>NA</w:t>
            </w:r>
          </w:p>
        </w:tc>
        <w:tc>
          <w:tcPr>
            <w:tcW w:w="1560" w:type="dxa"/>
            <w:vAlign w:val="center"/>
          </w:tcPr>
          <w:p w14:paraId="07F52977" w14:textId="5958E873" w:rsidR="005640A7" w:rsidRPr="00DC0652" w:rsidRDefault="005640A7" w:rsidP="00DC0652">
            <w:pPr>
              <w:jc w:val="center"/>
              <w:rPr>
                <w:color w:val="000000"/>
                <w:sz w:val="20"/>
                <w:szCs w:val="20"/>
              </w:rPr>
            </w:pPr>
            <w:r w:rsidRPr="00DC0652">
              <w:rPr>
                <w:color w:val="000000"/>
                <w:sz w:val="20"/>
                <w:szCs w:val="20"/>
              </w:rPr>
              <w:t>Collagenous gastritis</w:t>
            </w:r>
          </w:p>
        </w:tc>
      </w:tr>
      <w:tr w:rsidR="00B6229A" w14:paraId="2CA45CAC" w14:textId="77777777" w:rsidTr="00F5596C">
        <w:tc>
          <w:tcPr>
            <w:tcW w:w="1270" w:type="dxa"/>
            <w:vAlign w:val="center"/>
          </w:tcPr>
          <w:p w14:paraId="45EA3E18" w14:textId="38840D73" w:rsidR="005640A7" w:rsidRPr="00DC0652" w:rsidRDefault="005640A7" w:rsidP="00DC0652">
            <w:pPr>
              <w:jc w:val="center"/>
              <w:rPr>
                <w:color w:val="000000"/>
                <w:sz w:val="20"/>
                <w:szCs w:val="20"/>
              </w:rPr>
            </w:pPr>
            <w:r w:rsidRPr="00DC0652">
              <w:rPr>
                <w:color w:val="000000"/>
                <w:sz w:val="20"/>
                <w:szCs w:val="20"/>
              </w:rPr>
              <w:t>Rammer et al., 2005</w:t>
            </w:r>
          </w:p>
        </w:tc>
        <w:tc>
          <w:tcPr>
            <w:tcW w:w="851" w:type="dxa"/>
            <w:vAlign w:val="center"/>
          </w:tcPr>
          <w:p w14:paraId="465CED9E" w14:textId="3D04BBE3" w:rsidR="005640A7" w:rsidRPr="00DC0652" w:rsidRDefault="005640A7" w:rsidP="00DC0652">
            <w:pPr>
              <w:jc w:val="center"/>
              <w:rPr>
                <w:color w:val="000000"/>
                <w:sz w:val="20"/>
                <w:szCs w:val="20"/>
              </w:rPr>
            </w:pPr>
            <w:r w:rsidRPr="00DC0652">
              <w:rPr>
                <w:color w:val="000000"/>
                <w:sz w:val="20"/>
                <w:szCs w:val="20"/>
              </w:rPr>
              <w:t xml:space="preserve">57 </w:t>
            </w:r>
            <w:r w:rsidRPr="00DC0652">
              <w:rPr>
                <w:sz w:val="20"/>
                <w:szCs w:val="20"/>
              </w:rPr>
              <w:t>M</w:t>
            </w:r>
          </w:p>
        </w:tc>
        <w:tc>
          <w:tcPr>
            <w:tcW w:w="1360" w:type="dxa"/>
            <w:vAlign w:val="center"/>
          </w:tcPr>
          <w:p w14:paraId="7614AA80" w14:textId="79A8B566" w:rsidR="005640A7" w:rsidRPr="00DC0652" w:rsidRDefault="005640A7" w:rsidP="00DC0652">
            <w:pPr>
              <w:jc w:val="center"/>
              <w:rPr>
                <w:sz w:val="20"/>
                <w:szCs w:val="20"/>
              </w:rPr>
            </w:pPr>
            <w:r w:rsidRPr="00DC0652">
              <w:rPr>
                <w:sz w:val="20"/>
                <w:szCs w:val="20"/>
              </w:rPr>
              <w:t>2</w:t>
            </w:r>
          </w:p>
        </w:tc>
        <w:tc>
          <w:tcPr>
            <w:tcW w:w="1068" w:type="dxa"/>
            <w:vAlign w:val="center"/>
          </w:tcPr>
          <w:p w14:paraId="11DDE41E" w14:textId="58440443" w:rsidR="005640A7" w:rsidRPr="00DC0652" w:rsidRDefault="005640A7" w:rsidP="00DC0652">
            <w:pPr>
              <w:jc w:val="center"/>
              <w:rPr>
                <w:sz w:val="20"/>
                <w:szCs w:val="20"/>
              </w:rPr>
            </w:pPr>
            <w:r w:rsidRPr="00DC0652">
              <w:rPr>
                <w:sz w:val="20"/>
                <w:szCs w:val="20"/>
              </w:rPr>
              <w:t>CC</w:t>
            </w:r>
          </w:p>
        </w:tc>
        <w:tc>
          <w:tcPr>
            <w:tcW w:w="1400" w:type="dxa"/>
            <w:vAlign w:val="center"/>
          </w:tcPr>
          <w:p w14:paraId="088510DE" w14:textId="2E3F4481" w:rsidR="005640A7" w:rsidRPr="00DC0652" w:rsidRDefault="002F1E0D" w:rsidP="00DC0652">
            <w:pPr>
              <w:jc w:val="center"/>
              <w:rPr>
                <w:sz w:val="20"/>
                <w:szCs w:val="20"/>
              </w:rPr>
            </w:pPr>
            <w:r>
              <w:rPr>
                <w:sz w:val="20"/>
                <w:szCs w:val="20"/>
              </w:rPr>
              <w:t>Positive</w:t>
            </w:r>
          </w:p>
        </w:tc>
        <w:tc>
          <w:tcPr>
            <w:tcW w:w="1701" w:type="dxa"/>
            <w:vAlign w:val="center"/>
          </w:tcPr>
          <w:p w14:paraId="73E4D070" w14:textId="0C72D679" w:rsidR="005640A7" w:rsidRPr="00DC0652" w:rsidRDefault="00166FC1" w:rsidP="00DC0652">
            <w:pPr>
              <w:jc w:val="center"/>
              <w:rPr>
                <w:color w:val="000000"/>
                <w:sz w:val="20"/>
                <w:szCs w:val="20"/>
              </w:rPr>
            </w:pPr>
            <w:r w:rsidRPr="00DC0652">
              <w:rPr>
                <w:color w:val="000000"/>
                <w:sz w:val="20"/>
                <w:szCs w:val="20"/>
              </w:rPr>
              <w:t>NA</w:t>
            </w:r>
          </w:p>
        </w:tc>
        <w:tc>
          <w:tcPr>
            <w:tcW w:w="2551" w:type="dxa"/>
            <w:vAlign w:val="center"/>
          </w:tcPr>
          <w:p w14:paraId="2C1D56F1" w14:textId="115F62F0" w:rsidR="005640A7" w:rsidRPr="00DC0652" w:rsidRDefault="005640A7" w:rsidP="00166FC1">
            <w:pPr>
              <w:jc w:val="center"/>
              <w:rPr>
                <w:color w:val="000000"/>
                <w:sz w:val="20"/>
                <w:szCs w:val="20"/>
              </w:rPr>
            </w:pPr>
            <w:r w:rsidRPr="00DC0652">
              <w:rPr>
                <w:color w:val="000000"/>
                <w:sz w:val="20"/>
                <w:szCs w:val="20"/>
              </w:rPr>
              <w:t xml:space="preserve">2 m ago- </w:t>
            </w:r>
            <w:r w:rsidR="00B6229A" w:rsidRPr="00B6229A">
              <w:rPr>
                <w:color w:val="000000"/>
                <w:sz w:val="20"/>
                <w:szCs w:val="20"/>
              </w:rPr>
              <w:t>AMX</w:t>
            </w:r>
            <w:r w:rsidRPr="00DC0652">
              <w:rPr>
                <w:color w:val="000000"/>
                <w:sz w:val="20"/>
                <w:szCs w:val="20"/>
              </w:rPr>
              <w:t xml:space="preserve">, </w:t>
            </w:r>
            <w:r w:rsidR="00B6229A" w:rsidRPr="00DC0652">
              <w:rPr>
                <w:sz w:val="20"/>
                <w:szCs w:val="20"/>
              </w:rPr>
              <w:t>CLR</w:t>
            </w:r>
            <w:r w:rsidR="00B6229A" w:rsidRPr="00B6229A">
              <w:rPr>
                <w:sz w:val="20"/>
                <w:szCs w:val="20"/>
              </w:rPr>
              <w:t>,</w:t>
            </w:r>
            <w:r w:rsidR="00B6229A" w:rsidRPr="00B6229A" w:rsidDel="00B6229A">
              <w:rPr>
                <w:color w:val="000000"/>
                <w:sz w:val="20"/>
                <w:szCs w:val="20"/>
              </w:rPr>
              <w:t xml:space="preserve"> </w:t>
            </w:r>
            <w:r w:rsidR="00B6229A" w:rsidRPr="00DC0652">
              <w:rPr>
                <w:sz w:val="20"/>
                <w:szCs w:val="20"/>
              </w:rPr>
              <w:t>LPZ</w:t>
            </w:r>
            <w:r w:rsidRPr="00DC0652">
              <w:rPr>
                <w:color w:val="000000"/>
                <w:sz w:val="20"/>
                <w:szCs w:val="20"/>
              </w:rPr>
              <w:br/>
              <w:t xml:space="preserve">6 m ago- </w:t>
            </w:r>
            <w:r w:rsidR="00B6229A" w:rsidRPr="00DC0652">
              <w:rPr>
                <w:sz w:val="20"/>
                <w:szCs w:val="20"/>
              </w:rPr>
              <w:t>ESO</w:t>
            </w:r>
            <w:r w:rsidRPr="00DC0652">
              <w:rPr>
                <w:color w:val="000000"/>
                <w:sz w:val="20"/>
                <w:szCs w:val="20"/>
              </w:rPr>
              <w:t xml:space="preserve">, </w:t>
            </w:r>
            <w:proofErr w:type="gramStart"/>
            <w:r w:rsidR="00B6229A" w:rsidRPr="00DC0652">
              <w:rPr>
                <w:sz w:val="20"/>
                <w:szCs w:val="20"/>
              </w:rPr>
              <w:t>MTZ</w:t>
            </w:r>
            <w:r w:rsidR="00B6229A" w:rsidRPr="00B6229A" w:rsidDel="00B6229A">
              <w:rPr>
                <w:color w:val="000000"/>
                <w:sz w:val="20"/>
                <w:szCs w:val="20"/>
              </w:rPr>
              <w:t xml:space="preserve"> </w:t>
            </w:r>
            <w:r w:rsidR="00B6229A" w:rsidRPr="00B6229A">
              <w:rPr>
                <w:color w:val="000000"/>
                <w:sz w:val="20"/>
                <w:szCs w:val="20"/>
              </w:rPr>
              <w:t>,</w:t>
            </w:r>
            <w:proofErr w:type="gramEnd"/>
            <w:r w:rsidR="00B6229A" w:rsidRPr="00B6229A">
              <w:rPr>
                <w:color w:val="000000"/>
                <w:sz w:val="20"/>
                <w:szCs w:val="20"/>
              </w:rPr>
              <w:t xml:space="preserve"> </w:t>
            </w:r>
            <w:r w:rsidR="00B6229A" w:rsidRPr="00DC0652">
              <w:rPr>
                <w:sz w:val="20"/>
                <w:szCs w:val="20"/>
              </w:rPr>
              <w:t>CLR</w:t>
            </w:r>
          </w:p>
        </w:tc>
        <w:tc>
          <w:tcPr>
            <w:tcW w:w="2835" w:type="dxa"/>
            <w:vAlign w:val="center"/>
          </w:tcPr>
          <w:p w14:paraId="7C9D37EF" w14:textId="136352E7" w:rsidR="005640A7" w:rsidRPr="00DC0652" w:rsidRDefault="004B3880" w:rsidP="00DC0652">
            <w:pPr>
              <w:jc w:val="center"/>
              <w:rPr>
                <w:color w:val="000000"/>
                <w:sz w:val="20"/>
                <w:szCs w:val="20"/>
              </w:rPr>
            </w:pPr>
            <w:r w:rsidRPr="004B3880">
              <w:rPr>
                <w:color w:val="000000"/>
                <w:sz w:val="20"/>
                <w:szCs w:val="20"/>
              </w:rPr>
              <w:t>LPM</w:t>
            </w:r>
          </w:p>
        </w:tc>
        <w:tc>
          <w:tcPr>
            <w:tcW w:w="1560" w:type="dxa"/>
            <w:vAlign w:val="center"/>
          </w:tcPr>
          <w:p w14:paraId="3677CA9B" w14:textId="1A4A3F44" w:rsidR="005640A7" w:rsidRPr="00DC0652" w:rsidRDefault="005640A7" w:rsidP="00DC0652">
            <w:pPr>
              <w:jc w:val="center"/>
              <w:rPr>
                <w:color w:val="000000"/>
                <w:sz w:val="20"/>
                <w:szCs w:val="20"/>
              </w:rPr>
            </w:pPr>
            <w:r w:rsidRPr="00DC0652">
              <w:rPr>
                <w:color w:val="000000"/>
                <w:sz w:val="20"/>
                <w:szCs w:val="20"/>
              </w:rPr>
              <w:t>Erosive gastritis</w:t>
            </w:r>
          </w:p>
        </w:tc>
      </w:tr>
      <w:tr w:rsidR="00B6229A" w14:paraId="2A63193F" w14:textId="77777777" w:rsidTr="00F5596C">
        <w:tc>
          <w:tcPr>
            <w:tcW w:w="1270" w:type="dxa"/>
            <w:vAlign w:val="center"/>
          </w:tcPr>
          <w:p w14:paraId="532CC3A5" w14:textId="36CC5383" w:rsidR="005640A7" w:rsidRPr="00DC0652" w:rsidRDefault="005640A7" w:rsidP="00DC0652">
            <w:pPr>
              <w:jc w:val="center"/>
              <w:rPr>
                <w:color w:val="000000"/>
                <w:sz w:val="20"/>
                <w:szCs w:val="20"/>
              </w:rPr>
            </w:pPr>
            <w:r w:rsidRPr="00DC0652">
              <w:rPr>
                <w:color w:val="000000"/>
                <w:sz w:val="20"/>
                <w:szCs w:val="20"/>
              </w:rPr>
              <w:t>Simsek et al., 2007</w:t>
            </w:r>
          </w:p>
        </w:tc>
        <w:tc>
          <w:tcPr>
            <w:tcW w:w="851" w:type="dxa"/>
            <w:vAlign w:val="center"/>
          </w:tcPr>
          <w:p w14:paraId="775A7052" w14:textId="57ACA952" w:rsidR="005640A7" w:rsidRPr="00DC0652" w:rsidRDefault="005640A7" w:rsidP="00DC0652">
            <w:pPr>
              <w:jc w:val="center"/>
              <w:rPr>
                <w:color w:val="000000"/>
                <w:sz w:val="20"/>
                <w:szCs w:val="20"/>
              </w:rPr>
            </w:pPr>
            <w:r w:rsidRPr="00DC0652">
              <w:rPr>
                <w:color w:val="000000"/>
                <w:sz w:val="20"/>
                <w:szCs w:val="20"/>
              </w:rPr>
              <w:t xml:space="preserve">52 </w:t>
            </w:r>
            <w:r w:rsidRPr="00DC0652">
              <w:rPr>
                <w:sz w:val="20"/>
                <w:szCs w:val="20"/>
              </w:rPr>
              <w:t>M</w:t>
            </w:r>
          </w:p>
        </w:tc>
        <w:tc>
          <w:tcPr>
            <w:tcW w:w="1360" w:type="dxa"/>
            <w:vAlign w:val="center"/>
          </w:tcPr>
          <w:p w14:paraId="639402C2" w14:textId="15E89BBD" w:rsidR="005640A7" w:rsidRPr="00DC0652" w:rsidRDefault="005640A7" w:rsidP="00DC0652">
            <w:pPr>
              <w:jc w:val="center"/>
              <w:rPr>
                <w:sz w:val="20"/>
                <w:szCs w:val="20"/>
              </w:rPr>
            </w:pPr>
            <w:r w:rsidRPr="00DC0652">
              <w:rPr>
                <w:sz w:val="20"/>
                <w:szCs w:val="20"/>
              </w:rPr>
              <w:t>2</w:t>
            </w:r>
          </w:p>
        </w:tc>
        <w:tc>
          <w:tcPr>
            <w:tcW w:w="1068" w:type="dxa"/>
            <w:vAlign w:val="center"/>
          </w:tcPr>
          <w:p w14:paraId="403AA7D1" w14:textId="17AB592F" w:rsidR="005640A7" w:rsidRPr="00DC0652" w:rsidRDefault="005640A7" w:rsidP="00DC0652">
            <w:pPr>
              <w:jc w:val="center"/>
              <w:rPr>
                <w:sz w:val="20"/>
                <w:szCs w:val="20"/>
              </w:rPr>
            </w:pPr>
            <w:r w:rsidRPr="00DC0652">
              <w:rPr>
                <w:sz w:val="20"/>
                <w:szCs w:val="20"/>
              </w:rPr>
              <w:t>LC</w:t>
            </w:r>
          </w:p>
        </w:tc>
        <w:tc>
          <w:tcPr>
            <w:tcW w:w="1400" w:type="dxa"/>
            <w:vAlign w:val="center"/>
          </w:tcPr>
          <w:p w14:paraId="2544C083" w14:textId="4EA69A3E" w:rsidR="005640A7" w:rsidRPr="00DC0652" w:rsidRDefault="002F1E0D" w:rsidP="00DC0652">
            <w:pPr>
              <w:jc w:val="center"/>
              <w:rPr>
                <w:color w:val="000000"/>
                <w:sz w:val="20"/>
                <w:szCs w:val="20"/>
              </w:rPr>
            </w:pPr>
            <w:r>
              <w:rPr>
                <w:sz w:val="20"/>
                <w:szCs w:val="20"/>
              </w:rPr>
              <w:t>Negative</w:t>
            </w:r>
          </w:p>
        </w:tc>
        <w:tc>
          <w:tcPr>
            <w:tcW w:w="1701" w:type="dxa"/>
            <w:vAlign w:val="center"/>
          </w:tcPr>
          <w:p w14:paraId="599A3549" w14:textId="602C9273" w:rsidR="005640A7" w:rsidRPr="00DC0652" w:rsidRDefault="005640A7" w:rsidP="00DC0652">
            <w:pPr>
              <w:jc w:val="center"/>
              <w:rPr>
                <w:color w:val="000000"/>
                <w:sz w:val="20"/>
                <w:szCs w:val="20"/>
              </w:rPr>
            </w:pPr>
            <w:r w:rsidRPr="00DC0652">
              <w:rPr>
                <w:color w:val="000000"/>
                <w:sz w:val="20"/>
                <w:szCs w:val="20"/>
              </w:rPr>
              <w:t>Stool study</w:t>
            </w:r>
          </w:p>
        </w:tc>
        <w:tc>
          <w:tcPr>
            <w:tcW w:w="2551" w:type="dxa"/>
            <w:vAlign w:val="center"/>
          </w:tcPr>
          <w:p w14:paraId="0BFB073E" w14:textId="28FB283C" w:rsidR="005640A7" w:rsidRPr="00DC0652" w:rsidRDefault="005640A7" w:rsidP="00166FC1">
            <w:pPr>
              <w:jc w:val="center"/>
              <w:rPr>
                <w:color w:val="000000"/>
                <w:sz w:val="20"/>
                <w:szCs w:val="20"/>
              </w:rPr>
            </w:pPr>
            <w:r w:rsidRPr="00DC0652">
              <w:rPr>
                <w:color w:val="000000"/>
                <w:sz w:val="20"/>
                <w:szCs w:val="20"/>
              </w:rPr>
              <w:t>NO</w:t>
            </w:r>
          </w:p>
        </w:tc>
        <w:tc>
          <w:tcPr>
            <w:tcW w:w="2835" w:type="dxa"/>
            <w:vAlign w:val="center"/>
          </w:tcPr>
          <w:p w14:paraId="38518135" w14:textId="647026DB" w:rsidR="005640A7" w:rsidRPr="00DC0652" w:rsidRDefault="004B3880" w:rsidP="00DC0652">
            <w:pPr>
              <w:jc w:val="center"/>
              <w:rPr>
                <w:color w:val="000000"/>
                <w:sz w:val="20"/>
                <w:szCs w:val="20"/>
              </w:rPr>
            </w:pPr>
            <w:r w:rsidRPr="00DC0652">
              <w:rPr>
                <w:sz w:val="20"/>
                <w:szCs w:val="20"/>
              </w:rPr>
              <w:t>LPZ</w:t>
            </w:r>
          </w:p>
        </w:tc>
        <w:tc>
          <w:tcPr>
            <w:tcW w:w="1560" w:type="dxa"/>
            <w:vAlign w:val="center"/>
          </w:tcPr>
          <w:p w14:paraId="29D6A420" w14:textId="1FDB975B" w:rsidR="005640A7" w:rsidRPr="00DC0652" w:rsidRDefault="005640A7" w:rsidP="00DC0652">
            <w:pPr>
              <w:jc w:val="center"/>
              <w:rPr>
                <w:color w:val="000000"/>
                <w:sz w:val="20"/>
                <w:szCs w:val="20"/>
              </w:rPr>
            </w:pPr>
            <w:r w:rsidRPr="00DC0652">
              <w:rPr>
                <w:color w:val="000000"/>
                <w:sz w:val="20"/>
                <w:szCs w:val="20"/>
              </w:rPr>
              <w:t>GERD</w:t>
            </w:r>
          </w:p>
        </w:tc>
      </w:tr>
      <w:tr w:rsidR="00B6229A" w14:paraId="036DD4A3" w14:textId="77777777" w:rsidTr="00F5596C">
        <w:tc>
          <w:tcPr>
            <w:tcW w:w="1270" w:type="dxa"/>
            <w:vAlign w:val="center"/>
          </w:tcPr>
          <w:p w14:paraId="2B00543F" w14:textId="27831542" w:rsidR="005640A7" w:rsidRPr="00DC0652" w:rsidRDefault="005640A7" w:rsidP="00DC0652">
            <w:pPr>
              <w:jc w:val="center"/>
              <w:rPr>
                <w:color w:val="000000"/>
                <w:sz w:val="20"/>
                <w:szCs w:val="20"/>
              </w:rPr>
            </w:pPr>
            <w:r w:rsidRPr="00DC0652">
              <w:rPr>
                <w:color w:val="000000"/>
                <w:sz w:val="20"/>
                <w:szCs w:val="20"/>
              </w:rPr>
              <w:t>Simsek et al., 2007</w:t>
            </w:r>
          </w:p>
        </w:tc>
        <w:tc>
          <w:tcPr>
            <w:tcW w:w="851" w:type="dxa"/>
            <w:vAlign w:val="center"/>
          </w:tcPr>
          <w:p w14:paraId="46ACAD9B" w14:textId="6AD3469D" w:rsidR="005640A7" w:rsidRPr="00DC0652" w:rsidRDefault="005640A7" w:rsidP="00DC0652">
            <w:pPr>
              <w:jc w:val="center"/>
              <w:rPr>
                <w:color w:val="000000"/>
                <w:sz w:val="20"/>
                <w:szCs w:val="20"/>
              </w:rPr>
            </w:pPr>
            <w:r w:rsidRPr="00DC0652">
              <w:rPr>
                <w:color w:val="000000"/>
                <w:sz w:val="20"/>
                <w:szCs w:val="20"/>
              </w:rPr>
              <w:t xml:space="preserve">43 </w:t>
            </w:r>
            <w:r w:rsidRPr="00DC0652">
              <w:rPr>
                <w:sz w:val="20"/>
                <w:szCs w:val="20"/>
              </w:rPr>
              <w:t>F</w:t>
            </w:r>
          </w:p>
        </w:tc>
        <w:tc>
          <w:tcPr>
            <w:tcW w:w="1360" w:type="dxa"/>
            <w:vAlign w:val="center"/>
          </w:tcPr>
          <w:p w14:paraId="698D0067" w14:textId="4648D35F" w:rsidR="005640A7" w:rsidRPr="00DC0652" w:rsidRDefault="005640A7" w:rsidP="00DC0652">
            <w:pPr>
              <w:jc w:val="center"/>
              <w:rPr>
                <w:sz w:val="20"/>
                <w:szCs w:val="20"/>
              </w:rPr>
            </w:pPr>
            <w:r w:rsidRPr="00DC0652">
              <w:rPr>
                <w:sz w:val="20"/>
                <w:szCs w:val="20"/>
              </w:rPr>
              <w:t>2</w:t>
            </w:r>
          </w:p>
        </w:tc>
        <w:tc>
          <w:tcPr>
            <w:tcW w:w="1068" w:type="dxa"/>
            <w:vAlign w:val="center"/>
          </w:tcPr>
          <w:p w14:paraId="61555B3D" w14:textId="72E1B15C" w:rsidR="005640A7" w:rsidRPr="00DC0652" w:rsidRDefault="005640A7" w:rsidP="00DC0652">
            <w:pPr>
              <w:jc w:val="center"/>
              <w:rPr>
                <w:sz w:val="20"/>
                <w:szCs w:val="20"/>
              </w:rPr>
            </w:pPr>
            <w:r w:rsidRPr="00DC0652">
              <w:rPr>
                <w:sz w:val="20"/>
                <w:szCs w:val="20"/>
              </w:rPr>
              <w:t>LC</w:t>
            </w:r>
          </w:p>
        </w:tc>
        <w:tc>
          <w:tcPr>
            <w:tcW w:w="1400" w:type="dxa"/>
            <w:vAlign w:val="center"/>
          </w:tcPr>
          <w:p w14:paraId="229A1B9D" w14:textId="7D70265A" w:rsidR="005640A7" w:rsidRPr="00DC0652" w:rsidRDefault="002F1E0D" w:rsidP="00DC0652">
            <w:pPr>
              <w:jc w:val="center"/>
              <w:rPr>
                <w:color w:val="000000"/>
                <w:sz w:val="20"/>
                <w:szCs w:val="20"/>
              </w:rPr>
            </w:pPr>
            <w:r>
              <w:rPr>
                <w:sz w:val="20"/>
                <w:szCs w:val="20"/>
              </w:rPr>
              <w:t>Positive</w:t>
            </w:r>
          </w:p>
        </w:tc>
        <w:tc>
          <w:tcPr>
            <w:tcW w:w="1701" w:type="dxa"/>
            <w:vAlign w:val="center"/>
          </w:tcPr>
          <w:p w14:paraId="0D221175" w14:textId="4E017C08" w:rsidR="005640A7" w:rsidRPr="00DC0652" w:rsidRDefault="005640A7" w:rsidP="00DC0652">
            <w:pPr>
              <w:jc w:val="center"/>
              <w:rPr>
                <w:color w:val="000000"/>
                <w:sz w:val="20"/>
                <w:szCs w:val="20"/>
              </w:rPr>
            </w:pPr>
            <w:r w:rsidRPr="00DC0652">
              <w:rPr>
                <w:color w:val="000000"/>
                <w:sz w:val="20"/>
                <w:szCs w:val="20"/>
              </w:rPr>
              <w:t>NA</w:t>
            </w:r>
          </w:p>
        </w:tc>
        <w:tc>
          <w:tcPr>
            <w:tcW w:w="2551" w:type="dxa"/>
            <w:vAlign w:val="center"/>
          </w:tcPr>
          <w:p w14:paraId="6F046A8D" w14:textId="2A9F9B99" w:rsidR="005640A7" w:rsidRPr="00DC0652" w:rsidRDefault="00B6229A" w:rsidP="00166FC1">
            <w:pPr>
              <w:jc w:val="center"/>
              <w:rPr>
                <w:color w:val="000000"/>
                <w:sz w:val="20"/>
                <w:szCs w:val="20"/>
              </w:rPr>
            </w:pPr>
            <w:r w:rsidRPr="00B6229A">
              <w:rPr>
                <w:color w:val="000000"/>
                <w:sz w:val="20"/>
                <w:szCs w:val="20"/>
              </w:rPr>
              <w:t>LPZ</w:t>
            </w:r>
            <w:r w:rsidRPr="00DC0652">
              <w:rPr>
                <w:sz w:val="20"/>
                <w:szCs w:val="20"/>
              </w:rPr>
              <w:t>, AMX,</w:t>
            </w:r>
            <w:r w:rsidRPr="00B6229A" w:rsidDel="00B6229A">
              <w:rPr>
                <w:color w:val="000000"/>
                <w:sz w:val="20"/>
                <w:szCs w:val="20"/>
              </w:rPr>
              <w:t xml:space="preserve"> </w:t>
            </w:r>
            <w:r w:rsidRPr="00DC0652">
              <w:rPr>
                <w:sz w:val="20"/>
                <w:szCs w:val="20"/>
              </w:rPr>
              <w:t>CLR</w:t>
            </w:r>
          </w:p>
        </w:tc>
        <w:tc>
          <w:tcPr>
            <w:tcW w:w="2835" w:type="dxa"/>
            <w:vAlign w:val="center"/>
          </w:tcPr>
          <w:p w14:paraId="17789424" w14:textId="4821069C" w:rsidR="005640A7" w:rsidRPr="00DC0652" w:rsidRDefault="004B3880" w:rsidP="00DC0652">
            <w:pPr>
              <w:jc w:val="center"/>
              <w:rPr>
                <w:color w:val="000000"/>
                <w:sz w:val="20"/>
                <w:szCs w:val="20"/>
              </w:rPr>
            </w:pPr>
            <w:r w:rsidRPr="00DC0652">
              <w:rPr>
                <w:sz w:val="20"/>
                <w:szCs w:val="20"/>
              </w:rPr>
              <w:t>LPZ</w:t>
            </w:r>
          </w:p>
        </w:tc>
        <w:tc>
          <w:tcPr>
            <w:tcW w:w="1560" w:type="dxa"/>
            <w:vAlign w:val="center"/>
          </w:tcPr>
          <w:p w14:paraId="07D7F8BB" w14:textId="4CA8884B" w:rsidR="005640A7" w:rsidRPr="00DC0652" w:rsidRDefault="005640A7" w:rsidP="00DC0652">
            <w:pPr>
              <w:jc w:val="center"/>
              <w:rPr>
                <w:color w:val="000000"/>
                <w:sz w:val="20"/>
                <w:szCs w:val="20"/>
              </w:rPr>
            </w:pPr>
            <w:r w:rsidRPr="00DC0652">
              <w:rPr>
                <w:color w:val="000000"/>
                <w:sz w:val="20"/>
                <w:szCs w:val="20"/>
              </w:rPr>
              <w:t>GERD</w:t>
            </w:r>
          </w:p>
        </w:tc>
      </w:tr>
      <w:tr w:rsidR="00B6229A" w14:paraId="6A8885C3" w14:textId="77777777" w:rsidTr="00F5596C">
        <w:tc>
          <w:tcPr>
            <w:tcW w:w="1270" w:type="dxa"/>
            <w:vAlign w:val="center"/>
          </w:tcPr>
          <w:p w14:paraId="326234D2" w14:textId="12808852" w:rsidR="005640A7" w:rsidRPr="00DC0652" w:rsidRDefault="005640A7" w:rsidP="00DC0652">
            <w:pPr>
              <w:jc w:val="center"/>
              <w:rPr>
                <w:color w:val="000000"/>
                <w:sz w:val="20"/>
                <w:szCs w:val="20"/>
              </w:rPr>
            </w:pPr>
            <w:r w:rsidRPr="00DC0652">
              <w:rPr>
                <w:color w:val="000000"/>
                <w:sz w:val="20"/>
                <w:szCs w:val="20"/>
              </w:rPr>
              <w:t>Stolte et al., 1990</w:t>
            </w:r>
          </w:p>
        </w:tc>
        <w:tc>
          <w:tcPr>
            <w:tcW w:w="851" w:type="dxa"/>
            <w:vAlign w:val="center"/>
          </w:tcPr>
          <w:p w14:paraId="7C913BE5" w14:textId="67FA7CA4" w:rsidR="005640A7" w:rsidRPr="00DC0652" w:rsidRDefault="005640A7" w:rsidP="00DC0652">
            <w:pPr>
              <w:jc w:val="center"/>
              <w:rPr>
                <w:color w:val="000000"/>
                <w:sz w:val="20"/>
                <w:szCs w:val="20"/>
              </w:rPr>
            </w:pPr>
            <w:r w:rsidRPr="00DC0652">
              <w:rPr>
                <w:color w:val="000000"/>
                <w:sz w:val="20"/>
                <w:szCs w:val="20"/>
              </w:rPr>
              <w:t xml:space="preserve">75 </w:t>
            </w:r>
            <w:r w:rsidRPr="00DC0652">
              <w:rPr>
                <w:sz w:val="20"/>
                <w:szCs w:val="20"/>
              </w:rPr>
              <w:t>F</w:t>
            </w:r>
          </w:p>
        </w:tc>
        <w:tc>
          <w:tcPr>
            <w:tcW w:w="1360" w:type="dxa"/>
            <w:vAlign w:val="center"/>
          </w:tcPr>
          <w:p w14:paraId="6AB3B7B3" w14:textId="0F8C8B07" w:rsidR="005640A7" w:rsidRPr="00DC0652" w:rsidRDefault="005640A7" w:rsidP="00DC0652">
            <w:pPr>
              <w:jc w:val="center"/>
              <w:rPr>
                <w:sz w:val="20"/>
                <w:szCs w:val="20"/>
              </w:rPr>
            </w:pPr>
            <w:r w:rsidRPr="00DC0652">
              <w:rPr>
                <w:sz w:val="20"/>
                <w:szCs w:val="20"/>
              </w:rPr>
              <w:t>1</w:t>
            </w:r>
          </w:p>
        </w:tc>
        <w:tc>
          <w:tcPr>
            <w:tcW w:w="1068" w:type="dxa"/>
            <w:vAlign w:val="center"/>
          </w:tcPr>
          <w:p w14:paraId="0B9B4372" w14:textId="1DBE5127" w:rsidR="005640A7" w:rsidRPr="00DC0652" w:rsidRDefault="005640A7" w:rsidP="00DC0652">
            <w:pPr>
              <w:jc w:val="center"/>
              <w:rPr>
                <w:sz w:val="20"/>
                <w:szCs w:val="20"/>
              </w:rPr>
            </w:pPr>
            <w:r w:rsidRPr="00DC0652">
              <w:rPr>
                <w:sz w:val="20"/>
                <w:szCs w:val="20"/>
              </w:rPr>
              <w:t>CC</w:t>
            </w:r>
          </w:p>
        </w:tc>
        <w:tc>
          <w:tcPr>
            <w:tcW w:w="1400" w:type="dxa"/>
            <w:vAlign w:val="center"/>
          </w:tcPr>
          <w:p w14:paraId="5E7711BA" w14:textId="643DA597" w:rsidR="005640A7" w:rsidRPr="00DC0652" w:rsidRDefault="002F1E0D" w:rsidP="00DC0652">
            <w:pPr>
              <w:jc w:val="center"/>
              <w:rPr>
                <w:color w:val="000000"/>
                <w:sz w:val="20"/>
                <w:szCs w:val="20"/>
              </w:rPr>
            </w:pPr>
            <w:r>
              <w:rPr>
                <w:sz w:val="20"/>
                <w:szCs w:val="20"/>
              </w:rPr>
              <w:t>Negative</w:t>
            </w:r>
          </w:p>
        </w:tc>
        <w:tc>
          <w:tcPr>
            <w:tcW w:w="1701" w:type="dxa"/>
            <w:vAlign w:val="center"/>
          </w:tcPr>
          <w:p w14:paraId="18EFF7F2" w14:textId="0105D258" w:rsidR="005640A7" w:rsidRPr="00DC0652" w:rsidRDefault="005640A7" w:rsidP="00DC0652">
            <w:pPr>
              <w:jc w:val="center"/>
              <w:rPr>
                <w:color w:val="000000"/>
                <w:sz w:val="20"/>
                <w:szCs w:val="20"/>
              </w:rPr>
            </w:pPr>
            <w:r w:rsidRPr="00DC0652">
              <w:rPr>
                <w:color w:val="000000"/>
                <w:sz w:val="20"/>
                <w:szCs w:val="20"/>
              </w:rPr>
              <w:t>Stool study</w:t>
            </w:r>
          </w:p>
        </w:tc>
        <w:tc>
          <w:tcPr>
            <w:tcW w:w="2551" w:type="dxa"/>
            <w:vAlign w:val="center"/>
          </w:tcPr>
          <w:p w14:paraId="4907BD8E" w14:textId="57632FC4" w:rsidR="005640A7" w:rsidRPr="00DC0652" w:rsidRDefault="005640A7" w:rsidP="00166FC1">
            <w:pPr>
              <w:jc w:val="center"/>
              <w:rPr>
                <w:color w:val="000000"/>
                <w:sz w:val="20"/>
                <w:szCs w:val="20"/>
              </w:rPr>
            </w:pPr>
            <w:r w:rsidRPr="00DC0652">
              <w:rPr>
                <w:color w:val="000000"/>
                <w:sz w:val="20"/>
                <w:szCs w:val="20"/>
              </w:rPr>
              <w:t>NA</w:t>
            </w:r>
          </w:p>
        </w:tc>
        <w:tc>
          <w:tcPr>
            <w:tcW w:w="2835" w:type="dxa"/>
            <w:vAlign w:val="center"/>
          </w:tcPr>
          <w:p w14:paraId="48FFC4BB" w14:textId="132C5C15" w:rsidR="005640A7" w:rsidRPr="00DC0652" w:rsidRDefault="005640A7" w:rsidP="00DC0652">
            <w:pPr>
              <w:jc w:val="center"/>
              <w:rPr>
                <w:color w:val="000000"/>
                <w:sz w:val="20"/>
                <w:szCs w:val="20"/>
              </w:rPr>
            </w:pPr>
            <w:r w:rsidRPr="00DC0652">
              <w:rPr>
                <w:color w:val="000000"/>
                <w:sz w:val="20"/>
                <w:szCs w:val="20"/>
              </w:rPr>
              <w:t>NA</w:t>
            </w:r>
          </w:p>
        </w:tc>
        <w:tc>
          <w:tcPr>
            <w:tcW w:w="1560" w:type="dxa"/>
            <w:vAlign w:val="center"/>
          </w:tcPr>
          <w:p w14:paraId="172B131A" w14:textId="27D54375" w:rsidR="005640A7" w:rsidRPr="00DC0652" w:rsidRDefault="005640A7" w:rsidP="00DC0652">
            <w:pPr>
              <w:jc w:val="center"/>
              <w:rPr>
                <w:color w:val="000000"/>
                <w:sz w:val="20"/>
                <w:szCs w:val="20"/>
              </w:rPr>
            </w:pPr>
            <w:r w:rsidRPr="00DC0652">
              <w:rPr>
                <w:color w:val="000000"/>
                <w:sz w:val="20"/>
                <w:szCs w:val="20"/>
              </w:rPr>
              <w:t>Collagenous duodenitis</w:t>
            </w:r>
          </w:p>
        </w:tc>
      </w:tr>
      <w:tr w:rsidR="00B6229A" w14:paraId="328C6E56" w14:textId="77777777" w:rsidTr="00F5596C">
        <w:tc>
          <w:tcPr>
            <w:tcW w:w="1270" w:type="dxa"/>
            <w:vAlign w:val="center"/>
          </w:tcPr>
          <w:p w14:paraId="1D9FEDFB" w14:textId="50719EED" w:rsidR="005640A7" w:rsidRPr="00DC0652" w:rsidRDefault="005640A7" w:rsidP="00DC0652">
            <w:pPr>
              <w:jc w:val="center"/>
              <w:rPr>
                <w:color w:val="000000"/>
                <w:sz w:val="20"/>
                <w:szCs w:val="20"/>
              </w:rPr>
            </w:pPr>
            <w:proofErr w:type="spellStart"/>
            <w:r w:rsidRPr="00DC0652">
              <w:rPr>
                <w:color w:val="000000"/>
                <w:sz w:val="20"/>
                <w:szCs w:val="20"/>
              </w:rPr>
              <w:t>Truniger</w:t>
            </w:r>
            <w:proofErr w:type="spellEnd"/>
            <w:r w:rsidRPr="00DC0652">
              <w:rPr>
                <w:color w:val="000000"/>
                <w:sz w:val="20"/>
                <w:szCs w:val="20"/>
              </w:rPr>
              <w:t xml:space="preserve"> et al., 2025</w:t>
            </w:r>
          </w:p>
        </w:tc>
        <w:tc>
          <w:tcPr>
            <w:tcW w:w="851" w:type="dxa"/>
            <w:vAlign w:val="center"/>
          </w:tcPr>
          <w:p w14:paraId="1B797BA5" w14:textId="31EAC117" w:rsidR="005640A7" w:rsidRPr="00DC0652" w:rsidRDefault="005640A7" w:rsidP="00DC0652">
            <w:pPr>
              <w:jc w:val="center"/>
              <w:rPr>
                <w:color w:val="000000"/>
                <w:sz w:val="20"/>
                <w:szCs w:val="20"/>
              </w:rPr>
            </w:pPr>
            <w:r w:rsidRPr="00DC0652">
              <w:rPr>
                <w:color w:val="000000"/>
                <w:sz w:val="20"/>
                <w:szCs w:val="20"/>
              </w:rPr>
              <w:t xml:space="preserve">61 </w:t>
            </w:r>
            <w:r w:rsidRPr="00DC0652">
              <w:rPr>
                <w:sz w:val="20"/>
                <w:szCs w:val="20"/>
              </w:rPr>
              <w:t>F</w:t>
            </w:r>
          </w:p>
        </w:tc>
        <w:tc>
          <w:tcPr>
            <w:tcW w:w="1360" w:type="dxa"/>
            <w:vAlign w:val="center"/>
          </w:tcPr>
          <w:p w14:paraId="1E892B08" w14:textId="15FE64C7" w:rsidR="005640A7" w:rsidRPr="00DC0652" w:rsidRDefault="005640A7" w:rsidP="00DC0652">
            <w:pPr>
              <w:jc w:val="center"/>
              <w:rPr>
                <w:sz w:val="20"/>
                <w:szCs w:val="20"/>
              </w:rPr>
            </w:pPr>
            <w:r w:rsidRPr="00DC0652">
              <w:rPr>
                <w:sz w:val="20"/>
                <w:szCs w:val="20"/>
              </w:rPr>
              <w:t>7</w:t>
            </w:r>
          </w:p>
        </w:tc>
        <w:tc>
          <w:tcPr>
            <w:tcW w:w="1068" w:type="dxa"/>
            <w:vAlign w:val="center"/>
          </w:tcPr>
          <w:p w14:paraId="0F448D54" w14:textId="5B6CDC77" w:rsidR="005640A7" w:rsidRPr="00DC0652" w:rsidRDefault="005640A7" w:rsidP="00DC0652">
            <w:pPr>
              <w:jc w:val="center"/>
              <w:rPr>
                <w:sz w:val="20"/>
                <w:szCs w:val="20"/>
              </w:rPr>
            </w:pPr>
            <w:r w:rsidRPr="00DC0652">
              <w:rPr>
                <w:sz w:val="20"/>
                <w:szCs w:val="20"/>
              </w:rPr>
              <w:t>CC</w:t>
            </w:r>
          </w:p>
        </w:tc>
        <w:tc>
          <w:tcPr>
            <w:tcW w:w="1400" w:type="dxa"/>
            <w:vAlign w:val="center"/>
          </w:tcPr>
          <w:p w14:paraId="53EE8490" w14:textId="1043FBF9" w:rsidR="005640A7" w:rsidRPr="00DC0652" w:rsidRDefault="002F1E0D" w:rsidP="00DC0652">
            <w:pPr>
              <w:jc w:val="center"/>
              <w:rPr>
                <w:color w:val="000000"/>
                <w:sz w:val="20"/>
                <w:szCs w:val="20"/>
              </w:rPr>
            </w:pPr>
            <w:r>
              <w:rPr>
                <w:sz w:val="20"/>
                <w:szCs w:val="20"/>
              </w:rPr>
              <w:t>Negative</w:t>
            </w:r>
          </w:p>
        </w:tc>
        <w:tc>
          <w:tcPr>
            <w:tcW w:w="1701" w:type="dxa"/>
            <w:vAlign w:val="center"/>
          </w:tcPr>
          <w:p w14:paraId="0060793C" w14:textId="4FF3DD9D" w:rsidR="005640A7" w:rsidRPr="00DC0652" w:rsidRDefault="005640A7" w:rsidP="00DC0652">
            <w:pPr>
              <w:jc w:val="center"/>
              <w:rPr>
                <w:color w:val="000000"/>
                <w:sz w:val="20"/>
                <w:szCs w:val="20"/>
              </w:rPr>
            </w:pPr>
            <w:r w:rsidRPr="00DC0652">
              <w:rPr>
                <w:color w:val="000000"/>
                <w:sz w:val="20"/>
                <w:szCs w:val="20"/>
              </w:rPr>
              <w:t>NA</w:t>
            </w:r>
          </w:p>
        </w:tc>
        <w:tc>
          <w:tcPr>
            <w:tcW w:w="2551" w:type="dxa"/>
            <w:vAlign w:val="center"/>
          </w:tcPr>
          <w:p w14:paraId="10179C03" w14:textId="5989ABD2" w:rsidR="005640A7" w:rsidRPr="00DC0652" w:rsidRDefault="005640A7" w:rsidP="00166FC1">
            <w:pPr>
              <w:jc w:val="center"/>
              <w:rPr>
                <w:color w:val="000000"/>
                <w:sz w:val="20"/>
                <w:szCs w:val="20"/>
              </w:rPr>
            </w:pPr>
            <w:r w:rsidRPr="00DC0652">
              <w:rPr>
                <w:color w:val="000000"/>
                <w:sz w:val="20"/>
                <w:szCs w:val="20"/>
              </w:rPr>
              <w:t>NO</w:t>
            </w:r>
          </w:p>
        </w:tc>
        <w:tc>
          <w:tcPr>
            <w:tcW w:w="2835" w:type="dxa"/>
            <w:vAlign w:val="center"/>
          </w:tcPr>
          <w:p w14:paraId="74C8CED1" w14:textId="2861E11E" w:rsidR="005640A7" w:rsidRPr="00DC0652" w:rsidRDefault="004B3880" w:rsidP="00DC0652">
            <w:pPr>
              <w:jc w:val="center"/>
              <w:rPr>
                <w:color w:val="000000"/>
                <w:sz w:val="20"/>
                <w:szCs w:val="20"/>
              </w:rPr>
            </w:pPr>
            <w:r w:rsidRPr="004B3880">
              <w:rPr>
                <w:color w:val="000000"/>
                <w:sz w:val="20"/>
                <w:szCs w:val="20"/>
              </w:rPr>
              <w:t>5-ASA</w:t>
            </w:r>
            <w:r w:rsidRPr="004B3880">
              <w:rPr>
                <w:sz w:val="20"/>
                <w:szCs w:val="20"/>
              </w:rPr>
              <w:t xml:space="preserve">; </w:t>
            </w:r>
            <w:r w:rsidRPr="00DC0652">
              <w:rPr>
                <w:sz w:val="20"/>
                <w:szCs w:val="20"/>
              </w:rPr>
              <w:t>BSS; CSM</w:t>
            </w:r>
            <w:r w:rsidRPr="004B3880" w:rsidDel="004B3880">
              <w:rPr>
                <w:color w:val="000000"/>
                <w:sz w:val="20"/>
                <w:szCs w:val="20"/>
              </w:rPr>
              <w:t xml:space="preserve"> </w:t>
            </w:r>
            <w:r w:rsidRPr="004B3880">
              <w:rPr>
                <w:color w:val="000000"/>
                <w:sz w:val="20"/>
                <w:szCs w:val="20"/>
              </w:rPr>
              <w:t>LPM</w:t>
            </w:r>
            <w:r w:rsidRPr="004B3880">
              <w:rPr>
                <w:sz w:val="20"/>
                <w:szCs w:val="20"/>
              </w:rPr>
              <w:t xml:space="preserve">; </w:t>
            </w:r>
            <w:r w:rsidRPr="00DC0652">
              <w:rPr>
                <w:sz w:val="20"/>
                <w:szCs w:val="20"/>
              </w:rPr>
              <w:t>AZA</w:t>
            </w:r>
            <w:r w:rsidRPr="004B3880">
              <w:rPr>
                <w:color w:val="000000"/>
                <w:sz w:val="20"/>
                <w:szCs w:val="20"/>
              </w:rPr>
              <w:t>; 6-MP;</w:t>
            </w:r>
            <w:r w:rsidR="005640A7" w:rsidRPr="00DC0652">
              <w:rPr>
                <w:color w:val="000000"/>
                <w:sz w:val="20"/>
                <w:szCs w:val="20"/>
              </w:rPr>
              <w:t xml:space="preserve"> </w:t>
            </w:r>
            <w:r w:rsidRPr="00DC0652">
              <w:rPr>
                <w:sz w:val="20"/>
                <w:szCs w:val="20"/>
              </w:rPr>
              <w:t>MTX</w:t>
            </w:r>
            <w:r w:rsidRPr="004B3880">
              <w:rPr>
                <w:sz w:val="20"/>
                <w:szCs w:val="20"/>
              </w:rPr>
              <w:t>;</w:t>
            </w:r>
            <w:r w:rsidRPr="004B3880" w:rsidDel="004B3880">
              <w:rPr>
                <w:color w:val="000000"/>
                <w:sz w:val="20"/>
                <w:szCs w:val="20"/>
              </w:rPr>
              <w:t xml:space="preserve"> </w:t>
            </w:r>
            <w:r w:rsidRPr="00DC0652">
              <w:rPr>
                <w:sz w:val="20"/>
                <w:szCs w:val="20"/>
              </w:rPr>
              <w:t>CsA</w:t>
            </w:r>
            <w:r w:rsidRPr="004B3880">
              <w:rPr>
                <w:color w:val="000000"/>
                <w:sz w:val="20"/>
                <w:szCs w:val="20"/>
              </w:rPr>
              <w:t xml:space="preserve">; </w:t>
            </w:r>
            <w:r w:rsidRPr="00DC0652">
              <w:rPr>
                <w:sz w:val="20"/>
                <w:szCs w:val="20"/>
              </w:rPr>
              <w:t>TAC</w:t>
            </w:r>
            <w:r w:rsidRPr="004B3880">
              <w:rPr>
                <w:color w:val="000000"/>
                <w:sz w:val="20"/>
                <w:szCs w:val="20"/>
              </w:rPr>
              <w:t xml:space="preserve">; </w:t>
            </w:r>
            <w:r w:rsidR="005640A7" w:rsidRPr="00DC0652">
              <w:rPr>
                <w:color w:val="000000"/>
                <w:sz w:val="20"/>
                <w:szCs w:val="20"/>
              </w:rPr>
              <w:t>in</w:t>
            </w:r>
            <w:r w:rsidRPr="004B3880">
              <w:rPr>
                <w:color w:val="000000"/>
                <w:sz w:val="20"/>
                <w:szCs w:val="20"/>
              </w:rPr>
              <w:t>i</w:t>
            </w:r>
            <w:r w:rsidR="005640A7" w:rsidRPr="00DC0652">
              <w:rPr>
                <w:color w:val="000000"/>
                <w:sz w:val="20"/>
                <w:szCs w:val="20"/>
              </w:rPr>
              <w:t>ximab</w:t>
            </w:r>
            <w:r w:rsidRPr="004B3880">
              <w:rPr>
                <w:color w:val="000000"/>
                <w:sz w:val="20"/>
                <w:szCs w:val="20"/>
              </w:rPr>
              <w:t xml:space="preserve">; </w:t>
            </w:r>
            <w:r w:rsidR="005640A7" w:rsidRPr="00DC0652">
              <w:rPr>
                <w:color w:val="000000"/>
                <w:sz w:val="20"/>
                <w:szCs w:val="20"/>
              </w:rPr>
              <w:t>vedolizumab</w:t>
            </w:r>
          </w:p>
        </w:tc>
        <w:tc>
          <w:tcPr>
            <w:tcW w:w="1560" w:type="dxa"/>
            <w:vAlign w:val="center"/>
          </w:tcPr>
          <w:p w14:paraId="7566FE2A" w14:textId="77777777" w:rsidR="005640A7" w:rsidRPr="00DC0652" w:rsidRDefault="005640A7" w:rsidP="00166FC1">
            <w:pPr>
              <w:jc w:val="center"/>
              <w:rPr>
                <w:color w:val="000000"/>
                <w:sz w:val="20"/>
                <w:szCs w:val="20"/>
              </w:rPr>
            </w:pPr>
            <w:r w:rsidRPr="00DC0652">
              <w:rPr>
                <w:color w:val="000000"/>
                <w:sz w:val="20"/>
                <w:szCs w:val="20"/>
              </w:rPr>
              <w:t>Celiac disease</w:t>
            </w:r>
          </w:p>
          <w:p w14:paraId="56B32B2E" w14:textId="77777777" w:rsidR="005640A7" w:rsidRPr="00DC0652" w:rsidRDefault="005640A7" w:rsidP="00DC0652">
            <w:pPr>
              <w:jc w:val="center"/>
              <w:rPr>
                <w:color w:val="000000"/>
                <w:sz w:val="20"/>
                <w:szCs w:val="20"/>
              </w:rPr>
            </w:pPr>
          </w:p>
        </w:tc>
      </w:tr>
      <w:tr w:rsidR="00B6229A" w14:paraId="7370DEC8" w14:textId="77777777" w:rsidTr="00F5596C">
        <w:tc>
          <w:tcPr>
            <w:tcW w:w="1270" w:type="dxa"/>
            <w:vAlign w:val="center"/>
          </w:tcPr>
          <w:p w14:paraId="0A18BA2D" w14:textId="4C1F9D23" w:rsidR="005640A7" w:rsidRPr="00DC0652" w:rsidRDefault="005640A7" w:rsidP="00DC0652">
            <w:pPr>
              <w:jc w:val="center"/>
              <w:rPr>
                <w:color w:val="000000"/>
                <w:sz w:val="20"/>
                <w:szCs w:val="20"/>
              </w:rPr>
            </w:pPr>
            <w:r w:rsidRPr="00DC0652">
              <w:rPr>
                <w:color w:val="000000"/>
                <w:sz w:val="20"/>
                <w:szCs w:val="20"/>
              </w:rPr>
              <w:t>Groisman et al., 1996</w:t>
            </w:r>
          </w:p>
        </w:tc>
        <w:tc>
          <w:tcPr>
            <w:tcW w:w="851" w:type="dxa"/>
            <w:vAlign w:val="center"/>
          </w:tcPr>
          <w:p w14:paraId="71AB1731" w14:textId="73DC1291" w:rsidR="005640A7" w:rsidRPr="00DC0652" w:rsidRDefault="005640A7" w:rsidP="00DC0652">
            <w:pPr>
              <w:jc w:val="center"/>
              <w:rPr>
                <w:color w:val="000000"/>
                <w:sz w:val="20"/>
                <w:szCs w:val="20"/>
              </w:rPr>
            </w:pPr>
            <w:r w:rsidRPr="00DC0652">
              <w:rPr>
                <w:color w:val="000000"/>
                <w:sz w:val="20"/>
                <w:szCs w:val="20"/>
              </w:rPr>
              <w:t xml:space="preserve">35 </w:t>
            </w:r>
            <w:r w:rsidRPr="00DC0652">
              <w:rPr>
                <w:sz w:val="20"/>
                <w:szCs w:val="20"/>
              </w:rPr>
              <w:t>F</w:t>
            </w:r>
          </w:p>
        </w:tc>
        <w:tc>
          <w:tcPr>
            <w:tcW w:w="1360" w:type="dxa"/>
            <w:vAlign w:val="center"/>
          </w:tcPr>
          <w:p w14:paraId="4BA595E5" w14:textId="5CC1301F" w:rsidR="005640A7" w:rsidRPr="00DC0652" w:rsidRDefault="005640A7" w:rsidP="00DC0652">
            <w:pPr>
              <w:jc w:val="center"/>
              <w:rPr>
                <w:sz w:val="20"/>
                <w:szCs w:val="20"/>
              </w:rPr>
            </w:pPr>
            <w:r w:rsidRPr="00DC0652">
              <w:rPr>
                <w:sz w:val="20"/>
                <w:szCs w:val="20"/>
              </w:rPr>
              <w:t>1</w:t>
            </w:r>
          </w:p>
        </w:tc>
        <w:tc>
          <w:tcPr>
            <w:tcW w:w="1068" w:type="dxa"/>
            <w:vAlign w:val="center"/>
          </w:tcPr>
          <w:p w14:paraId="2A74413E" w14:textId="7A60013B" w:rsidR="005640A7" w:rsidRPr="00DC0652" w:rsidRDefault="005640A7" w:rsidP="00DC0652">
            <w:pPr>
              <w:jc w:val="center"/>
              <w:rPr>
                <w:sz w:val="20"/>
                <w:szCs w:val="20"/>
              </w:rPr>
            </w:pPr>
            <w:r w:rsidRPr="00DC0652">
              <w:rPr>
                <w:sz w:val="20"/>
                <w:szCs w:val="20"/>
              </w:rPr>
              <w:t>LC</w:t>
            </w:r>
          </w:p>
        </w:tc>
        <w:tc>
          <w:tcPr>
            <w:tcW w:w="1400" w:type="dxa"/>
            <w:vAlign w:val="center"/>
          </w:tcPr>
          <w:p w14:paraId="48F7B333" w14:textId="05AE272B" w:rsidR="005640A7" w:rsidRPr="00DC0652" w:rsidRDefault="002F1E0D" w:rsidP="00DC0652">
            <w:pPr>
              <w:jc w:val="center"/>
              <w:rPr>
                <w:color w:val="000000"/>
                <w:sz w:val="20"/>
                <w:szCs w:val="20"/>
              </w:rPr>
            </w:pPr>
            <w:r>
              <w:rPr>
                <w:sz w:val="20"/>
                <w:szCs w:val="20"/>
              </w:rPr>
              <w:t>Positive</w:t>
            </w:r>
          </w:p>
        </w:tc>
        <w:tc>
          <w:tcPr>
            <w:tcW w:w="1701" w:type="dxa"/>
            <w:vAlign w:val="center"/>
          </w:tcPr>
          <w:p w14:paraId="61A296E6" w14:textId="63A393D4" w:rsidR="005640A7" w:rsidRPr="00DC0652" w:rsidRDefault="005640A7" w:rsidP="00DC0652">
            <w:pPr>
              <w:jc w:val="center"/>
              <w:rPr>
                <w:color w:val="000000"/>
                <w:sz w:val="20"/>
                <w:szCs w:val="20"/>
              </w:rPr>
            </w:pPr>
            <w:r w:rsidRPr="00DC0652">
              <w:rPr>
                <w:color w:val="000000"/>
                <w:sz w:val="20"/>
                <w:szCs w:val="20"/>
              </w:rPr>
              <w:t>NA</w:t>
            </w:r>
          </w:p>
        </w:tc>
        <w:tc>
          <w:tcPr>
            <w:tcW w:w="2551" w:type="dxa"/>
            <w:vAlign w:val="center"/>
          </w:tcPr>
          <w:p w14:paraId="3583DA8F" w14:textId="4E06033B" w:rsidR="005640A7" w:rsidRPr="00DC0652" w:rsidRDefault="005640A7" w:rsidP="00166FC1">
            <w:pPr>
              <w:jc w:val="center"/>
              <w:rPr>
                <w:color w:val="000000"/>
                <w:sz w:val="20"/>
                <w:szCs w:val="20"/>
              </w:rPr>
            </w:pPr>
            <w:r w:rsidRPr="00DC0652">
              <w:rPr>
                <w:color w:val="000000"/>
                <w:sz w:val="20"/>
                <w:szCs w:val="20"/>
              </w:rPr>
              <w:t xml:space="preserve">doxycycline </w:t>
            </w:r>
            <w:proofErr w:type="spellStart"/>
            <w:r w:rsidRPr="00DC0652">
              <w:rPr>
                <w:color w:val="000000"/>
                <w:sz w:val="20"/>
                <w:szCs w:val="20"/>
              </w:rPr>
              <w:t>cyclate</w:t>
            </w:r>
            <w:proofErr w:type="spellEnd"/>
            <w:r w:rsidRPr="00DC0652">
              <w:rPr>
                <w:color w:val="000000"/>
                <w:sz w:val="20"/>
                <w:szCs w:val="20"/>
              </w:rPr>
              <w:t xml:space="preserve">, </w:t>
            </w:r>
            <w:r w:rsidR="00B6229A" w:rsidRPr="00DC0652">
              <w:rPr>
                <w:sz w:val="20"/>
                <w:szCs w:val="20"/>
              </w:rPr>
              <w:t>MTZ</w:t>
            </w:r>
            <w:r w:rsidRPr="00DC0652">
              <w:rPr>
                <w:color w:val="000000"/>
                <w:sz w:val="20"/>
                <w:szCs w:val="20"/>
              </w:rPr>
              <w:t>,</w:t>
            </w:r>
            <w:r w:rsidRPr="00DC0652">
              <w:rPr>
                <w:color w:val="000000"/>
                <w:sz w:val="20"/>
                <w:szCs w:val="20"/>
              </w:rPr>
              <w:br/>
              <w:t>bismuth subsalicylate</w:t>
            </w:r>
          </w:p>
        </w:tc>
        <w:tc>
          <w:tcPr>
            <w:tcW w:w="2835" w:type="dxa"/>
            <w:vAlign w:val="center"/>
          </w:tcPr>
          <w:p w14:paraId="1E647419" w14:textId="46259039" w:rsidR="005640A7" w:rsidRPr="00DC0652" w:rsidRDefault="005640A7" w:rsidP="00166FC1">
            <w:pPr>
              <w:jc w:val="center"/>
              <w:rPr>
                <w:color w:val="000000"/>
                <w:sz w:val="20"/>
                <w:szCs w:val="20"/>
              </w:rPr>
            </w:pPr>
            <w:r w:rsidRPr="00DC0652">
              <w:rPr>
                <w:color w:val="000000"/>
                <w:sz w:val="20"/>
                <w:szCs w:val="20"/>
              </w:rPr>
              <w:t>eradication therapy</w:t>
            </w:r>
          </w:p>
        </w:tc>
        <w:tc>
          <w:tcPr>
            <w:tcW w:w="1560" w:type="dxa"/>
            <w:vAlign w:val="center"/>
          </w:tcPr>
          <w:p w14:paraId="2A1AA76F" w14:textId="77777777" w:rsidR="005640A7" w:rsidRPr="00DC0652" w:rsidRDefault="005640A7" w:rsidP="00166FC1">
            <w:pPr>
              <w:jc w:val="center"/>
              <w:rPr>
                <w:color w:val="000000"/>
                <w:sz w:val="20"/>
                <w:szCs w:val="20"/>
              </w:rPr>
            </w:pPr>
            <w:r w:rsidRPr="00DC0652">
              <w:rPr>
                <w:color w:val="000000"/>
                <w:sz w:val="20"/>
                <w:szCs w:val="20"/>
              </w:rPr>
              <w:t>Collagenous gastritis</w:t>
            </w:r>
          </w:p>
          <w:p w14:paraId="0EC695E3" w14:textId="77777777" w:rsidR="005640A7" w:rsidRPr="00DC0652" w:rsidRDefault="005640A7" w:rsidP="00166FC1">
            <w:pPr>
              <w:jc w:val="center"/>
              <w:rPr>
                <w:color w:val="000000"/>
                <w:sz w:val="20"/>
                <w:szCs w:val="20"/>
              </w:rPr>
            </w:pPr>
          </w:p>
        </w:tc>
      </w:tr>
      <w:tr w:rsidR="00B6229A" w14:paraId="39782651" w14:textId="77777777" w:rsidTr="00F5596C">
        <w:tc>
          <w:tcPr>
            <w:tcW w:w="1270" w:type="dxa"/>
            <w:vAlign w:val="center"/>
          </w:tcPr>
          <w:p w14:paraId="75FE642F" w14:textId="5162D707" w:rsidR="005640A7" w:rsidRPr="00DC0652" w:rsidRDefault="005640A7" w:rsidP="00DC0652">
            <w:pPr>
              <w:jc w:val="center"/>
              <w:rPr>
                <w:color w:val="000000"/>
                <w:sz w:val="20"/>
                <w:szCs w:val="20"/>
              </w:rPr>
            </w:pPr>
            <w:proofErr w:type="spellStart"/>
            <w:r w:rsidRPr="00DC0652">
              <w:rPr>
                <w:color w:val="000000"/>
                <w:sz w:val="20"/>
                <w:szCs w:val="20"/>
              </w:rPr>
              <w:t>Cottreau</w:t>
            </w:r>
            <w:proofErr w:type="spellEnd"/>
            <w:r w:rsidRPr="00DC0652">
              <w:rPr>
                <w:color w:val="000000"/>
                <w:sz w:val="20"/>
                <w:szCs w:val="20"/>
              </w:rPr>
              <w:t xml:space="preserve"> et al., 2016</w:t>
            </w:r>
          </w:p>
        </w:tc>
        <w:tc>
          <w:tcPr>
            <w:tcW w:w="851" w:type="dxa"/>
            <w:vAlign w:val="center"/>
          </w:tcPr>
          <w:p w14:paraId="3B564FFE" w14:textId="57E00D12" w:rsidR="005640A7" w:rsidRPr="00DC0652" w:rsidRDefault="005640A7" w:rsidP="00DC0652">
            <w:pPr>
              <w:jc w:val="center"/>
              <w:rPr>
                <w:color w:val="000000"/>
                <w:sz w:val="20"/>
                <w:szCs w:val="20"/>
              </w:rPr>
            </w:pPr>
            <w:r w:rsidRPr="00DC0652">
              <w:rPr>
                <w:color w:val="000000"/>
                <w:sz w:val="20"/>
                <w:szCs w:val="20"/>
              </w:rPr>
              <w:t xml:space="preserve">49 </w:t>
            </w:r>
            <w:r w:rsidRPr="00DC0652">
              <w:rPr>
                <w:sz w:val="20"/>
                <w:szCs w:val="20"/>
              </w:rPr>
              <w:t>F</w:t>
            </w:r>
          </w:p>
        </w:tc>
        <w:tc>
          <w:tcPr>
            <w:tcW w:w="1360" w:type="dxa"/>
            <w:vAlign w:val="center"/>
          </w:tcPr>
          <w:p w14:paraId="794792EB" w14:textId="49624A19" w:rsidR="005640A7" w:rsidRPr="00DC0652" w:rsidRDefault="005640A7" w:rsidP="00DC0652">
            <w:pPr>
              <w:jc w:val="center"/>
              <w:rPr>
                <w:sz w:val="20"/>
                <w:szCs w:val="20"/>
              </w:rPr>
            </w:pPr>
            <w:r w:rsidRPr="00DC0652">
              <w:rPr>
                <w:sz w:val="20"/>
                <w:szCs w:val="20"/>
              </w:rPr>
              <w:t>0</w:t>
            </w:r>
          </w:p>
        </w:tc>
        <w:tc>
          <w:tcPr>
            <w:tcW w:w="1068" w:type="dxa"/>
            <w:vAlign w:val="center"/>
          </w:tcPr>
          <w:p w14:paraId="49DC44CC" w14:textId="5AC183C3" w:rsidR="005640A7" w:rsidRPr="00DC0652" w:rsidRDefault="005640A7" w:rsidP="00DC0652">
            <w:pPr>
              <w:jc w:val="center"/>
              <w:rPr>
                <w:sz w:val="20"/>
                <w:szCs w:val="20"/>
              </w:rPr>
            </w:pPr>
            <w:r w:rsidRPr="00DC0652">
              <w:rPr>
                <w:sz w:val="20"/>
                <w:szCs w:val="20"/>
              </w:rPr>
              <w:t>CC</w:t>
            </w:r>
          </w:p>
        </w:tc>
        <w:tc>
          <w:tcPr>
            <w:tcW w:w="1400" w:type="dxa"/>
            <w:vAlign w:val="center"/>
          </w:tcPr>
          <w:p w14:paraId="22481084" w14:textId="6880D278" w:rsidR="005640A7" w:rsidRPr="00DC0652" w:rsidRDefault="002F1E0D" w:rsidP="00DC0652">
            <w:pPr>
              <w:jc w:val="center"/>
              <w:rPr>
                <w:color w:val="000000"/>
                <w:sz w:val="20"/>
                <w:szCs w:val="20"/>
              </w:rPr>
            </w:pPr>
            <w:r>
              <w:rPr>
                <w:sz w:val="20"/>
                <w:szCs w:val="20"/>
              </w:rPr>
              <w:t>Positive</w:t>
            </w:r>
          </w:p>
        </w:tc>
        <w:tc>
          <w:tcPr>
            <w:tcW w:w="1701" w:type="dxa"/>
            <w:vAlign w:val="center"/>
          </w:tcPr>
          <w:p w14:paraId="41AE5997" w14:textId="16071B46" w:rsidR="005640A7" w:rsidRPr="00DC0652" w:rsidRDefault="005640A7" w:rsidP="00DC0652">
            <w:pPr>
              <w:jc w:val="center"/>
              <w:rPr>
                <w:color w:val="000000"/>
                <w:sz w:val="20"/>
                <w:szCs w:val="20"/>
              </w:rPr>
            </w:pPr>
            <w:r w:rsidRPr="00DC0652">
              <w:rPr>
                <w:color w:val="000000"/>
                <w:sz w:val="20"/>
                <w:szCs w:val="20"/>
              </w:rPr>
              <w:t>Stool Study</w:t>
            </w:r>
          </w:p>
        </w:tc>
        <w:tc>
          <w:tcPr>
            <w:tcW w:w="2551" w:type="dxa"/>
            <w:vAlign w:val="center"/>
          </w:tcPr>
          <w:p w14:paraId="58AFD430" w14:textId="57B6C546" w:rsidR="005640A7" w:rsidRPr="00DC0652" w:rsidRDefault="005640A7" w:rsidP="00B6229A">
            <w:pPr>
              <w:jc w:val="center"/>
              <w:rPr>
                <w:color w:val="000000"/>
                <w:sz w:val="20"/>
                <w:szCs w:val="20"/>
              </w:rPr>
            </w:pPr>
            <w:r w:rsidRPr="00DC0652">
              <w:rPr>
                <w:color w:val="000000"/>
                <w:sz w:val="20"/>
                <w:szCs w:val="20"/>
              </w:rPr>
              <w:t>standard course of oral antibiotics</w:t>
            </w:r>
            <w:r w:rsidR="00B6229A">
              <w:rPr>
                <w:color w:val="000000"/>
                <w:sz w:val="20"/>
                <w:szCs w:val="20"/>
              </w:rPr>
              <w:t xml:space="preserve">, </w:t>
            </w:r>
            <w:r w:rsidRPr="00DC0652">
              <w:rPr>
                <w:color w:val="000000"/>
                <w:sz w:val="20"/>
                <w:szCs w:val="20"/>
              </w:rPr>
              <w:t>pantoprazole</w:t>
            </w:r>
          </w:p>
        </w:tc>
        <w:tc>
          <w:tcPr>
            <w:tcW w:w="2835" w:type="dxa"/>
            <w:vAlign w:val="center"/>
          </w:tcPr>
          <w:p w14:paraId="6C6C2993" w14:textId="356CEE36" w:rsidR="005640A7" w:rsidRPr="00DC0652" w:rsidRDefault="004B3880" w:rsidP="00166FC1">
            <w:pPr>
              <w:jc w:val="center"/>
              <w:rPr>
                <w:color w:val="000000"/>
                <w:sz w:val="20"/>
                <w:szCs w:val="20"/>
              </w:rPr>
            </w:pPr>
            <w:r w:rsidRPr="004B3880">
              <w:rPr>
                <w:color w:val="000000"/>
                <w:sz w:val="20"/>
                <w:szCs w:val="20"/>
              </w:rPr>
              <w:t>B</w:t>
            </w:r>
            <w:r w:rsidR="005640A7" w:rsidRPr="00DC0652">
              <w:rPr>
                <w:color w:val="000000"/>
                <w:sz w:val="20"/>
                <w:szCs w:val="20"/>
              </w:rPr>
              <w:t>upropion</w:t>
            </w:r>
            <w:r w:rsidRPr="004B3880">
              <w:rPr>
                <w:color w:val="000000"/>
                <w:sz w:val="20"/>
                <w:szCs w:val="20"/>
              </w:rPr>
              <w:t xml:space="preserve">; </w:t>
            </w:r>
            <w:r w:rsidR="005640A7" w:rsidRPr="00DC0652">
              <w:rPr>
                <w:color w:val="000000"/>
                <w:sz w:val="20"/>
                <w:szCs w:val="20"/>
              </w:rPr>
              <w:t>clonazepam</w:t>
            </w:r>
            <w:r w:rsidRPr="004B3880">
              <w:rPr>
                <w:color w:val="000000"/>
                <w:sz w:val="20"/>
                <w:szCs w:val="20"/>
              </w:rPr>
              <w:t xml:space="preserve">; </w:t>
            </w:r>
            <w:r w:rsidR="005640A7" w:rsidRPr="00DC0652">
              <w:rPr>
                <w:color w:val="000000"/>
                <w:sz w:val="20"/>
                <w:szCs w:val="20"/>
              </w:rPr>
              <w:t>ranitidine</w:t>
            </w:r>
          </w:p>
        </w:tc>
        <w:tc>
          <w:tcPr>
            <w:tcW w:w="1560" w:type="dxa"/>
            <w:vAlign w:val="center"/>
          </w:tcPr>
          <w:p w14:paraId="0C83DB13" w14:textId="2EFB4CDC" w:rsidR="005640A7" w:rsidRPr="00DC0652" w:rsidRDefault="005640A7" w:rsidP="00BE4B46">
            <w:pPr>
              <w:jc w:val="center"/>
              <w:rPr>
                <w:color w:val="000000"/>
                <w:sz w:val="20"/>
                <w:szCs w:val="20"/>
              </w:rPr>
            </w:pPr>
            <w:r w:rsidRPr="00DC0652">
              <w:rPr>
                <w:color w:val="000000"/>
                <w:sz w:val="20"/>
                <w:szCs w:val="20"/>
              </w:rPr>
              <w:t>GERD</w:t>
            </w:r>
          </w:p>
        </w:tc>
      </w:tr>
      <w:tr w:rsidR="00B6229A" w14:paraId="420023BC" w14:textId="77777777" w:rsidTr="00F5596C">
        <w:tc>
          <w:tcPr>
            <w:tcW w:w="1270" w:type="dxa"/>
            <w:vAlign w:val="center"/>
          </w:tcPr>
          <w:p w14:paraId="234408BF" w14:textId="1A67C070" w:rsidR="005640A7" w:rsidRPr="00DC0652" w:rsidRDefault="005640A7" w:rsidP="00DC0652">
            <w:pPr>
              <w:jc w:val="center"/>
              <w:rPr>
                <w:color w:val="000000"/>
                <w:sz w:val="20"/>
                <w:szCs w:val="20"/>
              </w:rPr>
            </w:pPr>
            <w:r w:rsidRPr="00DC0652">
              <w:rPr>
                <w:color w:val="000000"/>
                <w:sz w:val="20"/>
                <w:szCs w:val="20"/>
              </w:rPr>
              <w:t>Narayani et al., 2002</w:t>
            </w:r>
          </w:p>
        </w:tc>
        <w:tc>
          <w:tcPr>
            <w:tcW w:w="851" w:type="dxa"/>
            <w:vAlign w:val="center"/>
          </w:tcPr>
          <w:p w14:paraId="0410535F" w14:textId="194E4AB4" w:rsidR="005640A7" w:rsidRPr="00DC0652" w:rsidRDefault="005640A7" w:rsidP="00DC0652">
            <w:pPr>
              <w:jc w:val="center"/>
              <w:rPr>
                <w:color w:val="000000"/>
                <w:sz w:val="20"/>
                <w:szCs w:val="20"/>
              </w:rPr>
            </w:pPr>
            <w:r w:rsidRPr="00DC0652">
              <w:rPr>
                <w:color w:val="000000"/>
                <w:sz w:val="20"/>
                <w:szCs w:val="20"/>
              </w:rPr>
              <w:t xml:space="preserve">76 </w:t>
            </w:r>
            <w:r w:rsidRPr="00DC0652">
              <w:rPr>
                <w:sz w:val="20"/>
                <w:szCs w:val="20"/>
              </w:rPr>
              <w:t>F</w:t>
            </w:r>
          </w:p>
        </w:tc>
        <w:tc>
          <w:tcPr>
            <w:tcW w:w="1360" w:type="dxa"/>
            <w:vAlign w:val="center"/>
          </w:tcPr>
          <w:p w14:paraId="015B0EAD" w14:textId="6B948FD7" w:rsidR="005640A7" w:rsidRPr="00DC0652" w:rsidRDefault="005640A7" w:rsidP="00DC0652">
            <w:pPr>
              <w:jc w:val="center"/>
              <w:rPr>
                <w:sz w:val="20"/>
                <w:szCs w:val="20"/>
              </w:rPr>
            </w:pPr>
            <w:r w:rsidRPr="00DC0652">
              <w:rPr>
                <w:sz w:val="20"/>
                <w:szCs w:val="20"/>
              </w:rPr>
              <w:t>2</w:t>
            </w:r>
          </w:p>
        </w:tc>
        <w:tc>
          <w:tcPr>
            <w:tcW w:w="1068" w:type="dxa"/>
            <w:vAlign w:val="center"/>
          </w:tcPr>
          <w:p w14:paraId="1D4EA7F1" w14:textId="3D5F0AA4" w:rsidR="005640A7" w:rsidRPr="00DC0652" w:rsidRDefault="005640A7" w:rsidP="00DC0652">
            <w:pPr>
              <w:jc w:val="center"/>
              <w:rPr>
                <w:sz w:val="20"/>
                <w:szCs w:val="20"/>
              </w:rPr>
            </w:pPr>
            <w:r w:rsidRPr="00DC0652">
              <w:rPr>
                <w:sz w:val="20"/>
                <w:szCs w:val="20"/>
              </w:rPr>
              <w:t>CC</w:t>
            </w:r>
          </w:p>
        </w:tc>
        <w:tc>
          <w:tcPr>
            <w:tcW w:w="1400" w:type="dxa"/>
            <w:vAlign w:val="center"/>
          </w:tcPr>
          <w:p w14:paraId="6D8D78A7" w14:textId="632B684F" w:rsidR="005640A7" w:rsidRPr="00DC0652" w:rsidRDefault="002F1E0D" w:rsidP="00DC0652">
            <w:pPr>
              <w:jc w:val="center"/>
              <w:rPr>
                <w:color w:val="000000"/>
                <w:sz w:val="20"/>
                <w:szCs w:val="20"/>
              </w:rPr>
            </w:pPr>
            <w:r>
              <w:rPr>
                <w:sz w:val="20"/>
                <w:szCs w:val="20"/>
              </w:rPr>
              <w:t>Positive</w:t>
            </w:r>
          </w:p>
        </w:tc>
        <w:tc>
          <w:tcPr>
            <w:tcW w:w="1701" w:type="dxa"/>
            <w:vAlign w:val="center"/>
          </w:tcPr>
          <w:p w14:paraId="675A9B89" w14:textId="538E6871" w:rsidR="005640A7" w:rsidRPr="00DC0652" w:rsidRDefault="005640A7" w:rsidP="00DC0652">
            <w:pPr>
              <w:jc w:val="center"/>
              <w:rPr>
                <w:color w:val="000000"/>
                <w:sz w:val="20"/>
                <w:szCs w:val="20"/>
              </w:rPr>
            </w:pPr>
            <w:r w:rsidRPr="00DC0652">
              <w:rPr>
                <w:color w:val="000000"/>
                <w:sz w:val="20"/>
                <w:szCs w:val="20"/>
              </w:rPr>
              <w:t>Gastric biopsy</w:t>
            </w:r>
          </w:p>
        </w:tc>
        <w:tc>
          <w:tcPr>
            <w:tcW w:w="2551" w:type="dxa"/>
            <w:vAlign w:val="center"/>
          </w:tcPr>
          <w:p w14:paraId="1A0DB867" w14:textId="124EEFF8" w:rsidR="005640A7" w:rsidRPr="00DC0652" w:rsidRDefault="005640A7" w:rsidP="00166FC1">
            <w:pPr>
              <w:jc w:val="center"/>
              <w:rPr>
                <w:color w:val="000000"/>
                <w:sz w:val="20"/>
                <w:szCs w:val="20"/>
              </w:rPr>
            </w:pPr>
            <w:r w:rsidRPr="00DC0652">
              <w:rPr>
                <w:color w:val="000000"/>
                <w:sz w:val="20"/>
                <w:szCs w:val="20"/>
              </w:rPr>
              <w:t xml:space="preserve">2w- </w:t>
            </w:r>
            <w:r w:rsidR="00B6229A" w:rsidRPr="00DC0652">
              <w:rPr>
                <w:sz w:val="20"/>
                <w:szCs w:val="20"/>
              </w:rPr>
              <w:t>MTZ</w:t>
            </w:r>
            <w:r w:rsidR="00B6229A">
              <w:rPr>
                <w:sz w:val="20"/>
                <w:szCs w:val="20"/>
              </w:rPr>
              <w:t xml:space="preserve">, </w:t>
            </w:r>
            <w:r w:rsidR="00B6229A" w:rsidRPr="00DC0652">
              <w:rPr>
                <w:sz w:val="20"/>
                <w:szCs w:val="20"/>
              </w:rPr>
              <w:t>CLR</w:t>
            </w:r>
            <w:r w:rsidR="00B6229A">
              <w:rPr>
                <w:color w:val="000000"/>
                <w:sz w:val="20"/>
                <w:szCs w:val="20"/>
              </w:rPr>
              <w:t xml:space="preserve">, </w:t>
            </w:r>
            <w:r w:rsidRPr="00DC0652">
              <w:rPr>
                <w:color w:val="000000"/>
                <w:sz w:val="20"/>
                <w:szCs w:val="20"/>
              </w:rPr>
              <w:t>omeprazole</w:t>
            </w:r>
          </w:p>
        </w:tc>
        <w:tc>
          <w:tcPr>
            <w:tcW w:w="2835" w:type="dxa"/>
            <w:vAlign w:val="center"/>
          </w:tcPr>
          <w:p w14:paraId="1B6814E5" w14:textId="7958B450" w:rsidR="005640A7" w:rsidRPr="00DC0652" w:rsidRDefault="004B3880" w:rsidP="00166FC1">
            <w:pPr>
              <w:jc w:val="center"/>
              <w:rPr>
                <w:color w:val="000000"/>
                <w:sz w:val="20"/>
                <w:szCs w:val="20"/>
              </w:rPr>
            </w:pPr>
            <w:r>
              <w:rPr>
                <w:color w:val="000000"/>
                <w:sz w:val="20"/>
                <w:szCs w:val="20"/>
              </w:rPr>
              <w:t>LPM</w:t>
            </w:r>
          </w:p>
        </w:tc>
        <w:tc>
          <w:tcPr>
            <w:tcW w:w="1560" w:type="dxa"/>
            <w:vAlign w:val="center"/>
          </w:tcPr>
          <w:p w14:paraId="4CE06D99" w14:textId="77777777" w:rsidR="005640A7" w:rsidRPr="00DC0652" w:rsidRDefault="005640A7" w:rsidP="00166FC1">
            <w:pPr>
              <w:jc w:val="center"/>
              <w:rPr>
                <w:color w:val="000000"/>
                <w:sz w:val="20"/>
                <w:szCs w:val="20"/>
              </w:rPr>
            </w:pPr>
            <w:r w:rsidRPr="00DC0652">
              <w:rPr>
                <w:color w:val="000000"/>
                <w:sz w:val="20"/>
                <w:szCs w:val="20"/>
              </w:rPr>
              <w:t>NA</w:t>
            </w:r>
          </w:p>
          <w:p w14:paraId="02F667FE" w14:textId="77777777" w:rsidR="005640A7" w:rsidRPr="00DC0652" w:rsidRDefault="005640A7" w:rsidP="00166FC1">
            <w:pPr>
              <w:jc w:val="center"/>
              <w:rPr>
                <w:color w:val="000000"/>
                <w:sz w:val="20"/>
                <w:szCs w:val="20"/>
              </w:rPr>
            </w:pPr>
          </w:p>
        </w:tc>
      </w:tr>
      <w:tr w:rsidR="00B6229A" w14:paraId="4AACAA9C" w14:textId="77777777" w:rsidTr="00F5596C">
        <w:tc>
          <w:tcPr>
            <w:tcW w:w="1270" w:type="dxa"/>
            <w:vAlign w:val="center"/>
          </w:tcPr>
          <w:p w14:paraId="56585502" w14:textId="5D1A07AC" w:rsidR="005640A7" w:rsidRPr="00DC0652" w:rsidRDefault="005640A7" w:rsidP="00DC0652">
            <w:pPr>
              <w:jc w:val="center"/>
              <w:rPr>
                <w:color w:val="000000"/>
                <w:sz w:val="20"/>
                <w:szCs w:val="20"/>
              </w:rPr>
            </w:pPr>
            <w:r w:rsidRPr="00DC0652">
              <w:rPr>
                <w:color w:val="000000"/>
                <w:sz w:val="20"/>
                <w:szCs w:val="20"/>
              </w:rPr>
              <w:t>Narayani et al., 2002</w:t>
            </w:r>
          </w:p>
        </w:tc>
        <w:tc>
          <w:tcPr>
            <w:tcW w:w="851" w:type="dxa"/>
            <w:vAlign w:val="center"/>
          </w:tcPr>
          <w:p w14:paraId="15C2113C" w14:textId="4AA54BFE" w:rsidR="005640A7" w:rsidRPr="00DC0652" w:rsidRDefault="005640A7" w:rsidP="00DC0652">
            <w:pPr>
              <w:jc w:val="center"/>
              <w:rPr>
                <w:color w:val="000000"/>
                <w:sz w:val="20"/>
                <w:szCs w:val="20"/>
              </w:rPr>
            </w:pPr>
            <w:r w:rsidRPr="00DC0652">
              <w:rPr>
                <w:color w:val="000000"/>
                <w:sz w:val="20"/>
                <w:szCs w:val="20"/>
              </w:rPr>
              <w:t xml:space="preserve">62 </w:t>
            </w:r>
            <w:r w:rsidRPr="00DC0652">
              <w:rPr>
                <w:sz w:val="20"/>
                <w:szCs w:val="20"/>
              </w:rPr>
              <w:t>F</w:t>
            </w:r>
          </w:p>
        </w:tc>
        <w:tc>
          <w:tcPr>
            <w:tcW w:w="1360" w:type="dxa"/>
            <w:vAlign w:val="center"/>
          </w:tcPr>
          <w:p w14:paraId="511BE6AA" w14:textId="42612870" w:rsidR="005640A7" w:rsidRPr="00DC0652" w:rsidRDefault="005640A7" w:rsidP="00DC0652">
            <w:pPr>
              <w:jc w:val="center"/>
              <w:rPr>
                <w:sz w:val="20"/>
                <w:szCs w:val="20"/>
              </w:rPr>
            </w:pPr>
            <w:r w:rsidRPr="00DC0652">
              <w:rPr>
                <w:sz w:val="20"/>
                <w:szCs w:val="20"/>
              </w:rPr>
              <w:t>2</w:t>
            </w:r>
          </w:p>
        </w:tc>
        <w:tc>
          <w:tcPr>
            <w:tcW w:w="1068" w:type="dxa"/>
            <w:vAlign w:val="center"/>
          </w:tcPr>
          <w:p w14:paraId="366CE69E" w14:textId="2459305F" w:rsidR="005640A7" w:rsidRPr="00DC0652" w:rsidRDefault="005640A7" w:rsidP="00DC0652">
            <w:pPr>
              <w:jc w:val="center"/>
              <w:rPr>
                <w:sz w:val="20"/>
                <w:szCs w:val="20"/>
              </w:rPr>
            </w:pPr>
            <w:r w:rsidRPr="00DC0652">
              <w:rPr>
                <w:sz w:val="20"/>
                <w:szCs w:val="20"/>
              </w:rPr>
              <w:t>CC</w:t>
            </w:r>
          </w:p>
        </w:tc>
        <w:tc>
          <w:tcPr>
            <w:tcW w:w="1400" w:type="dxa"/>
            <w:vAlign w:val="center"/>
          </w:tcPr>
          <w:p w14:paraId="0AD81398" w14:textId="1F49A9F8" w:rsidR="005640A7" w:rsidRPr="00DC0652" w:rsidRDefault="002F1E0D" w:rsidP="00DC0652">
            <w:pPr>
              <w:jc w:val="center"/>
              <w:rPr>
                <w:color w:val="000000"/>
                <w:sz w:val="20"/>
                <w:szCs w:val="20"/>
              </w:rPr>
            </w:pPr>
            <w:r>
              <w:rPr>
                <w:sz w:val="20"/>
                <w:szCs w:val="20"/>
              </w:rPr>
              <w:t>Positive</w:t>
            </w:r>
          </w:p>
        </w:tc>
        <w:tc>
          <w:tcPr>
            <w:tcW w:w="1701" w:type="dxa"/>
            <w:vAlign w:val="center"/>
          </w:tcPr>
          <w:p w14:paraId="1E7459AE" w14:textId="2B69DF58" w:rsidR="005640A7" w:rsidRPr="00DC0652" w:rsidRDefault="005640A7" w:rsidP="00DC0652">
            <w:pPr>
              <w:jc w:val="center"/>
              <w:rPr>
                <w:color w:val="000000"/>
                <w:sz w:val="20"/>
                <w:szCs w:val="20"/>
              </w:rPr>
            </w:pPr>
            <w:r w:rsidRPr="00DC0652">
              <w:rPr>
                <w:color w:val="000000"/>
                <w:sz w:val="20"/>
                <w:szCs w:val="20"/>
              </w:rPr>
              <w:t>UBT</w:t>
            </w:r>
          </w:p>
        </w:tc>
        <w:tc>
          <w:tcPr>
            <w:tcW w:w="2551" w:type="dxa"/>
            <w:vAlign w:val="center"/>
          </w:tcPr>
          <w:p w14:paraId="70A1292C" w14:textId="37714458" w:rsidR="005640A7" w:rsidRPr="00DC0652" w:rsidRDefault="005640A7" w:rsidP="00166FC1">
            <w:pPr>
              <w:jc w:val="center"/>
              <w:rPr>
                <w:color w:val="000000"/>
                <w:sz w:val="20"/>
                <w:szCs w:val="20"/>
              </w:rPr>
            </w:pPr>
            <w:r w:rsidRPr="00DC0652">
              <w:rPr>
                <w:color w:val="000000"/>
                <w:sz w:val="20"/>
                <w:szCs w:val="20"/>
              </w:rPr>
              <w:t xml:space="preserve">2w- </w:t>
            </w:r>
            <w:r w:rsidR="00B6229A" w:rsidRPr="00B6229A">
              <w:rPr>
                <w:color w:val="000000"/>
                <w:sz w:val="20"/>
                <w:szCs w:val="20"/>
              </w:rPr>
              <w:t>MTZ</w:t>
            </w:r>
            <w:r w:rsidR="00B6229A">
              <w:rPr>
                <w:color w:val="000000"/>
                <w:sz w:val="20"/>
                <w:szCs w:val="20"/>
              </w:rPr>
              <w:t xml:space="preserve">, </w:t>
            </w:r>
            <w:r w:rsidR="00B6229A" w:rsidRPr="00DC0652">
              <w:rPr>
                <w:sz w:val="20"/>
                <w:szCs w:val="20"/>
              </w:rPr>
              <w:t>CLR</w:t>
            </w:r>
            <w:r w:rsidR="00B6229A">
              <w:rPr>
                <w:color w:val="000000"/>
                <w:sz w:val="20"/>
                <w:szCs w:val="20"/>
              </w:rPr>
              <w:t xml:space="preserve">, </w:t>
            </w:r>
            <w:r w:rsidRPr="00DC0652">
              <w:rPr>
                <w:color w:val="000000"/>
                <w:sz w:val="20"/>
                <w:szCs w:val="20"/>
              </w:rPr>
              <w:t>omeprazole</w:t>
            </w:r>
          </w:p>
        </w:tc>
        <w:tc>
          <w:tcPr>
            <w:tcW w:w="2835" w:type="dxa"/>
            <w:vAlign w:val="center"/>
          </w:tcPr>
          <w:p w14:paraId="71B56954" w14:textId="0F57B57E" w:rsidR="005640A7" w:rsidRPr="00DC0652" w:rsidRDefault="005640A7" w:rsidP="00166FC1">
            <w:pPr>
              <w:jc w:val="center"/>
              <w:rPr>
                <w:color w:val="000000"/>
                <w:sz w:val="20"/>
                <w:szCs w:val="20"/>
              </w:rPr>
            </w:pPr>
            <w:r w:rsidRPr="00DC0652">
              <w:rPr>
                <w:color w:val="000000"/>
                <w:sz w:val="20"/>
                <w:szCs w:val="20"/>
              </w:rPr>
              <w:t>Fiber supplements</w:t>
            </w:r>
            <w:r w:rsidRPr="00DC0652">
              <w:rPr>
                <w:color w:val="000000"/>
                <w:sz w:val="20"/>
                <w:szCs w:val="20"/>
              </w:rPr>
              <w:br/>
            </w:r>
            <w:r w:rsidR="004B3880">
              <w:rPr>
                <w:color w:val="000000"/>
                <w:sz w:val="20"/>
                <w:szCs w:val="20"/>
              </w:rPr>
              <w:t>LPM</w:t>
            </w:r>
          </w:p>
        </w:tc>
        <w:tc>
          <w:tcPr>
            <w:tcW w:w="1560" w:type="dxa"/>
            <w:vAlign w:val="center"/>
          </w:tcPr>
          <w:p w14:paraId="3D0DDAB0" w14:textId="77777777" w:rsidR="005640A7" w:rsidRPr="00DC0652" w:rsidRDefault="005640A7" w:rsidP="00166FC1">
            <w:pPr>
              <w:jc w:val="center"/>
              <w:rPr>
                <w:color w:val="000000"/>
                <w:sz w:val="20"/>
                <w:szCs w:val="20"/>
              </w:rPr>
            </w:pPr>
            <w:r w:rsidRPr="00DC0652">
              <w:rPr>
                <w:color w:val="000000"/>
                <w:sz w:val="20"/>
                <w:szCs w:val="20"/>
              </w:rPr>
              <w:t>NA</w:t>
            </w:r>
          </w:p>
          <w:p w14:paraId="5796AE61" w14:textId="77777777" w:rsidR="005640A7" w:rsidRPr="00DC0652" w:rsidRDefault="005640A7" w:rsidP="00166FC1">
            <w:pPr>
              <w:jc w:val="center"/>
              <w:rPr>
                <w:color w:val="000000"/>
                <w:sz w:val="20"/>
                <w:szCs w:val="20"/>
              </w:rPr>
            </w:pPr>
          </w:p>
        </w:tc>
      </w:tr>
      <w:tr w:rsidR="00B6229A" w14:paraId="212CC600" w14:textId="77777777" w:rsidTr="00F5596C">
        <w:tc>
          <w:tcPr>
            <w:tcW w:w="1270" w:type="dxa"/>
            <w:vAlign w:val="center"/>
          </w:tcPr>
          <w:p w14:paraId="59D454D5" w14:textId="4DB4AAFE" w:rsidR="005640A7" w:rsidRPr="00DC0652" w:rsidRDefault="005640A7" w:rsidP="00DC0652">
            <w:pPr>
              <w:jc w:val="center"/>
              <w:rPr>
                <w:color w:val="000000"/>
                <w:sz w:val="20"/>
                <w:szCs w:val="20"/>
              </w:rPr>
            </w:pPr>
            <w:r w:rsidRPr="00DC0652">
              <w:rPr>
                <w:color w:val="000000"/>
                <w:sz w:val="20"/>
                <w:szCs w:val="20"/>
              </w:rPr>
              <w:lastRenderedPageBreak/>
              <w:t>Schreiber et al., 2001</w:t>
            </w:r>
          </w:p>
        </w:tc>
        <w:tc>
          <w:tcPr>
            <w:tcW w:w="851" w:type="dxa"/>
            <w:vAlign w:val="center"/>
          </w:tcPr>
          <w:p w14:paraId="41C750A3" w14:textId="2710A692" w:rsidR="005640A7" w:rsidRPr="00DC0652" w:rsidRDefault="005640A7" w:rsidP="00DC0652">
            <w:pPr>
              <w:jc w:val="center"/>
              <w:rPr>
                <w:color w:val="000000"/>
                <w:sz w:val="20"/>
                <w:szCs w:val="20"/>
              </w:rPr>
            </w:pPr>
            <w:r w:rsidRPr="00DC0652">
              <w:rPr>
                <w:color w:val="000000"/>
                <w:sz w:val="20"/>
                <w:szCs w:val="20"/>
              </w:rPr>
              <w:t xml:space="preserve">62 </w:t>
            </w:r>
            <w:r w:rsidRPr="00DC0652">
              <w:rPr>
                <w:sz w:val="20"/>
                <w:szCs w:val="20"/>
              </w:rPr>
              <w:t>M</w:t>
            </w:r>
          </w:p>
        </w:tc>
        <w:tc>
          <w:tcPr>
            <w:tcW w:w="1360" w:type="dxa"/>
            <w:vAlign w:val="center"/>
          </w:tcPr>
          <w:p w14:paraId="166D4E37" w14:textId="44D2EFC7" w:rsidR="005640A7" w:rsidRPr="00DC0652" w:rsidRDefault="005640A7" w:rsidP="00DC0652">
            <w:pPr>
              <w:jc w:val="center"/>
              <w:rPr>
                <w:sz w:val="20"/>
                <w:szCs w:val="20"/>
              </w:rPr>
            </w:pPr>
            <w:r w:rsidRPr="00DC0652">
              <w:rPr>
                <w:sz w:val="20"/>
                <w:szCs w:val="20"/>
              </w:rPr>
              <w:t>1</w:t>
            </w:r>
          </w:p>
        </w:tc>
        <w:tc>
          <w:tcPr>
            <w:tcW w:w="1068" w:type="dxa"/>
            <w:vAlign w:val="center"/>
          </w:tcPr>
          <w:p w14:paraId="7A5E5504" w14:textId="6B457CBB" w:rsidR="005640A7" w:rsidRPr="00DC0652" w:rsidRDefault="005640A7" w:rsidP="00DC0652">
            <w:pPr>
              <w:jc w:val="center"/>
              <w:rPr>
                <w:sz w:val="20"/>
                <w:szCs w:val="20"/>
              </w:rPr>
            </w:pPr>
            <w:r w:rsidRPr="00DC0652">
              <w:rPr>
                <w:sz w:val="20"/>
                <w:szCs w:val="20"/>
              </w:rPr>
              <w:t>CC</w:t>
            </w:r>
          </w:p>
        </w:tc>
        <w:tc>
          <w:tcPr>
            <w:tcW w:w="1400" w:type="dxa"/>
            <w:vAlign w:val="center"/>
          </w:tcPr>
          <w:p w14:paraId="0FF06DC5" w14:textId="250F3A64" w:rsidR="005640A7" w:rsidRPr="00DC0652" w:rsidRDefault="002F1E0D" w:rsidP="00DC0652">
            <w:pPr>
              <w:jc w:val="center"/>
              <w:rPr>
                <w:color w:val="000000"/>
                <w:sz w:val="20"/>
                <w:szCs w:val="20"/>
              </w:rPr>
            </w:pPr>
            <w:r>
              <w:rPr>
                <w:sz w:val="20"/>
                <w:szCs w:val="20"/>
              </w:rPr>
              <w:t>Negative</w:t>
            </w:r>
          </w:p>
        </w:tc>
        <w:tc>
          <w:tcPr>
            <w:tcW w:w="1701" w:type="dxa"/>
            <w:vAlign w:val="center"/>
          </w:tcPr>
          <w:p w14:paraId="15AFE706" w14:textId="19D23C12" w:rsidR="005640A7" w:rsidRPr="00DC0652" w:rsidRDefault="005640A7" w:rsidP="00DC0652">
            <w:pPr>
              <w:jc w:val="center"/>
              <w:rPr>
                <w:color w:val="000000"/>
                <w:sz w:val="20"/>
                <w:szCs w:val="20"/>
              </w:rPr>
            </w:pPr>
            <w:r w:rsidRPr="00DC0652">
              <w:rPr>
                <w:color w:val="000000"/>
                <w:sz w:val="20"/>
                <w:szCs w:val="20"/>
              </w:rPr>
              <w:t>Gastric biopsy</w:t>
            </w:r>
          </w:p>
        </w:tc>
        <w:tc>
          <w:tcPr>
            <w:tcW w:w="2551" w:type="dxa"/>
            <w:vAlign w:val="center"/>
          </w:tcPr>
          <w:p w14:paraId="183E9D76" w14:textId="315740C7" w:rsidR="005640A7" w:rsidRPr="00DC0652" w:rsidRDefault="005640A7" w:rsidP="00166FC1">
            <w:pPr>
              <w:jc w:val="center"/>
              <w:rPr>
                <w:color w:val="000000"/>
                <w:sz w:val="20"/>
                <w:szCs w:val="20"/>
              </w:rPr>
            </w:pPr>
            <w:r w:rsidRPr="00DC0652">
              <w:rPr>
                <w:color w:val="000000"/>
                <w:sz w:val="20"/>
                <w:szCs w:val="20"/>
              </w:rPr>
              <w:t>NO</w:t>
            </w:r>
          </w:p>
        </w:tc>
        <w:tc>
          <w:tcPr>
            <w:tcW w:w="2835" w:type="dxa"/>
            <w:vAlign w:val="center"/>
          </w:tcPr>
          <w:p w14:paraId="352B67E6" w14:textId="1A7EEF32" w:rsidR="005640A7" w:rsidRPr="00DC0652" w:rsidRDefault="004B3880" w:rsidP="00166FC1">
            <w:pPr>
              <w:jc w:val="center"/>
              <w:rPr>
                <w:color w:val="000000"/>
                <w:sz w:val="20"/>
                <w:szCs w:val="20"/>
              </w:rPr>
            </w:pPr>
            <w:r w:rsidRPr="00DC0652">
              <w:rPr>
                <w:sz w:val="20"/>
                <w:szCs w:val="20"/>
              </w:rPr>
              <w:t>MTZ</w:t>
            </w:r>
            <w:r w:rsidR="005640A7" w:rsidRPr="00DC0652">
              <w:rPr>
                <w:color w:val="000000"/>
                <w:sz w:val="20"/>
                <w:szCs w:val="20"/>
              </w:rPr>
              <w:t>, mezlozillin</w:t>
            </w:r>
            <w:r>
              <w:rPr>
                <w:color w:val="000000"/>
                <w:sz w:val="20"/>
                <w:szCs w:val="20"/>
              </w:rPr>
              <w:t xml:space="preserve">; </w:t>
            </w:r>
            <w:r w:rsidRPr="004B3880">
              <w:rPr>
                <w:color w:val="000000"/>
                <w:sz w:val="20"/>
                <w:szCs w:val="20"/>
              </w:rPr>
              <w:t>5-ASA</w:t>
            </w:r>
            <w:r>
              <w:rPr>
                <w:color w:val="000000"/>
                <w:sz w:val="20"/>
                <w:szCs w:val="20"/>
              </w:rPr>
              <w:t xml:space="preserve">; </w:t>
            </w:r>
            <w:r w:rsidR="005640A7" w:rsidRPr="00DC0652">
              <w:rPr>
                <w:color w:val="000000"/>
                <w:sz w:val="20"/>
                <w:szCs w:val="20"/>
              </w:rPr>
              <w:t>Salofalk</w:t>
            </w:r>
            <w:r>
              <w:rPr>
                <w:color w:val="000000"/>
                <w:sz w:val="20"/>
                <w:szCs w:val="20"/>
              </w:rPr>
              <w:t xml:space="preserve">; </w:t>
            </w:r>
            <w:r w:rsidR="005640A7" w:rsidRPr="00DC0652">
              <w:rPr>
                <w:color w:val="000000"/>
                <w:sz w:val="20"/>
                <w:szCs w:val="20"/>
              </w:rPr>
              <w:t>H2-receptor antagonist</w:t>
            </w:r>
          </w:p>
        </w:tc>
        <w:tc>
          <w:tcPr>
            <w:tcW w:w="1560" w:type="dxa"/>
            <w:vAlign w:val="center"/>
          </w:tcPr>
          <w:p w14:paraId="5D3DA697" w14:textId="3463427A" w:rsidR="005640A7" w:rsidRPr="00DC0652" w:rsidRDefault="005640A7" w:rsidP="00166FC1">
            <w:pPr>
              <w:jc w:val="center"/>
              <w:rPr>
                <w:color w:val="000000"/>
                <w:sz w:val="20"/>
                <w:szCs w:val="20"/>
              </w:rPr>
            </w:pPr>
            <w:r w:rsidRPr="00DC0652">
              <w:rPr>
                <w:color w:val="000000"/>
                <w:sz w:val="20"/>
                <w:szCs w:val="20"/>
              </w:rPr>
              <w:t>Collagenous duodenitis</w:t>
            </w:r>
          </w:p>
        </w:tc>
      </w:tr>
    </w:tbl>
    <w:p w14:paraId="264D31EB" w14:textId="77777777" w:rsidR="005640A7" w:rsidRPr="005640A7" w:rsidRDefault="005640A7" w:rsidP="005640A7"/>
    <w:p w14:paraId="3CA5D19E" w14:textId="77777777" w:rsidR="005640A7" w:rsidRPr="005640A7" w:rsidRDefault="005640A7" w:rsidP="005640A7"/>
    <w:p w14:paraId="5B701F01" w14:textId="77777777" w:rsidR="005640A7" w:rsidRPr="005640A7" w:rsidRDefault="005640A7" w:rsidP="005640A7"/>
    <w:p w14:paraId="42036BD1" w14:textId="278189D6" w:rsidR="008D7E40" w:rsidRDefault="00F5596C" w:rsidP="004E697E">
      <w:pPr>
        <w:sectPr w:rsidR="008D7E40" w:rsidSect="005640A7">
          <w:pgSz w:w="16838" w:h="11906" w:orient="landscape"/>
          <w:pgMar w:top="1440" w:right="1440" w:bottom="1440" w:left="1440" w:header="708" w:footer="708" w:gutter="0"/>
          <w:cols w:space="708"/>
          <w:docGrid w:linePitch="360"/>
        </w:sectPr>
      </w:pPr>
      <w:r>
        <w:t>5-ASA, mesalazine; 6-MP, 6-mercaptopurine; AMX, amoxicillin; AZA, azathioprine; BSS, bismuth subsalicylate; CC, collagenous colitis; CLR, clarithromycin; CSM, cholestyramine; CsA, cyclosporine; ESO, esomeprazole; F, female; HP, helicobacter pylori; LC, lymphocytic colitis; LPM, loperamide; LPZ, lansoprazole; M, male; MC, microscopic colitis; MTX, methotrexate; MTZ, metronidazole; NA, not available; TAC, tacrolimus; UBT, urea breath test</w:t>
      </w:r>
    </w:p>
    <w:p w14:paraId="32E598A8" w14:textId="2FC2E0C2" w:rsidR="004E697E" w:rsidRPr="008E14E6" w:rsidRDefault="002F1B7D" w:rsidP="004E697E">
      <w:r>
        <w:rPr>
          <w:b/>
          <w:bCs/>
        </w:rPr>
        <w:lastRenderedPageBreak/>
        <w:t xml:space="preserve">Table </w:t>
      </w:r>
      <w:r w:rsidR="004E697E" w:rsidRPr="00DC0652">
        <w:rPr>
          <w:b/>
          <w:bCs/>
        </w:rPr>
        <w:t>S</w:t>
      </w:r>
      <w:r w:rsidR="00712242" w:rsidRPr="00DC0652">
        <w:rPr>
          <w:b/>
          <w:bCs/>
        </w:rPr>
        <w:t>5</w:t>
      </w:r>
      <w:r w:rsidR="004E697E" w:rsidRPr="00DC0652">
        <w:rPr>
          <w:b/>
          <w:bCs/>
        </w:rPr>
        <w:t xml:space="preserve">. </w:t>
      </w:r>
      <w:r w:rsidR="004E697E" w:rsidRPr="008E14E6">
        <w:t>Risk of bias assessment of the 12 prevalence studies, evaluated using the Joanna Briggs Institute critical appraisal tool</w:t>
      </w:r>
    </w:p>
    <w:p w14:paraId="4499F483" w14:textId="77777777" w:rsidR="004E697E" w:rsidRPr="00AC17D7" w:rsidRDefault="004E697E" w:rsidP="004E697E"/>
    <w:tbl>
      <w:tblPr>
        <w:tblW w:w="11058" w:type="dxa"/>
        <w:tblInd w:w="-1003" w:type="dxa"/>
        <w:tblLayout w:type="fixed"/>
        <w:tblCellMar>
          <w:top w:w="15" w:type="dxa"/>
          <w:left w:w="15" w:type="dxa"/>
          <w:bottom w:w="15" w:type="dxa"/>
          <w:right w:w="15" w:type="dxa"/>
        </w:tblCellMar>
        <w:tblLook w:val="04A0" w:firstRow="1" w:lastRow="0" w:firstColumn="1" w:lastColumn="0" w:noHBand="0" w:noVBand="1"/>
      </w:tblPr>
      <w:tblGrid>
        <w:gridCol w:w="1753"/>
        <w:gridCol w:w="751"/>
        <w:gridCol w:w="750"/>
        <w:gridCol w:w="751"/>
        <w:gridCol w:w="750"/>
        <w:gridCol w:w="751"/>
        <w:gridCol w:w="750"/>
        <w:gridCol w:w="751"/>
        <w:gridCol w:w="750"/>
        <w:gridCol w:w="751"/>
        <w:gridCol w:w="1274"/>
        <w:gridCol w:w="1276"/>
      </w:tblGrid>
      <w:tr w:rsidR="005064DA" w:rsidRPr="007B0FA3" w14:paraId="05290D60" w14:textId="77777777" w:rsidTr="00DC0652">
        <w:trPr>
          <w:trHeight w:val="556"/>
        </w:trPr>
        <w:tc>
          <w:tcPr>
            <w:tcW w:w="1753" w:type="dxa"/>
            <w:tcBorders>
              <w:top w:val="single" w:sz="8" w:space="0" w:color="000000"/>
              <w:left w:val="single" w:sz="8" w:space="0" w:color="000000"/>
              <w:bottom w:val="single" w:sz="2" w:space="0" w:color="000000"/>
              <w:right w:val="single" w:sz="8" w:space="0" w:color="000000"/>
            </w:tcBorders>
            <w:tcMar>
              <w:top w:w="100" w:type="dxa"/>
              <w:left w:w="100" w:type="dxa"/>
              <w:bottom w:w="100" w:type="dxa"/>
              <w:right w:w="100" w:type="dxa"/>
            </w:tcMar>
            <w:vAlign w:val="center"/>
            <w:hideMark/>
          </w:tcPr>
          <w:p w14:paraId="614629EB" w14:textId="77777777" w:rsidR="004E697E" w:rsidRPr="00DC0652" w:rsidRDefault="004E697E" w:rsidP="005064DA">
            <w:pPr>
              <w:pStyle w:val="NormalWeb"/>
              <w:spacing w:before="0" w:beforeAutospacing="0" w:after="0" w:afterAutospacing="0"/>
              <w:jc w:val="center"/>
              <w:rPr>
                <w:b/>
                <w:bCs/>
              </w:rPr>
            </w:pPr>
            <w:r w:rsidRPr="00DC0652">
              <w:rPr>
                <w:b/>
                <w:bCs/>
                <w:color w:val="000000"/>
              </w:rPr>
              <w:t>Study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C2FE87" w14:textId="77777777" w:rsidR="004E697E" w:rsidRPr="00DC0652" w:rsidRDefault="004E697E" w:rsidP="005064DA">
            <w:pPr>
              <w:pStyle w:val="NormalWeb"/>
              <w:spacing w:before="0" w:beforeAutospacing="0" w:after="0" w:afterAutospacing="0"/>
              <w:jc w:val="center"/>
              <w:rPr>
                <w:b/>
                <w:bCs/>
              </w:rPr>
            </w:pPr>
            <w:r w:rsidRPr="00DC0652">
              <w:rPr>
                <w:b/>
                <w:bCs/>
                <w:color w:val="000000"/>
              </w:rPr>
              <w:t>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2AB58EF" w14:textId="77777777" w:rsidR="004E697E" w:rsidRPr="00DC0652" w:rsidRDefault="004E697E" w:rsidP="005064DA">
            <w:pPr>
              <w:pStyle w:val="NormalWeb"/>
              <w:spacing w:before="0" w:beforeAutospacing="0" w:after="0" w:afterAutospacing="0"/>
              <w:jc w:val="center"/>
              <w:rPr>
                <w:b/>
                <w:bCs/>
              </w:rPr>
            </w:pPr>
            <w:r w:rsidRPr="00DC0652">
              <w:rPr>
                <w:b/>
                <w:bCs/>
                <w:color w:val="000000"/>
              </w:rPr>
              <w:t>2</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27FA522" w14:textId="77777777" w:rsidR="004E697E" w:rsidRPr="00DC0652" w:rsidRDefault="004E697E" w:rsidP="005064DA">
            <w:pPr>
              <w:pStyle w:val="NormalWeb"/>
              <w:spacing w:before="0" w:beforeAutospacing="0" w:after="0" w:afterAutospacing="0"/>
              <w:jc w:val="center"/>
              <w:rPr>
                <w:b/>
                <w:bCs/>
              </w:rPr>
            </w:pPr>
            <w:r w:rsidRPr="00DC0652">
              <w:rPr>
                <w:b/>
                <w:bCs/>
              </w:rPr>
              <w:t>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5EF0129" w14:textId="77777777" w:rsidR="004E697E" w:rsidRPr="00DC0652" w:rsidRDefault="004E697E" w:rsidP="005064DA">
            <w:pPr>
              <w:pStyle w:val="NormalWeb"/>
              <w:spacing w:before="0" w:beforeAutospacing="0" w:after="0" w:afterAutospacing="0"/>
              <w:jc w:val="center"/>
              <w:rPr>
                <w:b/>
                <w:bCs/>
              </w:rPr>
            </w:pPr>
            <w:r w:rsidRPr="00DC0652">
              <w:rPr>
                <w:b/>
                <w:bCs/>
                <w:color w:val="000000"/>
              </w:rPr>
              <w:t>4</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0C6CBE" w14:textId="77777777" w:rsidR="004E697E" w:rsidRPr="00DC0652" w:rsidRDefault="004E697E" w:rsidP="005064DA">
            <w:pPr>
              <w:pStyle w:val="NormalWeb"/>
              <w:spacing w:before="0" w:beforeAutospacing="0" w:after="0" w:afterAutospacing="0"/>
              <w:jc w:val="center"/>
              <w:rPr>
                <w:b/>
                <w:bCs/>
              </w:rPr>
            </w:pPr>
            <w:r w:rsidRPr="00DC0652">
              <w:rPr>
                <w:b/>
                <w:bCs/>
                <w:color w:val="000000"/>
              </w:rPr>
              <w:t>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0B48F9C" w14:textId="77777777" w:rsidR="004E697E" w:rsidRPr="00DC0652" w:rsidRDefault="004E697E" w:rsidP="005064DA">
            <w:pPr>
              <w:pStyle w:val="NormalWeb"/>
              <w:spacing w:before="0" w:beforeAutospacing="0" w:after="0" w:afterAutospacing="0"/>
              <w:jc w:val="center"/>
              <w:rPr>
                <w:b/>
                <w:bCs/>
              </w:rPr>
            </w:pPr>
            <w:r w:rsidRPr="00DC0652">
              <w:rPr>
                <w:b/>
                <w:bCs/>
                <w:color w:val="000000"/>
              </w:rPr>
              <w:t>6</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9F644AA" w14:textId="77777777" w:rsidR="004E697E" w:rsidRPr="00DC0652" w:rsidRDefault="004E697E" w:rsidP="005064DA">
            <w:pPr>
              <w:pStyle w:val="NormalWeb"/>
              <w:spacing w:before="0" w:beforeAutospacing="0" w:after="0" w:afterAutospacing="0"/>
              <w:jc w:val="center"/>
              <w:rPr>
                <w:b/>
                <w:bCs/>
              </w:rPr>
            </w:pPr>
            <w:r w:rsidRPr="00DC0652">
              <w:rPr>
                <w:b/>
                <w:bCs/>
                <w:color w:val="000000"/>
              </w:rPr>
              <w:t>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B5044D" w14:textId="77777777" w:rsidR="004E697E" w:rsidRPr="00DC0652" w:rsidRDefault="004E697E" w:rsidP="005064DA">
            <w:pPr>
              <w:pStyle w:val="NormalWeb"/>
              <w:spacing w:before="0" w:beforeAutospacing="0" w:after="0" w:afterAutospacing="0"/>
              <w:jc w:val="center"/>
              <w:rPr>
                <w:b/>
                <w:bCs/>
              </w:rPr>
            </w:pPr>
            <w:r w:rsidRPr="00DC0652">
              <w:rPr>
                <w:b/>
                <w:bCs/>
                <w:color w:val="000000"/>
              </w:rPr>
              <w:t>8</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72CFF1" w14:textId="77777777" w:rsidR="004E697E" w:rsidRPr="00DC0652" w:rsidRDefault="004E697E" w:rsidP="005064DA">
            <w:pPr>
              <w:pStyle w:val="NormalWeb"/>
              <w:spacing w:before="0" w:beforeAutospacing="0" w:after="0" w:afterAutospacing="0"/>
              <w:jc w:val="center"/>
              <w:rPr>
                <w:b/>
                <w:bCs/>
              </w:rPr>
            </w:pPr>
            <w:r w:rsidRPr="00DC0652">
              <w:rPr>
                <w:b/>
                <w:bCs/>
              </w:rPr>
              <w:t>9</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A045D1" w14:textId="77777777" w:rsidR="004E697E" w:rsidRPr="00DC0652" w:rsidRDefault="004E697E" w:rsidP="005064DA">
            <w:pPr>
              <w:pStyle w:val="NormalWeb"/>
              <w:spacing w:before="0" w:beforeAutospacing="0" w:after="0" w:afterAutospacing="0"/>
              <w:jc w:val="center"/>
              <w:rPr>
                <w:b/>
                <w:bCs/>
              </w:rPr>
            </w:pPr>
            <w:r w:rsidRPr="00DC0652">
              <w:rPr>
                <w:b/>
                <w:bCs/>
                <w:color w:val="000000"/>
              </w:rPr>
              <w:t>Overall score (0-9)</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8A320AA" w14:textId="77777777" w:rsidR="004E697E" w:rsidRPr="00DC0652" w:rsidRDefault="004E697E" w:rsidP="005064DA">
            <w:pPr>
              <w:pStyle w:val="NormalWeb"/>
              <w:spacing w:before="0" w:beforeAutospacing="0" w:after="0" w:afterAutospacing="0"/>
              <w:jc w:val="center"/>
              <w:rPr>
                <w:b/>
                <w:bCs/>
              </w:rPr>
            </w:pPr>
            <w:r w:rsidRPr="00DC0652">
              <w:rPr>
                <w:b/>
                <w:bCs/>
                <w:color w:val="000000"/>
              </w:rPr>
              <w:t>Used in meta-analysis</w:t>
            </w:r>
          </w:p>
        </w:tc>
      </w:tr>
      <w:tr w:rsidR="006B57BE" w:rsidRPr="007B0FA3" w14:paraId="5612F3CE"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12F2D9C5" w14:textId="77777777" w:rsidR="006B57BE" w:rsidRPr="00AC17D7" w:rsidRDefault="006B57BE" w:rsidP="006B57BE">
            <w:pPr>
              <w:pStyle w:val="NormalWeb"/>
              <w:spacing w:before="0" w:beforeAutospacing="0" w:after="0" w:afterAutospacing="0"/>
              <w:jc w:val="center"/>
            </w:pPr>
            <w:r w:rsidRPr="00AC17D7">
              <w:rPr>
                <w:color w:val="000000"/>
              </w:rPr>
              <w:t>Macaigne et al., 2017</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09990F65" w14:textId="4B4DA885"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FF04B57" w14:textId="7D46CF41"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087248B" w14:textId="2089E1C2" w:rsidR="006B57BE" w:rsidRPr="00AC17D7" w:rsidRDefault="006B57BE" w:rsidP="006B57BE">
            <w:pPr>
              <w:pStyle w:val="NormalWeb"/>
              <w:spacing w:before="0" w:beforeAutospacing="0" w:after="0" w:afterAutospacing="0"/>
              <w:jc w:val="center"/>
            </w:pPr>
            <w:r w:rsidRPr="00AC17D7">
              <w:rPr>
                <w:color w:val="000000"/>
              </w:rPr>
              <w:t>NA</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B91BD76" w14:textId="64A68DBD"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1E5752" w14:textId="649889B0"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408BD95" w14:textId="4AE712B5"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5DB9F9" w14:textId="1DC58791"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B44BD0" w14:textId="3DEE8909"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CD59E9" w14:textId="030C036D"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FFEEFF9" w14:textId="7EEC2850" w:rsidR="006B57BE" w:rsidRPr="00AC17D7" w:rsidRDefault="006B57BE" w:rsidP="006B57BE">
            <w:pPr>
              <w:pStyle w:val="NormalWeb"/>
              <w:spacing w:before="0" w:beforeAutospacing="0" w:after="0" w:afterAutospacing="0"/>
              <w:jc w:val="center"/>
            </w:pPr>
            <w:r>
              <w:rPr>
                <w:color w:val="000000"/>
              </w:rPr>
              <w:t>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249035D" w14:textId="77777777" w:rsidR="006B57BE" w:rsidRPr="00AC17D7" w:rsidRDefault="006B57BE" w:rsidP="006B57BE">
            <w:pPr>
              <w:pStyle w:val="NormalWeb"/>
              <w:spacing w:before="0" w:beforeAutospacing="0" w:after="0" w:afterAutospacing="0"/>
              <w:jc w:val="center"/>
            </w:pPr>
            <w:r w:rsidRPr="00AC17D7">
              <w:rPr>
                <w:color w:val="000000"/>
              </w:rPr>
              <w:t>Y</w:t>
            </w:r>
          </w:p>
        </w:tc>
      </w:tr>
      <w:tr w:rsidR="006B57BE" w:rsidRPr="007B0FA3" w14:paraId="7AEF24B7"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30200AB1" w14:textId="77777777" w:rsidR="006B57BE" w:rsidRPr="00AC17D7" w:rsidRDefault="006B57BE" w:rsidP="006B57BE">
            <w:pPr>
              <w:pStyle w:val="NormalWeb"/>
              <w:spacing w:before="0" w:beforeAutospacing="0" w:after="0" w:afterAutospacing="0"/>
              <w:jc w:val="center"/>
            </w:pPr>
            <w:r w:rsidRPr="00AC17D7">
              <w:rPr>
                <w:color w:val="000000"/>
              </w:rPr>
              <w:t>Topel et al., 2022</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5846EE82" w14:textId="44D37C5A" w:rsidR="006B57BE" w:rsidRPr="00AC17D7" w:rsidRDefault="006B57BE" w:rsidP="006B57BE">
            <w:pPr>
              <w:pStyle w:val="NormalWeb"/>
              <w:spacing w:before="0" w:beforeAutospacing="0" w:after="0" w:afterAutospacing="0"/>
              <w:jc w:val="center"/>
            </w:pPr>
            <w:r w:rsidRPr="00AC17D7">
              <w:rPr>
                <w:color w:val="000000"/>
              </w:rPr>
              <w:t>U</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38D2A2" w14:textId="005659D9"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2F56FCA" w14:textId="0BC18272" w:rsidR="006B57BE" w:rsidRPr="00AC17D7" w:rsidRDefault="006B57BE" w:rsidP="006B57BE">
            <w:pPr>
              <w:pStyle w:val="NormalWeb"/>
              <w:spacing w:before="0" w:beforeAutospacing="0" w:after="0" w:afterAutospacing="0"/>
              <w:jc w:val="center"/>
            </w:pPr>
            <w:r w:rsidRPr="00AC17D7">
              <w:rPr>
                <w:color w:val="000000"/>
              </w:rPr>
              <w:t>NA</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CE512E" w14:textId="19B61421"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20D1F6A" w14:textId="792EE721"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7AFDD9" w14:textId="1765D3F1" w:rsidR="006B57BE" w:rsidRPr="00AC17D7" w:rsidRDefault="006B57BE" w:rsidP="006B57BE">
            <w:pPr>
              <w:pStyle w:val="NormalWeb"/>
              <w:spacing w:before="0" w:beforeAutospacing="0" w:after="0" w:afterAutospacing="0"/>
              <w:jc w:val="center"/>
            </w:pPr>
            <w: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5694D97" w14:textId="3880727C" w:rsidR="006B57BE" w:rsidRPr="00AC17D7" w:rsidRDefault="006B57BE" w:rsidP="006B57BE">
            <w:pPr>
              <w:pStyle w:val="NormalWeb"/>
              <w:spacing w:before="0" w:beforeAutospacing="0" w:after="0" w:afterAutospacing="0"/>
              <w:jc w:val="center"/>
            </w:pPr>
            <w:r w:rsidRPr="00AC17D7">
              <w:rPr>
                <w:color w:val="000000"/>
              </w:rPr>
              <w:t>U</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3D278F1" w14:textId="32B4BFC9"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C767C48" w14:textId="5B2E5976"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8AC1FA" w14:textId="1C2ADCBC" w:rsidR="006B57BE" w:rsidRPr="00AC17D7" w:rsidRDefault="006B57BE" w:rsidP="006B57BE">
            <w:pPr>
              <w:pStyle w:val="NormalWeb"/>
              <w:spacing w:before="0" w:beforeAutospacing="0" w:after="0" w:afterAutospacing="0"/>
              <w:jc w:val="center"/>
            </w:pPr>
            <w:r>
              <w:rPr>
                <w:color w:val="000000"/>
              </w:rPr>
              <w:t>5</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407C59" w14:textId="77777777" w:rsidR="006B57BE" w:rsidRPr="00AC17D7" w:rsidRDefault="006B57BE" w:rsidP="006B57BE">
            <w:pPr>
              <w:pStyle w:val="NormalWeb"/>
              <w:spacing w:before="0" w:beforeAutospacing="0" w:after="0" w:afterAutospacing="0"/>
              <w:jc w:val="center"/>
            </w:pPr>
            <w:r w:rsidRPr="00AC17D7">
              <w:rPr>
                <w:color w:val="000000"/>
              </w:rPr>
              <w:t>Y</w:t>
            </w:r>
          </w:p>
        </w:tc>
      </w:tr>
      <w:tr w:rsidR="006B57BE" w:rsidRPr="007B0FA3" w14:paraId="3F8E461E"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43607E23" w14:textId="77777777" w:rsidR="006B57BE" w:rsidRPr="00AC17D7" w:rsidRDefault="006B57BE" w:rsidP="006B57BE">
            <w:pPr>
              <w:pStyle w:val="NormalWeb"/>
              <w:spacing w:before="0" w:beforeAutospacing="0" w:after="0" w:afterAutospacing="0"/>
              <w:jc w:val="center"/>
            </w:pPr>
            <w:r w:rsidRPr="00AC17D7">
              <w:rPr>
                <w:color w:val="000000"/>
              </w:rPr>
              <w:t>Koskela et al., 2011</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67D3CFB7" w14:textId="3362DC1C"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3D498DD" w14:textId="72A2E068"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F93A04" w14:textId="6D87E57F" w:rsidR="006B57BE" w:rsidRPr="00AC17D7" w:rsidRDefault="006B57BE" w:rsidP="006B57BE">
            <w:pPr>
              <w:pStyle w:val="NormalWeb"/>
              <w:spacing w:before="0" w:beforeAutospacing="0" w:after="0" w:afterAutospacing="0"/>
              <w:jc w:val="center"/>
            </w:pPr>
            <w:r w:rsidRPr="00AC17D7">
              <w:rPr>
                <w:color w:val="000000"/>
              </w:rPr>
              <w:t>NA</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D337C39" w14:textId="117C32C0"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B318F90" w14:textId="64B39BBB"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5D8710" w14:textId="596A46AC"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13657B" w14:textId="5D262A58"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528CC0B" w14:textId="1C336775"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2889DB" w14:textId="7B14C626"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3D5175" w14:textId="77777777" w:rsidR="006B57BE" w:rsidRPr="00AC17D7" w:rsidRDefault="006B57BE" w:rsidP="006B57BE">
            <w:pPr>
              <w:jc w:val="center"/>
            </w:pPr>
            <w:r w:rsidRPr="00AC17D7">
              <w:t>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26AA024" w14:textId="77777777" w:rsidR="006B57BE" w:rsidRPr="00AC17D7" w:rsidRDefault="006B57BE" w:rsidP="006B57BE">
            <w:pPr>
              <w:pStyle w:val="NormalWeb"/>
              <w:spacing w:before="0" w:beforeAutospacing="0" w:after="0" w:afterAutospacing="0"/>
              <w:jc w:val="center"/>
            </w:pPr>
            <w:r w:rsidRPr="00AC17D7">
              <w:rPr>
                <w:color w:val="000000"/>
              </w:rPr>
              <w:t>Y</w:t>
            </w:r>
          </w:p>
        </w:tc>
      </w:tr>
      <w:tr w:rsidR="006B57BE" w:rsidRPr="007B0FA3" w14:paraId="6C2B3B86"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5024B9D9" w14:textId="77777777" w:rsidR="006B57BE" w:rsidRPr="00AC17D7" w:rsidRDefault="006B57BE" w:rsidP="006B57BE">
            <w:pPr>
              <w:pStyle w:val="NormalWeb"/>
              <w:spacing w:before="0" w:beforeAutospacing="0" w:after="0" w:afterAutospacing="0"/>
              <w:jc w:val="center"/>
            </w:pPr>
            <w:r w:rsidRPr="00AC17D7">
              <w:rPr>
                <w:color w:val="000000"/>
              </w:rPr>
              <w:t>Bonagura et al., 2016</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2BFAA894" w14:textId="6702870E"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21FB13" w14:textId="6704099D"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4A9E26B" w14:textId="20F1AA99" w:rsidR="006B57BE" w:rsidRPr="00AC17D7" w:rsidRDefault="006B57BE" w:rsidP="006B57BE">
            <w:pPr>
              <w:pStyle w:val="NormalWeb"/>
              <w:spacing w:before="0" w:beforeAutospacing="0" w:after="0" w:afterAutospacing="0"/>
              <w:jc w:val="center"/>
            </w:pPr>
            <w:r w:rsidRPr="00AC17D7">
              <w:rPr>
                <w:color w:val="000000"/>
              </w:rPr>
              <w:t>NA</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45FE688" w14:textId="722A6BE6"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E1BCA11" w14:textId="607A38DC"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23E624" w14:textId="4BE435C0"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B409F35" w14:textId="0CEEDAD3"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28B3EE" w14:textId="424D7C7C"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8B9F15" w14:textId="31AD84DA"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62B893" w14:textId="77777777" w:rsidR="006B57BE" w:rsidRPr="00AC17D7" w:rsidRDefault="006B57BE" w:rsidP="006B57BE">
            <w:pPr>
              <w:jc w:val="center"/>
            </w:pPr>
            <w:r w:rsidRPr="00AC17D7">
              <w:t>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4FD857" w14:textId="77777777" w:rsidR="006B57BE" w:rsidRPr="00AC17D7" w:rsidRDefault="006B57BE" w:rsidP="006B57BE">
            <w:pPr>
              <w:pStyle w:val="NormalWeb"/>
              <w:spacing w:before="0" w:beforeAutospacing="0" w:after="0" w:afterAutospacing="0"/>
              <w:jc w:val="center"/>
            </w:pPr>
            <w:r w:rsidRPr="00AC17D7">
              <w:rPr>
                <w:color w:val="000000"/>
              </w:rPr>
              <w:t>Y</w:t>
            </w:r>
          </w:p>
        </w:tc>
      </w:tr>
      <w:tr w:rsidR="006B57BE" w:rsidRPr="007B0FA3" w14:paraId="6414364D"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51976D2E" w14:textId="77777777" w:rsidR="006B57BE" w:rsidRPr="00AC17D7" w:rsidRDefault="006B57BE" w:rsidP="006B57BE">
            <w:pPr>
              <w:pStyle w:val="NormalWeb"/>
              <w:spacing w:before="0" w:beforeAutospacing="0" w:after="0" w:afterAutospacing="0"/>
              <w:jc w:val="center"/>
            </w:pPr>
            <w:r w:rsidRPr="00AC17D7">
              <w:rPr>
                <w:color w:val="000000"/>
              </w:rPr>
              <w:t>Sonnenberg et al., 2018</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39444DF6" w14:textId="68CE76EF"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6F9E74" w14:textId="53B5A390"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11E7194" w14:textId="7A50A500"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F7FF66" w14:textId="02D6DB1A"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00DD495" w14:textId="07A02FB8"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A11A97" w14:textId="27534CF6"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85F11F" w14:textId="41BC3CCB"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7FE057" w14:textId="6D75149E"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5CE5EA4" w14:textId="3FA4E3E4"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11AF25" w14:textId="77777777" w:rsidR="006B57BE" w:rsidRPr="00AC17D7" w:rsidRDefault="006B57BE" w:rsidP="006B57BE">
            <w:pPr>
              <w:jc w:val="center"/>
            </w:pPr>
            <w:r w:rsidRPr="00AC17D7">
              <w:t>8</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678D1C5" w14:textId="77777777" w:rsidR="006B57BE" w:rsidRPr="00AC17D7" w:rsidRDefault="006B57BE" w:rsidP="006B57BE">
            <w:pPr>
              <w:pStyle w:val="NormalWeb"/>
              <w:spacing w:before="0" w:beforeAutospacing="0" w:after="0" w:afterAutospacing="0"/>
              <w:jc w:val="center"/>
            </w:pPr>
            <w:r w:rsidRPr="00AC17D7">
              <w:rPr>
                <w:color w:val="000000"/>
              </w:rPr>
              <w:t>Y</w:t>
            </w:r>
          </w:p>
        </w:tc>
      </w:tr>
      <w:tr w:rsidR="006B57BE" w:rsidRPr="007B0FA3" w14:paraId="0C757E7F"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7674099A" w14:textId="77777777" w:rsidR="006B57BE" w:rsidRPr="00AC17D7" w:rsidRDefault="006B57BE" w:rsidP="006B57BE">
            <w:pPr>
              <w:pStyle w:val="NormalWeb"/>
              <w:spacing w:before="0" w:beforeAutospacing="0" w:after="0" w:afterAutospacing="0"/>
              <w:jc w:val="center"/>
            </w:pPr>
            <w:r w:rsidRPr="00AC17D7">
              <w:rPr>
                <w:color w:val="000000"/>
              </w:rPr>
              <w:t>Sonnenberg et al., 2023</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5CA14CC8" w14:textId="33C76A49"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0B8DD1" w14:textId="04453ECD"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D4C59C0" w14:textId="6F86EE80"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51BF7E3" w14:textId="26788EE6"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0190D7" w14:textId="7A0EE4B1"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01E459F" w14:textId="28686405"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461C379" w14:textId="47D1E843"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594C337" w14:textId="5AC82103"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711C8AF" w14:textId="4AA765A7"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04CA1CA" w14:textId="77777777" w:rsidR="006B57BE" w:rsidRPr="00AC17D7" w:rsidRDefault="006B57BE" w:rsidP="006B57BE">
            <w:pPr>
              <w:jc w:val="center"/>
            </w:pPr>
            <w:r w:rsidRPr="00AC17D7">
              <w:t>8</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E78F68" w14:textId="77777777" w:rsidR="006B57BE" w:rsidRPr="00AC17D7" w:rsidRDefault="006B57BE" w:rsidP="006B57BE">
            <w:pPr>
              <w:pStyle w:val="NormalWeb"/>
              <w:spacing w:before="0" w:beforeAutospacing="0" w:after="0" w:afterAutospacing="0"/>
              <w:jc w:val="center"/>
            </w:pPr>
            <w:r w:rsidRPr="00AC17D7">
              <w:rPr>
                <w:color w:val="000000"/>
              </w:rPr>
              <w:t>N</w:t>
            </w:r>
          </w:p>
        </w:tc>
      </w:tr>
      <w:tr w:rsidR="006B57BE" w:rsidRPr="007B0FA3" w14:paraId="3F7A67DF"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12828F54" w14:textId="77777777" w:rsidR="006B57BE" w:rsidRPr="00AC17D7" w:rsidRDefault="006B57BE" w:rsidP="006B57BE">
            <w:pPr>
              <w:pStyle w:val="NormalWeb"/>
              <w:spacing w:before="0" w:beforeAutospacing="0" w:after="0" w:afterAutospacing="0"/>
              <w:jc w:val="center"/>
            </w:pPr>
            <w:r w:rsidRPr="00AC17D7">
              <w:rPr>
                <w:color w:val="000000"/>
              </w:rPr>
              <w:t>Sonnenberg et al., 2016</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35C13E0B" w14:textId="12F39149"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75EC22" w14:textId="25195A4A"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F0C0C6" w14:textId="58A98845"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203F67" w14:textId="7ADDB287"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2D133C" w14:textId="2616E1BA"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2479CD7" w14:textId="56DE59A3"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058DF37" w14:textId="2B219D7B"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C78053E" w14:textId="43A3344D"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6DE136" w14:textId="671A45C9"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65853E" w14:textId="77777777" w:rsidR="006B57BE" w:rsidRPr="00AC17D7" w:rsidRDefault="006B57BE" w:rsidP="006B57BE">
            <w:pPr>
              <w:jc w:val="center"/>
            </w:pPr>
            <w:r w:rsidRPr="00AC17D7">
              <w:t>8</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6B5974E" w14:textId="77777777" w:rsidR="006B57BE" w:rsidRPr="00AC17D7" w:rsidRDefault="006B57BE" w:rsidP="006B57BE">
            <w:pPr>
              <w:pStyle w:val="NormalWeb"/>
              <w:spacing w:before="0" w:beforeAutospacing="0" w:after="0" w:afterAutospacing="0"/>
              <w:jc w:val="center"/>
            </w:pPr>
            <w:r w:rsidRPr="00AC17D7">
              <w:rPr>
                <w:color w:val="000000"/>
              </w:rPr>
              <w:t>N</w:t>
            </w:r>
          </w:p>
        </w:tc>
      </w:tr>
      <w:tr w:rsidR="006B57BE" w:rsidRPr="007B0FA3" w14:paraId="456A0539"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55EFBC5D" w14:textId="77777777" w:rsidR="006B57BE" w:rsidRPr="00AC17D7" w:rsidRDefault="006B57BE" w:rsidP="006B57BE">
            <w:pPr>
              <w:pStyle w:val="NormalWeb"/>
              <w:spacing w:before="0" w:beforeAutospacing="0" w:after="0" w:afterAutospacing="0"/>
              <w:jc w:val="center"/>
            </w:pPr>
            <w:r w:rsidRPr="00AC17D7">
              <w:rPr>
                <w:color w:val="000000"/>
              </w:rPr>
              <w:t>Sonnenberg et al., 2020</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691A1A44" w14:textId="75F42BB9"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6EA4C8" w14:textId="333E5424"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4B44CB9" w14:textId="792EAD56"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F0144B" w14:textId="0EBCA84B"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477F34" w14:textId="7690F605"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E7AE55" w14:textId="323B2789"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C17AE73" w14:textId="22688737"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38C34C4" w14:textId="1F1817A8"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4D10584" w14:textId="7A50573A"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CD6946" w14:textId="77777777" w:rsidR="006B57BE" w:rsidRPr="00AC17D7" w:rsidRDefault="006B57BE" w:rsidP="006B57BE">
            <w:pPr>
              <w:jc w:val="center"/>
            </w:pPr>
            <w:r w:rsidRPr="00AC17D7">
              <w:t>8</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04C97D7" w14:textId="77777777" w:rsidR="006B57BE" w:rsidRPr="00AC17D7" w:rsidRDefault="006B57BE" w:rsidP="006B57BE">
            <w:pPr>
              <w:pStyle w:val="NormalWeb"/>
              <w:spacing w:before="0" w:beforeAutospacing="0" w:after="0" w:afterAutospacing="0"/>
              <w:jc w:val="center"/>
            </w:pPr>
            <w:r w:rsidRPr="00AC17D7">
              <w:rPr>
                <w:color w:val="000000"/>
              </w:rPr>
              <w:t>N</w:t>
            </w:r>
          </w:p>
        </w:tc>
      </w:tr>
      <w:tr w:rsidR="006B57BE" w:rsidRPr="007B0FA3" w14:paraId="70A04B62"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0F5727C3" w14:textId="77777777" w:rsidR="006B57BE" w:rsidRPr="00DC0652" w:rsidRDefault="006B57BE" w:rsidP="006B57BE">
            <w:pPr>
              <w:pStyle w:val="NormalWeb"/>
              <w:spacing w:before="0" w:beforeAutospacing="0" w:after="0" w:afterAutospacing="0"/>
              <w:jc w:val="center"/>
            </w:pPr>
            <w:r w:rsidRPr="00DC0652">
              <w:t>Monstein et al., 2005</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1D9D2554" w14:textId="772F4C0B" w:rsidR="006B57BE" w:rsidRPr="00DC0652" w:rsidRDefault="006B57BE" w:rsidP="006B57BE">
            <w:pPr>
              <w:pStyle w:val="NormalWeb"/>
              <w:spacing w:before="0" w:beforeAutospacing="0" w:after="0" w:afterAutospacing="0"/>
              <w:jc w:val="center"/>
            </w:pPr>
            <w:r w:rsidRPr="00D7179F">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0ADD7EA" w14:textId="6C854B7D" w:rsidR="006B57BE" w:rsidRPr="00DC0652" w:rsidRDefault="006B57BE" w:rsidP="006B57BE">
            <w:pPr>
              <w:pStyle w:val="NormalWeb"/>
              <w:spacing w:before="0" w:beforeAutospacing="0" w:after="0" w:afterAutospacing="0"/>
              <w:jc w:val="center"/>
            </w:pPr>
            <w:r w:rsidRPr="00D7179F">
              <w:rPr>
                <w:color w:val="000000"/>
              </w:rPr>
              <w:t>U</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410207" w14:textId="50ADE03D" w:rsidR="006B57BE" w:rsidRPr="00DC0652" w:rsidRDefault="006B57BE" w:rsidP="006B57BE">
            <w:pPr>
              <w:pStyle w:val="NormalWeb"/>
              <w:spacing w:before="0" w:beforeAutospacing="0" w:after="0" w:afterAutospacing="0"/>
              <w:jc w:val="center"/>
            </w:pPr>
            <w:r w:rsidRPr="00D7179F">
              <w:rPr>
                <w:color w:val="000000"/>
              </w:rPr>
              <w:t>NA</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F78E1A" w14:textId="3980584E" w:rsidR="006B57BE" w:rsidRPr="00DC0652" w:rsidRDefault="006B57BE" w:rsidP="006B57BE">
            <w:pPr>
              <w:pStyle w:val="NormalWeb"/>
              <w:spacing w:before="0" w:beforeAutospacing="0" w:after="0" w:afterAutospacing="0"/>
              <w:jc w:val="center"/>
            </w:pPr>
            <w:r w:rsidRPr="00D7179F">
              <w:rPr>
                <w:color w:val="000000"/>
              </w:rPr>
              <w:t>N</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1340D5" w14:textId="0BC88181" w:rsidR="006B57BE" w:rsidRPr="00DC0652" w:rsidRDefault="006B57BE" w:rsidP="006B57BE">
            <w:pPr>
              <w:pStyle w:val="NormalWeb"/>
              <w:spacing w:before="0" w:beforeAutospacing="0" w:after="0" w:afterAutospacing="0"/>
              <w:jc w:val="center"/>
            </w:pPr>
            <w:r w:rsidRPr="00D7179F">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AAE67F" w14:textId="261CEB2F" w:rsidR="006B57BE" w:rsidRPr="00DC0652" w:rsidRDefault="006B57BE" w:rsidP="006B57BE">
            <w:pPr>
              <w:pStyle w:val="NormalWeb"/>
              <w:spacing w:before="0" w:beforeAutospacing="0" w:after="0" w:afterAutospacing="0"/>
              <w:jc w:val="center"/>
            </w:pPr>
            <w:r w:rsidRPr="00D7179F">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4597C0A" w14:textId="3E774231" w:rsidR="006B57BE" w:rsidRPr="00DC0652" w:rsidRDefault="006B57BE" w:rsidP="006B57BE">
            <w:pPr>
              <w:pStyle w:val="NormalWeb"/>
              <w:spacing w:before="0" w:beforeAutospacing="0" w:after="0" w:afterAutospacing="0"/>
              <w:jc w:val="center"/>
            </w:pPr>
            <w:r w:rsidRPr="00D7179F">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7F866AC" w14:textId="00331CA9" w:rsidR="006B57BE" w:rsidRPr="00DC0652" w:rsidRDefault="006B57BE" w:rsidP="006B57BE">
            <w:pPr>
              <w:pStyle w:val="NormalWeb"/>
              <w:spacing w:before="0" w:beforeAutospacing="0" w:after="0" w:afterAutospacing="0"/>
              <w:jc w:val="center"/>
            </w:pPr>
            <w:r w:rsidRPr="00D7179F">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F87A28F" w14:textId="43DF1E1D" w:rsidR="006B57BE" w:rsidRPr="00DC0652" w:rsidRDefault="006B57BE" w:rsidP="006B57BE">
            <w:pPr>
              <w:pStyle w:val="NormalWeb"/>
              <w:spacing w:before="0" w:beforeAutospacing="0" w:after="0" w:afterAutospacing="0"/>
              <w:jc w:val="center"/>
            </w:pPr>
            <w:r w:rsidRPr="00D7179F">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742C21" w14:textId="5E922634" w:rsidR="006B57BE" w:rsidRPr="00DC0652" w:rsidRDefault="006B57BE" w:rsidP="006B57BE">
            <w:pPr>
              <w:jc w:val="center"/>
            </w:pPr>
            <w:r>
              <w:t>5</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0CDC236" w14:textId="77777777" w:rsidR="006B57BE" w:rsidRPr="00DC0652" w:rsidRDefault="006B57BE" w:rsidP="006B57BE">
            <w:pPr>
              <w:pStyle w:val="NormalWeb"/>
              <w:spacing w:before="0" w:beforeAutospacing="0" w:after="0" w:afterAutospacing="0"/>
              <w:jc w:val="center"/>
            </w:pPr>
            <w:r w:rsidRPr="00DC0652">
              <w:rPr>
                <w:color w:val="000000"/>
              </w:rPr>
              <w:t>Y</w:t>
            </w:r>
          </w:p>
        </w:tc>
      </w:tr>
      <w:tr w:rsidR="006B57BE" w:rsidRPr="007B0FA3" w14:paraId="173372A0"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5078F087" w14:textId="77777777" w:rsidR="006B57BE" w:rsidRPr="00AC17D7" w:rsidRDefault="006B57BE" w:rsidP="006B57BE">
            <w:pPr>
              <w:pStyle w:val="NormalWeb"/>
              <w:spacing w:before="0" w:beforeAutospacing="0" w:after="0" w:afterAutospacing="0"/>
              <w:jc w:val="center"/>
            </w:pPr>
            <w:r w:rsidRPr="00AC17D7">
              <w:rPr>
                <w:color w:val="000000"/>
              </w:rPr>
              <w:t>Narayani et al., 2002</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4AB04F12" w14:textId="61932A82"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D6522F" w14:textId="65D29BA2"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11BBD74" w14:textId="5BA990F5" w:rsidR="006B57BE" w:rsidRPr="00AC17D7" w:rsidRDefault="006B57BE" w:rsidP="006B57BE">
            <w:pPr>
              <w:pStyle w:val="NormalWeb"/>
              <w:spacing w:before="0" w:beforeAutospacing="0" w:after="0" w:afterAutospacing="0"/>
              <w:jc w:val="center"/>
            </w:pPr>
            <w:r w:rsidRPr="00AC17D7">
              <w:rPr>
                <w:color w:val="000000"/>
              </w:rPr>
              <w:t>NA</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03FBF98" w14:textId="132AF18E" w:rsidR="006B57BE" w:rsidRPr="00AC17D7" w:rsidRDefault="006B57BE" w:rsidP="006B57BE">
            <w:pPr>
              <w:pStyle w:val="NormalWeb"/>
              <w:spacing w:before="0" w:beforeAutospacing="0" w:after="0" w:afterAutospacing="0"/>
              <w:jc w:val="center"/>
            </w:pPr>
            <w:r w:rsidRPr="00AC17D7">
              <w:rPr>
                <w:color w:val="000000"/>
              </w:rPr>
              <w:t>N</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A5E364" w14:textId="7181934C"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114903" w14:textId="12FCCC17"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52AB381" w14:textId="072E3D0A" w:rsidR="006B57BE" w:rsidRPr="00AC17D7" w:rsidRDefault="006B57BE" w:rsidP="006B57BE">
            <w:pPr>
              <w:pStyle w:val="NormalWeb"/>
              <w:spacing w:before="0" w:beforeAutospacing="0" w:after="0" w:afterAutospacing="0"/>
              <w:jc w:val="center"/>
            </w:pPr>
            <w:r w:rsidRPr="00AC17D7">
              <w:rPr>
                <w:color w:val="000000"/>
              </w:rPr>
              <w:t>N</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2355DA5" w14:textId="13E86255" w:rsidR="006B57BE" w:rsidRPr="00AC17D7" w:rsidRDefault="006B57BE" w:rsidP="006B57BE">
            <w:pPr>
              <w:pStyle w:val="NormalWeb"/>
              <w:spacing w:before="0" w:beforeAutospacing="0" w:after="0" w:afterAutospacing="0"/>
              <w:jc w:val="center"/>
            </w:pPr>
            <w:r w:rsidRPr="00AC17D7">
              <w:rPr>
                <w:color w:val="000000"/>
              </w:rPr>
              <w:t>N</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4562722" w14:textId="5511051C"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82812EE" w14:textId="77777777" w:rsidR="006B57BE" w:rsidRPr="00AC17D7" w:rsidRDefault="006B57BE" w:rsidP="006B57BE">
            <w:pPr>
              <w:jc w:val="center"/>
            </w:pPr>
            <w:r w:rsidRPr="00AC17D7">
              <w:t>4</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6AFB32" w14:textId="77777777" w:rsidR="006B57BE" w:rsidRPr="00AC17D7" w:rsidRDefault="006B57BE" w:rsidP="006B57BE">
            <w:pPr>
              <w:pStyle w:val="NormalWeb"/>
              <w:spacing w:before="0" w:beforeAutospacing="0" w:after="0" w:afterAutospacing="0"/>
              <w:jc w:val="center"/>
            </w:pPr>
            <w:r w:rsidRPr="00AC17D7">
              <w:rPr>
                <w:color w:val="000000"/>
              </w:rPr>
              <w:t>Y</w:t>
            </w:r>
          </w:p>
        </w:tc>
      </w:tr>
      <w:tr w:rsidR="006B57BE" w:rsidRPr="007B0FA3" w14:paraId="33BC20E5"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2BC12637" w14:textId="77777777" w:rsidR="006B57BE" w:rsidRPr="00AC17D7" w:rsidRDefault="006B57BE" w:rsidP="006B57BE">
            <w:pPr>
              <w:pStyle w:val="NormalWeb"/>
              <w:spacing w:before="0" w:beforeAutospacing="0" w:after="0" w:afterAutospacing="0"/>
              <w:jc w:val="center"/>
            </w:pPr>
            <w:r w:rsidRPr="00AC17D7">
              <w:rPr>
                <w:color w:val="000000"/>
              </w:rPr>
              <w:t>Ribaldone et al., 2016</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2BE3C766" w14:textId="08FDDFC9"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656F77" w14:textId="0E7EE8FB"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721926" w14:textId="35BC992F" w:rsidR="006B57BE" w:rsidRPr="00AC17D7" w:rsidRDefault="006B57BE" w:rsidP="006B57BE">
            <w:pPr>
              <w:pStyle w:val="NormalWeb"/>
              <w:spacing w:before="0" w:beforeAutospacing="0" w:after="0" w:afterAutospacing="0"/>
              <w:jc w:val="center"/>
            </w:pPr>
            <w:r w:rsidRPr="00AC17D7">
              <w:rPr>
                <w:color w:val="000000"/>
              </w:rPr>
              <w:t>NA</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63B9661" w14:textId="1F4D7C2A"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04DD54" w14:textId="7AA113CC"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ABD468" w14:textId="10817053"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005B0C" w14:textId="50BED354"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B196DA" w14:textId="43BE19AD"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2F50B95" w14:textId="6EEBEBB8"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C9F334" w14:textId="77777777" w:rsidR="006B57BE" w:rsidRPr="00AC17D7" w:rsidRDefault="006B57BE" w:rsidP="006B57BE">
            <w:pPr>
              <w:jc w:val="center"/>
            </w:pPr>
            <w:r w:rsidRPr="00AC17D7">
              <w:t>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783BB7B" w14:textId="77777777" w:rsidR="006B57BE" w:rsidRPr="00AC17D7" w:rsidRDefault="006B57BE" w:rsidP="006B57BE">
            <w:pPr>
              <w:pStyle w:val="NormalWeb"/>
              <w:spacing w:before="0" w:beforeAutospacing="0" w:after="0" w:afterAutospacing="0"/>
              <w:jc w:val="center"/>
            </w:pPr>
            <w:r w:rsidRPr="00AC17D7">
              <w:rPr>
                <w:color w:val="000000"/>
              </w:rPr>
              <w:t>Y</w:t>
            </w:r>
          </w:p>
        </w:tc>
      </w:tr>
      <w:tr w:rsidR="006B57BE" w:rsidRPr="007B0FA3" w14:paraId="21AAFC22" w14:textId="77777777" w:rsidTr="00DC0652">
        <w:trPr>
          <w:trHeight w:val="556"/>
        </w:trPr>
        <w:tc>
          <w:tcPr>
            <w:tcW w:w="1753"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5346C868" w14:textId="77777777" w:rsidR="006B57BE" w:rsidRPr="00AC17D7" w:rsidRDefault="006B57BE" w:rsidP="006B57BE">
            <w:pPr>
              <w:pStyle w:val="NormalWeb"/>
              <w:spacing w:before="0" w:beforeAutospacing="0" w:after="0" w:afterAutospacing="0"/>
              <w:jc w:val="center"/>
            </w:pPr>
            <w:r w:rsidRPr="00AC17D7">
              <w:rPr>
                <w:color w:val="000000"/>
              </w:rPr>
              <w:t>Danelius et al., 2009</w:t>
            </w:r>
          </w:p>
        </w:tc>
        <w:tc>
          <w:tcPr>
            <w:tcW w:w="751"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5D83281A" w14:textId="6BBEE4EE"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A663FC" w14:textId="15617EAB" w:rsidR="006B57BE" w:rsidRPr="00AC17D7" w:rsidRDefault="006B57BE" w:rsidP="006B57BE">
            <w:pPr>
              <w:pStyle w:val="NormalWeb"/>
              <w:spacing w:before="0" w:beforeAutospacing="0" w:after="0" w:afterAutospacing="0"/>
              <w:jc w:val="center"/>
            </w:pPr>
            <w:r w:rsidRPr="00AC17D7">
              <w:rPr>
                <w:color w:val="000000"/>
              </w:rPr>
              <w:t>U</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567BAA" w14:textId="58451181" w:rsidR="006B57BE" w:rsidRPr="00AC17D7" w:rsidRDefault="006B57BE" w:rsidP="006B57BE">
            <w:pPr>
              <w:pStyle w:val="NormalWeb"/>
              <w:spacing w:before="0" w:beforeAutospacing="0" w:after="0" w:afterAutospacing="0"/>
              <w:jc w:val="center"/>
            </w:pPr>
            <w:r w:rsidRPr="00AC17D7">
              <w:rPr>
                <w:color w:val="000000"/>
              </w:rPr>
              <w:t>NA</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5D2D650" w14:textId="6CBD6238"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474A5B0" w14:textId="386DEED0"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05169F" w14:textId="6C6F6DC3"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41A8C2" w14:textId="09D2C7A1" w:rsidR="006B57BE" w:rsidRPr="00AC17D7" w:rsidRDefault="006B57BE" w:rsidP="006B57BE">
            <w:pPr>
              <w:pStyle w:val="NormalWeb"/>
              <w:spacing w:before="0" w:beforeAutospacing="0" w:after="0" w:afterAutospacing="0"/>
              <w:jc w:val="center"/>
            </w:pPr>
            <w:r w:rsidRPr="00AC17D7">
              <w:rPr>
                <w:color w:val="000000"/>
              </w:rPr>
              <w: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1F3C988" w14:textId="764133A4" w:rsidR="006B57BE" w:rsidRPr="00AC17D7" w:rsidRDefault="006B57BE" w:rsidP="006B57BE">
            <w:pPr>
              <w:pStyle w:val="NormalWeb"/>
              <w:spacing w:before="0" w:beforeAutospacing="0" w:after="0" w:afterAutospacing="0"/>
              <w:jc w:val="center"/>
            </w:pPr>
            <w:r w:rsidRPr="00AC17D7">
              <w:rPr>
                <w:color w:val="000000"/>
              </w:rPr>
              <w:t>Y</w:t>
            </w:r>
          </w:p>
        </w:tc>
        <w:tc>
          <w:tcPr>
            <w:tcW w:w="7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08742F1" w14:textId="3E6717B5" w:rsidR="006B57BE" w:rsidRPr="00AC17D7" w:rsidRDefault="006B57BE" w:rsidP="006B57BE">
            <w:pPr>
              <w:pStyle w:val="NormalWeb"/>
              <w:spacing w:before="0" w:beforeAutospacing="0" w:after="0" w:afterAutospacing="0"/>
              <w:jc w:val="center"/>
            </w:pPr>
            <w:r w:rsidRPr="00AC17D7">
              <w:rPr>
                <w:color w:val="000000"/>
              </w:rPr>
              <w:t>NA</w:t>
            </w:r>
          </w:p>
        </w:tc>
        <w:tc>
          <w:tcPr>
            <w:tcW w:w="1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01FFDE8" w14:textId="77777777" w:rsidR="006B57BE" w:rsidRPr="00AC17D7" w:rsidRDefault="006B57BE" w:rsidP="006B57BE">
            <w:pPr>
              <w:jc w:val="center"/>
            </w:pPr>
            <w:r w:rsidRPr="00AC17D7">
              <w:t>6</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65C6568" w14:textId="77777777" w:rsidR="006B57BE" w:rsidRPr="00AC17D7" w:rsidRDefault="006B57BE" w:rsidP="006B57BE">
            <w:pPr>
              <w:pStyle w:val="NormalWeb"/>
              <w:spacing w:before="0" w:beforeAutospacing="0" w:after="0" w:afterAutospacing="0"/>
              <w:jc w:val="center"/>
            </w:pPr>
            <w:r w:rsidRPr="00AC17D7">
              <w:rPr>
                <w:color w:val="000000"/>
              </w:rPr>
              <w:t>Y</w:t>
            </w:r>
          </w:p>
        </w:tc>
      </w:tr>
    </w:tbl>
    <w:p w14:paraId="555CFDD4" w14:textId="77777777" w:rsidR="002F1B7D" w:rsidRDefault="002F1B7D" w:rsidP="004E697E"/>
    <w:p w14:paraId="6E8DA402" w14:textId="5586BD12" w:rsidR="002137C5" w:rsidRPr="00AC17D7" w:rsidRDefault="002137C5" w:rsidP="002137C5">
      <w:r>
        <w:t>Y, yes; N, no; U, unclear; NA, not applicable</w:t>
      </w:r>
    </w:p>
    <w:p w14:paraId="3D1C9B9E" w14:textId="56C5D6A9" w:rsidR="004E697E" w:rsidRPr="0034101C" w:rsidRDefault="004E697E" w:rsidP="0034101C">
      <w:pPr>
        <w:spacing w:after="160" w:line="278" w:lineRule="auto"/>
        <w:rPr>
          <w:b/>
          <w:bCs/>
        </w:rPr>
      </w:pPr>
    </w:p>
    <w:p w14:paraId="7FC0EE43" w14:textId="77777777" w:rsidR="0034101C" w:rsidRDefault="0034101C">
      <w:pPr>
        <w:spacing w:after="160" w:line="278" w:lineRule="auto"/>
        <w:rPr>
          <w:b/>
          <w:bCs/>
        </w:rPr>
      </w:pPr>
      <w:r>
        <w:rPr>
          <w:b/>
          <w:bCs/>
        </w:rPr>
        <w:br w:type="page"/>
      </w:r>
    </w:p>
    <w:p w14:paraId="40E183F5" w14:textId="3B4339D5" w:rsidR="004E697E" w:rsidRPr="008E14E6" w:rsidRDefault="002F1B7D" w:rsidP="004E697E">
      <w:r>
        <w:rPr>
          <w:b/>
          <w:bCs/>
        </w:rPr>
        <w:lastRenderedPageBreak/>
        <w:t xml:space="preserve">Table </w:t>
      </w:r>
      <w:r w:rsidR="004E697E" w:rsidRPr="00DC0652">
        <w:rPr>
          <w:b/>
          <w:bCs/>
        </w:rPr>
        <w:t>S</w:t>
      </w:r>
      <w:r w:rsidR="002818A3">
        <w:rPr>
          <w:b/>
          <w:bCs/>
        </w:rPr>
        <w:t>6</w:t>
      </w:r>
      <w:r w:rsidR="004E697E" w:rsidRPr="00DC0652">
        <w:rPr>
          <w:b/>
          <w:bCs/>
        </w:rPr>
        <w:t xml:space="preserve">. </w:t>
      </w:r>
      <w:r w:rsidR="004E697E" w:rsidRPr="008E14E6">
        <w:t>Risk of bias evaluation of included case reports using the Joanna Briggs Institute (JBI) appraisal tool</w:t>
      </w:r>
    </w:p>
    <w:p w14:paraId="269034CF" w14:textId="77777777" w:rsidR="004E697E" w:rsidRPr="00AC17D7" w:rsidRDefault="004E697E" w:rsidP="004E697E"/>
    <w:tbl>
      <w:tblPr>
        <w:tblW w:w="9782" w:type="dxa"/>
        <w:jc w:val="center"/>
        <w:tblLayout w:type="fixed"/>
        <w:tblCellMar>
          <w:top w:w="15" w:type="dxa"/>
          <w:left w:w="15" w:type="dxa"/>
          <w:bottom w:w="15" w:type="dxa"/>
          <w:right w:w="15" w:type="dxa"/>
        </w:tblCellMar>
        <w:tblLook w:val="04A0" w:firstRow="1" w:lastRow="0" w:firstColumn="1" w:lastColumn="0" w:noHBand="0" w:noVBand="1"/>
      </w:tblPr>
      <w:tblGrid>
        <w:gridCol w:w="1801"/>
        <w:gridCol w:w="799"/>
        <w:gridCol w:w="798"/>
        <w:gridCol w:w="799"/>
        <w:gridCol w:w="798"/>
        <w:gridCol w:w="799"/>
        <w:gridCol w:w="798"/>
        <w:gridCol w:w="799"/>
        <w:gridCol w:w="798"/>
        <w:gridCol w:w="1593"/>
      </w:tblGrid>
      <w:tr w:rsidR="005064DA" w:rsidRPr="007B0FA3" w14:paraId="50DC2AC4" w14:textId="77777777" w:rsidTr="00DC0652">
        <w:trPr>
          <w:trHeight w:val="567"/>
          <w:jc w:val="center"/>
        </w:trPr>
        <w:tc>
          <w:tcPr>
            <w:tcW w:w="1801" w:type="dxa"/>
            <w:tcBorders>
              <w:top w:val="single" w:sz="8" w:space="0" w:color="000000"/>
              <w:left w:val="single" w:sz="8" w:space="0" w:color="000000"/>
              <w:bottom w:val="single" w:sz="2" w:space="0" w:color="000000"/>
              <w:right w:val="single" w:sz="8" w:space="0" w:color="000000"/>
            </w:tcBorders>
            <w:tcMar>
              <w:top w:w="100" w:type="dxa"/>
              <w:left w:w="100" w:type="dxa"/>
              <w:bottom w:w="100" w:type="dxa"/>
              <w:right w:w="100" w:type="dxa"/>
            </w:tcMar>
            <w:vAlign w:val="center"/>
            <w:hideMark/>
          </w:tcPr>
          <w:p w14:paraId="0546A4C5" w14:textId="77777777" w:rsidR="004E697E" w:rsidRPr="00DC0652" w:rsidRDefault="004E697E" w:rsidP="005064DA">
            <w:pPr>
              <w:pStyle w:val="NormalWeb"/>
              <w:spacing w:before="0" w:beforeAutospacing="0" w:after="0" w:afterAutospacing="0"/>
              <w:jc w:val="center"/>
              <w:rPr>
                <w:b/>
                <w:bCs/>
              </w:rPr>
            </w:pPr>
            <w:r w:rsidRPr="00DC0652">
              <w:rPr>
                <w:b/>
                <w:bCs/>
                <w:color w:val="000000"/>
              </w:rPr>
              <w:t>Study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22BDC8E" w14:textId="77777777" w:rsidR="004E697E" w:rsidRPr="00DC0652" w:rsidRDefault="004E697E" w:rsidP="005064DA">
            <w:pPr>
              <w:pStyle w:val="NormalWeb"/>
              <w:spacing w:before="0" w:beforeAutospacing="0" w:after="0" w:afterAutospacing="0"/>
              <w:jc w:val="center"/>
              <w:rPr>
                <w:b/>
                <w:bCs/>
              </w:rPr>
            </w:pPr>
            <w:r w:rsidRPr="00DC0652">
              <w:rPr>
                <w:b/>
                <w:bCs/>
                <w:color w:val="000000"/>
              </w:rPr>
              <w:t>1</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B8F5E5" w14:textId="77777777" w:rsidR="004E697E" w:rsidRPr="00DC0652" w:rsidRDefault="004E697E" w:rsidP="005064DA">
            <w:pPr>
              <w:pStyle w:val="NormalWeb"/>
              <w:spacing w:before="0" w:beforeAutospacing="0" w:after="0" w:afterAutospacing="0"/>
              <w:jc w:val="center"/>
              <w:rPr>
                <w:b/>
                <w:bCs/>
              </w:rPr>
            </w:pPr>
            <w:r w:rsidRPr="00DC0652">
              <w:rPr>
                <w:b/>
                <w:bCs/>
                <w:color w:val="000000"/>
              </w:rPr>
              <w:t>2</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DBE48E1" w14:textId="77777777" w:rsidR="004E697E" w:rsidRPr="00DC0652" w:rsidRDefault="004E697E" w:rsidP="005064DA">
            <w:pPr>
              <w:pStyle w:val="NormalWeb"/>
              <w:spacing w:before="0" w:beforeAutospacing="0" w:after="0" w:afterAutospacing="0"/>
              <w:jc w:val="center"/>
              <w:rPr>
                <w:b/>
                <w:bCs/>
              </w:rPr>
            </w:pPr>
            <w:r w:rsidRPr="00DC0652">
              <w:rPr>
                <w:b/>
                <w:bCs/>
                <w:color w:val="000000"/>
              </w:rPr>
              <w:t>3</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FEC5CA" w14:textId="77777777" w:rsidR="004E697E" w:rsidRPr="00DC0652" w:rsidRDefault="004E697E" w:rsidP="005064DA">
            <w:pPr>
              <w:pStyle w:val="NormalWeb"/>
              <w:spacing w:before="0" w:beforeAutospacing="0" w:after="0" w:afterAutospacing="0"/>
              <w:jc w:val="center"/>
              <w:rPr>
                <w:b/>
                <w:bCs/>
              </w:rPr>
            </w:pPr>
            <w:r w:rsidRPr="00DC0652">
              <w:rPr>
                <w:b/>
                <w:bCs/>
                <w:color w:val="000000"/>
              </w:rPr>
              <w:t>4</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F6BF5C" w14:textId="77777777" w:rsidR="004E697E" w:rsidRPr="00DC0652" w:rsidRDefault="004E697E" w:rsidP="005064DA">
            <w:pPr>
              <w:pStyle w:val="NormalWeb"/>
              <w:spacing w:before="0" w:beforeAutospacing="0" w:after="0" w:afterAutospacing="0"/>
              <w:jc w:val="center"/>
              <w:rPr>
                <w:b/>
                <w:bCs/>
              </w:rPr>
            </w:pPr>
            <w:r w:rsidRPr="00DC0652">
              <w:rPr>
                <w:b/>
                <w:bCs/>
                <w:color w:val="000000"/>
              </w:rPr>
              <w:t>5</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C17F240" w14:textId="77777777" w:rsidR="004E697E" w:rsidRPr="00DC0652" w:rsidRDefault="004E697E" w:rsidP="005064DA">
            <w:pPr>
              <w:pStyle w:val="NormalWeb"/>
              <w:spacing w:before="0" w:beforeAutospacing="0" w:after="0" w:afterAutospacing="0"/>
              <w:jc w:val="center"/>
              <w:rPr>
                <w:b/>
                <w:bCs/>
              </w:rPr>
            </w:pPr>
            <w:r w:rsidRPr="00DC0652">
              <w:rPr>
                <w:b/>
                <w:bCs/>
                <w:color w:val="000000"/>
              </w:rPr>
              <w:t>6</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DB58C8B" w14:textId="77777777" w:rsidR="004E697E" w:rsidRPr="00DC0652" w:rsidRDefault="004E697E" w:rsidP="005064DA">
            <w:pPr>
              <w:pStyle w:val="NormalWeb"/>
              <w:spacing w:before="0" w:beforeAutospacing="0" w:after="0" w:afterAutospacing="0"/>
              <w:jc w:val="center"/>
              <w:rPr>
                <w:b/>
                <w:bCs/>
              </w:rPr>
            </w:pPr>
            <w:r w:rsidRPr="00DC0652">
              <w:rPr>
                <w:b/>
                <w:bCs/>
                <w:color w:val="000000"/>
              </w:rPr>
              <w:t>7</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8DD7DBE" w14:textId="77777777" w:rsidR="004E697E" w:rsidRPr="00DC0652" w:rsidRDefault="004E697E" w:rsidP="005064DA">
            <w:pPr>
              <w:pStyle w:val="NormalWeb"/>
              <w:spacing w:before="0" w:beforeAutospacing="0" w:after="0" w:afterAutospacing="0"/>
              <w:jc w:val="center"/>
              <w:rPr>
                <w:b/>
                <w:bCs/>
              </w:rPr>
            </w:pPr>
            <w:r w:rsidRPr="00DC0652">
              <w:rPr>
                <w:b/>
                <w:bCs/>
                <w:color w:val="000000"/>
              </w:rPr>
              <w:t>8</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42DECA4" w14:textId="20B681F8" w:rsidR="004E697E" w:rsidRPr="00DC0652" w:rsidRDefault="004E697E" w:rsidP="005064DA">
            <w:pPr>
              <w:pStyle w:val="NormalWeb"/>
              <w:spacing w:before="0" w:beforeAutospacing="0" w:after="0" w:afterAutospacing="0"/>
              <w:jc w:val="center"/>
              <w:rPr>
                <w:b/>
                <w:bCs/>
              </w:rPr>
            </w:pPr>
            <w:r w:rsidRPr="00DC0652">
              <w:rPr>
                <w:b/>
                <w:bCs/>
                <w:color w:val="000000"/>
              </w:rPr>
              <w:t>Overall score (0-8)</w:t>
            </w:r>
          </w:p>
        </w:tc>
      </w:tr>
      <w:tr w:rsidR="005064DA" w:rsidRPr="007B0FA3" w14:paraId="39C34887"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29617D37" w14:textId="77777777" w:rsidR="004E697E" w:rsidRPr="00AC17D7" w:rsidRDefault="004E697E" w:rsidP="005064DA">
            <w:pPr>
              <w:pStyle w:val="NormalWeb"/>
              <w:spacing w:before="0" w:beforeAutospacing="0" w:after="0" w:afterAutospacing="0"/>
              <w:jc w:val="center"/>
            </w:pPr>
            <w:r w:rsidRPr="00AC17D7">
              <w:rPr>
                <w:color w:val="000000"/>
              </w:rPr>
              <w:t>Castellano et al., 2009</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1C0D82E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644657"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EB50B3"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0839561"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068679"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61C0CD"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D2E4115"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83767B"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8651AD5" w14:textId="77777777" w:rsidR="004E697E" w:rsidRPr="00AC17D7" w:rsidRDefault="004E697E" w:rsidP="005064DA">
            <w:pPr>
              <w:pStyle w:val="NormalWeb"/>
              <w:spacing w:before="0" w:beforeAutospacing="0" w:after="0" w:afterAutospacing="0"/>
              <w:jc w:val="center"/>
            </w:pPr>
            <w:r w:rsidRPr="00AC17D7">
              <w:rPr>
                <w:color w:val="000000"/>
              </w:rPr>
              <w:t>7</w:t>
            </w:r>
          </w:p>
        </w:tc>
      </w:tr>
      <w:tr w:rsidR="005064DA" w:rsidRPr="007B0FA3" w14:paraId="2338769B"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13C23325" w14:textId="77777777" w:rsidR="004E697E" w:rsidRPr="00AC17D7" w:rsidRDefault="004E697E" w:rsidP="005064DA">
            <w:pPr>
              <w:pStyle w:val="NormalWeb"/>
              <w:spacing w:before="0" w:beforeAutospacing="0" w:after="0" w:afterAutospacing="0"/>
              <w:jc w:val="center"/>
            </w:pPr>
            <w:r w:rsidRPr="00AC17D7">
              <w:rPr>
                <w:color w:val="000000"/>
              </w:rPr>
              <w:t>Freeman et al., 2001</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1C30CC97"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7256E89"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0E41A8"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F9933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C925065"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423063D"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EB319F0"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F70CD6"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B4694D" w14:textId="77777777" w:rsidR="004E697E" w:rsidRPr="00AC17D7" w:rsidRDefault="004E697E" w:rsidP="005064DA">
            <w:pPr>
              <w:jc w:val="center"/>
            </w:pPr>
            <w:r w:rsidRPr="00AC17D7">
              <w:t>7</w:t>
            </w:r>
          </w:p>
        </w:tc>
      </w:tr>
      <w:tr w:rsidR="005064DA" w:rsidRPr="007B0FA3" w14:paraId="1A901952"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482AE4A9" w14:textId="77777777" w:rsidR="004E697E" w:rsidRPr="00AC17D7" w:rsidRDefault="004E697E" w:rsidP="005064DA">
            <w:pPr>
              <w:pStyle w:val="NormalWeb"/>
              <w:spacing w:before="0" w:beforeAutospacing="0" w:after="0" w:afterAutospacing="0"/>
              <w:jc w:val="center"/>
            </w:pPr>
            <w:r w:rsidRPr="00AC17D7">
              <w:rPr>
                <w:color w:val="000000"/>
              </w:rPr>
              <w:t>Gill et al., 2021</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309304C2"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2A4665"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DB41D8"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79DB4E"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DEFF07"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EA7228"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2A2E5D"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5418AB7"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735BA8" w14:textId="77777777" w:rsidR="004E697E" w:rsidRPr="00AC17D7" w:rsidRDefault="004E697E" w:rsidP="005064DA">
            <w:pPr>
              <w:pStyle w:val="NormalWeb"/>
              <w:spacing w:before="0" w:beforeAutospacing="0" w:after="0" w:afterAutospacing="0"/>
              <w:jc w:val="center"/>
            </w:pPr>
            <w:r w:rsidRPr="00AC17D7">
              <w:rPr>
                <w:color w:val="000000"/>
              </w:rPr>
              <w:t>7</w:t>
            </w:r>
          </w:p>
        </w:tc>
      </w:tr>
      <w:tr w:rsidR="005064DA" w:rsidRPr="007B0FA3" w14:paraId="40827655"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252817BD" w14:textId="77777777" w:rsidR="004E697E" w:rsidRPr="00AC17D7" w:rsidRDefault="004E697E" w:rsidP="005064DA">
            <w:pPr>
              <w:pStyle w:val="NormalWeb"/>
              <w:spacing w:before="0" w:beforeAutospacing="0" w:after="0" w:afterAutospacing="0"/>
              <w:jc w:val="center"/>
            </w:pPr>
            <w:r w:rsidRPr="00AC17D7">
              <w:rPr>
                <w:color w:val="000000"/>
              </w:rPr>
              <w:t>Leung et al., 2009</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0E2362F0"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E974A48"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0995B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3C1FE3A"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42C201"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19460E"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A14893"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A69FFCD"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F87317E" w14:textId="77777777" w:rsidR="004E697E" w:rsidRPr="00AC17D7" w:rsidRDefault="004E697E" w:rsidP="005064DA">
            <w:pPr>
              <w:pStyle w:val="NormalWeb"/>
              <w:spacing w:before="0" w:beforeAutospacing="0" w:after="0" w:afterAutospacing="0"/>
              <w:jc w:val="center"/>
            </w:pPr>
            <w:r w:rsidRPr="00AC17D7">
              <w:rPr>
                <w:color w:val="000000"/>
              </w:rPr>
              <w:t>5</w:t>
            </w:r>
          </w:p>
        </w:tc>
      </w:tr>
      <w:tr w:rsidR="005064DA" w:rsidRPr="007B0FA3" w14:paraId="61EDE7A0"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68026043" w14:textId="77777777" w:rsidR="004E697E" w:rsidRPr="00AC17D7" w:rsidRDefault="004E697E" w:rsidP="005064DA">
            <w:pPr>
              <w:pStyle w:val="NormalWeb"/>
              <w:spacing w:before="0" w:beforeAutospacing="0" w:after="0" w:afterAutospacing="0"/>
              <w:jc w:val="center"/>
            </w:pPr>
            <w:r w:rsidRPr="00AC17D7">
              <w:rPr>
                <w:color w:val="000000"/>
              </w:rPr>
              <w:t>Pagan et al., 2023</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3E33CBD2"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41F1D31"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AFBBD7"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8C5F52F"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5BC9E4"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55D040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71207D"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F85D56"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52184BC" w14:textId="77777777" w:rsidR="004E697E" w:rsidRPr="00AC17D7" w:rsidRDefault="004E697E" w:rsidP="005064DA">
            <w:pPr>
              <w:pStyle w:val="NormalWeb"/>
              <w:spacing w:before="0" w:beforeAutospacing="0" w:after="0" w:afterAutospacing="0"/>
              <w:jc w:val="center"/>
            </w:pPr>
            <w:r w:rsidRPr="00AC17D7">
              <w:rPr>
                <w:color w:val="000000"/>
              </w:rPr>
              <w:t>7</w:t>
            </w:r>
          </w:p>
        </w:tc>
      </w:tr>
      <w:tr w:rsidR="005064DA" w:rsidRPr="007B0FA3" w14:paraId="355D3982"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7EDBE254" w14:textId="77777777" w:rsidR="004E697E" w:rsidRPr="00AC17D7" w:rsidRDefault="004E697E" w:rsidP="005064DA">
            <w:pPr>
              <w:pStyle w:val="NormalWeb"/>
              <w:spacing w:before="0" w:beforeAutospacing="0" w:after="0" w:afterAutospacing="0"/>
              <w:jc w:val="center"/>
            </w:pPr>
            <w:proofErr w:type="spellStart"/>
            <w:r w:rsidRPr="00AC17D7">
              <w:rPr>
                <w:color w:val="000000"/>
              </w:rPr>
              <w:t>Pulimood</w:t>
            </w:r>
            <w:proofErr w:type="spellEnd"/>
            <w:r w:rsidRPr="00AC17D7">
              <w:rPr>
                <w:color w:val="000000"/>
              </w:rPr>
              <w:t xml:space="preserve"> et al., 1999</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54869E5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761433"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F1CE22"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7DAD84"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767F84" w14:textId="77777777" w:rsidR="004E697E" w:rsidRPr="00AC17D7" w:rsidRDefault="004E697E" w:rsidP="005064DA">
            <w:pPr>
              <w:pStyle w:val="NormalWeb"/>
              <w:spacing w:before="0" w:beforeAutospacing="0" w:after="0" w:afterAutospacing="0"/>
              <w:jc w:val="center"/>
            </w:pPr>
            <w:r w:rsidRPr="00AC17D7">
              <w:rPr>
                <w:color w:val="000000"/>
              </w:rPr>
              <w:t>U</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06A746" w14:textId="77777777" w:rsidR="004E697E" w:rsidRPr="00AC17D7" w:rsidRDefault="004E697E" w:rsidP="005064DA">
            <w:pPr>
              <w:pStyle w:val="NormalWeb"/>
              <w:spacing w:before="0" w:beforeAutospacing="0" w:after="0" w:afterAutospacing="0"/>
              <w:jc w:val="center"/>
            </w:pPr>
            <w:r w:rsidRPr="00AC17D7">
              <w:rPr>
                <w:color w:val="000000"/>
              </w:rPr>
              <w:t>U</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14BE460"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84F657" w14:textId="77777777" w:rsidR="004E697E" w:rsidRPr="00AC17D7" w:rsidRDefault="004E697E" w:rsidP="005064DA">
            <w:pPr>
              <w:pStyle w:val="NormalWeb"/>
              <w:spacing w:before="0" w:beforeAutospacing="0" w:after="0" w:afterAutospacing="0"/>
              <w:jc w:val="center"/>
            </w:pPr>
            <w:r w:rsidRPr="00AC17D7">
              <w:rPr>
                <w:color w:val="000000"/>
              </w:rPr>
              <w:t>U</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EB3BAE" w14:textId="021DC643" w:rsidR="004E697E" w:rsidRPr="00AC17D7" w:rsidRDefault="00421338" w:rsidP="005064DA">
            <w:pPr>
              <w:pStyle w:val="NormalWeb"/>
              <w:spacing w:before="0" w:beforeAutospacing="0" w:after="0" w:afterAutospacing="0"/>
              <w:jc w:val="center"/>
            </w:pPr>
            <w:r>
              <w:rPr>
                <w:color w:val="000000"/>
              </w:rPr>
              <w:t>4</w:t>
            </w:r>
          </w:p>
        </w:tc>
      </w:tr>
      <w:tr w:rsidR="005064DA" w:rsidRPr="007B0FA3" w14:paraId="5BFB0876"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54740C03" w14:textId="77777777" w:rsidR="004E697E" w:rsidRPr="00AC17D7" w:rsidRDefault="004E697E" w:rsidP="005064DA">
            <w:pPr>
              <w:pStyle w:val="NormalWeb"/>
              <w:spacing w:before="0" w:beforeAutospacing="0" w:after="0" w:afterAutospacing="0"/>
              <w:jc w:val="center"/>
            </w:pPr>
            <w:r w:rsidRPr="00AC17D7">
              <w:rPr>
                <w:color w:val="000000"/>
              </w:rPr>
              <w:t>Rammer et al., 2005</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02FDBC7D"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34C261"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11DB36"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213542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91069B"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8B7545B"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2BFE0C"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EBE0E23"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31579E" w14:textId="77777777" w:rsidR="004E697E" w:rsidRPr="00AC17D7" w:rsidRDefault="004E697E" w:rsidP="005064DA">
            <w:pPr>
              <w:pStyle w:val="NormalWeb"/>
              <w:spacing w:before="0" w:beforeAutospacing="0" w:after="0" w:afterAutospacing="0"/>
              <w:jc w:val="center"/>
            </w:pPr>
            <w:r w:rsidRPr="00AC17D7">
              <w:rPr>
                <w:color w:val="000000"/>
              </w:rPr>
              <w:t>7</w:t>
            </w:r>
          </w:p>
        </w:tc>
      </w:tr>
      <w:tr w:rsidR="005064DA" w:rsidRPr="007B0FA3" w14:paraId="58F81275"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48807C52" w14:textId="77777777" w:rsidR="004E697E" w:rsidRPr="00AC17D7" w:rsidRDefault="004E697E" w:rsidP="005064DA">
            <w:pPr>
              <w:pStyle w:val="NormalWeb"/>
              <w:spacing w:before="0" w:beforeAutospacing="0" w:after="0" w:afterAutospacing="0"/>
              <w:jc w:val="center"/>
            </w:pPr>
            <w:r w:rsidRPr="00AC17D7">
              <w:rPr>
                <w:color w:val="000000"/>
              </w:rPr>
              <w:t>Simsek et al., 2007</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042E2D62"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A8FC909"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206690"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B0B8BB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FC9B04"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9D3BBB2"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AD4944D"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84A1262"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B00D3A" w14:textId="77777777" w:rsidR="004E697E" w:rsidRPr="00AC17D7" w:rsidRDefault="004E697E" w:rsidP="005064DA">
            <w:pPr>
              <w:pStyle w:val="NormalWeb"/>
              <w:spacing w:before="0" w:beforeAutospacing="0" w:after="0" w:afterAutospacing="0"/>
              <w:jc w:val="center"/>
            </w:pPr>
            <w:r w:rsidRPr="00AC17D7">
              <w:rPr>
                <w:color w:val="000000"/>
              </w:rPr>
              <w:t>8</w:t>
            </w:r>
          </w:p>
        </w:tc>
      </w:tr>
      <w:tr w:rsidR="005064DA" w:rsidRPr="007B0FA3" w14:paraId="620479C8"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3FE8E8AC" w14:textId="77777777" w:rsidR="004E697E" w:rsidRPr="00AC17D7" w:rsidRDefault="004E697E" w:rsidP="005064DA">
            <w:pPr>
              <w:pStyle w:val="NormalWeb"/>
              <w:spacing w:before="0" w:beforeAutospacing="0" w:after="0" w:afterAutospacing="0"/>
              <w:jc w:val="center"/>
            </w:pPr>
            <w:r w:rsidRPr="00AC17D7">
              <w:rPr>
                <w:color w:val="000000"/>
              </w:rPr>
              <w:t>Stolte et al., 1990</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6532E3FA" w14:textId="77777777" w:rsidR="004E697E" w:rsidRPr="00AC17D7" w:rsidRDefault="004E697E" w:rsidP="005064DA">
            <w:pPr>
              <w:pStyle w:val="NormalWeb"/>
              <w:spacing w:before="0" w:beforeAutospacing="0" w:after="0" w:afterAutospacing="0"/>
              <w:jc w:val="center"/>
            </w:pPr>
            <w:r w:rsidRPr="00AC17D7">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60D153"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94B3F62"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CB7189"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5CF73EE"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29F3F29"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246EF98"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62830B"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4A1B42" w14:textId="4B4B97BC" w:rsidR="004E697E" w:rsidRPr="00AC17D7" w:rsidRDefault="00421338" w:rsidP="005064DA">
            <w:pPr>
              <w:jc w:val="center"/>
            </w:pPr>
            <w:r>
              <w:t>5</w:t>
            </w:r>
          </w:p>
        </w:tc>
      </w:tr>
      <w:tr w:rsidR="005064DA" w:rsidRPr="007B0FA3" w14:paraId="3627B841"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60C0E072" w14:textId="77777777" w:rsidR="004E697E" w:rsidRPr="00AC17D7" w:rsidRDefault="004E697E" w:rsidP="005064DA">
            <w:pPr>
              <w:pStyle w:val="NormalWeb"/>
              <w:spacing w:before="0" w:beforeAutospacing="0" w:after="0" w:afterAutospacing="0"/>
              <w:jc w:val="center"/>
            </w:pPr>
            <w:proofErr w:type="spellStart"/>
            <w:r w:rsidRPr="00AC17D7">
              <w:rPr>
                <w:color w:val="000000"/>
              </w:rPr>
              <w:t>Truniger</w:t>
            </w:r>
            <w:proofErr w:type="spellEnd"/>
            <w:r w:rsidRPr="00AC17D7">
              <w:rPr>
                <w:color w:val="000000"/>
              </w:rPr>
              <w:t xml:space="preserve"> et al., 2025</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626F59BE"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4D2B02D"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1BDAC9B"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4936C41"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6ACF16E"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B6BE16"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A72385"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B0A4A69"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4D54E3F" w14:textId="77777777" w:rsidR="004E697E" w:rsidRPr="00AC17D7" w:rsidRDefault="004E697E" w:rsidP="005064DA">
            <w:pPr>
              <w:pStyle w:val="NormalWeb"/>
              <w:spacing w:before="0" w:beforeAutospacing="0" w:after="0" w:afterAutospacing="0"/>
              <w:jc w:val="center"/>
            </w:pPr>
            <w:r w:rsidRPr="00AC17D7">
              <w:rPr>
                <w:color w:val="000000"/>
              </w:rPr>
              <w:t>7</w:t>
            </w:r>
          </w:p>
        </w:tc>
      </w:tr>
      <w:tr w:rsidR="005064DA" w:rsidRPr="007B0FA3" w14:paraId="01727FCA"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2CD468B6" w14:textId="77777777" w:rsidR="004E697E" w:rsidRPr="00AC17D7" w:rsidRDefault="004E697E" w:rsidP="005064DA">
            <w:pPr>
              <w:pStyle w:val="NormalWeb"/>
              <w:spacing w:before="0" w:beforeAutospacing="0" w:after="0" w:afterAutospacing="0"/>
              <w:jc w:val="center"/>
            </w:pPr>
            <w:r w:rsidRPr="00AC17D7">
              <w:rPr>
                <w:color w:val="000000"/>
              </w:rPr>
              <w:t>Groisman et al., 1996</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6BC1D273"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5B378C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2DD6B1"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92210F"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0B37B6"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64ECE0"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6E02A37"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0C0357A"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D07DAF" w14:textId="77777777" w:rsidR="004E697E" w:rsidRPr="00AC17D7" w:rsidRDefault="004E697E" w:rsidP="005064DA">
            <w:pPr>
              <w:jc w:val="center"/>
            </w:pPr>
            <w:r w:rsidRPr="00AC17D7">
              <w:t>7</w:t>
            </w:r>
          </w:p>
        </w:tc>
      </w:tr>
      <w:tr w:rsidR="005064DA" w:rsidRPr="007B0FA3" w14:paraId="1E5E3861"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209D1A5D" w14:textId="77777777" w:rsidR="004E697E" w:rsidRPr="00AC17D7" w:rsidRDefault="004E697E" w:rsidP="005064DA">
            <w:pPr>
              <w:pStyle w:val="NormalWeb"/>
              <w:spacing w:before="0" w:beforeAutospacing="0" w:after="0" w:afterAutospacing="0"/>
              <w:jc w:val="center"/>
            </w:pPr>
            <w:proofErr w:type="spellStart"/>
            <w:r w:rsidRPr="00AC17D7">
              <w:rPr>
                <w:color w:val="000000"/>
              </w:rPr>
              <w:t>Cottreau</w:t>
            </w:r>
            <w:proofErr w:type="spellEnd"/>
            <w:r w:rsidRPr="00AC17D7">
              <w:rPr>
                <w:color w:val="000000"/>
              </w:rPr>
              <w:t xml:space="preserve"> et al., 2016</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46091B2E"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649E4B"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D199F07"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F6AC15"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34619F"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91C8E2"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D461D0"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DB94EFD"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18255D" w14:textId="77777777" w:rsidR="004E697E" w:rsidRPr="00AC17D7" w:rsidRDefault="004E697E" w:rsidP="005064DA">
            <w:pPr>
              <w:jc w:val="center"/>
            </w:pPr>
            <w:r w:rsidRPr="00AC17D7">
              <w:t>8</w:t>
            </w:r>
          </w:p>
        </w:tc>
      </w:tr>
      <w:tr w:rsidR="005064DA" w:rsidRPr="007B0FA3" w14:paraId="1A29C4FC"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1FA5A1AE" w14:textId="77777777" w:rsidR="004E697E" w:rsidRPr="00AC17D7" w:rsidRDefault="004E697E" w:rsidP="005064DA">
            <w:pPr>
              <w:pStyle w:val="NormalWeb"/>
              <w:spacing w:before="0" w:beforeAutospacing="0" w:after="0" w:afterAutospacing="0"/>
              <w:jc w:val="center"/>
            </w:pPr>
            <w:r w:rsidRPr="00AC17D7">
              <w:rPr>
                <w:color w:val="000000"/>
              </w:rPr>
              <w:t>Narayani et</w:t>
            </w:r>
            <w:r>
              <w:rPr>
                <w:color w:val="000000"/>
              </w:rPr>
              <w:t xml:space="preserve"> </w:t>
            </w:r>
            <w:r w:rsidRPr="00AC17D7">
              <w:rPr>
                <w:color w:val="000000"/>
              </w:rPr>
              <w:t>al., 2002</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30384BC8"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ABFFAA4"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1FF4E41"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A69E403"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5D1D1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E3282BA"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2CE0550"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4AED5E8"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510B43" w14:textId="77777777" w:rsidR="004E697E" w:rsidRPr="00AC17D7" w:rsidRDefault="004E697E" w:rsidP="005064DA">
            <w:pPr>
              <w:jc w:val="center"/>
            </w:pPr>
            <w:r w:rsidRPr="00AC17D7">
              <w:t>7</w:t>
            </w:r>
          </w:p>
        </w:tc>
      </w:tr>
      <w:tr w:rsidR="005064DA" w:rsidRPr="007B0FA3" w14:paraId="5E655002" w14:textId="77777777" w:rsidTr="00DC0652">
        <w:trPr>
          <w:trHeight w:val="567"/>
          <w:jc w:val="center"/>
        </w:trPr>
        <w:tc>
          <w:tcPr>
            <w:tcW w:w="1801" w:type="dxa"/>
            <w:tcBorders>
              <w:top w:val="single" w:sz="2" w:space="0" w:color="000000"/>
              <w:left w:val="single" w:sz="2" w:space="0" w:color="000000"/>
              <w:bottom w:val="single" w:sz="2" w:space="0" w:color="000000"/>
              <w:right w:val="single" w:sz="2" w:space="0" w:color="000000"/>
            </w:tcBorders>
            <w:tcMar>
              <w:top w:w="20" w:type="dxa"/>
              <w:left w:w="20" w:type="dxa"/>
              <w:bottom w:w="100" w:type="dxa"/>
              <w:right w:w="20" w:type="dxa"/>
            </w:tcMar>
            <w:vAlign w:val="center"/>
            <w:hideMark/>
          </w:tcPr>
          <w:p w14:paraId="4F76C180" w14:textId="77777777" w:rsidR="004E697E" w:rsidRPr="00AC17D7" w:rsidRDefault="004E697E" w:rsidP="005064DA">
            <w:pPr>
              <w:pStyle w:val="NormalWeb"/>
              <w:spacing w:before="0" w:beforeAutospacing="0" w:after="0" w:afterAutospacing="0"/>
              <w:jc w:val="center"/>
            </w:pPr>
            <w:r w:rsidRPr="00AC17D7">
              <w:rPr>
                <w:color w:val="000000"/>
              </w:rPr>
              <w:t>Schreiber et al., 2001</w:t>
            </w:r>
          </w:p>
        </w:tc>
        <w:tc>
          <w:tcPr>
            <w:tcW w:w="799" w:type="dxa"/>
            <w:tcBorders>
              <w:top w:val="single" w:sz="8" w:space="0" w:color="000000"/>
              <w:left w:val="single" w:sz="2" w:space="0" w:color="000000"/>
              <w:bottom w:val="single" w:sz="8" w:space="0" w:color="000000"/>
              <w:right w:val="single" w:sz="8" w:space="0" w:color="000000"/>
            </w:tcBorders>
            <w:tcMar>
              <w:top w:w="100" w:type="dxa"/>
              <w:left w:w="100" w:type="dxa"/>
              <w:bottom w:w="100" w:type="dxa"/>
              <w:right w:w="100" w:type="dxa"/>
            </w:tcMar>
            <w:vAlign w:val="center"/>
            <w:hideMark/>
          </w:tcPr>
          <w:p w14:paraId="19EA300E"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4259C9"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7B3F8C"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41BB4B"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FBB197E"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7CDCA2B" w14:textId="77777777" w:rsidR="004E697E" w:rsidRPr="00AC17D7" w:rsidRDefault="004E697E" w:rsidP="005064DA">
            <w:pPr>
              <w:pStyle w:val="NormalWeb"/>
              <w:spacing w:before="0" w:beforeAutospacing="0" w:after="0" w:afterAutospacing="0"/>
              <w:jc w:val="center"/>
            </w:pPr>
            <w:r w:rsidRPr="00AC17D7">
              <w:rPr>
                <w:color w:val="000000"/>
              </w:rPr>
              <w:t>Y</w:t>
            </w:r>
          </w:p>
        </w:tc>
        <w:tc>
          <w:tcPr>
            <w:tcW w:w="7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D1B3D4" w14:textId="77777777" w:rsidR="004E697E" w:rsidRPr="00AC17D7" w:rsidRDefault="004E697E" w:rsidP="005064DA">
            <w:pPr>
              <w:pStyle w:val="NormalWeb"/>
              <w:spacing w:before="0" w:beforeAutospacing="0" w:after="0" w:afterAutospacing="0"/>
              <w:jc w:val="center"/>
            </w:pPr>
            <w:r w:rsidRPr="00AC17D7">
              <w:rPr>
                <w:color w:val="000000"/>
              </w:rPr>
              <w:t>N</w:t>
            </w:r>
          </w:p>
        </w:tc>
        <w:tc>
          <w:tcPr>
            <w:tcW w:w="7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3ECAE8C" w14:textId="77777777" w:rsidR="004E697E" w:rsidRPr="00AC17D7" w:rsidRDefault="004E697E" w:rsidP="005064DA">
            <w:pPr>
              <w:pStyle w:val="NormalWeb"/>
              <w:spacing w:before="0" w:beforeAutospacing="0" w:after="0" w:afterAutospacing="0"/>
              <w:jc w:val="center"/>
            </w:pPr>
            <w:r w:rsidRPr="00AC17D7">
              <w:t>Y</w:t>
            </w:r>
          </w:p>
        </w:tc>
        <w:tc>
          <w:tcPr>
            <w:tcW w:w="15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9F1054D" w14:textId="77777777" w:rsidR="004E697E" w:rsidRPr="00AC17D7" w:rsidRDefault="004E697E" w:rsidP="005064DA">
            <w:pPr>
              <w:pStyle w:val="NormalWeb"/>
              <w:spacing w:before="0" w:beforeAutospacing="0" w:after="0" w:afterAutospacing="0"/>
              <w:jc w:val="center"/>
            </w:pPr>
            <w:r w:rsidRPr="00AC17D7">
              <w:t>7</w:t>
            </w:r>
          </w:p>
        </w:tc>
      </w:tr>
    </w:tbl>
    <w:p w14:paraId="7ED438ED" w14:textId="77777777" w:rsidR="002137C5" w:rsidRDefault="002137C5" w:rsidP="002137C5"/>
    <w:p w14:paraId="3F8E32DA" w14:textId="6E950168" w:rsidR="008D7E40" w:rsidRDefault="002137C5" w:rsidP="00DC0652">
      <w:r>
        <w:t>Y, yes; N, no; U, unclear; NA, not applicable</w:t>
      </w:r>
    </w:p>
    <w:p w14:paraId="4FC02E9A" w14:textId="511FF22F" w:rsidR="00E85AC0" w:rsidRPr="00E85AC0" w:rsidRDefault="00E85AC0" w:rsidP="00DC0652">
      <w:pPr>
        <w:spacing w:line="276" w:lineRule="auto"/>
      </w:pPr>
    </w:p>
    <w:sectPr w:rsidR="00E85AC0" w:rsidRPr="00E85AC0" w:rsidSect="008D7E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11C53" w14:textId="77777777" w:rsidR="00323655" w:rsidRDefault="00323655" w:rsidP="008D7E40">
      <w:r>
        <w:separator/>
      </w:r>
    </w:p>
  </w:endnote>
  <w:endnote w:type="continuationSeparator" w:id="0">
    <w:p w14:paraId="7104661A" w14:textId="77777777" w:rsidR="00323655" w:rsidRDefault="00323655" w:rsidP="008D7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STIX Two Text">
    <w:panose1 w:val="00000000000000000000"/>
    <w:charset w:val="00"/>
    <w:family w:val="auto"/>
    <w:pitch w:val="variable"/>
    <w:sig w:usb0="A00002FF" w:usb1="0000001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599848"/>
      <w:docPartObj>
        <w:docPartGallery w:val="Page Numbers (Bottom of Page)"/>
        <w:docPartUnique/>
      </w:docPartObj>
    </w:sdtPr>
    <w:sdtEndPr>
      <w:rPr>
        <w:noProof/>
      </w:rPr>
    </w:sdtEndPr>
    <w:sdtContent>
      <w:p w14:paraId="0AE42029" w14:textId="28683B5D" w:rsidR="00A23A76" w:rsidRDefault="00A23A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6ABC84" w14:textId="77777777" w:rsidR="00A23A76" w:rsidRDefault="00A23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1A054" w14:textId="77777777" w:rsidR="00323655" w:rsidRDefault="00323655" w:rsidP="008D7E40">
      <w:r>
        <w:separator/>
      </w:r>
    </w:p>
  </w:footnote>
  <w:footnote w:type="continuationSeparator" w:id="0">
    <w:p w14:paraId="74BAB1EF" w14:textId="77777777" w:rsidR="00323655" w:rsidRDefault="00323655" w:rsidP="008D7E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79A"/>
    <w:multiLevelType w:val="hybridMultilevel"/>
    <w:tmpl w:val="270A2F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7A727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EF169DA"/>
    <w:multiLevelType w:val="hybridMultilevel"/>
    <w:tmpl w:val="33BE7A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7742FA"/>
    <w:multiLevelType w:val="hybridMultilevel"/>
    <w:tmpl w:val="88E4F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164CC0"/>
    <w:multiLevelType w:val="hybridMultilevel"/>
    <w:tmpl w:val="39721CDC"/>
    <w:lvl w:ilvl="0" w:tplc="C1FC93E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DAC75F5"/>
    <w:multiLevelType w:val="multilevel"/>
    <w:tmpl w:val="8C644E7A"/>
    <w:lvl w:ilvl="0">
      <w:start w:val="1"/>
      <w:numFmt w:val="decimal"/>
      <w:lvlText w:val="%1."/>
      <w:lvlJc w:val="left"/>
      <w:pPr>
        <w:tabs>
          <w:tab w:val="num" w:pos="720"/>
        </w:tabs>
        <w:ind w:left="720" w:hanging="360"/>
      </w:pPr>
      <w:rPr>
        <w:rFonts w:ascii="Times New Roman" w:eastAsiaTheme="majorEastAsia"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84101E"/>
    <w:multiLevelType w:val="hybridMultilevel"/>
    <w:tmpl w:val="2DB61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635C1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E250693"/>
    <w:multiLevelType w:val="hybridMultilevel"/>
    <w:tmpl w:val="E1CE1F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A562FCE"/>
    <w:multiLevelType w:val="hybridMultilevel"/>
    <w:tmpl w:val="7BF28E7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48A068E9"/>
    <w:multiLevelType w:val="multilevel"/>
    <w:tmpl w:val="EF10D8C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490335BF"/>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4E5E2E14"/>
    <w:multiLevelType w:val="hybridMultilevel"/>
    <w:tmpl w:val="6F14B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185E7E"/>
    <w:multiLevelType w:val="hybridMultilevel"/>
    <w:tmpl w:val="57FCB04A"/>
    <w:lvl w:ilvl="0" w:tplc="5C22FC92">
      <w:start w:val="1"/>
      <w:numFmt w:val="lowerLetter"/>
      <w:lvlText w:val="%1."/>
      <w:lvlJc w:val="left"/>
      <w:pPr>
        <w:ind w:left="360" w:hanging="360"/>
      </w:pPr>
      <w:rPr>
        <w:rFonts w:hint="default"/>
      </w:rPr>
    </w:lvl>
    <w:lvl w:ilvl="1" w:tplc="7CFEA6E0">
      <w:numFmt w:val="bullet"/>
      <w:lvlText w:val=""/>
      <w:lvlJc w:val="left"/>
      <w:pPr>
        <w:ind w:left="1800" w:hanging="360"/>
      </w:pPr>
      <w:rPr>
        <w:rFonts w:ascii="Times New Roman" w:eastAsia="Times New Roman" w:hAnsi="Times New Roman" w:cs="Times New Roman"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44115F4"/>
    <w:multiLevelType w:val="hybridMultilevel"/>
    <w:tmpl w:val="21FE8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D97B65"/>
    <w:multiLevelType w:val="hybridMultilevel"/>
    <w:tmpl w:val="68E6E0E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A973D0"/>
    <w:multiLevelType w:val="hybridMultilevel"/>
    <w:tmpl w:val="796A599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65219F0"/>
    <w:multiLevelType w:val="hybridMultilevel"/>
    <w:tmpl w:val="27AAFE0C"/>
    <w:lvl w:ilvl="0" w:tplc="F07085EC">
      <w:start w:val="2"/>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EC7217"/>
    <w:multiLevelType w:val="hybridMultilevel"/>
    <w:tmpl w:val="685E64A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783767785">
    <w:abstractNumId w:val="15"/>
  </w:num>
  <w:num w:numId="2" w16cid:durableId="1061094298">
    <w:abstractNumId w:val="4"/>
  </w:num>
  <w:num w:numId="3" w16cid:durableId="1185823693">
    <w:abstractNumId w:val="17"/>
  </w:num>
  <w:num w:numId="4" w16cid:durableId="244384667">
    <w:abstractNumId w:val="5"/>
  </w:num>
  <w:num w:numId="5" w16cid:durableId="526674226">
    <w:abstractNumId w:val="8"/>
  </w:num>
  <w:num w:numId="6" w16cid:durableId="209151763">
    <w:abstractNumId w:val="0"/>
  </w:num>
  <w:num w:numId="7" w16cid:durableId="1937320999">
    <w:abstractNumId w:val="2"/>
  </w:num>
  <w:num w:numId="8" w16cid:durableId="1855149245">
    <w:abstractNumId w:val="13"/>
  </w:num>
  <w:num w:numId="9" w16cid:durableId="1441753113">
    <w:abstractNumId w:val="11"/>
  </w:num>
  <w:num w:numId="10" w16cid:durableId="1300840611">
    <w:abstractNumId w:val="9"/>
  </w:num>
  <w:num w:numId="11" w16cid:durableId="807091877">
    <w:abstractNumId w:val="1"/>
  </w:num>
  <w:num w:numId="12" w16cid:durableId="403532581">
    <w:abstractNumId w:val="7"/>
  </w:num>
  <w:num w:numId="13" w16cid:durableId="81345212">
    <w:abstractNumId w:val="10"/>
  </w:num>
  <w:num w:numId="14" w16cid:durableId="166793408">
    <w:abstractNumId w:val="3"/>
  </w:num>
  <w:num w:numId="15" w16cid:durableId="2079403374">
    <w:abstractNumId w:val="14"/>
  </w:num>
  <w:num w:numId="16" w16cid:durableId="1328241863">
    <w:abstractNumId w:val="6"/>
  </w:num>
  <w:num w:numId="17" w16cid:durableId="792940800">
    <w:abstractNumId w:val="12"/>
  </w:num>
  <w:num w:numId="18" w16cid:durableId="1682702501">
    <w:abstractNumId w:val="18"/>
  </w:num>
  <w:num w:numId="19" w16cid:durableId="20709519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97E"/>
    <w:rsid w:val="000129EB"/>
    <w:rsid w:val="00013152"/>
    <w:rsid w:val="000249CF"/>
    <w:rsid w:val="0005240B"/>
    <w:rsid w:val="00055C54"/>
    <w:rsid w:val="0005614A"/>
    <w:rsid w:val="00056441"/>
    <w:rsid w:val="00062BB4"/>
    <w:rsid w:val="000642D3"/>
    <w:rsid w:val="000741DA"/>
    <w:rsid w:val="00084483"/>
    <w:rsid w:val="00086DA1"/>
    <w:rsid w:val="000A2F6F"/>
    <w:rsid w:val="000B699A"/>
    <w:rsid w:val="000D3C35"/>
    <w:rsid w:val="000D56AF"/>
    <w:rsid w:val="000E42E5"/>
    <w:rsid w:val="000F324B"/>
    <w:rsid w:val="00156370"/>
    <w:rsid w:val="00166FC1"/>
    <w:rsid w:val="001719C3"/>
    <w:rsid w:val="00186FD0"/>
    <w:rsid w:val="001A60C4"/>
    <w:rsid w:val="001D0DEC"/>
    <w:rsid w:val="001D2BBA"/>
    <w:rsid w:val="001D37F7"/>
    <w:rsid w:val="001D63F4"/>
    <w:rsid w:val="001D74E6"/>
    <w:rsid w:val="001F6FAD"/>
    <w:rsid w:val="0020575C"/>
    <w:rsid w:val="002137C5"/>
    <w:rsid w:val="002417F8"/>
    <w:rsid w:val="00243D16"/>
    <w:rsid w:val="00253BB5"/>
    <w:rsid w:val="00262033"/>
    <w:rsid w:val="002643D9"/>
    <w:rsid w:val="002818A3"/>
    <w:rsid w:val="00287D3F"/>
    <w:rsid w:val="00295CA0"/>
    <w:rsid w:val="002A54FE"/>
    <w:rsid w:val="002A6FEC"/>
    <w:rsid w:val="002C0722"/>
    <w:rsid w:val="002C3BC4"/>
    <w:rsid w:val="002D1F9D"/>
    <w:rsid w:val="002D2B8F"/>
    <w:rsid w:val="002D47FC"/>
    <w:rsid w:val="002D6478"/>
    <w:rsid w:val="002E0E95"/>
    <w:rsid w:val="002E0EAC"/>
    <w:rsid w:val="002E2E5B"/>
    <w:rsid w:val="002F0ACC"/>
    <w:rsid w:val="002F1B7D"/>
    <w:rsid w:val="002F1E0D"/>
    <w:rsid w:val="002F7E7F"/>
    <w:rsid w:val="00306341"/>
    <w:rsid w:val="00323655"/>
    <w:rsid w:val="00325C91"/>
    <w:rsid w:val="00327840"/>
    <w:rsid w:val="0034101C"/>
    <w:rsid w:val="00347AF9"/>
    <w:rsid w:val="0039359D"/>
    <w:rsid w:val="003B0BB1"/>
    <w:rsid w:val="003B34D7"/>
    <w:rsid w:val="003C7F2F"/>
    <w:rsid w:val="003F0D00"/>
    <w:rsid w:val="00421338"/>
    <w:rsid w:val="00422F48"/>
    <w:rsid w:val="00425DFA"/>
    <w:rsid w:val="00451CA4"/>
    <w:rsid w:val="004528C3"/>
    <w:rsid w:val="004528FC"/>
    <w:rsid w:val="004B3880"/>
    <w:rsid w:val="004C025C"/>
    <w:rsid w:val="004C158F"/>
    <w:rsid w:val="004E697E"/>
    <w:rsid w:val="005064DA"/>
    <w:rsid w:val="0053034C"/>
    <w:rsid w:val="00536262"/>
    <w:rsid w:val="00544112"/>
    <w:rsid w:val="005640A7"/>
    <w:rsid w:val="005D2F07"/>
    <w:rsid w:val="005D6AC2"/>
    <w:rsid w:val="005F3EBF"/>
    <w:rsid w:val="00654BE7"/>
    <w:rsid w:val="0065557F"/>
    <w:rsid w:val="0068330B"/>
    <w:rsid w:val="006847D3"/>
    <w:rsid w:val="00697068"/>
    <w:rsid w:val="006B57BE"/>
    <w:rsid w:val="006C7151"/>
    <w:rsid w:val="006E2B73"/>
    <w:rsid w:val="00712242"/>
    <w:rsid w:val="00745C1D"/>
    <w:rsid w:val="007E1F69"/>
    <w:rsid w:val="00825201"/>
    <w:rsid w:val="00836A08"/>
    <w:rsid w:val="008674CA"/>
    <w:rsid w:val="00880669"/>
    <w:rsid w:val="0089001D"/>
    <w:rsid w:val="008C177B"/>
    <w:rsid w:val="008D29F3"/>
    <w:rsid w:val="008D7E40"/>
    <w:rsid w:val="008E14E6"/>
    <w:rsid w:val="008E44C2"/>
    <w:rsid w:val="00904669"/>
    <w:rsid w:val="00916369"/>
    <w:rsid w:val="00925BC3"/>
    <w:rsid w:val="009565DF"/>
    <w:rsid w:val="009719E9"/>
    <w:rsid w:val="00973534"/>
    <w:rsid w:val="009800F5"/>
    <w:rsid w:val="00983710"/>
    <w:rsid w:val="00990EF3"/>
    <w:rsid w:val="009A1992"/>
    <w:rsid w:val="009B172F"/>
    <w:rsid w:val="009C4AC6"/>
    <w:rsid w:val="009D1A97"/>
    <w:rsid w:val="009F76EB"/>
    <w:rsid w:val="00A23A76"/>
    <w:rsid w:val="00A27FA9"/>
    <w:rsid w:val="00A509B6"/>
    <w:rsid w:val="00A66739"/>
    <w:rsid w:val="00AA5F8B"/>
    <w:rsid w:val="00AE0B93"/>
    <w:rsid w:val="00AE6828"/>
    <w:rsid w:val="00AF0673"/>
    <w:rsid w:val="00AF64AC"/>
    <w:rsid w:val="00B120DD"/>
    <w:rsid w:val="00B14406"/>
    <w:rsid w:val="00B14CBB"/>
    <w:rsid w:val="00B503E0"/>
    <w:rsid w:val="00B5268D"/>
    <w:rsid w:val="00B6229A"/>
    <w:rsid w:val="00B75464"/>
    <w:rsid w:val="00BA4339"/>
    <w:rsid w:val="00BA6E45"/>
    <w:rsid w:val="00BD43D2"/>
    <w:rsid w:val="00BE4B46"/>
    <w:rsid w:val="00BF13BE"/>
    <w:rsid w:val="00BF36AF"/>
    <w:rsid w:val="00BF3C61"/>
    <w:rsid w:val="00BF60DC"/>
    <w:rsid w:val="00C04234"/>
    <w:rsid w:val="00C20159"/>
    <w:rsid w:val="00C404F3"/>
    <w:rsid w:val="00C50481"/>
    <w:rsid w:val="00C721AE"/>
    <w:rsid w:val="00C83A53"/>
    <w:rsid w:val="00C93AEF"/>
    <w:rsid w:val="00CD590A"/>
    <w:rsid w:val="00CE5F74"/>
    <w:rsid w:val="00CF3AB0"/>
    <w:rsid w:val="00D255CF"/>
    <w:rsid w:val="00D408B1"/>
    <w:rsid w:val="00D42813"/>
    <w:rsid w:val="00D526ED"/>
    <w:rsid w:val="00D542D7"/>
    <w:rsid w:val="00D568FC"/>
    <w:rsid w:val="00DB62BD"/>
    <w:rsid w:val="00DC0652"/>
    <w:rsid w:val="00DD2249"/>
    <w:rsid w:val="00DE79A0"/>
    <w:rsid w:val="00E0431D"/>
    <w:rsid w:val="00E80724"/>
    <w:rsid w:val="00E80D4A"/>
    <w:rsid w:val="00E85AC0"/>
    <w:rsid w:val="00E910EE"/>
    <w:rsid w:val="00EA2770"/>
    <w:rsid w:val="00EA4B27"/>
    <w:rsid w:val="00EB096B"/>
    <w:rsid w:val="00EC3015"/>
    <w:rsid w:val="00EC5733"/>
    <w:rsid w:val="00ED6D80"/>
    <w:rsid w:val="00F5596C"/>
    <w:rsid w:val="00F633DB"/>
    <w:rsid w:val="00FA682C"/>
    <w:rsid w:val="00FB1405"/>
    <w:rsid w:val="00FB6BEF"/>
    <w:rsid w:val="00FD6585"/>
    <w:rsid w:val="00FE6B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DEDDF"/>
  <w15:chartTrackingRefBased/>
  <w15:docId w15:val="{21D78453-56E5-5B46-81A3-EC6361BB4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97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E69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69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69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E69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9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9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9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9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9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9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69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69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E69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9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9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9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9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97E"/>
    <w:rPr>
      <w:rFonts w:eastAsiaTheme="majorEastAsia" w:cstheme="majorBidi"/>
      <w:color w:val="272727" w:themeColor="text1" w:themeTint="D8"/>
    </w:rPr>
  </w:style>
  <w:style w:type="paragraph" w:styleId="Title">
    <w:name w:val="Title"/>
    <w:basedOn w:val="Normal"/>
    <w:next w:val="Normal"/>
    <w:link w:val="TitleChar"/>
    <w:uiPriority w:val="10"/>
    <w:qFormat/>
    <w:rsid w:val="004E69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9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9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9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97E"/>
    <w:pPr>
      <w:spacing w:before="160"/>
      <w:jc w:val="center"/>
    </w:pPr>
    <w:rPr>
      <w:i/>
      <w:iCs/>
      <w:color w:val="404040" w:themeColor="text1" w:themeTint="BF"/>
    </w:rPr>
  </w:style>
  <w:style w:type="character" w:customStyle="1" w:styleId="QuoteChar">
    <w:name w:val="Quote Char"/>
    <w:basedOn w:val="DefaultParagraphFont"/>
    <w:link w:val="Quote"/>
    <w:uiPriority w:val="29"/>
    <w:rsid w:val="004E697E"/>
    <w:rPr>
      <w:i/>
      <w:iCs/>
      <w:color w:val="404040" w:themeColor="text1" w:themeTint="BF"/>
    </w:rPr>
  </w:style>
  <w:style w:type="paragraph" w:styleId="ListParagraph">
    <w:name w:val="List Paragraph"/>
    <w:basedOn w:val="Normal"/>
    <w:uiPriority w:val="34"/>
    <w:qFormat/>
    <w:rsid w:val="004E697E"/>
    <w:pPr>
      <w:ind w:left="720"/>
      <w:contextualSpacing/>
    </w:pPr>
  </w:style>
  <w:style w:type="character" w:styleId="IntenseEmphasis">
    <w:name w:val="Intense Emphasis"/>
    <w:basedOn w:val="DefaultParagraphFont"/>
    <w:uiPriority w:val="21"/>
    <w:qFormat/>
    <w:rsid w:val="004E697E"/>
    <w:rPr>
      <w:i/>
      <w:iCs/>
      <w:color w:val="0F4761" w:themeColor="accent1" w:themeShade="BF"/>
    </w:rPr>
  </w:style>
  <w:style w:type="paragraph" w:styleId="IntenseQuote">
    <w:name w:val="Intense Quote"/>
    <w:basedOn w:val="Normal"/>
    <w:next w:val="Normal"/>
    <w:link w:val="IntenseQuoteChar"/>
    <w:uiPriority w:val="30"/>
    <w:qFormat/>
    <w:rsid w:val="004E69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97E"/>
    <w:rPr>
      <w:i/>
      <w:iCs/>
      <w:color w:val="0F4761" w:themeColor="accent1" w:themeShade="BF"/>
    </w:rPr>
  </w:style>
  <w:style w:type="character" w:styleId="IntenseReference">
    <w:name w:val="Intense Reference"/>
    <w:basedOn w:val="DefaultParagraphFont"/>
    <w:uiPriority w:val="32"/>
    <w:qFormat/>
    <w:rsid w:val="004E697E"/>
    <w:rPr>
      <w:b/>
      <w:bCs/>
      <w:smallCaps/>
      <w:color w:val="0F4761" w:themeColor="accent1" w:themeShade="BF"/>
      <w:spacing w:val="5"/>
    </w:rPr>
  </w:style>
  <w:style w:type="paragraph" w:styleId="NormalWeb">
    <w:name w:val="Normal (Web)"/>
    <w:basedOn w:val="Normal"/>
    <w:uiPriority w:val="99"/>
    <w:unhideWhenUsed/>
    <w:rsid w:val="004E697E"/>
    <w:pPr>
      <w:spacing w:before="100" w:beforeAutospacing="1" w:after="100" w:afterAutospacing="1"/>
    </w:pPr>
  </w:style>
  <w:style w:type="character" w:styleId="Hyperlink">
    <w:name w:val="Hyperlink"/>
    <w:basedOn w:val="DefaultParagraphFont"/>
    <w:uiPriority w:val="99"/>
    <w:unhideWhenUsed/>
    <w:rsid w:val="004E697E"/>
    <w:rPr>
      <w:color w:val="0000FF"/>
      <w:u w:val="single"/>
    </w:rPr>
  </w:style>
  <w:style w:type="paragraph" w:customStyle="1" w:styleId="EndNoteBibliographyTitle">
    <w:name w:val="EndNote Bibliography Title"/>
    <w:basedOn w:val="Normal"/>
    <w:link w:val="EndNoteBibliographyTitleChar"/>
    <w:rsid w:val="004E697E"/>
    <w:pPr>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4E697E"/>
    <w:rPr>
      <w:rFonts w:ascii="Aptos" w:eastAsia="Times New Roman" w:hAnsi="Aptos" w:cs="Times New Roman"/>
      <w:kern w:val="0"/>
      <w:lang w:val="en-US" w:eastAsia="en-GB"/>
      <w14:ligatures w14:val="none"/>
    </w:rPr>
  </w:style>
  <w:style w:type="paragraph" w:customStyle="1" w:styleId="EndNoteBibliography">
    <w:name w:val="EndNote Bibliography"/>
    <w:basedOn w:val="Normal"/>
    <w:link w:val="EndNoteBibliographyChar"/>
    <w:rsid w:val="004E697E"/>
    <w:rPr>
      <w:rFonts w:ascii="Aptos" w:hAnsi="Aptos"/>
      <w:lang w:val="en-US"/>
    </w:rPr>
  </w:style>
  <w:style w:type="character" w:customStyle="1" w:styleId="EndNoteBibliographyChar">
    <w:name w:val="EndNote Bibliography Char"/>
    <w:basedOn w:val="DefaultParagraphFont"/>
    <w:link w:val="EndNoteBibliography"/>
    <w:rsid w:val="004E697E"/>
    <w:rPr>
      <w:rFonts w:ascii="Aptos" w:eastAsia="Times New Roman" w:hAnsi="Aptos" w:cs="Times New Roman"/>
      <w:kern w:val="0"/>
      <w:lang w:val="en-US" w:eastAsia="en-GB"/>
      <w14:ligatures w14:val="none"/>
    </w:rPr>
  </w:style>
  <w:style w:type="character" w:styleId="Emphasis">
    <w:name w:val="Emphasis"/>
    <w:basedOn w:val="DefaultParagraphFont"/>
    <w:uiPriority w:val="20"/>
    <w:qFormat/>
    <w:rsid w:val="004E697E"/>
    <w:rPr>
      <w:i/>
      <w:iCs/>
    </w:rPr>
  </w:style>
  <w:style w:type="paragraph" w:styleId="Header">
    <w:name w:val="header"/>
    <w:basedOn w:val="Normal"/>
    <w:link w:val="HeaderChar"/>
    <w:uiPriority w:val="99"/>
    <w:unhideWhenUsed/>
    <w:rsid w:val="004E697E"/>
    <w:pPr>
      <w:tabs>
        <w:tab w:val="center" w:pos="4513"/>
        <w:tab w:val="right" w:pos="9026"/>
      </w:tabs>
    </w:pPr>
  </w:style>
  <w:style w:type="character" w:customStyle="1" w:styleId="HeaderChar">
    <w:name w:val="Header Char"/>
    <w:basedOn w:val="DefaultParagraphFont"/>
    <w:link w:val="Header"/>
    <w:uiPriority w:val="99"/>
    <w:rsid w:val="004E697E"/>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E697E"/>
    <w:pPr>
      <w:tabs>
        <w:tab w:val="center" w:pos="4513"/>
        <w:tab w:val="right" w:pos="9026"/>
      </w:tabs>
    </w:pPr>
  </w:style>
  <w:style w:type="character" w:customStyle="1" w:styleId="FooterChar">
    <w:name w:val="Footer Char"/>
    <w:basedOn w:val="DefaultParagraphFont"/>
    <w:link w:val="Footer"/>
    <w:uiPriority w:val="99"/>
    <w:rsid w:val="004E697E"/>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4E6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E69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
    <w:name w:val="p1"/>
    <w:basedOn w:val="Normal"/>
    <w:rsid w:val="004E697E"/>
    <w:rPr>
      <w:rFonts w:ascii="Helvetica" w:hAnsi="Helvetica"/>
      <w:color w:val="000000"/>
      <w:sz w:val="11"/>
      <w:szCs w:val="11"/>
    </w:rPr>
  </w:style>
  <w:style w:type="character" w:styleId="Strong">
    <w:name w:val="Strong"/>
    <w:basedOn w:val="DefaultParagraphFont"/>
    <w:uiPriority w:val="22"/>
    <w:qFormat/>
    <w:rsid w:val="004E697E"/>
    <w:rPr>
      <w:b/>
      <w:bCs/>
    </w:rPr>
  </w:style>
  <w:style w:type="character" w:styleId="CommentReference">
    <w:name w:val="annotation reference"/>
    <w:basedOn w:val="DefaultParagraphFont"/>
    <w:uiPriority w:val="99"/>
    <w:semiHidden/>
    <w:unhideWhenUsed/>
    <w:rsid w:val="004E697E"/>
    <w:rPr>
      <w:sz w:val="16"/>
      <w:szCs w:val="16"/>
    </w:rPr>
  </w:style>
  <w:style w:type="paragraph" w:styleId="CommentText">
    <w:name w:val="annotation text"/>
    <w:basedOn w:val="Normal"/>
    <w:link w:val="CommentTextChar"/>
    <w:uiPriority w:val="99"/>
    <w:unhideWhenUsed/>
    <w:rsid w:val="004E697E"/>
    <w:rPr>
      <w:sz w:val="20"/>
      <w:szCs w:val="20"/>
    </w:rPr>
  </w:style>
  <w:style w:type="character" w:customStyle="1" w:styleId="CommentTextChar">
    <w:name w:val="Comment Text Char"/>
    <w:basedOn w:val="DefaultParagraphFont"/>
    <w:link w:val="CommentText"/>
    <w:uiPriority w:val="99"/>
    <w:rsid w:val="004E697E"/>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4E697E"/>
    <w:rPr>
      <w:b/>
      <w:bCs/>
    </w:rPr>
  </w:style>
  <w:style w:type="character" w:customStyle="1" w:styleId="CommentSubjectChar">
    <w:name w:val="Comment Subject Char"/>
    <w:basedOn w:val="CommentTextChar"/>
    <w:link w:val="CommentSubject"/>
    <w:uiPriority w:val="99"/>
    <w:semiHidden/>
    <w:rsid w:val="004E697E"/>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4E697E"/>
    <w:pPr>
      <w:spacing w:after="0" w:line="240" w:lineRule="auto"/>
    </w:pPr>
    <w:rPr>
      <w:rFonts w:ascii="Times New Roman" w:eastAsia="Times New Roman" w:hAnsi="Times New Roman" w:cs="Times New Roman"/>
      <w:kern w:val="0"/>
      <w:lang w:eastAsia="en-GB"/>
      <w14:ligatures w14:val="none"/>
    </w:rPr>
  </w:style>
  <w:style w:type="paragraph" w:customStyle="1" w:styleId="CM1">
    <w:name w:val="CM1"/>
    <w:basedOn w:val="Normal"/>
    <w:next w:val="Normal"/>
    <w:rsid w:val="004E697E"/>
    <w:pPr>
      <w:widowControl w:val="0"/>
      <w:autoSpaceDE w:val="0"/>
      <w:autoSpaceDN w:val="0"/>
      <w:adjustRightInd w:val="0"/>
    </w:pPr>
    <w:rPr>
      <w:rFonts w:ascii="Calibri" w:hAnsi="Calibri"/>
      <w:lang w:val="en-CA" w:eastAsia="en-CA"/>
    </w:rPr>
  </w:style>
  <w:style w:type="character" w:customStyle="1" w:styleId="s1">
    <w:name w:val="s1"/>
    <w:basedOn w:val="DefaultParagraphFont"/>
    <w:rsid w:val="004E697E"/>
    <w:rPr>
      <w:rFonts w:ascii="STIX Two Text" w:hAnsi="STIX Two Text" w:hint="default"/>
      <w:sz w:val="8"/>
      <w:szCs w:val="8"/>
    </w:rPr>
  </w:style>
  <w:style w:type="character" w:styleId="UnresolvedMention">
    <w:name w:val="Unresolved Mention"/>
    <w:basedOn w:val="DefaultParagraphFont"/>
    <w:uiPriority w:val="99"/>
    <w:semiHidden/>
    <w:unhideWhenUsed/>
    <w:rsid w:val="004E697E"/>
    <w:rPr>
      <w:color w:val="605E5C"/>
      <w:shd w:val="clear" w:color="auto" w:fill="E1DFDD"/>
    </w:rPr>
  </w:style>
  <w:style w:type="character" w:styleId="FollowedHyperlink">
    <w:name w:val="FollowedHyperlink"/>
    <w:basedOn w:val="DefaultParagraphFont"/>
    <w:uiPriority w:val="99"/>
    <w:semiHidden/>
    <w:unhideWhenUsed/>
    <w:rsid w:val="004E697E"/>
    <w:rPr>
      <w:color w:val="96607D" w:themeColor="followedHyperlink"/>
      <w:u w:val="single"/>
    </w:rPr>
  </w:style>
  <w:style w:type="character" w:styleId="PageNumber">
    <w:name w:val="page number"/>
    <w:basedOn w:val="DefaultParagraphFont"/>
    <w:uiPriority w:val="99"/>
    <w:semiHidden/>
    <w:unhideWhenUsed/>
    <w:rsid w:val="004E697E"/>
  </w:style>
  <w:style w:type="table" w:customStyle="1" w:styleId="TableGrid3">
    <w:name w:val="Table Grid3"/>
    <w:basedOn w:val="TableNormal"/>
    <w:next w:val="TableGrid"/>
    <w:uiPriority w:val="59"/>
    <w:rsid w:val="004E697E"/>
    <w:pPr>
      <w:spacing w:after="0" w:line="240" w:lineRule="auto"/>
    </w:pPr>
    <w:rPr>
      <w:rFonts w:eastAsia="Calibri"/>
      <w:kern w:val="0"/>
      <w:sz w:val="22"/>
      <w:szCs w:val="22"/>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697E"/>
    <w:pPr>
      <w:spacing w:after="0" w:line="240" w:lineRule="auto"/>
    </w:pPr>
    <w:rPr>
      <w:rFonts w:eastAsia="Calibri"/>
      <w:kern w:val="0"/>
      <w:sz w:val="22"/>
      <w:szCs w:val="22"/>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D408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1Light">
    <w:name w:val="Grid Table 1 Light"/>
    <w:basedOn w:val="TableNormal"/>
    <w:uiPriority w:val="46"/>
    <w:rsid w:val="00D40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408B1"/>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408B1"/>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5064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064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064D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064D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064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relative">
    <w:name w:val="relative"/>
    <w:basedOn w:val="DefaultParagraphFont"/>
    <w:rsid w:val="006B5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3367</Words>
  <Characters>19197</Characters>
  <Application>Microsoft Office Word</Application>
  <DocSecurity>0</DocSecurity>
  <Lines>159</Lines>
  <Paragraphs>45</Paragraphs>
  <ScaleCrop>false</ScaleCrop>
  <Company/>
  <LinksUpToDate>false</LinksUpToDate>
  <CharactersWithSpaces>22519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Sharykina</dc:creator>
  <cp:keywords/>
  <dc:description/>
  <cp:lastModifiedBy>Alexandra SHARYKINA</cp:lastModifiedBy>
  <cp:revision>2</cp:revision>
  <dcterms:created xsi:type="dcterms:W3CDTF">2026-07-07T11:35:00Z</dcterms:created>
  <dcterms:modified xsi:type="dcterms:W3CDTF">2026-07-07T11:35:00Z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c80ae8b6-875d-4ea7-870e-542f478b621a</vt:lpwstr>
  </property>
</Properties>
</file>