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Y="750"/>
        <w:tblW w:w="9018" w:type="dxa"/>
        <w:tblLook w:val="04A0" w:firstRow="1" w:lastRow="0" w:firstColumn="1" w:lastColumn="0" w:noHBand="0" w:noVBand="1"/>
      </w:tblPr>
      <w:tblGrid>
        <w:gridCol w:w="3021"/>
        <w:gridCol w:w="1886"/>
        <w:gridCol w:w="1886"/>
        <w:gridCol w:w="876"/>
        <w:gridCol w:w="1349"/>
      </w:tblGrid>
      <w:tr w:rsidR="005A0802" w:rsidRPr="005A0802" w14:paraId="21996760" w14:textId="77777777" w:rsidTr="00CA3A2C">
        <w:tc>
          <w:tcPr>
            <w:tcW w:w="0" w:type="auto"/>
            <w:shd w:val="clear" w:color="auto" w:fill="A6A6A6" w:themeFill="background1" w:themeFillShade="A6"/>
            <w:hideMark/>
          </w:tcPr>
          <w:p w14:paraId="2507E162" w14:textId="77777777" w:rsidR="005A0802" w:rsidRPr="005A0802" w:rsidRDefault="005A0802" w:rsidP="005A0802">
            <w:pPr>
              <w:jc w:val="center"/>
              <w:rPr>
                <w:rFonts w:ascii="Times New Roman" w:eastAsia="Times New Roman" w:hAnsi="Times New Roman" w:cs="Times New Roman"/>
                <w:b/>
                <w:bCs/>
                <w:kern w:val="0"/>
                <w:sz w:val="24"/>
                <w:szCs w:val="24"/>
                <w:lang w:eastAsia="en-AE"/>
                <w14:ligatures w14:val="none"/>
              </w:rPr>
            </w:pPr>
            <w:r w:rsidRPr="005A0802">
              <w:rPr>
                <w:rFonts w:ascii="Times New Roman" w:eastAsia="Times New Roman" w:hAnsi="Times New Roman" w:cs="Times New Roman"/>
                <w:b/>
                <w:bCs/>
                <w:kern w:val="0"/>
                <w:sz w:val="24"/>
                <w:szCs w:val="24"/>
                <w:lang w:eastAsia="en-AE"/>
                <w14:ligatures w14:val="none"/>
              </w:rPr>
              <w:t>Place of Death</w:t>
            </w:r>
          </w:p>
        </w:tc>
        <w:tc>
          <w:tcPr>
            <w:tcW w:w="0" w:type="auto"/>
            <w:shd w:val="clear" w:color="auto" w:fill="A6A6A6" w:themeFill="background1" w:themeFillShade="A6"/>
            <w:hideMark/>
          </w:tcPr>
          <w:p w14:paraId="3A5E319C" w14:textId="77777777" w:rsidR="005A0802" w:rsidRPr="005A0802" w:rsidRDefault="005A0802" w:rsidP="005A0802">
            <w:pPr>
              <w:jc w:val="right"/>
              <w:rPr>
                <w:rFonts w:ascii="Times New Roman" w:eastAsia="Times New Roman" w:hAnsi="Times New Roman" w:cs="Times New Roman"/>
                <w:b/>
                <w:bCs/>
                <w:kern w:val="0"/>
                <w:sz w:val="24"/>
                <w:szCs w:val="24"/>
                <w:lang w:eastAsia="en-AE"/>
                <w14:ligatures w14:val="none"/>
              </w:rPr>
            </w:pPr>
            <w:r w:rsidRPr="005A0802">
              <w:rPr>
                <w:rFonts w:ascii="Times New Roman" w:eastAsia="Times New Roman" w:hAnsi="Times New Roman" w:cs="Times New Roman"/>
                <w:b/>
                <w:bCs/>
                <w:kern w:val="0"/>
                <w:sz w:val="24"/>
                <w:szCs w:val="24"/>
                <w:lang w:eastAsia="en-AE"/>
                <w14:ligatures w14:val="none"/>
              </w:rPr>
              <w:t>Deaths (1999–2020)</w:t>
            </w:r>
          </w:p>
        </w:tc>
        <w:tc>
          <w:tcPr>
            <w:tcW w:w="0" w:type="auto"/>
            <w:shd w:val="clear" w:color="auto" w:fill="A6A6A6" w:themeFill="background1" w:themeFillShade="A6"/>
            <w:hideMark/>
          </w:tcPr>
          <w:p w14:paraId="4AA212AD" w14:textId="77777777" w:rsidR="005A0802" w:rsidRPr="005A0802" w:rsidRDefault="005A0802" w:rsidP="005A0802">
            <w:pPr>
              <w:jc w:val="right"/>
              <w:rPr>
                <w:rFonts w:ascii="Times New Roman" w:eastAsia="Times New Roman" w:hAnsi="Times New Roman" w:cs="Times New Roman"/>
                <w:b/>
                <w:bCs/>
                <w:kern w:val="0"/>
                <w:sz w:val="24"/>
                <w:szCs w:val="24"/>
                <w:lang w:eastAsia="en-AE"/>
                <w14:ligatures w14:val="none"/>
              </w:rPr>
            </w:pPr>
            <w:r w:rsidRPr="005A0802">
              <w:rPr>
                <w:rFonts w:ascii="Times New Roman" w:eastAsia="Times New Roman" w:hAnsi="Times New Roman" w:cs="Times New Roman"/>
                <w:b/>
                <w:bCs/>
                <w:kern w:val="0"/>
                <w:sz w:val="24"/>
                <w:szCs w:val="24"/>
                <w:lang w:eastAsia="en-AE"/>
                <w14:ligatures w14:val="none"/>
              </w:rPr>
              <w:t>Deaths (2021–2025)</w:t>
            </w:r>
          </w:p>
        </w:tc>
        <w:tc>
          <w:tcPr>
            <w:tcW w:w="0" w:type="auto"/>
            <w:shd w:val="clear" w:color="auto" w:fill="A6A6A6" w:themeFill="background1" w:themeFillShade="A6"/>
            <w:hideMark/>
          </w:tcPr>
          <w:p w14:paraId="46B34AFE" w14:textId="77777777" w:rsidR="005A0802" w:rsidRPr="005A0802" w:rsidRDefault="005A0802" w:rsidP="005A0802">
            <w:pPr>
              <w:jc w:val="right"/>
              <w:rPr>
                <w:rFonts w:ascii="Times New Roman" w:eastAsia="Times New Roman" w:hAnsi="Times New Roman" w:cs="Times New Roman"/>
                <w:b/>
                <w:bCs/>
                <w:kern w:val="0"/>
                <w:sz w:val="24"/>
                <w:szCs w:val="24"/>
                <w:lang w:eastAsia="en-AE"/>
                <w14:ligatures w14:val="none"/>
              </w:rPr>
            </w:pPr>
            <w:r w:rsidRPr="005A0802">
              <w:rPr>
                <w:rFonts w:ascii="Times New Roman" w:eastAsia="Times New Roman" w:hAnsi="Times New Roman" w:cs="Times New Roman"/>
                <w:b/>
                <w:bCs/>
                <w:kern w:val="0"/>
                <w:sz w:val="24"/>
                <w:szCs w:val="24"/>
                <w:lang w:eastAsia="en-AE"/>
                <w14:ligatures w14:val="none"/>
              </w:rPr>
              <w:t>Total</w:t>
            </w:r>
          </w:p>
        </w:tc>
        <w:tc>
          <w:tcPr>
            <w:tcW w:w="0" w:type="auto"/>
            <w:shd w:val="clear" w:color="auto" w:fill="A6A6A6" w:themeFill="background1" w:themeFillShade="A6"/>
            <w:hideMark/>
          </w:tcPr>
          <w:p w14:paraId="6750CB70" w14:textId="77777777" w:rsidR="005A0802" w:rsidRPr="005A0802" w:rsidRDefault="005A0802" w:rsidP="005A0802">
            <w:pPr>
              <w:jc w:val="right"/>
              <w:rPr>
                <w:rFonts w:ascii="Times New Roman" w:eastAsia="Times New Roman" w:hAnsi="Times New Roman" w:cs="Times New Roman"/>
                <w:b/>
                <w:bCs/>
                <w:kern w:val="0"/>
                <w:sz w:val="24"/>
                <w:szCs w:val="24"/>
                <w:lang w:eastAsia="en-AE"/>
                <w14:ligatures w14:val="none"/>
              </w:rPr>
            </w:pPr>
            <w:r w:rsidRPr="005A0802">
              <w:rPr>
                <w:rFonts w:ascii="Times New Roman" w:eastAsia="Times New Roman" w:hAnsi="Times New Roman" w:cs="Times New Roman"/>
                <w:b/>
                <w:bCs/>
                <w:kern w:val="0"/>
                <w:sz w:val="24"/>
                <w:szCs w:val="24"/>
                <w:lang w:eastAsia="en-AE"/>
                <w14:ligatures w14:val="none"/>
              </w:rPr>
              <w:t>Percentage</w:t>
            </w:r>
          </w:p>
        </w:tc>
      </w:tr>
      <w:tr w:rsidR="005A0802" w:rsidRPr="005A0802" w14:paraId="2F0D9E42" w14:textId="77777777" w:rsidTr="005A0802">
        <w:tc>
          <w:tcPr>
            <w:tcW w:w="0" w:type="auto"/>
            <w:hideMark/>
          </w:tcPr>
          <w:p w14:paraId="151F7FA1" w14:textId="77777777" w:rsidR="005A0802" w:rsidRPr="005A0802" w:rsidRDefault="005A0802" w:rsidP="005A0802">
            <w:pPr>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Medical Facility - Inpatient</w:t>
            </w:r>
          </w:p>
        </w:tc>
        <w:tc>
          <w:tcPr>
            <w:tcW w:w="0" w:type="auto"/>
            <w:hideMark/>
          </w:tcPr>
          <w:p w14:paraId="74700E57"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15,111</w:t>
            </w:r>
          </w:p>
        </w:tc>
        <w:tc>
          <w:tcPr>
            <w:tcW w:w="0" w:type="auto"/>
            <w:hideMark/>
          </w:tcPr>
          <w:p w14:paraId="09E30B0E"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6,810</w:t>
            </w:r>
          </w:p>
        </w:tc>
        <w:tc>
          <w:tcPr>
            <w:tcW w:w="0" w:type="auto"/>
            <w:hideMark/>
          </w:tcPr>
          <w:p w14:paraId="662BDDD8"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21,921</w:t>
            </w:r>
          </w:p>
        </w:tc>
        <w:tc>
          <w:tcPr>
            <w:tcW w:w="0" w:type="auto"/>
            <w:hideMark/>
          </w:tcPr>
          <w:p w14:paraId="3BEA856E"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p>
        </w:tc>
      </w:tr>
      <w:tr w:rsidR="005A0802" w:rsidRPr="005A0802" w14:paraId="10F250A9" w14:textId="77777777" w:rsidTr="005A0802">
        <w:tc>
          <w:tcPr>
            <w:tcW w:w="0" w:type="auto"/>
            <w:hideMark/>
          </w:tcPr>
          <w:p w14:paraId="387D26E3" w14:textId="77777777" w:rsidR="005A0802" w:rsidRPr="005A0802" w:rsidRDefault="005A0802" w:rsidP="005A0802">
            <w:pPr>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Medical Facility - Outpatient or ER</w:t>
            </w:r>
          </w:p>
        </w:tc>
        <w:tc>
          <w:tcPr>
            <w:tcW w:w="0" w:type="auto"/>
            <w:hideMark/>
          </w:tcPr>
          <w:p w14:paraId="3449B54C"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704</w:t>
            </w:r>
          </w:p>
        </w:tc>
        <w:tc>
          <w:tcPr>
            <w:tcW w:w="0" w:type="auto"/>
            <w:hideMark/>
          </w:tcPr>
          <w:p w14:paraId="0ABCEE7E"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315</w:t>
            </w:r>
          </w:p>
        </w:tc>
        <w:tc>
          <w:tcPr>
            <w:tcW w:w="0" w:type="auto"/>
            <w:hideMark/>
          </w:tcPr>
          <w:p w14:paraId="0D160F00"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1,019</w:t>
            </w:r>
          </w:p>
        </w:tc>
        <w:tc>
          <w:tcPr>
            <w:tcW w:w="0" w:type="auto"/>
            <w:hideMark/>
          </w:tcPr>
          <w:p w14:paraId="224A2175"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p>
        </w:tc>
      </w:tr>
      <w:tr w:rsidR="005A0802" w:rsidRPr="005A0802" w14:paraId="2F83F5AE" w14:textId="77777777" w:rsidTr="005A0802">
        <w:tc>
          <w:tcPr>
            <w:tcW w:w="0" w:type="auto"/>
            <w:hideMark/>
          </w:tcPr>
          <w:p w14:paraId="3B0D1DFD" w14:textId="77777777" w:rsidR="005A0802" w:rsidRPr="005A0802" w:rsidRDefault="005A0802" w:rsidP="005A0802">
            <w:pPr>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Medical Facility - Dead on Arrival</w:t>
            </w:r>
          </w:p>
        </w:tc>
        <w:tc>
          <w:tcPr>
            <w:tcW w:w="0" w:type="auto"/>
            <w:hideMark/>
          </w:tcPr>
          <w:p w14:paraId="01444E67"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38</w:t>
            </w:r>
          </w:p>
        </w:tc>
        <w:tc>
          <w:tcPr>
            <w:tcW w:w="0" w:type="auto"/>
            <w:hideMark/>
          </w:tcPr>
          <w:p w14:paraId="34807094"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0</w:t>
            </w:r>
          </w:p>
        </w:tc>
        <w:tc>
          <w:tcPr>
            <w:tcW w:w="0" w:type="auto"/>
            <w:hideMark/>
          </w:tcPr>
          <w:p w14:paraId="3E6BA938"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38</w:t>
            </w:r>
          </w:p>
        </w:tc>
        <w:tc>
          <w:tcPr>
            <w:tcW w:w="0" w:type="auto"/>
            <w:hideMark/>
          </w:tcPr>
          <w:p w14:paraId="4347AB50"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p>
        </w:tc>
      </w:tr>
      <w:tr w:rsidR="005A0802" w:rsidRPr="005A0802" w14:paraId="71DF1BBE" w14:textId="77777777" w:rsidTr="005A0802">
        <w:tc>
          <w:tcPr>
            <w:tcW w:w="0" w:type="auto"/>
            <w:hideMark/>
          </w:tcPr>
          <w:p w14:paraId="7474D0FA" w14:textId="77777777" w:rsidR="005A0802" w:rsidRPr="005A0802" w:rsidRDefault="005A0802" w:rsidP="005A0802">
            <w:pPr>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Medical Facility - Status unknown</w:t>
            </w:r>
          </w:p>
        </w:tc>
        <w:tc>
          <w:tcPr>
            <w:tcW w:w="0" w:type="auto"/>
            <w:hideMark/>
          </w:tcPr>
          <w:p w14:paraId="4081EC93"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11</w:t>
            </w:r>
          </w:p>
        </w:tc>
        <w:tc>
          <w:tcPr>
            <w:tcW w:w="0" w:type="auto"/>
            <w:hideMark/>
          </w:tcPr>
          <w:p w14:paraId="535D90A7"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0</w:t>
            </w:r>
          </w:p>
        </w:tc>
        <w:tc>
          <w:tcPr>
            <w:tcW w:w="0" w:type="auto"/>
            <w:hideMark/>
          </w:tcPr>
          <w:p w14:paraId="47833AEC"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11</w:t>
            </w:r>
          </w:p>
        </w:tc>
        <w:tc>
          <w:tcPr>
            <w:tcW w:w="0" w:type="auto"/>
            <w:hideMark/>
          </w:tcPr>
          <w:p w14:paraId="10784AED"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p>
        </w:tc>
      </w:tr>
      <w:tr w:rsidR="005A0802" w:rsidRPr="005A0802" w14:paraId="74BD9372" w14:textId="77777777" w:rsidTr="005A0802">
        <w:tc>
          <w:tcPr>
            <w:tcW w:w="0" w:type="auto"/>
            <w:hideMark/>
          </w:tcPr>
          <w:p w14:paraId="17384A54" w14:textId="77777777" w:rsidR="005A0802" w:rsidRPr="005A0802" w:rsidRDefault="005A0802" w:rsidP="005A0802">
            <w:pPr>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b/>
                <w:bCs/>
                <w:kern w:val="0"/>
                <w:sz w:val="24"/>
                <w:szCs w:val="24"/>
                <w:lang w:eastAsia="en-AE"/>
                <w14:ligatures w14:val="none"/>
              </w:rPr>
              <w:t>Total (Medical Facility)</w:t>
            </w:r>
          </w:p>
        </w:tc>
        <w:tc>
          <w:tcPr>
            <w:tcW w:w="0" w:type="auto"/>
            <w:hideMark/>
          </w:tcPr>
          <w:p w14:paraId="65882732"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b/>
                <w:bCs/>
                <w:kern w:val="0"/>
                <w:sz w:val="24"/>
                <w:szCs w:val="24"/>
                <w:lang w:eastAsia="en-AE"/>
                <w14:ligatures w14:val="none"/>
              </w:rPr>
              <w:t>15,864</w:t>
            </w:r>
          </w:p>
        </w:tc>
        <w:tc>
          <w:tcPr>
            <w:tcW w:w="0" w:type="auto"/>
            <w:hideMark/>
          </w:tcPr>
          <w:p w14:paraId="33548939"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b/>
                <w:bCs/>
                <w:kern w:val="0"/>
                <w:sz w:val="24"/>
                <w:szCs w:val="24"/>
                <w:lang w:eastAsia="en-AE"/>
                <w14:ligatures w14:val="none"/>
              </w:rPr>
              <w:t>7,125</w:t>
            </w:r>
          </w:p>
        </w:tc>
        <w:tc>
          <w:tcPr>
            <w:tcW w:w="0" w:type="auto"/>
            <w:hideMark/>
          </w:tcPr>
          <w:p w14:paraId="4D21244D"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b/>
                <w:bCs/>
                <w:kern w:val="0"/>
                <w:sz w:val="24"/>
                <w:szCs w:val="24"/>
                <w:lang w:eastAsia="en-AE"/>
                <w14:ligatures w14:val="none"/>
              </w:rPr>
              <w:t>22,989</w:t>
            </w:r>
          </w:p>
        </w:tc>
        <w:tc>
          <w:tcPr>
            <w:tcW w:w="0" w:type="auto"/>
            <w:hideMark/>
          </w:tcPr>
          <w:p w14:paraId="0B7A7A96"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b/>
                <w:bCs/>
                <w:kern w:val="0"/>
                <w:sz w:val="24"/>
                <w:szCs w:val="24"/>
                <w:lang w:eastAsia="en-AE"/>
                <w14:ligatures w14:val="none"/>
              </w:rPr>
              <w:t>77.76%</w:t>
            </w:r>
          </w:p>
        </w:tc>
      </w:tr>
      <w:tr w:rsidR="005A0802" w:rsidRPr="005A0802" w14:paraId="347ADE5D" w14:textId="77777777" w:rsidTr="005A0802">
        <w:tc>
          <w:tcPr>
            <w:tcW w:w="0" w:type="auto"/>
            <w:hideMark/>
          </w:tcPr>
          <w:p w14:paraId="27CE7D25" w14:textId="77777777" w:rsidR="005A0802" w:rsidRPr="005A0802" w:rsidRDefault="005A0802" w:rsidP="005A0802">
            <w:pPr>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Decedent's home</w:t>
            </w:r>
          </w:p>
        </w:tc>
        <w:tc>
          <w:tcPr>
            <w:tcW w:w="0" w:type="auto"/>
            <w:hideMark/>
          </w:tcPr>
          <w:p w14:paraId="37A3AA51"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878</w:t>
            </w:r>
          </w:p>
        </w:tc>
        <w:tc>
          <w:tcPr>
            <w:tcW w:w="0" w:type="auto"/>
            <w:hideMark/>
          </w:tcPr>
          <w:p w14:paraId="1CC9AFE8"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544</w:t>
            </w:r>
          </w:p>
        </w:tc>
        <w:tc>
          <w:tcPr>
            <w:tcW w:w="0" w:type="auto"/>
            <w:hideMark/>
          </w:tcPr>
          <w:p w14:paraId="006E1FE4"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1,422</w:t>
            </w:r>
          </w:p>
        </w:tc>
        <w:tc>
          <w:tcPr>
            <w:tcW w:w="0" w:type="auto"/>
            <w:hideMark/>
          </w:tcPr>
          <w:p w14:paraId="1BCA21AE"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p>
        </w:tc>
      </w:tr>
      <w:tr w:rsidR="005A0802" w:rsidRPr="005A0802" w14:paraId="259E7571" w14:textId="77777777" w:rsidTr="005A0802">
        <w:tc>
          <w:tcPr>
            <w:tcW w:w="0" w:type="auto"/>
            <w:hideMark/>
          </w:tcPr>
          <w:p w14:paraId="68B16612" w14:textId="77777777" w:rsidR="005A0802" w:rsidRPr="005A0802" w:rsidRDefault="005A0802" w:rsidP="005A0802">
            <w:pPr>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Hospice facility</w:t>
            </w:r>
          </w:p>
        </w:tc>
        <w:tc>
          <w:tcPr>
            <w:tcW w:w="0" w:type="auto"/>
            <w:hideMark/>
          </w:tcPr>
          <w:p w14:paraId="78A59F48"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865</w:t>
            </w:r>
          </w:p>
        </w:tc>
        <w:tc>
          <w:tcPr>
            <w:tcW w:w="0" w:type="auto"/>
            <w:hideMark/>
          </w:tcPr>
          <w:p w14:paraId="04DC947B"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693</w:t>
            </w:r>
          </w:p>
        </w:tc>
        <w:tc>
          <w:tcPr>
            <w:tcW w:w="0" w:type="auto"/>
            <w:hideMark/>
          </w:tcPr>
          <w:p w14:paraId="1D38E7F6"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1,558</w:t>
            </w:r>
          </w:p>
        </w:tc>
        <w:tc>
          <w:tcPr>
            <w:tcW w:w="0" w:type="auto"/>
            <w:hideMark/>
          </w:tcPr>
          <w:p w14:paraId="2B278177"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p>
        </w:tc>
      </w:tr>
      <w:tr w:rsidR="005A0802" w:rsidRPr="005A0802" w14:paraId="14FCA75C" w14:textId="77777777" w:rsidTr="005A0802">
        <w:tc>
          <w:tcPr>
            <w:tcW w:w="0" w:type="auto"/>
            <w:hideMark/>
          </w:tcPr>
          <w:p w14:paraId="4B0C4744" w14:textId="77777777" w:rsidR="005A0802" w:rsidRPr="005A0802" w:rsidRDefault="005A0802" w:rsidP="005A0802">
            <w:pPr>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Nursing home/long term care</w:t>
            </w:r>
          </w:p>
        </w:tc>
        <w:tc>
          <w:tcPr>
            <w:tcW w:w="0" w:type="auto"/>
            <w:hideMark/>
          </w:tcPr>
          <w:p w14:paraId="3116E607"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2,147</w:t>
            </w:r>
          </w:p>
        </w:tc>
        <w:tc>
          <w:tcPr>
            <w:tcW w:w="0" w:type="auto"/>
            <w:hideMark/>
          </w:tcPr>
          <w:p w14:paraId="56836AB7"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730</w:t>
            </w:r>
          </w:p>
        </w:tc>
        <w:tc>
          <w:tcPr>
            <w:tcW w:w="0" w:type="auto"/>
            <w:hideMark/>
          </w:tcPr>
          <w:p w14:paraId="0AA1D5F6"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2,877</w:t>
            </w:r>
          </w:p>
        </w:tc>
        <w:tc>
          <w:tcPr>
            <w:tcW w:w="0" w:type="auto"/>
            <w:hideMark/>
          </w:tcPr>
          <w:p w14:paraId="7D99EBEC"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p>
        </w:tc>
      </w:tr>
      <w:tr w:rsidR="005A0802" w:rsidRPr="005A0802" w14:paraId="3A08FBFF" w14:textId="77777777" w:rsidTr="005A0802">
        <w:tc>
          <w:tcPr>
            <w:tcW w:w="0" w:type="auto"/>
            <w:hideMark/>
          </w:tcPr>
          <w:p w14:paraId="3BAD3A2E" w14:textId="77777777" w:rsidR="005A0802" w:rsidRPr="005A0802" w:rsidRDefault="005A0802" w:rsidP="005A0802">
            <w:pPr>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Other</w:t>
            </w:r>
          </w:p>
        </w:tc>
        <w:tc>
          <w:tcPr>
            <w:tcW w:w="0" w:type="auto"/>
            <w:hideMark/>
          </w:tcPr>
          <w:p w14:paraId="7F9DD4AB"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409</w:t>
            </w:r>
          </w:p>
        </w:tc>
        <w:tc>
          <w:tcPr>
            <w:tcW w:w="0" w:type="auto"/>
            <w:hideMark/>
          </w:tcPr>
          <w:p w14:paraId="64F49BC8"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189</w:t>
            </w:r>
          </w:p>
        </w:tc>
        <w:tc>
          <w:tcPr>
            <w:tcW w:w="0" w:type="auto"/>
            <w:hideMark/>
          </w:tcPr>
          <w:p w14:paraId="170924A5"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598</w:t>
            </w:r>
          </w:p>
        </w:tc>
        <w:tc>
          <w:tcPr>
            <w:tcW w:w="0" w:type="auto"/>
            <w:hideMark/>
          </w:tcPr>
          <w:p w14:paraId="54CF9160"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p>
        </w:tc>
      </w:tr>
      <w:tr w:rsidR="005A0802" w:rsidRPr="005A0802" w14:paraId="2470B0CE" w14:textId="77777777" w:rsidTr="005A0802">
        <w:tc>
          <w:tcPr>
            <w:tcW w:w="0" w:type="auto"/>
            <w:hideMark/>
          </w:tcPr>
          <w:p w14:paraId="05B8439A" w14:textId="77777777" w:rsidR="005A0802" w:rsidRPr="005A0802" w:rsidRDefault="005A0802" w:rsidP="005A0802">
            <w:pPr>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Place of death unknown</w:t>
            </w:r>
          </w:p>
        </w:tc>
        <w:tc>
          <w:tcPr>
            <w:tcW w:w="0" w:type="auto"/>
            <w:hideMark/>
          </w:tcPr>
          <w:p w14:paraId="090615E2"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121</w:t>
            </w:r>
          </w:p>
        </w:tc>
        <w:tc>
          <w:tcPr>
            <w:tcW w:w="0" w:type="auto"/>
            <w:hideMark/>
          </w:tcPr>
          <w:p w14:paraId="498235A6"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0</w:t>
            </w:r>
          </w:p>
        </w:tc>
        <w:tc>
          <w:tcPr>
            <w:tcW w:w="0" w:type="auto"/>
            <w:hideMark/>
          </w:tcPr>
          <w:p w14:paraId="23510423"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kern w:val="0"/>
                <w:sz w:val="24"/>
                <w:szCs w:val="24"/>
                <w:lang w:eastAsia="en-AE"/>
                <w14:ligatures w14:val="none"/>
              </w:rPr>
              <w:t>121</w:t>
            </w:r>
          </w:p>
        </w:tc>
        <w:tc>
          <w:tcPr>
            <w:tcW w:w="0" w:type="auto"/>
            <w:hideMark/>
          </w:tcPr>
          <w:p w14:paraId="76187C97"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p>
        </w:tc>
      </w:tr>
      <w:tr w:rsidR="005A0802" w:rsidRPr="005A0802" w14:paraId="76B4A914" w14:textId="77777777" w:rsidTr="005A0802">
        <w:tc>
          <w:tcPr>
            <w:tcW w:w="0" w:type="auto"/>
            <w:hideMark/>
          </w:tcPr>
          <w:p w14:paraId="123BA3BC" w14:textId="77777777" w:rsidR="005A0802" w:rsidRPr="005A0802" w:rsidRDefault="005A0802" w:rsidP="005A0802">
            <w:pPr>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b/>
                <w:bCs/>
                <w:kern w:val="0"/>
                <w:sz w:val="24"/>
                <w:szCs w:val="24"/>
                <w:lang w:eastAsia="en-AE"/>
                <w14:ligatures w14:val="none"/>
              </w:rPr>
              <w:t>Total</w:t>
            </w:r>
          </w:p>
        </w:tc>
        <w:tc>
          <w:tcPr>
            <w:tcW w:w="0" w:type="auto"/>
            <w:hideMark/>
          </w:tcPr>
          <w:p w14:paraId="15050F0F"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b/>
                <w:bCs/>
                <w:kern w:val="0"/>
                <w:sz w:val="24"/>
                <w:szCs w:val="24"/>
                <w:lang w:eastAsia="en-AE"/>
                <w14:ligatures w14:val="none"/>
              </w:rPr>
              <w:t>20,284</w:t>
            </w:r>
          </w:p>
        </w:tc>
        <w:tc>
          <w:tcPr>
            <w:tcW w:w="0" w:type="auto"/>
            <w:hideMark/>
          </w:tcPr>
          <w:p w14:paraId="7E1F68EB"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b/>
                <w:bCs/>
                <w:kern w:val="0"/>
                <w:sz w:val="24"/>
                <w:szCs w:val="24"/>
                <w:lang w:eastAsia="en-AE"/>
                <w14:ligatures w14:val="none"/>
              </w:rPr>
              <w:t>9,281</w:t>
            </w:r>
          </w:p>
        </w:tc>
        <w:tc>
          <w:tcPr>
            <w:tcW w:w="0" w:type="auto"/>
            <w:hideMark/>
          </w:tcPr>
          <w:p w14:paraId="16090199"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r w:rsidRPr="005A0802">
              <w:rPr>
                <w:rFonts w:ascii="Times New Roman" w:eastAsia="Times New Roman" w:hAnsi="Times New Roman" w:cs="Times New Roman"/>
                <w:b/>
                <w:bCs/>
                <w:kern w:val="0"/>
                <w:sz w:val="24"/>
                <w:szCs w:val="24"/>
                <w:lang w:eastAsia="en-AE"/>
                <w14:ligatures w14:val="none"/>
              </w:rPr>
              <w:t>29,565</w:t>
            </w:r>
          </w:p>
        </w:tc>
        <w:tc>
          <w:tcPr>
            <w:tcW w:w="0" w:type="auto"/>
            <w:hideMark/>
          </w:tcPr>
          <w:p w14:paraId="728F18BB" w14:textId="77777777" w:rsidR="005A0802" w:rsidRPr="005A0802" w:rsidRDefault="005A0802" w:rsidP="005A0802">
            <w:pPr>
              <w:jc w:val="right"/>
              <w:rPr>
                <w:rFonts w:ascii="Times New Roman" w:eastAsia="Times New Roman" w:hAnsi="Times New Roman" w:cs="Times New Roman"/>
                <w:kern w:val="0"/>
                <w:sz w:val="24"/>
                <w:szCs w:val="24"/>
                <w:lang w:eastAsia="en-AE"/>
                <w14:ligatures w14:val="none"/>
              </w:rPr>
            </w:pPr>
          </w:p>
        </w:tc>
      </w:tr>
    </w:tbl>
    <w:p w14:paraId="7EE48771" w14:textId="5FADD273" w:rsidR="00DF30A3" w:rsidRDefault="005A0802">
      <w:r w:rsidRPr="005A0802">
        <w:rPr>
          <w:b/>
          <w:bCs/>
        </w:rPr>
        <w:t xml:space="preserve">Supplemental Table </w:t>
      </w:r>
      <w:r w:rsidR="00CA3A2C">
        <w:rPr>
          <w:b/>
          <w:bCs/>
        </w:rPr>
        <w:t>1</w:t>
      </w:r>
      <w:r w:rsidRPr="005A0802">
        <w:rPr>
          <w:b/>
          <w:bCs/>
        </w:rPr>
        <w:t>.</w:t>
      </w:r>
      <w:r>
        <w:t xml:space="preserve"> Place of Death for Decedents </w:t>
      </w:r>
      <w:r w:rsidR="00372819">
        <w:t>with</w:t>
      </w:r>
      <w:r>
        <w:t xml:space="preserve"> Head and Neck Injuries and Respiratory Failure, 1999–2025</w:t>
      </w:r>
    </w:p>
    <w:p w14:paraId="6F32E070" w14:textId="77777777" w:rsidR="00372819" w:rsidRPr="00372819" w:rsidRDefault="00372819" w:rsidP="00372819"/>
    <w:p w14:paraId="5B39D03B" w14:textId="77777777" w:rsidR="00372819" w:rsidRPr="00372819" w:rsidRDefault="00372819" w:rsidP="00372819"/>
    <w:p w14:paraId="2C606781" w14:textId="77777777" w:rsidR="00372819" w:rsidRDefault="00372819" w:rsidP="00372819">
      <w:pPr>
        <w:jc w:val="center"/>
      </w:pPr>
    </w:p>
    <w:p w14:paraId="26FE7B23" w14:textId="10D5FDFE" w:rsidR="00372819" w:rsidRDefault="00372819" w:rsidP="00372819">
      <w:r w:rsidRPr="00372819">
        <w:rPr>
          <w:b/>
          <w:bCs/>
        </w:rPr>
        <w:t xml:space="preserve">Supplemental Table </w:t>
      </w:r>
      <w:r w:rsidR="00CA3A2C">
        <w:rPr>
          <w:b/>
          <w:bCs/>
        </w:rPr>
        <w:t>2</w:t>
      </w:r>
      <w:r w:rsidRPr="00372819">
        <w:rPr>
          <w:b/>
          <w:bCs/>
        </w:rPr>
        <w:t>.</w:t>
      </w:r>
      <w:r>
        <w:t xml:space="preserve"> Annual Deaths Involving Head and Neck Injuries and Respiratory Failure, Stratified by Sex and Race/Ethnicity, 1999–2025</w:t>
      </w:r>
    </w:p>
    <w:tbl>
      <w:tblPr>
        <w:tblStyle w:val="TableGrid"/>
        <w:tblW w:w="9023" w:type="dxa"/>
        <w:tblLook w:val="04A0" w:firstRow="1" w:lastRow="0" w:firstColumn="1" w:lastColumn="0" w:noHBand="0" w:noVBand="1"/>
      </w:tblPr>
      <w:tblGrid>
        <w:gridCol w:w="723"/>
        <w:gridCol w:w="990"/>
        <w:gridCol w:w="963"/>
        <w:gridCol w:w="736"/>
        <w:gridCol w:w="843"/>
        <w:gridCol w:w="1625"/>
        <w:gridCol w:w="1791"/>
        <w:gridCol w:w="1352"/>
      </w:tblGrid>
      <w:tr w:rsidR="00372819" w:rsidRPr="00372819" w14:paraId="712AE709" w14:textId="77777777" w:rsidTr="00CA3A2C">
        <w:tc>
          <w:tcPr>
            <w:tcW w:w="0" w:type="auto"/>
            <w:shd w:val="clear" w:color="auto" w:fill="A6A6A6" w:themeFill="background1" w:themeFillShade="A6"/>
            <w:hideMark/>
          </w:tcPr>
          <w:p w14:paraId="37FF4187" w14:textId="77777777" w:rsidR="00372819" w:rsidRPr="00372819" w:rsidRDefault="00372819" w:rsidP="00372819">
            <w:pPr>
              <w:jc w:val="right"/>
              <w:rPr>
                <w:rFonts w:ascii="Times New Roman" w:eastAsia="Times New Roman" w:hAnsi="Times New Roman" w:cs="Times New Roman"/>
                <w:b/>
                <w:bCs/>
                <w:kern w:val="0"/>
                <w:sz w:val="24"/>
                <w:szCs w:val="24"/>
                <w:lang w:eastAsia="en-AE"/>
                <w14:ligatures w14:val="none"/>
              </w:rPr>
            </w:pPr>
            <w:r w:rsidRPr="00372819">
              <w:rPr>
                <w:rFonts w:ascii="Times New Roman" w:eastAsia="Times New Roman" w:hAnsi="Times New Roman" w:cs="Times New Roman"/>
                <w:b/>
                <w:bCs/>
                <w:kern w:val="0"/>
                <w:sz w:val="24"/>
                <w:szCs w:val="24"/>
                <w:lang w:eastAsia="en-AE"/>
                <w14:ligatures w14:val="none"/>
              </w:rPr>
              <w:t>Year</w:t>
            </w:r>
          </w:p>
        </w:tc>
        <w:tc>
          <w:tcPr>
            <w:tcW w:w="0" w:type="auto"/>
            <w:shd w:val="clear" w:color="auto" w:fill="A6A6A6" w:themeFill="background1" w:themeFillShade="A6"/>
            <w:hideMark/>
          </w:tcPr>
          <w:p w14:paraId="5681A48B" w14:textId="77777777" w:rsidR="00372819" w:rsidRPr="00372819" w:rsidRDefault="00372819" w:rsidP="00372819">
            <w:pPr>
              <w:jc w:val="right"/>
              <w:rPr>
                <w:rFonts w:ascii="Times New Roman" w:eastAsia="Times New Roman" w:hAnsi="Times New Roman" w:cs="Times New Roman"/>
                <w:b/>
                <w:bCs/>
                <w:kern w:val="0"/>
                <w:sz w:val="24"/>
                <w:szCs w:val="24"/>
                <w:lang w:eastAsia="en-AE"/>
                <w14:ligatures w14:val="none"/>
              </w:rPr>
            </w:pPr>
            <w:r w:rsidRPr="00372819">
              <w:rPr>
                <w:rFonts w:ascii="Times New Roman" w:eastAsia="Times New Roman" w:hAnsi="Times New Roman" w:cs="Times New Roman"/>
                <w:b/>
                <w:bCs/>
                <w:kern w:val="0"/>
                <w:sz w:val="24"/>
                <w:szCs w:val="24"/>
                <w:lang w:eastAsia="en-AE"/>
                <w14:ligatures w14:val="none"/>
              </w:rPr>
              <w:t>Overall</w:t>
            </w:r>
          </w:p>
        </w:tc>
        <w:tc>
          <w:tcPr>
            <w:tcW w:w="0" w:type="auto"/>
            <w:shd w:val="clear" w:color="auto" w:fill="A6A6A6" w:themeFill="background1" w:themeFillShade="A6"/>
            <w:hideMark/>
          </w:tcPr>
          <w:p w14:paraId="469253CB" w14:textId="77777777" w:rsidR="00372819" w:rsidRPr="00372819" w:rsidRDefault="00372819" w:rsidP="00372819">
            <w:pPr>
              <w:jc w:val="right"/>
              <w:rPr>
                <w:rFonts w:ascii="Times New Roman" w:eastAsia="Times New Roman" w:hAnsi="Times New Roman" w:cs="Times New Roman"/>
                <w:b/>
                <w:bCs/>
                <w:kern w:val="0"/>
                <w:sz w:val="24"/>
                <w:szCs w:val="24"/>
                <w:lang w:eastAsia="en-AE"/>
                <w14:ligatures w14:val="none"/>
              </w:rPr>
            </w:pPr>
            <w:r w:rsidRPr="00372819">
              <w:rPr>
                <w:rFonts w:ascii="Times New Roman" w:eastAsia="Times New Roman" w:hAnsi="Times New Roman" w:cs="Times New Roman"/>
                <w:b/>
                <w:bCs/>
                <w:kern w:val="0"/>
                <w:sz w:val="24"/>
                <w:szCs w:val="24"/>
                <w:lang w:eastAsia="en-AE"/>
                <w14:ligatures w14:val="none"/>
              </w:rPr>
              <w:t>Female</w:t>
            </w:r>
          </w:p>
        </w:tc>
        <w:tc>
          <w:tcPr>
            <w:tcW w:w="0" w:type="auto"/>
            <w:shd w:val="clear" w:color="auto" w:fill="A6A6A6" w:themeFill="background1" w:themeFillShade="A6"/>
            <w:hideMark/>
          </w:tcPr>
          <w:p w14:paraId="76A570C7" w14:textId="77777777" w:rsidR="00372819" w:rsidRPr="00372819" w:rsidRDefault="00372819" w:rsidP="00372819">
            <w:pPr>
              <w:jc w:val="right"/>
              <w:rPr>
                <w:rFonts w:ascii="Times New Roman" w:eastAsia="Times New Roman" w:hAnsi="Times New Roman" w:cs="Times New Roman"/>
                <w:b/>
                <w:bCs/>
                <w:kern w:val="0"/>
                <w:sz w:val="24"/>
                <w:szCs w:val="24"/>
                <w:lang w:eastAsia="en-AE"/>
                <w14:ligatures w14:val="none"/>
              </w:rPr>
            </w:pPr>
            <w:r w:rsidRPr="00372819">
              <w:rPr>
                <w:rFonts w:ascii="Times New Roman" w:eastAsia="Times New Roman" w:hAnsi="Times New Roman" w:cs="Times New Roman"/>
                <w:b/>
                <w:bCs/>
                <w:kern w:val="0"/>
                <w:sz w:val="24"/>
                <w:szCs w:val="24"/>
                <w:lang w:eastAsia="en-AE"/>
                <w14:ligatures w14:val="none"/>
              </w:rPr>
              <w:t>Male</w:t>
            </w:r>
          </w:p>
        </w:tc>
        <w:tc>
          <w:tcPr>
            <w:tcW w:w="0" w:type="auto"/>
            <w:shd w:val="clear" w:color="auto" w:fill="A6A6A6" w:themeFill="background1" w:themeFillShade="A6"/>
            <w:hideMark/>
          </w:tcPr>
          <w:p w14:paraId="43E480EC" w14:textId="77777777" w:rsidR="00372819" w:rsidRPr="00372819" w:rsidRDefault="00372819" w:rsidP="00372819">
            <w:pPr>
              <w:jc w:val="right"/>
              <w:rPr>
                <w:rFonts w:ascii="Times New Roman" w:eastAsia="Times New Roman" w:hAnsi="Times New Roman" w:cs="Times New Roman"/>
                <w:b/>
                <w:bCs/>
                <w:kern w:val="0"/>
                <w:sz w:val="24"/>
                <w:szCs w:val="24"/>
                <w:lang w:eastAsia="en-AE"/>
                <w14:ligatures w14:val="none"/>
              </w:rPr>
            </w:pPr>
            <w:r w:rsidRPr="00372819">
              <w:rPr>
                <w:rFonts w:ascii="Times New Roman" w:eastAsia="Times New Roman" w:hAnsi="Times New Roman" w:cs="Times New Roman"/>
                <w:b/>
                <w:bCs/>
                <w:kern w:val="0"/>
                <w:sz w:val="24"/>
                <w:szCs w:val="24"/>
                <w:lang w:eastAsia="en-AE"/>
                <w14:ligatures w14:val="none"/>
              </w:rPr>
              <w:t>White</w:t>
            </w:r>
          </w:p>
        </w:tc>
        <w:tc>
          <w:tcPr>
            <w:tcW w:w="0" w:type="auto"/>
            <w:shd w:val="clear" w:color="auto" w:fill="A6A6A6" w:themeFill="background1" w:themeFillShade="A6"/>
            <w:hideMark/>
          </w:tcPr>
          <w:p w14:paraId="3032B6AD" w14:textId="77777777" w:rsidR="00372819" w:rsidRPr="00372819" w:rsidRDefault="00372819" w:rsidP="00372819">
            <w:pPr>
              <w:jc w:val="right"/>
              <w:rPr>
                <w:rFonts w:ascii="Times New Roman" w:eastAsia="Times New Roman" w:hAnsi="Times New Roman" w:cs="Times New Roman"/>
                <w:b/>
                <w:bCs/>
                <w:kern w:val="0"/>
                <w:sz w:val="24"/>
                <w:szCs w:val="24"/>
                <w:lang w:eastAsia="en-AE"/>
                <w14:ligatures w14:val="none"/>
              </w:rPr>
            </w:pPr>
            <w:r w:rsidRPr="00372819">
              <w:rPr>
                <w:rFonts w:ascii="Times New Roman" w:eastAsia="Times New Roman" w:hAnsi="Times New Roman" w:cs="Times New Roman"/>
                <w:b/>
                <w:bCs/>
                <w:kern w:val="0"/>
                <w:sz w:val="24"/>
                <w:szCs w:val="24"/>
                <w:lang w:eastAsia="en-AE"/>
                <w14:ligatures w14:val="none"/>
              </w:rPr>
              <w:t>Black or African American</w:t>
            </w:r>
          </w:p>
        </w:tc>
        <w:tc>
          <w:tcPr>
            <w:tcW w:w="0" w:type="auto"/>
            <w:shd w:val="clear" w:color="auto" w:fill="A6A6A6" w:themeFill="background1" w:themeFillShade="A6"/>
            <w:hideMark/>
          </w:tcPr>
          <w:p w14:paraId="2496D5A1" w14:textId="77777777" w:rsidR="00372819" w:rsidRPr="00372819" w:rsidRDefault="00372819" w:rsidP="00372819">
            <w:pPr>
              <w:rPr>
                <w:rFonts w:ascii="Times New Roman" w:eastAsia="Times New Roman" w:hAnsi="Times New Roman" w:cs="Times New Roman"/>
                <w:b/>
                <w:bCs/>
                <w:kern w:val="0"/>
                <w:sz w:val="24"/>
                <w:szCs w:val="24"/>
                <w:lang w:eastAsia="en-AE"/>
                <w14:ligatures w14:val="none"/>
              </w:rPr>
            </w:pPr>
            <w:r w:rsidRPr="00372819">
              <w:rPr>
                <w:rFonts w:ascii="Times New Roman" w:eastAsia="Times New Roman" w:hAnsi="Times New Roman" w:cs="Times New Roman"/>
                <w:b/>
                <w:bCs/>
                <w:kern w:val="0"/>
                <w:sz w:val="24"/>
                <w:szCs w:val="24"/>
                <w:lang w:eastAsia="en-AE"/>
                <w14:ligatures w14:val="none"/>
              </w:rPr>
              <w:t>American Indian or Alaska Native</w:t>
            </w:r>
          </w:p>
        </w:tc>
        <w:tc>
          <w:tcPr>
            <w:tcW w:w="0" w:type="auto"/>
            <w:shd w:val="clear" w:color="auto" w:fill="A6A6A6" w:themeFill="background1" w:themeFillShade="A6"/>
            <w:hideMark/>
          </w:tcPr>
          <w:p w14:paraId="498E3F9B" w14:textId="77777777" w:rsidR="00372819" w:rsidRPr="00372819" w:rsidRDefault="00372819" w:rsidP="00372819">
            <w:pPr>
              <w:jc w:val="right"/>
              <w:rPr>
                <w:rFonts w:ascii="Times New Roman" w:eastAsia="Times New Roman" w:hAnsi="Times New Roman" w:cs="Times New Roman"/>
                <w:b/>
                <w:bCs/>
                <w:kern w:val="0"/>
                <w:sz w:val="24"/>
                <w:szCs w:val="24"/>
                <w:lang w:eastAsia="en-AE"/>
                <w14:ligatures w14:val="none"/>
              </w:rPr>
            </w:pPr>
            <w:r w:rsidRPr="00372819">
              <w:rPr>
                <w:rFonts w:ascii="Times New Roman" w:eastAsia="Times New Roman" w:hAnsi="Times New Roman" w:cs="Times New Roman"/>
                <w:b/>
                <w:bCs/>
                <w:kern w:val="0"/>
                <w:sz w:val="24"/>
                <w:szCs w:val="24"/>
                <w:lang w:eastAsia="en-AE"/>
                <w14:ligatures w14:val="none"/>
              </w:rPr>
              <w:t>Hispanic or Latino</w:t>
            </w:r>
          </w:p>
        </w:tc>
      </w:tr>
      <w:tr w:rsidR="00372819" w:rsidRPr="00372819" w14:paraId="223D0AC1" w14:textId="77777777" w:rsidTr="00372819">
        <w:tc>
          <w:tcPr>
            <w:tcW w:w="0" w:type="auto"/>
            <w:hideMark/>
          </w:tcPr>
          <w:p w14:paraId="15EE3A49"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1999</w:t>
            </w:r>
          </w:p>
        </w:tc>
        <w:tc>
          <w:tcPr>
            <w:tcW w:w="0" w:type="auto"/>
            <w:hideMark/>
          </w:tcPr>
          <w:p w14:paraId="6F3EB94A"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569</w:t>
            </w:r>
          </w:p>
        </w:tc>
        <w:tc>
          <w:tcPr>
            <w:tcW w:w="0" w:type="auto"/>
            <w:hideMark/>
          </w:tcPr>
          <w:p w14:paraId="5457439E"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219</w:t>
            </w:r>
          </w:p>
        </w:tc>
        <w:tc>
          <w:tcPr>
            <w:tcW w:w="0" w:type="auto"/>
            <w:hideMark/>
          </w:tcPr>
          <w:p w14:paraId="32C9E86E"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350</w:t>
            </w:r>
          </w:p>
        </w:tc>
        <w:tc>
          <w:tcPr>
            <w:tcW w:w="0" w:type="auto"/>
            <w:hideMark/>
          </w:tcPr>
          <w:p w14:paraId="06E68A3F"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496</w:t>
            </w:r>
          </w:p>
        </w:tc>
        <w:tc>
          <w:tcPr>
            <w:tcW w:w="0" w:type="auto"/>
            <w:hideMark/>
          </w:tcPr>
          <w:p w14:paraId="555254E6"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60</w:t>
            </w:r>
          </w:p>
        </w:tc>
        <w:tc>
          <w:tcPr>
            <w:tcW w:w="0" w:type="auto"/>
            <w:hideMark/>
          </w:tcPr>
          <w:p w14:paraId="528FD65E"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N/A</w:t>
            </w:r>
          </w:p>
        </w:tc>
        <w:tc>
          <w:tcPr>
            <w:tcW w:w="0" w:type="auto"/>
            <w:hideMark/>
          </w:tcPr>
          <w:p w14:paraId="731FB3AE"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13</w:t>
            </w:r>
          </w:p>
        </w:tc>
      </w:tr>
      <w:tr w:rsidR="00372819" w:rsidRPr="00372819" w14:paraId="23FBE68B" w14:textId="77777777" w:rsidTr="00372819">
        <w:tc>
          <w:tcPr>
            <w:tcW w:w="0" w:type="auto"/>
            <w:hideMark/>
          </w:tcPr>
          <w:p w14:paraId="1AD2615C"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2000</w:t>
            </w:r>
          </w:p>
        </w:tc>
        <w:tc>
          <w:tcPr>
            <w:tcW w:w="0" w:type="auto"/>
            <w:hideMark/>
          </w:tcPr>
          <w:p w14:paraId="13EDD8B2"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513</w:t>
            </w:r>
          </w:p>
        </w:tc>
        <w:tc>
          <w:tcPr>
            <w:tcW w:w="0" w:type="auto"/>
            <w:hideMark/>
          </w:tcPr>
          <w:p w14:paraId="269EE913"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185</w:t>
            </w:r>
          </w:p>
        </w:tc>
        <w:tc>
          <w:tcPr>
            <w:tcW w:w="0" w:type="auto"/>
            <w:hideMark/>
          </w:tcPr>
          <w:p w14:paraId="39605186"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328</w:t>
            </w:r>
          </w:p>
        </w:tc>
        <w:tc>
          <w:tcPr>
            <w:tcW w:w="0" w:type="auto"/>
            <w:hideMark/>
          </w:tcPr>
          <w:p w14:paraId="3F24506E"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451</w:t>
            </w:r>
          </w:p>
        </w:tc>
        <w:tc>
          <w:tcPr>
            <w:tcW w:w="0" w:type="auto"/>
            <w:hideMark/>
          </w:tcPr>
          <w:p w14:paraId="6F2E6220"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52</w:t>
            </w:r>
          </w:p>
        </w:tc>
        <w:tc>
          <w:tcPr>
            <w:tcW w:w="0" w:type="auto"/>
            <w:hideMark/>
          </w:tcPr>
          <w:p w14:paraId="6177617B"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N/A</w:t>
            </w:r>
          </w:p>
        </w:tc>
        <w:tc>
          <w:tcPr>
            <w:tcW w:w="0" w:type="auto"/>
            <w:hideMark/>
          </w:tcPr>
          <w:p w14:paraId="3BE38F44"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21</w:t>
            </w:r>
          </w:p>
        </w:tc>
      </w:tr>
      <w:tr w:rsidR="00372819" w:rsidRPr="00372819" w14:paraId="61A2C3CC" w14:textId="77777777" w:rsidTr="00372819">
        <w:tc>
          <w:tcPr>
            <w:tcW w:w="0" w:type="auto"/>
            <w:hideMark/>
          </w:tcPr>
          <w:p w14:paraId="11C816E0"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2001</w:t>
            </w:r>
          </w:p>
        </w:tc>
        <w:tc>
          <w:tcPr>
            <w:tcW w:w="0" w:type="auto"/>
            <w:hideMark/>
          </w:tcPr>
          <w:p w14:paraId="44224194"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549</w:t>
            </w:r>
          </w:p>
        </w:tc>
        <w:tc>
          <w:tcPr>
            <w:tcW w:w="0" w:type="auto"/>
            <w:hideMark/>
          </w:tcPr>
          <w:p w14:paraId="713A9910"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203</w:t>
            </w:r>
          </w:p>
        </w:tc>
        <w:tc>
          <w:tcPr>
            <w:tcW w:w="0" w:type="auto"/>
            <w:hideMark/>
          </w:tcPr>
          <w:p w14:paraId="700EF3E5"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346</w:t>
            </w:r>
          </w:p>
        </w:tc>
        <w:tc>
          <w:tcPr>
            <w:tcW w:w="0" w:type="auto"/>
            <w:hideMark/>
          </w:tcPr>
          <w:p w14:paraId="08AF866A"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494</w:t>
            </w:r>
          </w:p>
        </w:tc>
        <w:tc>
          <w:tcPr>
            <w:tcW w:w="0" w:type="auto"/>
            <w:hideMark/>
          </w:tcPr>
          <w:p w14:paraId="50C44B7A"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45</w:t>
            </w:r>
          </w:p>
        </w:tc>
        <w:tc>
          <w:tcPr>
            <w:tcW w:w="0" w:type="auto"/>
            <w:hideMark/>
          </w:tcPr>
          <w:p w14:paraId="15905F4A"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N/A</w:t>
            </w:r>
          </w:p>
        </w:tc>
        <w:tc>
          <w:tcPr>
            <w:tcW w:w="0" w:type="auto"/>
            <w:hideMark/>
          </w:tcPr>
          <w:p w14:paraId="5EA456CC"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25</w:t>
            </w:r>
          </w:p>
        </w:tc>
      </w:tr>
      <w:tr w:rsidR="00372819" w:rsidRPr="00372819" w14:paraId="7DE7FC1F" w14:textId="77777777" w:rsidTr="00372819">
        <w:tc>
          <w:tcPr>
            <w:tcW w:w="0" w:type="auto"/>
            <w:hideMark/>
          </w:tcPr>
          <w:p w14:paraId="3C3E5455"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2002</w:t>
            </w:r>
          </w:p>
        </w:tc>
        <w:tc>
          <w:tcPr>
            <w:tcW w:w="0" w:type="auto"/>
            <w:hideMark/>
          </w:tcPr>
          <w:p w14:paraId="3E3617F2"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534</w:t>
            </w:r>
          </w:p>
        </w:tc>
        <w:tc>
          <w:tcPr>
            <w:tcW w:w="0" w:type="auto"/>
            <w:hideMark/>
          </w:tcPr>
          <w:p w14:paraId="3C417B4D"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189</w:t>
            </w:r>
          </w:p>
        </w:tc>
        <w:tc>
          <w:tcPr>
            <w:tcW w:w="0" w:type="auto"/>
            <w:hideMark/>
          </w:tcPr>
          <w:p w14:paraId="37241164"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345</w:t>
            </w:r>
          </w:p>
        </w:tc>
        <w:tc>
          <w:tcPr>
            <w:tcW w:w="0" w:type="auto"/>
            <w:hideMark/>
          </w:tcPr>
          <w:p w14:paraId="7DBBE9B0"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470</w:t>
            </w:r>
          </w:p>
        </w:tc>
        <w:tc>
          <w:tcPr>
            <w:tcW w:w="0" w:type="auto"/>
            <w:hideMark/>
          </w:tcPr>
          <w:p w14:paraId="2D010644"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48</w:t>
            </w:r>
          </w:p>
        </w:tc>
        <w:tc>
          <w:tcPr>
            <w:tcW w:w="0" w:type="auto"/>
            <w:hideMark/>
          </w:tcPr>
          <w:p w14:paraId="1B5A25F6"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N/A</w:t>
            </w:r>
          </w:p>
        </w:tc>
        <w:tc>
          <w:tcPr>
            <w:tcW w:w="0" w:type="auto"/>
            <w:hideMark/>
          </w:tcPr>
          <w:p w14:paraId="6C6F1E3D"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21</w:t>
            </w:r>
          </w:p>
        </w:tc>
      </w:tr>
      <w:tr w:rsidR="00372819" w:rsidRPr="00372819" w14:paraId="2B8F53CB" w14:textId="77777777" w:rsidTr="00372819">
        <w:tc>
          <w:tcPr>
            <w:tcW w:w="0" w:type="auto"/>
            <w:hideMark/>
          </w:tcPr>
          <w:p w14:paraId="47C03C1B"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2003</w:t>
            </w:r>
          </w:p>
        </w:tc>
        <w:tc>
          <w:tcPr>
            <w:tcW w:w="0" w:type="auto"/>
            <w:hideMark/>
          </w:tcPr>
          <w:p w14:paraId="34CEA19D"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567</w:t>
            </w:r>
          </w:p>
        </w:tc>
        <w:tc>
          <w:tcPr>
            <w:tcW w:w="0" w:type="auto"/>
            <w:hideMark/>
          </w:tcPr>
          <w:p w14:paraId="761ADAA6"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215</w:t>
            </w:r>
          </w:p>
        </w:tc>
        <w:tc>
          <w:tcPr>
            <w:tcW w:w="0" w:type="auto"/>
            <w:hideMark/>
          </w:tcPr>
          <w:p w14:paraId="7F43119B"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352</w:t>
            </w:r>
          </w:p>
        </w:tc>
        <w:tc>
          <w:tcPr>
            <w:tcW w:w="0" w:type="auto"/>
            <w:hideMark/>
          </w:tcPr>
          <w:p w14:paraId="4B075886"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498</w:t>
            </w:r>
          </w:p>
        </w:tc>
        <w:tc>
          <w:tcPr>
            <w:tcW w:w="0" w:type="auto"/>
            <w:hideMark/>
          </w:tcPr>
          <w:p w14:paraId="73DBF833"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54</w:t>
            </w:r>
          </w:p>
        </w:tc>
        <w:tc>
          <w:tcPr>
            <w:tcW w:w="0" w:type="auto"/>
            <w:hideMark/>
          </w:tcPr>
          <w:p w14:paraId="58CDAF77"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N/A</w:t>
            </w:r>
          </w:p>
        </w:tc>
        <w:tc>
          <w:tcPr>
            <w:tcW w:w="0" w:type="auto"/>
            <w:hideMark/>
          </w:tcPr>
          <w:p w14:paraId="65D15AA5"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23</w:t>
            </w:r>
          </w:p>
        </w:tc>
      </w:tr>
      <w:tr w:rsidR="00372819" w:rsidRPr="00372819" w14:paraId="22A1FF30" w14:textId="77777777" w:rsidTr="00372819">
        <w:tc>
          <w:tcPr>
            <w:tcW w:w="0" w:type="auto"/>
            <w:hideMark/>
          </w:tcPr>
          <w:p w14:paraId="348E6325"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2004</w:t>
            </w:r>
          </w:p>
        </w:tc>
        <w:tc>
          <w:tcPr>
            <w:tcW w:w="0" w:type="auto"/>
            <w:hideMark/>
          </w:tcPr>
          <w:p w14:paraId="557E5875"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652</w:t>
            </w:r>
          </w:p>
        </w:tc>
        <w:tc>
          <w:tcPr>
            <w:tcW w:w="0" w:type="auto"/>
            <w:hideMark/>
          </w:tcPr>
          <w:p w14:paraId="6B146E6C"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224</w:t>
            </w:r>
          </w:p>
        </w:tc>
        <w:tc>
          <w:tcPr>
            <w:tcW w:w="0" w:type="auto"/>
            <w:hideMark/>
          </w:tcPr>
          <w:p w14:paraId="09DD10FC"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428</w:t>
            </w:r>
          </w:p>
        </w:tc>
        <w:tc>
          <w:tcPr>
            <w:tcW w:w="0" w:type="auto"/>
            <w:hideMark/>
          </w:tcPr>
          <w:p w14:paraId="00E14ED2"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567</w:t>
            </w:r>
          </w:p>
        </w:tc>
        <w:tc>
          <w:tcPr>
            <w:tcW w:w="0" w:type="auto"/>
            <w:hideMark/>
          </w:tcPr>
          <w:p w14:paraId="5E997566"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69</w:t>
            </w:r>
          </w:p>
        </w:tc>
        <w:tc>
          <w:tcPr>
            <w:tcW w:w="0" w:type="auto"/>
            <w:hideMark/>
          </w:tcPr>
          <w:p w14:paraId="4039C337"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N/A</w:t>
            </w:r>
          </w:p>
        </w:tc>
        <w:tc>
          <w:tcPr>
            <w:tcW w:w="0" w:type="auto"/>
            <w:hideMark/>
          </w:tcPr>
          <w:p w14:paraId="0302EF46"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29</w:t>
            </w:r>
          </w:p>
        </w:tc>
      </w:tr>
      <w:tr w:rsidR="00372819" w:rsidRPr="00372819" w14:paraId="3B390A66" w14:textId="77777777" w:rsidTr="00372819">
        <w:tc>
          <w:tcPr>
            <w:tcW w:w="0" w:type="auto"/>
            <w:hideMark/>
          </w:tcPr>
          <w:p w14:paraId="3BC7951B"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2005</w:t>
            </w:r>
          </w:p>
        </w:tc>
        <w:tc>
          <w:tcPr>
            <w:tcW w:w="0" w:type="auto"/>
            <w:hideMark/>
          </w:tcPr>
          <w:p w14:paraId="72AFEDEB"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616</w:t>
            </w:r>
          </w:p>
        </w:tc>
        <w:tc>
          <w:tcPr>
            <w:tcW w:w="0" w:type="auto"/>
            <w:hideMark/>
          </w:tcPr>
          <w:p w14:paraId="62474AA7"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236</w:t>
            </w:r>
          </w:p>
        </w:tc>
        <w:tc>
          <w:tcPr>
            <w:tcW w:w="0" w:type="auto"/>
            <w:hideMark/>
          </w:tcPr>
          <w:p w14:paraId="6407D34A"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380</w:t>
            </w:r>
          </w:p>
        </w:tc>
        <w:tc>
          <w:tcPr>
            <w:tcW w:w="0" w:type="auto"/>
            <w:hideMark/>
          </w:tcPr>
          <w:p w14:paraId="1B41A9EF"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540</w:t>
            </w:r>
          </w:p>
        </w:tc>
        <w:tc>
          <w:tcPr>
            <w:tcW w:w="0" w:type="auto"/>
            <w:hideMark/>
          </w:tcPr>
          <w:p w14:paraId="4120E674"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63</w:t>
            </w:r>
          </w:p>
        </w:tc>
        <w:tc>
          <w:tcPr>
            <w:tcW w:w="0" w:type="auto"/>
            <w:hideMark/>
          </w:tcPr>
          <w:p w14:paraId="2635C590"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N/A</w:t>
            </w:r>
          </w:p>
        </w:tc>
        <w:tc>
          <w:tcPr>
            <w:tcW w:w="0" w:type="auto"/>
            <w:hideMark/>
          </w:tcPr>
          <w:p w14:paraId="77E8DB7C"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19</w:t>
            </w:r>
          </w:p>
        </w:tc>
      </w:tr>
      <w:tr w:rsidR="00372819" w:rsidRPr="00372819" w14:paraId="62CE4381" w14:textId="77777777" w:rsidTr="00372819">
        <w:tc>
          <w:tcPr>
            <w:tcW w:w="0" w:type="auto"/>
            <w:hideMark/>
          </w:tcPr>
          <w:p w14:paraId="1650C9B1"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2006</w:t>
            </w:r>
          </w:p>
        </w:tc>
        <w:tc>
          <w:tcPr>
            <w:tcW w:w="0" w:type="auto"/>
            <w:hideMark/>
          </w:tcPr>
          <w:p w14:paraId="34564E96"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653</w:t>
            </w:r>
          </w:p>
        </w:tc>
        <w:tc>
          <w:tcPr>
            <w:tcW w:w="0" w:type="auto"/>
            <w:hideMark/>
          </w:tcPr>
          <w:p w14:paraId="6E11AEAD"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238</w:t>
            </w:r>
          </w:p>
        </w:tc>
        <w:tc>
          <w:tcPr>
            <w:tcW w:w="0" w:type="auto"/>
            <w:hideMark/>
          </w:tcPr>
          <w:p w14:paraId="3767090D"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415</w:t>
            </w:r>
          </w:p>
        </w:tc>
        <w:tc>
          <w:tcPr>
            <w:tcW w:w="0" w:type="auto"/>
            <w:hideMark/>
          </w:tcPr>
          <w:p w14:paraId="06D30846"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586</w:t>
            </w:r>
          </w:p>
        </w:tc>
        <w:tc>
          <w:tcPr>
            <w:tcW w:w="0" w:type="auto"/>
            <w:hideMark/>
          </w:tcPr>
          <w:p w14:paraId="68F12305"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49</w:t>
            </w:r>
          </w:p>
        </w:tc>
        <w:tc>
          <w:tcPr>
            <w:tcW w:w="0" w:type="auto"/>
            <w:hideMark/>
          </w:tcPr>
          <w:p w14:paraId="05D95C7F"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N/A</w:t>
            </w:r>
          </w:p>
        </w:tc>
        <w:tc>
          <w:tcPr>
            <w:tcW w:w="0" w:type="auto"/>
            <w:hideMark/>
          </w:tcPr>
          <w:p w14:paraId="7EBE3A44"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14</w:t>
            </w:r>
          </w:p>
        </w:tc>
      </w:tr>
      <w:tr w:rsidR="00372819" w:rsidRPr="00372819" w14:paraId="2E4EDD57" w14:textId="77777777" w:rsidTr="00372819">
        <w:tc>
          <w:tcPr>
            <w:tcW w:w="0" w:type="auto"/>
            <w:hideMark/>
          </w:tcPr>
          <w:p w14:paraId="1E008EFF"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2007</w:t>
            </w:r>
          </w:p>
        </w:tc>
        <w:tc>
          <w:tcPr>
            <w:tcW w:w="0" w:type="auto"/>
            <w:hideMark/>
          </w:tcPr>
          <w:p w14:paraId="167A8C07"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710</w:t>
            </w:r>
          </w:p>
        </w:tc>
        <w:tc>
          <w:tcPr>
            <w:tcW w:w="0" w:type="auto"/>
            <w:hideMark/>
          </w:tcPr>
          <w:p w14:paraId="765AB5A4"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287</w:t>
            </w:r>
          </w:p>
        </w:tc>
        <w:tc>
          <w:tcPr>
            <w:tcW w:w="0" w:type="auto"/>
            <w:hideMark/>
          </w:tcPr>
          <w:p w14:paraId="10F75143"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423</w:t>
            </w:r>
          </w:p>
        </w:tc>
        <w:tc>
          <w:tcPr>
            <w:tcW w:w="0" w:type="auto"/>
            <w:hideMark/>
          </w:tcPr>
          <w:p w14:paraId="7AF53467"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639</w:t>
            </w:r>
          </w:p>
        </w:tc>
        <w:tc>
          <w:tcPr>
            <w:tcW w:w="0" w:type="auto"/>
            <w:hideMark/>
          </w:tcPr>
          <w:p w14:paraId="2BE8550C"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56</w:t>
            </w:r>
          </w:p>
        </w:tc>
        <w:tc>
          <w:tcPr>
            <w:tcW w:w="0" w:type="auto"/>
            <w:hideMark/>
          </w:tcPr>
          <w:p w14:paraId="0B136A21"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N/A</w:t>
            </w:r>
          </w:p>
        </w:tc>
        <w:tc>
          <w:tcPr>
            <w:tcW w:w="0" w:type="auto"/>
            <w:hideMark/>
          </w:tcPr>
          <w:p w14:paraId="02DB3362"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31</w:t>
            </w:r>
          </w:p>
        </w:tc>
      </w:tr>
      <w:tr w:rsidR="00372819" w:rsidRPr="00372819" w14:paraId="6B551703" w14:textId="77777777" w:rsidTr="00372819">
        <w:tc>
          <w:tcPr>
            <w:tcW w:w="0" w:type="auto"/>
            <w:hideMark/>
          </w:tcPr>
          <w:p w14:paraId="228E28ED"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2008</w:t>
            </w:r>
          </w:p>
        </w:tc>
        <w:tc>
          <w:tcPr>
            <w:tcW w:w="0" w:type="auto"/>
            <w:hideMark/>
          </w:tcPr>
          <w:p w14:paraId="42C4E02B"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722</w:t>
            </w:r>
          </w:p>
        </w:tc>
        <w:tc>
          <w:tcPr>
            <w:tcW w:w="0" w:type="auto"/>
            <w:hideMark/>
          </w:tcPr>
          <w:p w14:paraId="15D8A3D2"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293</w:t>
            </w:r>
          </w:p>
        </w:tc>
        <w:tc>
          <w:tcPr>
            <w:tcW w:w="0" w:type="auto"/>
            <w:hideMark/>
          </w:tcPr>
          <w:p w14:paraId="33116CBB"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429</w:t>
            </w:r>
          </w:p>
        </w:tc>
        <w:tc>
          <w:tcPr>
            <w:tcW w:w="0" w:type="auto"/>
            <w:hideMark/>
          </w:tcPr>
          <w:p w14:paraId="3E8519AD"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633</w:t>
            </w:r>
          </w:p>
        </w:tc>
        <w:tc>
          <w:tcPr>
            <w:tcW w:w="0" w:type="auto"/>
            <w:hideMark/>
          </w:tcPr>
          <w:p w14:paraId="1336D03A"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73</w:t>
            </w:r>
          </w:p>
        </w:tc>
        <w:tc>
          <w:tcPr>
            <w:tcW w:w="0" w:type="auto"/>
            <w:hideMark/>
          </w:tcPr>
          <w:p w14:paraId="38DEF466"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N/A</w:t>
            </w:r>
          </w:p>
        </w:tc>
        <w:tc>
          <w:tcPr>
            <w:tcW w:w="0" w:type="auto"/>
            <w:hideMark/>
          </w:tcPr>
          <w:p w14:paraId="5C52B0CA"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31</w:t>
            </w:r>
          </w:p>
        </w:tc>
      </w:tr>
      <w:tr w:rsidR="00372819" w:rsidRPr="00372819" w14:paraId="08EEDE2B" w14:textId="77777777" w:rsidTr="00372819">
        <w:tc>
          <w:tcPr>
            <w:tcW w:w="0" w:type="auto"/>
            <w:hideMark/>
          </w:tcPr>
          <w:p w14:paraId="3A60C1EE"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2009</w:t>
            </w:r>
          </w:p>
        </w:tc>
        <w:tc>
          <w:tcPr>
            <w:tcW w:w="0" w:type="auto"/>
            <w:hideMark/>
          </w:tcPr>
          <w:p w14:paraId="2CFC9A68"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785</w:t>
            </w:r>
          </w:p>
        </w:tc>
        <w:tc>
          <w:tcPr>
            <w:tcW w:w="0" w:type="auto"/>
            <w:hideMark/>
          </w:tcPr>
          <w:p w14:paraId="71BC648A"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301</w:t>
            </w:r>
          </w:p>
        </w:tc>
        <w:tc>
          <w:tcPr>
            <w:tcW w:w="0" w:type="auto"/>
            <w:hideMark/>
          </w:tcPr>
          <w:p w14:paraId="6369FD63"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484</w:t>
            </w:r>
          </w:p>
        </w:tc>
        <w:tc>
          <w:tcPr>
            <w:tcW w:w="0" w:type="auto"/>
            <w:hideMark/>
          </w:tcPr>
          <w:p w14:paraId="742AB786"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697</w:t>
            </w:r>
          </w:p>
        </w:tc>
        <w:tc>
          <w:tcPr>
            <w:tcW w:w="0" w:type="auto"/>
            <w:hideMark/>
          </w:tcPr>
          <w:p w14:paraId="25CF737C"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73</w:t>
            </w:r>
          </w:p>
        </w:tc>
        <w:tc>
          <w:tcPr>
            <w:tcW w:w="0" w:type="auto"/>
            <w:hideMark/>
          </w:tcPr>
          <w:p w14:paraId="228E33CA"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N/A</w:t>
            </w:r>
          </w:p>
        </w:tc>
        <w:tc>
          <w:tcPr>
            <w:tcW w:w="0" w:type="auto"/>
            <w:hideMark/>
          </w:tcPr>
          <w:p w14:paraId="44659AC2"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37</w:t>
            </w:r>
          </w:p>
        </w:tc>
      </w:tr>
      <w:tr w:rsidR="00372819" w:rsidRPr="00372819" w14:paraId="6A446146" w14:textId="77777777" w:rsidTr="00372819">
        <w:tc>
          <w:tcPr>
            <w:tcW w:w="0" w:type="auto"/>
            <w:hideMark/>
          </w:tcPr>
          <w:p w14:paraId="4ECDDB5B"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2010</w:t>
            </w:r>
          </w:p>
        </w:tc>
        <w:tc>
          <w:tcPr>
            <w:tcW w:w="0" w:type="auto"/>
            <w:hideMark/>
          </w:tcPr>
          <w:p w14:paraId="4A6513B1"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860</w:t>
            </w:r>
          </w:p>
        </w:tc>
        <w:tc>
          <w:tcPr>
            <w:tcW w:w="0" w:type="auto"/>
            <w:hideMark/>
          </w:tcPr>
          <w:p w14:paraId="22B13AC7"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320</w:t>
            </w:r>
          </w:p>
        </w:tc>
        <w:tc>
          <w:tcPr>
            <w:tcW w:w="0" w:type="auto"/>
            <w:hideMark/>
          </w:tcPr>
          <w:p w14:paraId="0428B718"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540</w:t>
            </w:r>
          </w:p>
        </w:tc>
        <w:tc>
          <w:tcPr>
            <w:tcW w:w="0" w:type="auto"/>
            <w:hideMark/>
          </w:tcPr>
          <w:p w14:paraId="2904BC2F"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766</w:t>
            </w:r>
          </w:p>
        </w:tc>
        <w:tc>
          <w:tcPr>
            <w:tcW w:w="0" w:type="auto"/>
            <w:hideMark/>
          </w:tcPr>
          <w:p w14:paraId="35B40DD9"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69</w:t>
            </w:r>
          </w:p>
        </w:tc>
        <w:tc>
          <w:tcPr>
            <w:tcW w:w="0" w:type="auto"/>
            <w:hideMark/>
          </w:tcPr>
          <w:p w14:paraId="57840F34"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10</w:t>
            </w:r>
          </w:p>
        </w:tc>
        <w:tc>
          <w:tcPr>
            <w:tcW w:w="0" w:type="auto"/>
            <w:hideMark/>
          </w:tcPr>
          <w:p w14:paraId="004821C6"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53</w:t>
            </w:r>
          </w:p>
        </w:tc>
      </w:tr>
      <w:tr w:rsidR="00372819" w:rsidRPr="00372819" w14:paraId="7D65CF97" w14:textId="77777777" w:rsidTr="00372819">
        <w:tc>
          <w:tcPr>
            <w:tcW w:w="0" w:type="auto"/>
            <w:hideMark/>
          </w:tcPr>
          <w:p w14:paraId="5C54AB0C"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2011</w:t>
            </w:r>
          </w:p>
        </w:tc>
        <w:tc>
          <w:tcPr>
            <w:tcW w:w="0" w:type="auto"/>
            <w:hideMark/>
          </w:tcPr>
          <w:p w14:paraId="3732D3CF"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916</w:t>
            </w:r>
          </w:p>
        </w:tc>
        <w:tc>
          <w:tcPr>
            <w:tcW w:w="0" w:type="auto"/>
            <w:hideMark/>
          </w:tcPr>
          <w:p w14:paraId="33F48DFB"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326</w:t>
            </w:r>
          </w:p>
        </w:tc>
        <w:tc>
          <w:tcPr>
            <w:tcW w:w="0" w:type="auto"/>
            <w:hideMark/>
          </w:tcPr>
          <w:p w14:paraId="47F7B199"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590</w:t>
            </w:r>
          </w:p>
        </w:tc>
        <w:tc>
          <w:tcPr>
            <w:tcW w:w="0" w:type="auto"/>
            <w:hideMark/>
          </w:tcPr>
          <w:p w14:paraId="04650524"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811</w:t>
            </w:r>
          </w:p>
        </w:tc>
        <w:tc>
          <w:tcPr>
            <w:tcW w:w="0" w:type="auto"/>
            <w:hideMark/>
          </w:tcPr>
          <w:p w14:paraId="3282DF4A"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70</w:t>
            </w:r>
          </w:p>
        </w:tc>
        <w:tc>
          <w:tcPr>
            <w:tcW w:w="0" w:type="auto"/>
            <w:hideMark/>
          </w:tcPr>
          <w:p w14:paraId="61BCEFF9"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N/A</w:t>
            </w:r>
          </w:p>
        </w:tc>
        <w:tc>
          <w:tcPr>
            <w:tcW w:w="0" w:type="auto"/>
            <w:hideMark/>
          </w:tcPr>
          <w:p w14:paraId="284F1859"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42</w:t>
            </w:r>
          </w:p>
        </w:tc>
      </w:tr>
      <w:tr w:rsidR="00372819" w:rsidRPr="00372819" w14:paraId="76203012" w14:textId="77777777" w:rsidTr="00372819">
        <w:tc>
          <w:tcPr>
            <w:tcW w:w="0" w:type="auto"/>
            <w:hideMark/>
          </w:tcPr>
          <w:p w14:paraId="45D9DC13"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2012</w:t>
            </w:r>
          </w:p>
        </w:tc>
        <w:tc>
          <w:tcPr>
            <w:tcW w:w="0" w:type="auto"/>
            <w:hideMark/>
          </w:tcPr>
          <w:p w14:paraId="51DCA76F"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976</w:t>
            </w:r>
          </w:p>
        </w:tc>
        <w:tc>
          <w:tcPr>
            <w:tcW w:w="0" w:type="auto"/>
            <w:hideMark/>
          </w:tcPr>
          <w:p w14:paraId="191021B2"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384</w:t>
            </w:r>
          </w:p>
        </w:tc>
        <w:tc>
          <w:tcPr>
            <w:tcW w:w="0" w:type="auto"/>
            <w:hideMark/>
          </w:tcPr>
          <w:p w14:paraId="1AE9715F"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592</w:t>
            </w:r>
          </w:p>
        </w:tc>
        <w:tc>
          <w:tcPr>
            <w:tcW w:w="0" w:type="auto"/>
            <w:hideMark/>
          </w:tcPr>
          <w:p w14:paraId="08AF1CD6"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887</w:t>
            </w:r>
          </w:p>
        </w:tc>
        <w:tc>
          <w:tcPr>
            <w:tcW w:w="0" w:type="auto"/>
            <w:hideMark/>
          </w:tcPr>
          <w:p w14:paraId="40F1F09E"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60</w:t>
            </w:r>
          </w:p>
        </w:tc>
        <w:tc>
          <w:tcPr>
            <w:tcW w:w="0" w:type="auto"/>
            <w:hideMark/>
          </w:tcPr>
          <w:p w14:paraId="1CA8C40D"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N/A</w:t>
            </w:r>
          </w:p>
        </w:tc>
        <w:tc>
          <w:tcPr>
            <w:tcW w:w="0" w:type="auto"/>
            <w:hideMark/>
          </w:tcPr>
          <w:p w14:paraId="1175FAB8"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40</w:t>
            </w:r>
          </w:p>
        </w:tc>
      </w:tr>
      <w:tr w:rsidR="00372819" w:rsidRPr="00372819" w14:paraId="0F920DC5" w14:textId="77777777" w:rsidTr="00372819">
        <w:tc>
          <w:tcPr>
            <w:tcW w:w="0" w:type="auto"/>
            <w:hideMark/>
          </w:tcPr>
          <w:p w14:paraId="4BE10A77"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2013</w:t>
            </w:r>
          </w:p>
        </w:tc>
        <w:tc>
          <w:tcPr>
            <w:tcW w:w="0" w:type="auto"/>
            <w:hideMark/>
          </w:tcPr>
          <w:p w14:paraId="135B4EAD"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1034</w:t>
            </w:r>
          </w:p>
        </w:tc>
        <w:tc>
          <w:tcPr>
            <w:tcW w:w="0" w:type="auto"/>
            <w:hideMark/>
          </w:tcPr>
          <w:p w14:paraId="30E5F55A"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379</w:t>
            </w:r>
          </w:p>
        </w:tc>
        <w:tc>
          <w:tcPr>
            <w:tcW w:w="0" w:type="auto"/>
            <w:hideMark/>
          </w:tcPr>
          <w:p w14:paraId="01024182"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655</w:t>
            </w:r>
          </w:p>
        </w:tc>
        <w:tc>
          <w:tcPr>
            <w:tcW w:w="0" w:type="auto"/>
            <w:hideMark/>
          </w:tcPr>
          <w:p w14:paraId="4E97DA76"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939</w:t>
            </w:r>
          </w:p>
        </w:tc>
        <w:tc>
          <w:tcPr>
            <w:tcW w:w="0" w:type="auto"/>
            <w:hideMark/>
          </w:tcPr>
          <w:p w14:paraId="32A4D096"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66</w:t>
            </w:r>
          </w:p>
        </w:tc>
        <w:tc>
          <w:tcPr>
            <w:tcW w:w="0" w:type="auto"/>
            <w:hideMark/>
          </w:tcPr>
          <w:p w14:paraId="77E2E920"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N/A</w:t>
            </w:r>
          </w:p>
        </w:tc>
        <w:tc>
          <w:tcPr>
            <w:tcW w:w="0" w:type="auto"/>
            <w:hideMark/>
          </w:tcPr>
          <w:p w14:paraId="57165A46"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44</w:t>
            </w:r>
          </w:p>
        </w:tc>
      </w:tr>
      <w:tr w:rsidR="00372819" w:rsidRPr="00372819" w14:paraId="5FA982B2" w14:textId="77777777" w:rsidTr="00372819">
        <w:tc>
          <w:tcPr>
            <w:tcW w:w="0" w:type="auto"/>
            <w:hideMark/>
          </w:tcPr>
          <w:p w14:paraId="7126E5FA"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2014</w:t>
            </w:r>
          </w:p>
        </w:tc>
        <w:tc>
          <w:tcPr>
            <w:tcW w:w="0" w:type="auto"/>
            <w:hideMark/>
          </w:tcPr>
          <w:p w14:paraId="7C51967C"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1155</w:t>
            </w:r>
          </w:p>
        </w:tc>
        <w:tc>
          <w:tcPr>
            <w:tcW w:w="0" w:type="auto"/>
            <w:hideMark/>
          </w:tcPr>
          <w:p w14:paraId="61071E30"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435</w:t>
            </w:r>
          </w:p>
        </w:tc>
        <w:tc>
          <w:tcPr>
            <w:tcW w:w="0" w:type="auto"/>
            <w:hideMark/>
          </w:tcPr>
          <w:p w14:paraId="691DFD1D"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720</w:t>
            </w:r>
          </w:p>
        </w:tc>
        <w:tc>
          <w:tcPr>
            <w:tcW w:w="0" w:type="auto"/>
            <w:hideMark/>
          </w:tcPr>
          <w:p w14:paraId="3E842E08"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1049</w:t>
            </w:r>
          </w:p>
        </w:tc>
        <w:tc>
          <w:tcPr>
            <w:tcW w:w="0" w:type="auto"/>
            <w:hideMark/>
          </w:tcPr>
          <w:p w14:paraId="6FE6C358"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78</w:t>
            </w:r>
          </w:p>
        </w:tc>
        <w:tc>
          <w:tcPr>
            <w:tcW w:w="0" w:type="auto"/>
            <w:hideMark/>
          </w:tcPr>
          <w:p w14:paraId="02E0EA07"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N/A</w:t>
            </w:r>
          </w:p>
        </w:tc>
        <w:tc>
          <w:tcPr>
            <w:tcW w:w="0" w:type="auto"/>
            <w:hideMark/>
          </w:tcPr>
          <w:p w14:paraId="097EC71E"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61</w:t>
            </w:r>
          </w:p>
        </w:tc>
      </w:tr>
      <w:tr w:rsidR="00372819" w:rsidRPr="00372819" w14:paraId="6B9D58AA" w14:textId="77777777" w:rsidTr="00372819">
        <w:tc>
          <w:tcPr>
            <w:tcW w:w="0" w:type="auto"/>
            <w:hideMark/>
          </w:tcPr>
          <w:p w14:paraId="0507CB5D"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2015</w:t>
            </w:r>
          </w:p>
        </w:tc>
        <w:tc>
          <w:tcPr>
            <w:tcW w:w="0" w:type="auto"/>
            <w:hideMark/>
          </w:tcPr>
          <w:p w14:paraId="171157C6"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1195</w:t>
            </w:r>
          </w:p>
        </w:tc>
        <w:tc>
          <w:tcPr>
            <w:tcW w:w="0" w:type="auto"/>
            <w:hideMark/>
          </w:tcPr>
          <w:p w14:paraId="0F61081F"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447</w:t>
            </w:r>
          </w:p>
        </w:tc>
        <w:tc>
          <w:tcPr>
            <w:tcW w:w="0" w:type="auto"/>
            <w:hideMark/>
          </w:tcPr>
          <w:p w14:paraId="188141CA"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748</w:t>
            </w:r>
          </w:p>
        </w:tc>
        <w:tc>
          <w:tcPr>
            <w:tcW w:w="0" w:type="auto"/>
            <w:hideMark/>
          </w:tcPr>
          <w:p w14:paraId="31C5A286"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1057</w:t>
            </w:r>
          </w:p>
        </w:tc>
        <w:tc>
          <w:tcPr>
            <w:tcW w:w="0" w:type="auto"/>
            <w:hideMark/>
          </w:tcPr>
          <w:p w14:paraId="05F8B4BE"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95</w:t>
            </w:r>
          </w:p>
        </w:tc>
        <w:tc>
          <w:tcPr>
            <w:tcW w:w="0" w:type="auto"/>
            <w:hideMark/>
          </w:tcPr>
          <w:p w14:paraId="313A8A22"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15</w:t>
            </w:r>
          </w:p>
        </w:tc>
        <w:tc>
          <w:tcPr>
            <w:tcW w:w="0" w:type="auto"/>
            <w:hideMark/>
          </w:tcPr>
          <w:p w14:paraId="2DD1FB2A"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58</w:t>
            </w:r>
          </w:p>
        </w:tc>
      </w:tr>
      <w:tr w:rsidR="00372819" w:rsidRPr="00372819" w14:paraId="4BEE28B2" w14:textId="77777777" w:rsidTr="00372819">
        <w:tc>
          <w:tcPr>
            <w:tcW w:w="0" w:type="auto"/>
            <w:hideMark/>
          </w:tcPr>
          <w:p w14:paraId="0E5F6CDE"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2016</w:t>
            </w:r>
          </w:p>
        </w:tc>
        <w:tc>
          <w:tcPr>
            <w:tcW w:w="0" w:type="auto"/>
            <w:hideMark/>
          </w:tcPr>
          <w:p w14:paraId="7DE044E8"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1267</w:t>
            </w:r>
          </w:p>
        </w:tc>
        <w:tc>
          <w:tcPr>
            <w:tcW w:w="0" w:type="auto"/>
            <w:hideMark/>
          </w:tcPr>
          <w:p w14:paraId="1FC06455"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482</w:t>
            </w:r>
          </w:p>
        </w:tc>
        <w:tc>
          <w:tcPr>
            <w:tcW w:w="0" w:type="auto"/>
            <w:hideMark/>
          </w:tcPr>
          <w:p w14:paraId="32D5C1A9"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785</w:t>
            </w:r>
          </w:p>
        </w:tc>
        <w:tc>
          <w:tcPr>
            <w:tcW w:w="0" w:type="auto"/>
            <w:hideMark/>
          </w:tcPr>
          <w:p w14:paraId="4D732D63"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1138</w:t>
            </w:r>
          </w:p>
        </w:tc>
        <w:tc>
          <w:tcPr>
            <w:tcW w:w="0" w:type="auto"/>
            <w:hideMark/>
          </w:tcPr>
          <w:p w14:paraId="56A10342"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91</w:t>
            </w:r>
          </w:p>
        </w:tc>
        <w:tc>
          <w:tcPr>
            <w:tcW w:w="0" w:type="auto"/>
            <w:hideMark/>
          </w:tcPr>
          <w:p w14:paraId="7A06E213"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N/A</w:t>
            </w:r>
          </w:p>
        </w:tc>
        <w:tc>
          <w:tcPr>
            <w:tcW w:w="0" w:type="auto"/>
            <w:hideMark/>
          </w:tcPr>
          <w:p w14:paraId="751BF0B4"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57</w:t>
            </w:r>
          </w:p>
        </w:tc>
      </w:tr>
      <w:tr w:rsidR="00372819" w:rsidRPr="00372819" w14:paraId="67B233FC" w14:textId="77777777" w:rsidTr="00372819">
        <w:tc>
          <w:tcPr>
            <w:tcW w:w="0" w:type="auto"/>
            <w:hideMark/>
          </w:tcPr>
          <w:p w14:paraId="0A9BFF85"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2017</w:t>
            </w:r>
          </w:p>
        </w:tc>
        <w:tc>
          <w:tcPr>
            <w:tcW w:w="0" w:type="auto"/>
            <w:hideMark/>
          </w:tcPr>
          <w:p w14:paraId="1DA65667"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1291</w:t>
            </w:r>
          </w:p>
        </w:tc>
        <w:tc>
          <w:tcPr>
            <w:tcW w:w="0" w:type="auto"/>
            <w:hideMark/>
          </w:tcPr>
          <w:p w14:paraId="114D7308"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481</w:t>
            </w:r>
          </w:p>
        </w:tc>
        <w:tc>
          <w:tcPr>
            <w:tcW w:w="0" w:type="auto"/>
            <w:hideMark/>
          </w:tcPr>
          <w:p w14:paraId="6342A391"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810</w:t>
            </w:r>
          </w:p>
        </w:tc>
        <w:tc>
          <w:tcPr>
            <w:tcW w:w="0" w:type="auto"/>
            <w:hideMark/>
          </w:tcPr>
          <w:p w14:paraId="0E89CB38"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1158</w:t>
            </w:r>
          </w:p>
        </w:tc>
        <w:tc>
          <w:tcPr>
            <w:tcW w:w="0" w:type="auto"/>
            <w:hideMark/>
          </w:tcPr>
          <w:p w14:paraId="5745D924"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88</w:t>
            </w:r>
          </w:p>
        </w:tc>
        <w:tc>
          <w:tcPr>
            <w:tcW w:w="0" w:type="auto"/>
            <w:hideMark/>
          </w:tcPr>
          <w:p w14:paraId="2DA823F4"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13</w:t>
            </w:r>
          </w:p>
        </w:tc>
        <w:tc>
          <w:tcPr>
            <w:tcW w:w="0" w:type="auto"/>
            <w:hideMark/>
          </w:tcPr>
          <w:p w14:paraId="2678145E"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69</w:t>
            </w:r>
          </w:p>
        </w:tc>
      </w:tr>
      <w:tr w:rsidR="00372819" w:rsidRPr="00372819" w14:paraId="2D9EEF36" w14:textId="77777777" w:rsidTr="00372819">
        <w:tc>
          <w:tcPr>
            <w:tcW w:w="0" w:type="auto"/>
            <w:hideMark/>
          </w:tcPr>
          <w:p w14:paraId="3A814295"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lastRenderedPageBreak/>
              <w:t>2018</w:t>
            </w:r>
          </w:p>
        </w:tc>
        <w:tc>
          <w:tcPr>
            <w:tcW w:w="0" w:type="auto"/>
            <w:hideMark/>
          </w:tcPr>
          <w:p w14:paraId="0BE42786"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1425</w:t>
            </w:r>
          </w:p>
        </w:tc>
        <w:tc>
          <w:tcPr>
            <w:tcW w:w="0" w:type="auto"/>
            <w:hideMark/>
          </w:tcPr>
          <w:p w14:paraId="4ACCE78B"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516</w:t>
            </w:r>
          </w:p>
        </w:tc>
        <w:tc>
          <w:tcPr>
            <w:tcW w:w="0" w:type="auto"/>
            <w:hideMark/>
          </w:tcPr>
          <w:p w14:paraId="31DB8B40"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909</w:t>
            </w:r>
          </w:p>
        </w:tc>
        <w:tc>
          <w:tcPr>
            <w:tcW w:w="0" w:type="auto"/>
            <w:hideMark/>
          </w:tcPr>
          <w:p w14:paraId="4E79E23A"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1245</w:t>
            </w:r>
          </w:p>
        </w:tc>
        <w:tc>
          <w:tcPr>
            <w:tcW w:w="0" w:type="auto"/>
            <w:hideMark/>
          </w:tcPr>
          <w:p w14:paraId="34E8ABF4"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113</w:t>
            </w:r>
          </w:p>
        </w:tc>
        <w:tc>
          <w:tcPr>
            <w:tcW w:w="0" w:type="auto"/>
            <w:hideMark/>
          </w:tcPr>
          <w:p w14:paraId="5D198429"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w:t>
            </w:r>
          </w:p>
        </w:tc>
        <w:tc>
          <w:tcPr>
            <w:tcW w:w="0" w:type="auto"/>
            <w:hideMark/>
          </w:tcPr>
          <w:p w14:paraId="36EFEE8A"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98</w:t>
            </w:r>
          </w:p>
        </w:tc>
      </w:tr>
      <w:tr w:rsidR="00372819" w:rsidRPr="00372819" w14:paraId="18DDB57A" w14:textId="77777777" w:rsidTr="00372819">
        <w:tc>
          <w:tcPr>
            <w:tcW w:w="0" w:type="auto"/>
            <w:hideMark/>
          </w:tcPr>
          <w:p w14:paraId="454BC49B"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2019</w:t>
            </w:r>
          </w:p>
        </w:tc>
        <w:tc>
          <w:tcPr>
            <w:tcW w:w="0" w:type="auto"/>
            <w:hideMark/>
          </w:tcPr>
          <w:p w14:paraId="06C24DEC"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1447</w:t>
            </w:r>
          </w:p>
        </w:tc>
        <w:tc>
          <w:tcPr>
            <w:tcW w:w="0" w:type="auto"/>
            <w:hideMark/>
          </w:tcPr>
          <w:p w14:paraId="67340184"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498</w:t>
            </w:r>
          </w:p>
        </w:tc>
        <w:tc>
          <w:tcPr>
            <w:tcW w:w="0" w:type="auto"/>
            <w:hideMark/>
          </w:tcPr>
          <w:p w14:paraId="512B1A4A"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949</w:t>
            </w:r>
          </w:p>
        </w:tc>
        <w:tc>
          <w:tcPr>
            <w:tcW w:w="0" w:type="auto"/>
            <w:hideMark/>
          </w:tcPr>
          <w:p w14:paraId="7D9C73F4"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1276</w:t>
            </w:r>
          </w:p>
        </w:tc>
        <w:tc>
          <w:tcPr>
            <w:tcW w:w="0" w:type="auto"/>
            <w:hideMark/>
          </w:tcPr>
          <w:p w14:paraId="76194722"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114</w:t>
            </w:r>
          </w:p>
        </w:tc>
        <w:tc>
          <w:tcPr>
            <w:tcW w:w="0" w:type="auto"/>
            <w:hideMark/>
          </w:tcPr>
          <w:p w14:paraId="42CAC7FB"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13</w:t>
            </w:r>
          </w:p>
        </w:tc>
        <w:tc>
          <w:tcPr>
            <w:tcW w:w="0" w:type="auto"/>
            <w:hideMark/>
          </w:tcPr>
          <w:p w14:paraId="7866BFEC"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93</w:t>
            </w:r>
          </w:p>
        </w:tc>
      </w:tr>
      <w:tr w:rsidR="00372819" w:rsidRPr="00372819" w14:paraId="2DA0A0B9" w14:textId="77777777" w:rsidTr="00372819">
        <w:tc>
          <w:tcPr>
            <w:tcW w:w="0" w:type="auto"/>
            <w:hideMark/>
          </w:tcPr>
          <w:p w14:paraId="0C87BCCD"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2020</w:t>
            </w:r>
          </w:p>
        </w:tc>
        <w:tc>
          <w:tcPr>
            <w:tcW w:w="0" w:type="auto"/>
            <w:hideMark/>
          </w:tcPr>
          <w:p w14:paraId="4E62AFC8"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1848</w:t>
            </w:r>
          </w:p>
        </w:tc>
        <w:tc>
          <w:tcPr>
            <w:tcW w:w="0" w:type="auto"/>
            <w:hideMark/>
          </w:tcPr>
          <w:p w14:paraId="3AFE650C"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603</w:t>
            </w:r>
          </w:p>
        </w:tc>
        <w:tc>
          <w:tcPr>
            <w:tcW w:w="0" w:type="auto"/>
            <w:hideMark/>
          </w:tcPr>
          <w:p w14:paraId="4C774B96"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1245</w:t>
            </w:r>
          </w:p>
        </w:tc>
        <w:tc>
          <w:tcPr>
            <w:tcW w:w="0" w:type="auto"/>
            <w:hideMark/>
          </w:tcPr>
          <w:p w14:paraId="179B853F"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1595</w:t>
            </w:r>
          </w:p>
        </w:tc>
        <w:tc>
          <w:tcPr>
            <w:tcW w:w="0" w:type="auto"/>
            <w:hideMark/>
          </w:tcPr>
          <w:p w14:paraId="44538DDD"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179</w:t>
            </w:r>
          </w:p>
        </w:tc>
        <w:tc>
          <w:tcPr>
            <w:tcW w:w="0" w:type="auto"/>
            <w:hideMark/>
          </w:tcPr>
          <w:p w14:paraId="5476382B"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18</w:t>
            </w:r>
          </w:p>
        </w:tc>
        <w:tc>
          <w:tcPr>
            <w:tcW w:w="0" w:type="auto"/>
            <w:hideMark/>
          </w:tcPr>
          <w:p w14:paraId="56559E24"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125</w:t>
            </w:r>
          </w:p>
        </w:tc>
      </w:tr>
      <w:tr w:rsidR="00372819" w:rsidRPr="00372819" w14:paraId="2118BC48" w14:textId="77777777" w:rsidTr="00372819">
        <w:tc>
          <w:tcPr>
            <w:tcW w:w="0" w:type="auto"/>
            <w:hideMark/>
          </w:tcPr>
          <w:p w14:paraId="0642A44A"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2021</w:t>
            </w:r>
          </w:p>
        </w:tc>
        <w:tc>
          <w:tcPr>
            <w:tcW w:w="0" w:type="auto"/>
            <w:hideMark/>
          </w:tcPr>
          <w:p w14:paraId="45A55E82"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1874</w:t>
            </w:r>
          </w:p>
        </w:tc>
        <w:tc>
          <w:tcPr>
            <w:tcW w:w="0" w:type="auto"/>
            <w:hideMark/>
          </w:tcPr>
          <w:p w14:paraId="742780D5"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618</w:t>
            </w:r>
          </w:p>
        </w:tc>
        <w:tc>
          <w:tcPr>
            <w:tcW w:w="0" w:type="auto"/>
            <w:hideMark/>
          </w:tcPr>
          <w:p w14:paraId="2A8662E4"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1256</w:t>
            </w:r>
          </w:p>
        </w:tc>
        <w:tc>
          <w:tcPr>
            <w:tcW w:w="0" w:type="auto"/>
            <w:hideMark/>
          </w:tcPr>
          <w:p w14:paraId="008C93E2"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1482</w:t>
            </w:r>
          </w:p>
        </w:tc>
        <w:tc>
          <w:tcPr>
            <w:tcW w:w="0" w:type="auto"/>
            <w:hideMark/>
          </w:tcPr>
          <w:p w14:paraId="2C11EA6B"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171</w:t>
            </w:r>
          </w:p>
        </w:tc>
        <w:tc>
          <w:tcPr>
            <w:tcW w:w="0" w:type="auto"/>
            <w:hideMark/>
          </w:tcPr>
          <w:p w14:paraId="465ACFE2"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13</w:t>
            </w:r>
          </w:p>
        </w:tc>
        <w:tc>
          <w:tcPr>
            <w:tcW w:w="0" w:type="auto"/>
            <w:hideMark/>
          </w:tcPr>
          <w:p w14:paraId="24E5DB3F"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149</w:t>
            </w:r>
          </w:p>
        </w:tc>
      </w:tr>
      <w:tr w:rsidR="00372819" w:rsidRPr="00372819" w14:paraId="5CCEEF04" w14:textId="77777777" w:rsidTr="00372819">
        <w:tc>
          <w:tcPr>
            <w:tcW w:w="0" w:type="auto"/>
            <w:hideMark/>
          </w:tcPr>
          <w:p w14:paraId="4CFBD911"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2022</w:t>
            </w:r>
          </w:p>
        </w:tc>
        <w:tc>
          <w:tcPr>
            <w:tcW w:w="0" w:type="auto"/>
            <w:hideMark/>
          </w:tcPr>
          <w:p w14:paraId="74C342E1"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1908</w:t>
            </w:r>
          </w:p>
        </w:tc>
        <w:tc>
          <w:tcPr>
            <w:tcW w:w="0" w:type="auto"/>
            <w:hideMark/>
          </w:tcPr>
          <w:p w14:paraId="01E9AC8D"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648</w:t>
            </w:r>
          </w:p>
        </w:tc>
        <w:tc>
          <w:tcPr>
            <w:tcW w:w="0" w:type="auto"/>
            <w:hideMark/>
          </w:tcPr>
          <w:p w14:paraId="7C8D459B"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1260</w:t>
            </w:r>
          </w:p>
        </w:tc>
        <w:tc>
          <w:tcPr>
            <w:tcW w:w="0" w:type="auto"/>
            <w:hideMark/>
          </w:tcPr>
          <w:p w14:paraId="52B447D7"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1506</w:t>
            </w:r>
          </w:p>
        </w:tc>
        <w:tc>
          <w:tcPr>
            <w:tcW w:w="0" w:type="auto"/>
            <w:hideMark/>
          </w:tcPr>
          <w:p w14:paraId="6934EFAD"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156</w:t>
            </w:r>
          </w:p>
        </w:tc>
        <w:tc>
          <w:tcPr>
            <w:tcW w:w="0" w:type="auto"/>
            <w:hideMark/>
          </w:tcPr>
          <w:p w14:paraId="2EDBA141"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13</w:t>
            </w:r>
          </w:p>
        </w:tc>
        <w:tc>
          <w:tcPr>
            <w:tcW w:w="0" w:type="auto"/>
            <w:hideMark/>
          </w:tcPr>
          <w:p w14:paraId="3AC6198C"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153</w:t>
            </w:r>
          </w:p>
        </w:tc>
      </w:tr>
      <w:tr w:rsidR="00372819" w:rsidRPr="00372819" w14:paraId="77CF6ED4" w14:textId="77777777" w:rsidTr="00372819">
        <w:tc>
          <w:tcPr>
            <w:tcW w:w="0" w:type="auto"/>
            <w:hideMark/>
          </w:tcPr>
          <w:p w14:paraId="09B46085"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2023</w:t>
            </w:r>
          </w:p>
        </w:tc>
        <w:tc>
          <w:tcPr>
            <w:tcW w:w="0" w:type="auto"/>
            <w:hideMark/>
          </w:tcPr>
          <w:p w14:paraId="67E78FA7"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1782</w:t>
            </w:r>
          </w:p>
        </w:tc>
        <w:tc>
          <w:tcPr>
            <w:tcW w:w="0" w:type="auto"/>
            <w:hideMark/>
          </w:tcPr>
          <w:p w14:paraId="397EE27E"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584</w:t>
            </w:r>
          </w:p>
        </w:tc>
        <w:tc>
          <w:tcPr>
            <w:tcW w:w="0" w:type="auto"/>
            <w:hideMark/>
          </w:tcPr>
          <w:p w14:paraId="53C3DA08"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1198</w:t>
            </w:r>
          </w:p>
        </w:tc>
        <w:tc>
          <w:tcPr>
            <w:tcW w:w="0" w:type="auto"/>
            <w:hideMark/>
          </w:tcPr>
          <w:p w14:paraId="1B905214"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1413</w:t>
            </w:r>
          </w:p>
        </w:tc>
        <w:tc>
          <w:tcPr>
            <w:tcW w:w="0" w:type="auto"/>
            <w:hideMark/>
          </w:tcPr>
          <w:p w14:paraId="0AA995B2"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164</w:t>
            </w:r>
          </w:p>
        </w:tc>
        <w:tc>
          <w:tcPr>
            <w:tcW w:w="0" w:type="auto"/>
            <w:hideMark/>
          </w:tcPr>
          <w:p w14:paraId="26E08BA2"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13</w:t>
            </w:r>
          </w:p>
        </w:tc>
        <w:tc>
          <w:tcPr>
            <w:tcW w:w="0" w:type="auto"/>
            <w:hideMark/>
          </w:tcPr>
          <w:p w14:paraId="0F5981A6"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110</w:t>
            </w:r>
          </w:p>
        </w:tc>
      </w:tr>
      <w:tr w:rsidR="00372819" w:rsidRPr="00372819" w14:paraId="2A057255" w14:textId="77777777" w:rsidTr="00372819">
        <w:tc>
          <w:tcPr>
            <w:tcW w:w="0" w:type="auto"/>
            <w:hideMark/>
          </w:tcPr>
          <w:p w14:paraId="6BDBBDB0"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2024</w:t>
            </w:r>
          </w:p>
        </w:tc>
        <w:tc>
          <w:tcPr>
            <w:tcW w:w="0" w:type="auto"/>
            <w:hideMark/>
          </w:tcPr>
          <w:p w14:paraId="680900BF"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1819</w:t>
            </w:r>
          </w:p>
        </w:tc>
        <w:tc>
          <w:tcPr>
            <w:tcW w:w="0" w:type="auto"/>
            <w:hideMark/>
          </w:tcPr>
          <w:p w14:paraId="3C6E8A4F"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650</w:t>
            </w:r>
          </w:p>
        </w:tc>
        <w:tc>
          <w:tcPr>
            <w:tcW w:w="0" w:type="auto"/>
            <w:hideMark/>
          </w:tcPr>
          <w:p w14:paraId="77BCDA41"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1169</w:t>
            </w:r>
          </w:p>
        </w:tc>
        <w:tc>
          <w:tcPr>
            <w:tcW w:w="0" w:type="auto"/>
            <w:hideMark/>
          </w:tcPr>
          <w:p w14:paraId="230DDC7C"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1448</w:t>
            </w:r>
          </w:p>
        </w:tc>
        <w:tc>
          <w:tcPr>
            <w:tcW w:w="0" w:type="auto"/>
            <w:hideMark/>
          </w:tcPr>
          <w:p w14:paraId="65D05809"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158</w:t>
            </w:r>
          </w:p>
        </w:tc>
        <w:tc>
          <w:tcPr>
            <w:tcW w:w="0" w:type="auto"/>
            <w:hideMark/>
          </w:tcPr>
          <w:p w14:paraId="04CE4D0E"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14</w:t>
            </w:r>
          </w:p>
        </w:tc>
        <w:tc>
          <w:tcPr>
            <w:tcW w:w="0" w:type="auto"/>
            <w:hideMark/>
          </w:tcPr>
          <w:p w14:paraId="796EC842"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123</w:t>
            </w:r>
          </w:p>
        </w:tc>
      </w:tr>
      <w:tr w:rsidR="00372819" w:rsidRPr="00372819" w14:paraId="420F3296" w14:textId="77777777" w:rsidTr="00372819">
        <w:tc>
          <w:tcPr>
            <w:tcW w:w="0" w:type="auto"/>
            <w:hideMark/>
          </w:tcPr>
          <w:p w14:paraId="2DFFDF27"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2025</w:t>
            </w:r>
          </w:p>
        </w:tc>
        <w:tc>
          <w:tcPr>
            <w:tcW w:w="0" w:type="auto"/>
            <w:hideMark/>
          </w:tcPr>
          <w:p w14:paraId="4C209E74"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1907</w:t>
            </w:r>
          </w:p>
        </w:tc>
        <w:tc>
          <w:tcPr>
            <w:tcW w:w="0" w:type="auto"/>
            <w:hideMark/>
          </w:tcPr>
          <w:p w14:paraId="1A6BA654"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657</w:t>
            </w:r>
          </w:p>
        </w:tc>
        <w:tc>
          <w:tcPr>
            <w:tcW w:w="0" w:type="auto"/>
            <w:hideMark/>
          </w:tcPr>
          <w:p w14:paraId="2ED8A45B"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1250</w:t>
            </w:r>
          </w:p>
        </w:tc>
        <w:tc>
          <w:tcPr>
            <w:tcW w:w="0" w:type="auto"/>
            <w:hideMark/>
          </w:tcPr>
          <w:p w14:paraId="4826079B"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1497</w:t>
            </w:r>
          </w:p>
        </w:tc>
        <w:tc>
          <w:tcPr>
            <w:tcW w:w="0" w:type="auto"/>
            <w:hideMark/>
          </w:tcPr>
          <w:p w14:paraId="75FEA943"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160</w:t>
            </w:r>
          </w:p>
        </w:tc>
        <w:tc>
          <w:tcPr>
            <w:tcW w:w="0" w:type="auto"/>
            <w:hideMark/>
          </w:tcPr>
          <w:p w14:paraId="45B05504" w14:textId="77777777" w:rsidR="00372819" w:rsidRPr="00372819" w:rsidRDefault="00372819" w:rsidP="00372819">
            <w:pPr>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10</w:t>
            </w:r>
          </w:p>
        </w:tc>
        <w:tc>
          <w:tcPr>
            <w:tcW w:w="0" w:type="auto"/>
            <w:hideMark/>
          </w:tcPr>
          <w:p w14:paraId="18BA6707" w14:textId="77777777" w:rsidR="00372819" w:rsidRPr="00372819" w:rsidRDefault="00372819" w:rsidP="00372819">
            <w:pPr>
              <w:jc w:val="right"/>
              <w:rPr>
                <w:rFonts w:ascii="Times New Roman" w:eastAsia="Times New Roman" w:hAnsi="Times New Roman" w:cs="Times New Roman"/>
                <w:kern w:val="0"/>
                <w:sz w:val="24"/>
                <w:szCs w:val="24"/>
                <w:lang w:eastAsia="en-AE"/>
                <w14:ligatures w14:val="none"/>
              </w:rPr>
            </w:pPr>
            <w:r w:rsidRPr="00372819">
              <w:rPr>
                <w:rFonts w:ascii="Times New Roman" w:eastAsia="Times New Roman" w:hAnsi="Times New Roman" w:cs="Times New Roman"/>
                <w:kern w:val="0"/>
                <w:sz w:val="24"/>
                <w:szCs w:val="24"/>
                <w:lang w:eastAsia="en-AE"/>
                <w14:ligatures w14:val="none"/>
              </w:rPr>
              <w:t>145</w:t>
            </w:r>
          </w:p>
        </w:tc>
      </w:tr>
    </w:tbl>
    <w:p w14:paraId="5EE61DAD" w14:textId="77777777" w:rsidR="00372819" w:rsidRPr="00372819" w:rsidRDefault="00372819" w:rsidP="00372819">
      <w:pPr>
        <w:jc w:val="center"/>
      </w:pPr>
    </w:p>
    <w:p w14:paraId="1709DB5A" w14:textId="77777777" w:rsidR="00372819" w:rsidRPr="00372819" w:rsidRDefault="00372819" w:rsidP="00372819"/>
    <w:p w14:paraId="1CE5C156" w14:textId="7140C2D2" w:rsidR="00372819" w:rsidRPr="00372819" w:rsidRDefault="00982651" w:rsidP="00372819">
      <w:r w:rsidRPr="00982651">
        <w:rPr>
          <w:b/>
          <w:bCs/>
        </w:rPr>
        <w:t xml:space="preserve">Supplemental Table </w:t>
      </w:r>
      <w:r w:rsidR="00CA3A2C">
        <w:rPr>
          <w:b/>
          <w:bCs/>
        </w:rPr>
        <w:t>3</w:t>
      </w:r>
      <w:r w:rsidRPr="00982651">
        <w:rPr>
          <w:b/>
          <w:bCs/>
        </w:rPr>
        <w:t>.</w:t>
      </w:r>
      <w:r>
        <w:t xml:space="preserve"> Annual percent change (APC) of age-adjusted mortality rates per 100,000 for deaths involving head and neck injuries and respiratory failure, stratified by demographic and geographic characteristics, 1999–2025.</w:t>
      </w:r>
    </w:p>
    <w:tbl>
      <w:tblPr>
        <w:tblStyle w:val="TableGrid"/>
        <w:tblW w:w="8373" w:type="dxa"/>
        <w:tblLook w:val="04A0" w:firstRow="1" w:lastRow="0" w:firstColumn="1" w:lastColumn="0" w:noHBand="0" w:noVBand="1"/>
      </w:tblPr>
      <w:tblGrid>
        <w:gridCol w:w="3653"/>
        <w:gridCol w:w="3146"/>
        <w:gridCol w:w="1574"/>
      </w:tblGrid>
      <w:tr w:rsidR="00982651" w:rsidRPr="00982651" w14:paraId="17E7434C" w14:textId="77777777" w:rsidTr="00982651">
        <w:tc>
          <w:tcPr>
            <w:tcW w:w="3653" w:type="dxa"/>
            <w:shd w:val="clear" w:color="auto" w:fill="808080" w:themeFill="background1" w:themeFillShade="80"/>
            <w:hideMark/>
          </w:tcPr>
          <w:p w14:paraId="5581D36F" w14:textId="77777777" w:rsidR="00982651" w:rsidRPr="00982651" w:rsidRDefault="00982651" w:rsidP="00982651">
            <w:pPr>
              <w:jc w:val="center"/>
              <w:rPr>
                <w:rFonts w:ascii="Times New Roman" w:eastAsia="Times New Roman" w:hAnsi="Times New Roman" w:cs="Times New Roman"/>
                <w:b/>
                <w:bCs/>
                <w:kern w:val="0"/>
                <w:sz w:val="24"/>
                <w:szCs w:val="24"/>
                <w:lang w:eastAsia="en-AE"/>
                <w14:ligatures w14:val="none"/>
              </w:rPr>
            </w:pPr>
            <w:r w:rsidRPr="00982651">
              <w:rPr>
                <w:rFonts w:ascii="Times New Roman" w:eastAsia="Times New Roman" w:hAnsi="Times New Roman" w:cs="Times New Roman"/>
                <w:b/>
                <w:bCs/>
                <w:kern w:val="0"/>
                <w:sz w:val="24"/>
                <w:szCs w:val="24"/>
                <w:lang w:eastAsia="en-AE"/>
                <w14:ligatures w14:val="none"/>
              </w:rPr>
              <w:t>Year Interval</w:t>
            </w:r>
          </w:p>
        </w:tc>
        <w:tc>
          <w:tcPr>
            <w:tcW w:w="3146" w:type="dxa"/>
            <w:shd w:val="clear" w:color="auto" w:fill="808080" w:themeFill="background1" w:themeFillShade="80"/>
            <w:hideMark/>
          </w:tcPr>
          <w:p w14:paraId="70993777" w14:textId="77777777" w:rsidR="00982651" w:rsidRPr="00982651" w:rsidRDefault="00982651" w:rsidP="00982651">
            <w:pPr>
              <w:jc w:val="right"/>
              <w:rPr>
                <w:rFonts w:ascii="Times New Roman" w:eastAsia="Times New Roman" w:hAnsi="Times New Roman" w:cs="Times New Roman"/>
                <w:b/>
                <w:bCs/>
                <w:kern w:val="0"/>
                <w:sz w:val="24"/>
                <w:szCs w:val="24"/>
                <w:lang w:eastAsia="en-AE"/>
                <w14:ligatures w14:val="none"/>
              </w:rPr>
            </w:pPr>
            <w:r w:rsidRPr="00982651">
              <w:rPr>
                <w:rFonts w:ascii="Times New Roman" w:eastAsia="Times New Roman" w:hAnsi="Times New Roman" w:cs="Times New Roman"/>
                <w:b/>
                <w:bCs/>
                <w:kern w:val="0"/>
                <w:sz w:val="24"/>
                <w:szCs w:val="24"/>
                <w:lang w:eastAsia="en-AE"/>
                <w14:ligatures w14:val="none"/>
              </w:rPr>
              <w:t>APC (95% CI)</w:t>
            </w:r>
          </w:p>
        </w:tc>
        <w:tc>
          <w:tcPr>
            <w:tcW w:w="1574" w:type="dxa"/>
            <w:shd w:val="clear" w:color="auto" w:fill="808080" w:themeFill="background1" w:themeFillShade="80"/>
            <w:hideMark/>
          </w:tcPr>
          <w:p w14:paraId="40F1D0E2" w14:textId="77777777" w:rsidR="00982651" w:rsidRPr="00982651" w:rsidRDefault="00982651" w:rsidP="00982651">
            <w:pPr>
              <w:jc w:val="right"/>
              <w:rPr>
                <w:rFonts w:ascii="Times New Roman" w:eastAsia="Times New Roman" w:hAnsi="Times New Roman" w:cs="Times New Roman"/>
                <w:b/>
                <w:bCs/>
                <w:kern w:val="0"/>
                <w:sz w:val="24"/>
                <w:szCs w:val="24"/>
                <w:lang w:eastAsia="en-AE"/>
                <w14:ligatures w14:val="none"/>
              </w:rPr>
            </w:pPr>
            <w:r w:rsidRPr="00982651">
              <w:rPr>
                <w:rFonts w:ascii="Times New Roman" w:eastAsia="Times New Roman" w:hAnsi="Times New Roman" w:cs="Times New Roman"/>
                <w:b/>
                <w:bCs/>
                <w:kern w:val="0"/>
                <w:sz w:val="24"/>
                <w:szCs w:val="24"/>
                <w:lang w:eastAsia="en-AE"/>
                <w14:ligatures w14:val="none"/>
              </w:rPr>
              <w:t>P value</w:t>
            </w:r>
          </w:p>
        </w:tc>
      </w:tr>
      <w:tr w:rsidR="00982651" w:rsidRPr="00982651" w14:paraId="25C3D893" w14:textId="77777777" w:rsidTr="00982651">
        <w:tc>
          <w:tcPr>
            <w:tcW w:w="8373" w:type="dxa"/>
            <w:gridSpan w:val="3"/>
            <w:shd w:val="clear" w:color="auto" w:fill="D9D9D9" w:themeFill="background1" w:themeFillShade="D9"/>
            <w:hideMark/>
          </w:tcPr>
          <w:p w14:paraId="490D7EBC" w14:textId="2E883148" w:rsidR="00982651" w:rsidRPr="00982651" w:rsidRDefault="00982651" w:rsidP="00982651">
            <w:pPr>
              <w:rPr>
                <w:rFonts w:ascii="Times New Roman" w:eastAsia="Times New Roman" w:hAnsi="Times New Roman" w:cs="Times New Roman"/>
                <w:kern w:val="0"/>
                <w:sz w:val="20"/>
                <w:szCs w:val="20"/>
                <w:lang w:eastAsia="en-AE"/>
                <w14:ligatures w14:val="none"/>
              </w:rPr>
            </w:pPr>
            <w:r w:rsidRPr="00982651">
              <w:rPr>
                <w:rFonts w:ascii="Times New Roman" w:eastAsia="Times New Roman" w:hAnsi="Times New Roman" w:cs="Times New Roman"/>
                <w:b/>
                <w:bCs/>
                <w:kern w:val="0"/>
                <w:sz w:val="24"/>
                <w:szCs w:val="24"/>
                <w:lang w:eastAsia="en-AE"/>
                <w14:ligatures w14:val="none"/>
              </w:rPr>
              <w:t>Overall</w:t>
            </w:r>
          </w:p>
        </w:tc>
      </w:tr>
      <w:tr w:rsidR="00982651" w:rsidRPr="00982651" w14:paraId="667BB386" w14:textId="77777777" w:rsidTr="00982651">
        <w:tc>
          <w:tcPr>
            <w:tcW w:w="3653" w:type="dxa"/>
            <w:hideMark/>
          </w:tcPr>
          <w:p w14:paraId="655856EB"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1999–2025</w:t>
            </w:r>
          </w:p>
        </w:tc>
        <w:tc>
          <w:tcPr>
            <w:tcW w:w="3146" w:type="dxa"/>
            <w:hideMark/>
          </w:tcPr>
          <w:p w14:paraId="090B5535"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4.23 (3.64 to 5.23)</w:t>
            </w:r>
          </w:p>
        </w:tc>
        <w:tc>
          <w:tcPr>
            <w:tcW w:w="1574" w:type="dxa"/>
            <w:hideMark/>
          </w:tcPr>
          <w:p w14:paraId="12D091F2"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&lt;0.001</w:t>
            </w:r>
          </w:p>
        </w:tc>
      </w:tr>
      <w:tr w:rsidR="00982651" w:rsidRPr="00982651" w14:paraId="63D3B0E0" w14:textId="77777777" w:rsidTr="00982651">
        <w:tc>
          <w:tcPr>
            <w:tcW w:w="8373" w:type="dxa"/>
            <w:gridSpan w:val="3"/>
            <w:hideMark/>
          </w:tcPr>
          <w:p w14:paraId="37A8DA83" w14:textId="58027E52" w:rsidR="00982651" w:rsidRPr="00982651" w:rsidRDefault="00982651" w:rsidP="00982651">
            <w:pPr>
              <w:rPr>
                <w:rFonts w:ascii="Times New Roman" w:eastAsia="Times New Roman" w:hAnsi="Times New Roman" w:cs="Times New Roman"/>
                <w:kern w:val="0"/>
                <w:sz w:val="20"/>
                <w:szCs w:val="20"/>
                <w:lang w:eastAsia="en-AE"/>
                <w14:ligatures w14:val="none"/>
              </w:rPr>
            </w:pPr>
            <w:r w:rsidRPr="00982651">
              <w:rPr>
                <w:rFonts w:ascii="Times New Roman" w:eastAsia="Times New Roman" w:hAnsi="Times New Roman" w:cs="Times New Roman"/>
                <w:b/>
                <w:bCs/>
                <w:kern w:val="0"/>
                <w:sz w:val="24"/>
                <w:szCs w:val="24"/>
                <w:lang w:eastAsia="en-AE"/>
                <w14:ligatures w14:val="none"/>
              </w:rPr>
              <w:t>Male</w:t>
            </w:r>
          </w:p>
        </w:tc>
      </w:tr>
      <w:tr w:rsidR="00982651" w:rsidRPr="00982651" w14:paraId="3092DA7A" w14:textId="77777777" w:rsidTr="00982651">
        <w:tc>
          <w:tcPr>
            <w:tcW w:w="3653" w:type="dxa"/>
            <w:hideMark/>
          </w:tcPr>
          <w:p w14:paraId="4B3560AF"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1999–2025</w:t>
            </w:r>
          </w:p>
        </w:tc>
        <w:tc>
          <w:tcPr>
            <w:tcW w:w="3146" w:type="dxa"/>
            <w:hideMark/>
          </w:tcPr>
          <w:p w14:paraId="59CAF536"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3.94 (3.40 to 4.82)</w:t>
            </w:r>
          </w:p>
        </w:tc>
        <w:tc>
          <w:tcPr>
            <w:tcW w:w="1574" w:type="dxa"/>
            <w:hideMark/>
          </w:tcPr>
          <w:p w14:paraId="5A2DF813"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&lt;0.001</w:t>
            </w:r>
          </w:p>
        </w:tc>
      </w:tr>
      <w:tr w:rsidR="00982651" w:rsidRPr="00982651" w14:paraId="4E6EF14E" w14:textId="77777777" w:rsidTr="00982651">
        <w:tc>
          <w:tcPr>
            <w:tcW w:w="8373" w:type="dxa"/>
            <w:gridSpan w:val="3"/>
            <w:hideMark/>
          </w:tcPr>
          <w:p w14:paraId="2EA36BE5" w14:textId="3D51B7F7" w:rsidR="00982651" w:rsidRPr="00982651" w:rsidRDefault="00982651" w:rsidP="00982651">
            <w:pPr>
              <w:rPr>
                <w:rFonts w:ascii="Times New Roman" w:eastAsia="Times New Roman" w:hAnsi="Times New Roman" w:cs="Times New Roman"/>
                <w:kern w:val="0"/>
                <w:sz w:val="20"/>
                <w:szCs w:val="20"/>
                <w:lang w:eastAsia="en-AE"/>
                <w14:ligatures w14:val="none"/>
              </w:rPr>
            </w:pPr>
            <w:r w:rsidRPr="00982651">
              <w:rPr>
                <w:rFonts w:ascii="Times New Roman" w:eastAsia="Times New Roman" w:hAnsi="Times New Roman" w:cs="Times New Roman"/>
                <w:b/>
                <w:bCs/>
                <w:kern w:val="0"/>
                <w:sz w:val="24"/>
                <w:szCs w:val="24"/>
                <w:lang w:eastAsia="en-AE"/>
                <w14:ligatures w14:val="none"/>
              </w:rPr>
              <w:t>Female</w:t>
            </w:r>
          </w:p>
        </w:tc>
      </w:tr>
      <w:tr w:rsidR="00982651" w:rsidRPr="00982651" w14:paraId="4FAF1776" w14:textId="77777777" w:rsidTr="00982651">
        <w:tc>
          <w:tcPr>
            <w:tcW w:w="3653" w:type="dxa"/>
            <w:hideMark/>
          </w:tcPr>
          <w:p w14:paraId="112C1142"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1999–2022</w:t>
            </w:r>
          </w:p>
        </w:tc>
        <w:tc>
          <w:tcPr>
            <w:tcW w:w="3146" w:type="dxa"/>
            <w:hideMark/>
          </w:tcPr>
          <w:p w14:paraId="629ED53C"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5.44 (4.58 to 24.89)</w:t>
            </w:r>
          </w:p>
        </w:tc>
        <w:tc>
          <w:tcPr>
            <w:tcW w:w="1574" w:type="dxa"/>
            <w:hideMark/>
          </w:tcPr>
          <w:p w14:paraId="02674AD9"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0.0104</w:t>
            </w:r>
          </w:p>
        </w:tc>
      </w:tr>
      <w:tr w:rsidR="00982651" w:rsidRPr="00982651" w14:paraId="3DCF96AE" w14:textId="77777777" w:rsidTr="00982651">
        <w:tc>
          <w:tcPr>
            <w:tcW w:w="3653" w:type="dxa"/>
            <w:hideMark/>
          </w:tcPr>
          <w:p w14:paraId="0B23DF4B"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2022–2025</w:t>
            </w:r>
          </w:p>
        </w:tc>
        <w:tc>
          <w:tcPr>
            <w:tcW w:w="3146" w:type="dxa"/>
            <w:hideMark/>
          </w:tcPr>
          <w:p w14:paraId="7A39E70E"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-7.75 (-28.78 to 4.48)</w:t>
            </w:r>
          </w:p>
        </w:tc>
        <w:tc>
          <w:tcPr>
            <w:tcW w:w="1574" w:type="dxa"/>
            <w:hideMark/>
          </w:tcPr>
          <w:p w14:paraId="1A6207BD"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0.2615</w:t>
            </w:r>
          </w:p>
        </w:tc>
      </w:tr>
      <w:tr w:rsidR="00982651" w:rsidRPr="00982651" w14:paraId="028D22BB" w14:textId="77777777" w:rsidTr="00982651">
        <w:tc>
          <w:tcPr>
            <w:tcW w:w="8373" w:type="dxa"/>
            <w:gridSpan w:val="3"/>
            <w:shd w:val="clear" w:color="auto" w:fill="D9D9D9" w:themeFill="background1" w:themeFillShade="D9"/>
            <w:hideMark/>
          </w:tcPr>
          <w:p w14:paraId="6C869849" w14:textId="3AFEA402" w:rsidR="00982651" w:rsidRPr="00982651" w:rsidRDefault="00982651" w:rsidP="00982651">
            <w:pPr>
              <w:rPr>
                <w:rFonts w:ascii="Times New Roman" w:eastAsia="Times New Roman" w:hAnsi="Times New Roman" w:cs="Times New Roman"/>
                <w:kern w:val="0"/>
                <w:sz w:val="20"/>
                <w:szCs w:val="20"/>
                <w:lang w:eastAsia="en-AE"/>
                <w14:ligatures w14:val="none"/>
              </w:rPr>
            </w:pPr>
            <w:r w:rsidRPr="00982651">
              <w:rPr>
                <w:rFonts w:ascii="Times New Roman" w:eastAsia="Times New Roman" w:hAnsi="Times New Roman" w:cs="Times New Roman"/>
                <w:b/>
                <w:bCs/>
                <w:kern w:val="0"/>
                <w:sz w:val="24"/>
                <w:szCs w:val="24"/>
                <w:lang w:eastAsia="en-AE"/>
                <w14:ligatures w14:val="none"/>
              </w:rPr>
              <w:t>25–44 years</w:t>
            </w:r>
          </w:p>
        </w:tc>
      </w:tr>
      <w:tr w:rsidR="00982651" w:rsidRPr="00982651" w14:paraId="41135795" w14:textId="77777777" w:rsidTr="00982651">
        <w:tc>
          <w:tcPr>
            <w:tcW w:w="3653" w:type="dxa"/>
            <w:hideMark/>
          </w:tcPr>
          <w:p w14:paraId="7B7A1D4C"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1999–2018</w:t>
            </w:r>
          </w:p>
        </w:tc>
        <w:tc>
          <w:tcPr>
            <w:tcW w:w="3146" w:type="dxa"/>
            <w:hideMark/>
          </w:tcPr>
          <w:p w14:paraId="16C2E3C0"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-0.31 (-2.02 to 0.74)</w:t>
            </w:r>
          </w:p>
        </w:tc>
        <w:tc>
          <w:tcPr>
            <w:tcW w:w="1574" w:type="dxa"/>
            <w:hideMark/>
          </w:tcPr>
          <w:p w14:paraId="4DA7FFF6"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0.5087</w:t>
            </w:r>
          </w:p>
        </w:tc>
      </w:tr>
      <w:tr w:rsidR="00982651" w:rsidRPr="00982651" w14:paraId="7B8ED520" w14:textId="77777777" w:rsidTr="00982651">
        <w:tc>
          <w:tcPr>
            <w:tcW w:w="3653" w:type="dxa"/>
            <w:hideMark/>
          </w:tcPr>
          <w:p w14:paraId="1E13D974"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2018–2021</w:t>
            </w:r>
          </w:p>
        </w:tc>
        <w:tc>
          <w:tcPr>
            <w:tcW w:w="3146" w:type="dxa"/>
            <w:hideMark/>
          </w:tcPr>
          <w:p w14:paraId="7A8A0750"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21.10 (8.76 to 28.83)</w:t>
            </w:r>
          </w:p>
        </w:tc>
        <w:tc>
          <w:tcPr>
            <w:tcW w:w="1574" w:type="dxa"/>
            <w:hideMark/>
          </w:tcPr>
          <w:p w14:paraId="1C476F8A"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&lt;0.001</w:t>
            </w:r>
          </w:p>
        </w:tc>
      </w:tr>
      <w:tr w:rsidR="00982651" w:rsidRPr="00982651" w14:paraId="28ADA45A" w14:textId="77777777" w:rsidTr="00982651">
        <w:tc>
          <w:tcPr>
            <w:tcW w:w="3653" w:type="dxa"/>
            <w:hideMark/>
          </w:tcPr>
          <w:p w14:paraId="31931E38"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2021–2025</w:t>
            </w:r>
          </w:p>
        </w:tc>
        <w:tc>
          <w:tcPr>
            <w:tcW w:w="3146" w:type="dxa"/>
            <w:hideMark/>
          </w:tcPr>
          <w:p w14:paraId="73FB0BE7"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-16.31 (-28.87 to -11.36)</w:t>
            </w:r>
          </w:p>
        </w:tc>
        <w:tc>
          <w:tcPr>
            <w:tcW w:w="1574" w:type="dxa"/>
            <w:hideMark/>
          </w:tcPr>
          <w:p w14:paraId="01049AA7"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&lt;0.001</w:t>
            </w:r>
          </w:p>
        </w:tc>
      </w:tr>
      <w:tr w:rsidR="00982651" w:rsidRPr="00982651" w14:paraId="3361BBB6" w14:textId="77777777" w:rsidTr="00982651">
        <w:tc>
          <w:tcPr>
            <w:tcW w:w="8373" w:type="dxa"/>
            <w:gridSpan w:val="3"/>
            <w:shd w:val="clear" w:color="auto" w:fill="D9D9D9" w:themeFill="background1" w:themeFillShade="D9"/>
            <w:hideMark/>
          </w:tcPr>
          <w:p w14:paraId="19462763" w14:textId="2439F34C" w:rsidR="00982651" w:rsidRPr="00982651" w:rsidRDefault="00982651" w:rsidP="00982651">
            <w:pPr>
              <w:rPr>
                <w:rFonts w:ascii="Times New Roman" w:eastAsia="Times New Roman" w:hAnsi="Times New Roman" w:cs="Times New Roman"/>
                <w:kern w:val="0"/>
                <w:sz w:val="20"/>
                <w:szCs w:val="20"/>
                <w:lang w:eastAsia="en-AE"/>
                <w14:ligatures w14:val="none"/>
              </w:rPr>
            </w:pPr>
            <w:r w:rsidRPr="00982651">
              <w:rPr>
                <w:rFonts w:ascii="Times New Roman" w:eastAsia="Times New Roman" w:hAnsi="Times New Roman" w:cs="Times New Roman"/>
                <w:b/>
                <w:bCs/>
                <w:kern w:val="0"/>
                <w:sz w:val="24"/>
                <w:szCs w:val="24"/>
                <w:lang w:eastAsia="en-AE"/>
                <w14:ligatures w14:val="none"/>
              </w:rPr>
              <w:t>45–64 years</w:t>
            </w:r>
          </w:p>
        </w:tc>
      </w:tr>
      <w:tr w:rsidR="00982651" w:rsidRPr="00982651" w14:paraId="4443B0D2" w14:textId="77777777" w:rsidTr="00982651">
        <w:tc>
          <w:tcPr>
            <w:tcW w:w="3653" w:type="dxa"/>
            <w:hideMark/>
          </w:tcPr>
          <w:p w14:paraId="476AF82E"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1999–2020</w:t>
            </w:r>
          </w:p>
        </w:tc>
        <w:tc>
          <w:tcPr>
            <w:tcW w:w="3146" w:type="dxa"/>
            <w:hideMark/>
          </w:tcPr>
          <w:p w14:paraId="6DBFC5FD"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6.66 (5.64 to 9.67)</w:t>
            </w:r>
          </w:p>
        </w:tc>
        <w:tc>
          <w:tcPr>
            <w:tcW w:w="1574" w:type="dxa"/>
            <w:hideMark/>
          </w:tcPr>
          <w:p w14:paraId="711B6D79"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&lt;0.001</w:t>
            </w:r>
          </w:p>
        </w:tc>
      </w:tr>
      <w:tr w:rsidR="00982651" w:rsidRPr="00982651" w14:paraId="5E25D186" w14:textId="77777777" w:rsidTr="00982651">
        <w:tc>
          <w:tcPr>
            <w:tcW w:w="3653" w:type="dxa"/>
            <w:hideMark/>
          </w:tcPr>
          <w:p w14:paraId="73E3377C"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2020–2025</w:t>
            </w:r>
          </w:p>
        </w:tc>
        <w:tc>
          <w:tcPr>
            <w:tcW w:w="3146" w:type="dxa"/>
            <w:hideMark/>
          </w:tcPr>
          <w:p w14:paraId="6ED49006"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-5.09 (-17.67 to 0.55)</w:t>
            </w:r>
          </w:p>
        </w:tc>
        <w:tc>
          <w:tcPr>
            <w:tcW w:w="1574" w:type="dxa"/>
            <w:hideMark/>
          </w:tcPr>
          <w:p w14:paraId="6BA6194F"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0.0712</w:t>
            </w:r>
          </w:p>
        </w:tc>
      </w:tr>
      <w:tr w:rsidR="00982651" w:rsidRPr="00982651" w14:paraId="3DBDC559" w14:textId="77777777" w:rsidTr="00690BD0">
        <w:tc>
          <w:tcPr>
            <w:tcW w:w="8373" w:type="dxa"/>
            <w:gridSpan w:val="3"/>
            <w:shd w:val="clear" w:color="auto" w:fill="D9D9D9" w:themeFill="background1" w:themeFillShade="D9"/>
            <w:hideMark/>
          </w:tcPr>
          <w:p w14:paraId="75F471C7" w14:textId="6AE1518D" w:rsidR="00982651" w:rsidRPr="00982651" w:rsidRDefault="00982651" w:rsidP="00982651">
            <w:pPr>
              <w:rPr>
                <w:rFonts w:ascii="Times New Roman" w:eastAsia="Times New Roman" w:hAnsi="Times New Roman" w:cs="Times New Roman"/>
                <w:kern w:val="0"/>
                <w:sz w:val="20"/>
                <w:szCs w:val="20"/>
                <w:lang w:eastAsia="en-AE"/>
                <w14:ligatures w14:val="none"/>
              </w:rPr>
            </w:pPr>
            <w:r w:rsidRPr="00982651">
              <w:rPr>
                <w:rFonts w:ascii="Times New Roman" w:eastAsia="Times New Roman" w:hAnsi="Times New Roman" w:cs="Times New Roman"/>
                <w:b/>
                <w:bCs/>
                <w:kern w:val="0"/>
                <w:sz w:val="24"/>
                <w:szCs w:val="24"/>
                <w:lang w:eastAsia="en-AE"/>
                <w14:ligatures w14:val="none"/>
              </w:rPr>
              <w:t>65+ years</w:t>
            </w:r>
          </w:p>
        </w:tc>
      </w:tr>
      <w:tr w:rsidR="00982651" w:rsidRPr="00982651" w14:paraId="01F6E303" w14:textId="77777777" w:rsidTr="00982651">
        <w:tc>
          <w:tcPr>
            <w:tcW w:w="3653" w:type="dxa"/>
            <w:hideMark/>
          </w:tcPr>
          <w:p w14:paraId="3448AA18"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1999–2001</w:t>
            </w:r>
          </w:p>
        </w:tc>
        <w:tc>
          <w:tcPr>
            <w:tcW w:w="3146" w:type="dxa"/>
            <w:hideMark/>
          </w:tcPr>
          <w:p w14:paraId="62B22E7D"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-9.83 (-15.00 to 0.80)</w:t>
            </w:r>
          </w:p>
        </w:tc>
        <w:tc>
          <w:tcPr>
            <w:tcW w:w="1574" w:type="dxa"/>
            <w:hideMark/>
          </w:tcPr>
          <w:p w14:paraId="68AE4E18"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0.0780</w:t>
            </w:r>
          </w:p>
        </w:tc>
      </w:tr>
      <w:tr w:rsidR="00982651" w:rsidRPr="00982651" w14:paraId="6E1DE5DD" w14:textId="77777777" w:rsidTr="00982651">
        <w:tc>
          <w:tcPr>
            <w:tcW w:w="3653" w:type="dxa"/>
            <w:hideMark/>
          </w:tcPr>
          <w:p w14:paraId="776F99F7"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2001–2014</w:t>
            </w:r>
          </w:p>
        </w:tc>
        <w:tc>
          <w:tcPr>
            <w:tcW w:w="3146" w:type="dxa"/>
            <w:hideMark/>
          </w:tcPr>
          <w:p w14:paraId="0F729B90"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4.61 (4.17 to 10.39)</w:t>
            </w:r>
          </w:p>
        </w:tc>
        <w:tc>
          <w:tcPr>
            <w:tcW w:w="1574" w:type="dxa"/>
            <w:hideMark/>
          </w:tcPr>
          <w:p w14:paraId="3AC68D0C"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&lt;0.001</w:t>
            </w:r>
          </w:p>
        </w:tc>
      </w:tr>
      <w:tr w:rsidR="00982651" w:rsidRPr="00982651" w14:paraId="0F965612" w14:textId="77777777" w:rsidTr="00982651">
        <w:tc>
          <w:tcPr>
            <w:tcW w:w="3653" w:type="dxa"/>
            <w:hideMark/>
          </w:tcPr>
          <w:p w14:paraId="0C084DB1"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2014–2018</w:t>
            </w:r>
          </w:p>
        </w:tc>
        <w:tc>
          <w:tcPr>
            <w:tcW w:w="3146" w:type="dxa"/>
            <w:hideMark/>
          </w:tcPr>
          <w:p w14:paraId="35994343"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1.20 (-2.16 to 3.45)</w:t>
            </w:r>
          </w:p>
        </w:tc>
        <w:tc>
          <w:tcPr>
            <w:tcW w:w="1574" w:type="dxa"/>
            <w:hideMark/>
          </w:tcPr>
          <w:p w14:paraId="53B63183"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0.4919</w:t>
            </w:r>
          </w:p>
        </w:tc>
      </w:tr>
      <w:tr w:rsidR="00982651" w:rsidRPr="00982651" w14:paraId="1C42CFAA" w14:textId="77777777" w:rsidTr="00982651">
        <w:tc>
          <w:tcPr>
            <w:tcW w:w="3653" w:type="dxa"/>
            <w:hideMark/>
          </w:tcPr>
          <w:p w14:paraId="15709E19"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2018–2021</w:t>
            </w:r>
          </w:p>
        </w:tc>
        <w:tc>
          <w:tcPr>
            <w:tcW w:w="3146" w:type="dxa"/>
            <w:hideMark/>
          </w:tcPr>
          <w:p w14:paraId="1C6DE958"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11.08 (7.46 to 13.77)</w:t>
            </w:r>
          </w:p>
        </w:tc>
        <w:tc>
          <w:tcPr>
            <w:tcW w:w="1574" w:type="dxa"/>
            <w:hideMark/>
          </w:tcPr>
          <w:p w14:paraId="3F9D9AA7"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&lt;0.001</w:t>
            </w:r>
          </w:p>
        </w:tc>
      </w:tr>
      <w:tr w:rsidR="00982651" w:rsidRPr="00982651" w14:paraId="5AF480CF" w14:textId="77777777" w:rsidTr="00982651">
        <w:tc>
          <w:tcPr>
            <w:tcW w:w="3653" w:type="dxa"/>
            <w:hideMark/>
          </w:tcPr>
          <w:p w14:paraId="4A255BD0"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2021–2025</w:t>
            </w:r>
          </w:p>
        </w:tc>
        <w:tc>
          <w:tcPr>
            <w:tcW w:w="3146" w:type="dxa"/>
            <w:hideMark/>
          </w:tcPr>
          <w:p w14:paraId="1640171A"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-0.62 (-2.98 to 0.83)</w:t>
            </w:r>
          </w:p>
        </w:tc>
        <w:tc>
          <w:tcPr>
            <w:tcW w:w="1574" w:type="dxa"/>
            <w:hideMark/>
          </w:tcPr>
          <w:p w14:paraId="33C3006F"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0.3359</w:t>
            </w:r>
          </w:p>
        </w:tc>
      </w:tr>
      <w:tr w:rsidR="00982651" w:rsidRPr="00982651" w14:paraId="65199BBC" w14:textId="77777777" w:rsidTr="00982651">
        <w:tc>
          <w:tcPr>
            <w:tcW w:w="8373" w:type="dxa"/>
            <w:gridSpan w:val="3"/>
            <w:shd w:val="clear" w:color="auto" w:fill="D9D9D9" w:themeFill="background1" w:themeFillShade="D9"/>
            <w:hideMark/>
          </w:tcPr>
          <w:p w14:paraId="390DE511" w14:textId="68D751A1" w:rsidR="00982651" w:rsidRPr="00982651" w:rsidRDefault="00982651" w:rsidP="00982651">
            <w:pPr>
              <w:rPr>
                <w:rFonts w:ascii="Times New Roman" w:eastAsia="Times New Roman" w:hAnsi="Times New Roman" w:cs="Times New Roman"/>
                <w:kern w:val="0"/>
                <w:sz w:val="20"/>
                <w:szCs w:val="20"/>
                <w:lang w:eastAsia="en-AE"/>
                <w14:ligatures w14:val="none"/>
              </w:rPr>
            </w:pPr>
            <w:r w:rsidRPr="00982651">
              <w:rPr>
                <w:rFonts w:ascii="Times New Roman" w:eastAsia="Times New Roman" w:hAnsi="Times New Roman" w:cs="Times New Roman"/>
                <w:b/>
                <w:bCs/>
                <w:kern w:val="0"/>
                <w:sz w:val="24"/>
                <w:szCs w:val="24"/>
                <w:lang w:eastAsia="en-AE"/>
                <w14:ligatures w14:val="none"/>
              </w:rPr>
              <w:t>White</w:t>
            </w:r>
          </w:p>
        </w:tc>
      </w:tr>
      <w:tr w:rsidR="00982651" w:rsidRPr="00982651" w14:paraId="5A103549" w14:textId="77777777" w:rsidTr="00982651">
        <w:tc>
          <w:tcPr>
            <w:tcW w:w="3653" w:type="dxa"/>
            <w:hideMark/>
          </w:tcPr>
          <w:p w14:paraId="22785DFB"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1999–2025</w:t>
            </w:r>
          </w:p>
        </w:tc>
        <w:tc>
          <w:tcPr>
            <w:tcW w:w="3146" w:type="dxa"/>
            <w:hideMark/>
          </w:tcPr>
          <w:p w14:paraId="7EBA221F"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4.49 (4.00 to 5.39)</w:t>
            </w:r>
          </w:p>
        </w:tc>
        <w:tc>
          <w:tcPr>
            <w:tcW w:w="1574" w:type="dxa"/>
            <w:hideMark/>
          </w:tcPr>
          <w:p w14:paraId="45BC0B74"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&lt;0.001</w:t>
            </w:r>
          </w:p>
        </w:tc>
      </w:tr>
      <w:tr w:rsidR="00982651" w:rsidRPr="00982651" w14:paraId="1C6F8293" w14:textId="77777777" w:rsidTr="00982651">
        <w:tc>
          <w:tcPr>
            <w:tcW w:w="8373" w:type="dxa"/>
            <w:gridSpan w:val="3"/>
            <w:shd w:val="clear" w:color="auto" w:fill="D9D9D9" w:themeFill="background1" w:themeFillShade="D9"/>
            <w:hideMark/>
          </w:tcPr>
          <w:p w14:paraId="2CCBAB18" w14:textId="5DFCC00D" w:rsidR="00982651" w:rsidRPr="00982651" w:rsidRDefault="00982651" w:rsidP="00982651">
            <w:pPr>
              <w:rPr>
                <w:rFonts w:ascii="Times New Roman" w:eastAsia="Times New Roman" w:hAnsi="Times New Roman" w:cs="Times New Roman"/>
                <w:kern w:val="0"/>
                <w:sz w:val="20"/>
                <w:szCs w:val="20"/>
                <w:lang w:eastAsia="en-AE"/>
                <w14:ligatures w14:val="none"/>
              </w:rPr>
            </w:pPr>
            <w:r w:rsidRPr="00982651">
              <w:rPr>
                <w:rFonts w:ascii="Times New Roman" w:eastAsia="Times New Roman" w:hAnsi="Times New Roman" w:cs="Times New Roman"/>
                <w:b/>
                <w:bCs/>
                <w:kern w:val="0"/>
                <w:sz w:val="24"/>
                <w:szCs w:val="24"/>
                <w:lang w:eastAsia="en-AE"/>
                <w14:ligatures w14:val="none"/>
              </w:rPr>
              <w:t>Black or African American</w:t>
            </w:r>
          </w:p>
        </w:tc>
      </w:tr>
      <w:tr w:rsidR="00982651" w:rsidRPr="00982651" w14:paraId="6EB54B83" w14:textId="77777777" w:rsidTr="00982651">
        <w:tc>
          <w:tcPr>
            <w:tcW w:w="3653" w:type="dxa"/>
            <w:hideMark/>
          </w:tcPr>
          <w:p w14:paraId="7CF1067C"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1999–2016</w:t>
            </w:r>
          </w:p>
        </w:tc>
        <w:tc>
          <w:tcPr>
            <w:tcW w:w="3146" w:type="dxa"/>
            <w:hideMark/>
          </w:tcPr>
          <w:p w14:paraId="4592AF05"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-0.60 (-2.79 to 1.04)</w:t>
            </w:r>
          </w:p>
        </w:tc>
        <w:tc>
          <w:tcPr>
            <w:tcW w:w="1574" w:type="dxa"/>
            <w:hideMark/>
          </w:tcPr>
          <w:p w14:paraId="275122EB"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0.3571</w:t>
            </w:r>
          </w:p>
        </w:tc>
      </w:tr>
      <w:tr w:rsidR="00982651" w:rsidRPr="00982651" w14:paraId="0CD61C98" w14:textId="77777777" w:rsidTr="00982651">
        <w:tc>
          <w:tcPr>
            <w:tcW w:w="3653" w:type="dxa"/>
            <w:hideMark/>
          </w:tcPr>
          <w:p w14:paraId="3C1EDEFF"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2016–2020</w:t>
            </w:r>
          </w:p>
        </w:tc>
        <w:tc>
          <w:tcPr>
            <w:tcW w:w="3146" w:type="dxa"/>
            <w:hideMark/>
          </w:tcPr>
          <w:p w14:paraId="075DA09A"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18.93 (8.67 to 31.49)</w:t>
            </w:r>
          </w:p>
        </w:tc>
        <w:tc>
          <w:tcPr>
            <w:tcW w:w="1574" w:type="dxa"/>
            <w:hideMark/>
          </w:tcPr>
          <w:p w14:paraId="2DE6DDC2"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0.0264</w:t>
            </w:r>
          </w:p>
        </w:tc>
      </w:tr>
      <w:tr w:rsidR="00982651" w:rsidRPr="00982651" w14:paraId="29F3CD0F" w14:textId="77777777" w:rsidTr="00982651">
        <w:tc>
          <w:tcPr>
            <w:tcW w:w="3653" w:type="dxa"/>
            <w:hideMark/>
          </w:tcPr>
          <w:p w14:paraId="0D13A0C7"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2020–2025</w:t>
            </w:r>
          </w:p>
        </w:tc>
        <w:tc>
          <w:tcPr>
            <w:tcW w:w="3146" w:type="dxa"/>
            <w:hideMark/>
          </w:tcPr>
          <w:p w14:paraId="450BB68D"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0.43 (-10.83 to 5.50)</w:t>
            </w:r>
          </w:p>
        </w:tc>
        <w:tc>
          <w:tcPr>
            <w:tcW w:w="1574" w:type="dxa"/>
            <w:hideMark/>
          </w:tcPr>
          <w:p w14:paraId="6D672B44"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0.8294</w:t>
            </w:r>
          </w:p>
        </w:tc>
      </w:tr>
      <w:tr w:rsidR="00982651" w:rsidRPr="00982651" w14:paraId="3173BB49" w14:textId="77777777" w:rsidTr="00982651">
        <w:tc>
          <w:tcPr>
            <w:tcW w:w="8373" w:type="dxa"/>
            <w:gridSpan w:val="3"/>
            <w:shd w:val="clear" w:color="auto" w:fill="D9D9D9" w:themeFill="background1" w:themeFillShade="D9"/>
            <w:hideMark/>
          </w:tcPr>
          <w:p w14:paraId="4F880D51" w14:textId="5ED65F24" w:rsidR="00982651" w:rsidRPr="00982651" w:rsidRDefault="00982651" w:rsidP="00982651">
            <w:pPr>
              <w:rPr>
                <w:rFonts w:ascii="Times New Roman" w:eastAsia="Times New Roman" w:hAnsi="Times New Roman" w:cs="Times New Roman"/>
                <w:kern w:val="0"/>
                <w:sz w:val="20"/>
                <w:szCs w:val="20"/>
                <w:lang w:eastAsia="en-AE"/>
                <w14:ligatures w14:val="none"/>
              </w:rPr>
            </w:pPr>
            <w:r w:rsidRPr="00982651">
              <w:rPr>
                <w:rFonts w:ascii="Times New Roman" w:eastAsia="Times New Roman" w:hAnsi="Times New Roman" w:cs="Times New Roman"/>
                <w:b/>
                <w:bCs/>
                <w:kern w:val="0"/>
                <w:sz w:val="24"/>
                <w:szCs w:val="24"/>
                <w:lang w:eastAsia="en-AE"/>
                <w14:ligatures w14:val="none"/>
              </w:rPr>
              <w:t>American Indian or Alaska Native</w:t>
            </w:r>
          </w:p>
        </w:tc>
      </w:tr>
      <w:tr w:rsidR="00982651" w:rsidRPr="00982651" w14:paraId="14B9D5F0" w14:textId="77777777" w:rsidTr="00982651">
        <w:tc>
          <w:tcPr>
            <w:tcW w:w="3653" w:type="dxa"/>
            <w:hideMark/>
          </w:tcPr>
          <w:p w14:paraId="3FE4B7B6"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2010–2025</w:t>
            </w:r>
          </w:p>
        </w:tc>
        <w:tc>
          <w:tcPr>
            <w:tcW w:w="3146" w:type="dxa"/>
            <w:hideMark/>
          </w:tcPr>
          <w:p w14:paraId="446892F0"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-0.56 (-2.08 to 0.88)</w:t>
            </w:r>
          </w:p>
        </w:tc>
        <w:tc>
          <w:tcPr>
            <w:tcW w:w="1574" w:type="dxa"/>
            <w:hideMark/>
          </w:tcPr>
          <w:p w14:paraId="7AD9E883"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0.4147</w:t>
            </w:r>
          </w:p>
        </w:tc>
      </w:tr>
      <w:tr w:rsidR="00982651" w:rsidRPr="00982651" w14:paraId="2A268A0D" w14:textId="77777777" w:rsidTr="00982651">
        <w:tc>
          <w:tcPr>
            <w:tcW w:w="8373" w:type="dxa"/>
            <w:gridSpan w:val="3"/>
            <w:shd w:val="clear" w:color="auto" w:fill="D9D9D9" w:themeFill="background1" w:themeFillShade="D9"/>
            <w:hideMark/>
          </w:tcPr>
          <w:p w14:paraId="2554329D" w14:textId="0CABAF69" w:rsidR="00982651" w:rsidRPr="00982651" w:rsidRDefault="00982651" w:rsidP="00982651">
            <w:pPr>
              <w:rPr>
                <w:rFonts w:ascii="Times New Roman" w:eastAsia="Times New Roman" w:hAnsi="Times New Roman" w:cs="Times New Roman"/>
                <w:kern w:val="0"/>
                <w:sz w:val="20"/>
                <w:szCs w:val="20"/>
                <w:lang w:eastAsia="en-AE"/>
                <w14:ligatures w14:val="none"/>
              </w:rPr>
            </w:pPr>
            <w:r w:rsidRPr="00982651">
              <w:rPr>
                <w:rFonts w:ascii="Times New Roman" w:eastAsia="Times New Roman" w:hAnsi="Times New Roman" w:cs="Times New Roman"/>
                <w:b/>
                <w:bCs/>
                <w:kern w:val="0"/>
                <w:sz w:val="24"/>
                <w:szCs w:val="24"/>
                <w:lang w:eastAsia="en-AE"/>
                <w14:ligatures w14:val="none"/>
              </w:rPr>
              <w:t>Hispanic or Latino</w:t>
            </w:r>
          </w:p>
        </w:tc>
      </w:tr>
      <w:tr w:rsidR="00982651" w:rsidRPr="00982651" w14:paraId="0EC28E84" w14:textId="77777777" w:rsidTr="00982651">
        <w:tc>
          <w:tcPr>
            <w:tcW w:w="3653" w:type="dxa"/>
            <w:hideMark/>
          </w:tcPr>
          <w:p w14:paraId="238AE679"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1999–2025</w:t>
            </w:r>
          </w:p>
        </w:tc>
        <w:tc>
          <w:tcPr>
            <w:tcW w:w="3146" w:type="dxa"/>
            <w:hideMark/>
          </w:tcPr>
          <w:p w14:paraId="22B869F4"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3.33 (2.28 to 5.38)</w:t>
            </w:r>
          </w:p>
        </w:tc>
        <w:tc>
          <w:tcPr>
            <w:tcW w:w="1574" w:type="dxa"/>
            <w:hideMark/>
          </w:tcPr>
          <w:p w14:paraId="17C57FBF"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&lt;0.001</w:t>
            </w:r>
          </w:p>
        </w:tc>
      </w:tr>
      <w:tr w:rsidR="00982651" w:rsidRPr="00982651" w14:paraId="51573B99" w14:textId="77777777" w:rsidTr="00982651">
        <w:tc>
          <w:tcPr>
            <w:tcW w:w="8373" w:type="dxa"/>
            <w:gridSpan w:val="3"/>
            <w:shd w:val="clear" w:color="auto" w:fill="D9D9D9" w:themeFill="background1" w:themeFillShade="D9"/>
            <w:hideMark/>
          </w:tcPr>
          <w:p w14:paraId="4A4843A0" w14:textId="7797D936" w:rsidR="00982651" w:rsidRPr="00982651" w:rsidRDefault="00982651" w:rsidP="00982651">
            <w:pPr>
              <w:rPr>
                <w:rFonts w:ascii="Times New Roman" w:eastAsia="Times New Roman" w:hAnsi="Times New Roman" w:cs="Times New Roman"/>
                <w:kern w:val="0"/>
                <w:sz w:val="20"/>
                <w:szCs w:val="20"/>
                <w:lang w:eastAsia="en-AE"/>
                <w14:ligatures w14:val="none"/>
              </w:rPr>
            </w:pPr>
            <w:r w:rsidRPr="00982651">
              <w:rPr>
                <w:rFonts w:ascii="Times New Roman" w:eastAsia="Times New Roman" w:hAnsi="Times New Roman" w:cs="Times New Roman"/>
                <w:b/>
                <w:bCs/>
                <w:kern w:val="0"/>
                <w:sz w:val="24"/>
                <w:szCs w:val="24"/>
                <w:lang w:eastAsia="en-AE"/>
                <w14:ligatures w14:val="none"/>
              </w:rPr>
              <w:t>Census Region 1: Northeast</w:t>
            </w:r>
          </w:p>
        </w:tc>
      </w:tr>
      <w:tr w:rsidR="00982651" w:rsidRPr="00982651" w14:paraId="5CA28744" w14:textId="77777777" w:rsidTr="00982651">
        <w:tc>
          <w:tcPr>
            <w:tcW w:w="3653" w:type="dxa"/>
            <w:hideMark/>
          </w:tcPr>
          <w:p w14:paraId="1A963AB2"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1999–2025</w:t>
            </w:r>
          </w:p>
        </w:tc>
        <w:tc>
          <w:tcPr>
            <w:tcW w:w="3146" w:type="dxa"/>
            <w:hideMark/>
          </w:tcPr>
          <w:p w14:paraId="1056778A"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2.17 (1.50 to 3.09)</w:t>
            </w:r>
          </w:p>
        </w:tc>
        <w:tc>
          <w:tcPr>
            <w:tcW w:w="1574" w:type="dxa"/>
            <w:hideMark/>
          </w:tcPr>
          <w:p w14:paraId="60349770"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&lt;0.001</w:t>
            </w:r>
          </w:p>
        </w:tc>
      </w:tr>
      <w:tr w:rsidR="00982651" w:rsidRPr="00982651" w14:paraId="1B8B78E2" w14:textId="77777777" w:rsidTr="00982651">
        <w:tc>
          <w:tcPr>
            <w:tcW w:w="8373" w:type="dxa"/>
            <w:gridSpan w:val="3"/>
            <w:shd w:val="clear" w:color="auto" w:fill="D9D9D9" w:themeFill="background1" w:themeFillShade="D9"/>
            <w:hideMark/>
          </w:tcPr>
          <w:p w14:paraId="0E70E19A" w14:textId="7F2D031F" w:rsidR="00982651" w:rsidRPr="00982651" w:rsidRDefault="00982651" w:rsidP="00982651">
            <w:pPr>
              <w:rPr>
                <w:rFonts w:ascii="Times New Roman" w:eastAsia="Times New Roman" w:hAnsi="Times New Roman" w:cs="Times New Roman"/>
                <w:kern w:val="0"/>
                <w:sz w:val="20"/>
                <w:szCs w:val="20"/>
                <w:lang w:eastAsia="en-AE"/>
                <w14:ligatures w14:val="none"/>
              </w:rPr>
            </w:pPr>
            <w:r w:rsidRPr="00982651">
              <w:rPr>
                <w:rFonts w:ascii="Times New Roman" w:eastAsia="Times New Roman" w:hAnsi="Times New Roman" w:cs="Times New Roman"/>
                <w:b/>
                <w:bCs/>
                <w:kern w:val="0"/>
                <w:sz w:val="24"/>
                <w:szCs w:val="24"/>
                <w:lang w:eastAsia="en-AE"/>
                <w14:ligatures w14:val="none"/>
              </w:rPr>
              <w:lastRenderedPageBreak/>
              <w:t>Census Region 2: Midwest</w:t>
            </w:r>
          </w:p>
        </w:tc>
      </w:tr>
      <w:tr w:rsidR="00982651" w:rsidRPr="00982651" w14:paraId="2641500C" w14:textId="77777777" w:rsidTr="00982651">
        <w:tc>
          <w:tcPr>
            <w:tcW w:w="3653" w:type="dxa"/>
            <w:hideMark/>
          </w:tcPr>
          <w:p w14:paraId="50A948D2"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1999–2025</w:t>
            </w:r>
          </w:p>
        </w:tc>
        <w:tc>
          <w:tcPr>
            <w:tcW w:w="3146" w:type="dxa"/>
            <w:hideMark/>
          </w:tcPr>
          <w:p w14:paraId="095B8E83"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3.76 (2.95 to 5.09)</w:t>
            </w:r>
          </w:p>
        </w:tc>
        <w:tc>
          <w:tcPr>
            <w:tcW w:w="1574" w:type="dxa"/>
            <w:hideMark/>
          </w:tcPr>
          <w:p w14:paraId="1876F27C"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&lt;0.001</w:t>
            </w:r>
          </w:p>
        </w:tc>
      </w:tr>
      <w:tr w:rsidR="00982651" w:rsidRPr="00982651" w14:paraId="6E2DEF7A" w14:textId="77777777" w:rsidTr="00982651">
        <w:tc>
          <w:tcPr>
            <w:tcW w:w="8373" w:type="dxa"/>
            <w:gridSpan w:val="3"/>
            <w:shd w:val="clear" w:color="auto" w:fill="D9D9D9" w:themeFill="background1" w:themeFillShade="D9"/>
            <w:hideMark/>
          </w:tcPr>
          <w:p w14:paraId="04D1581C" w14:textId="692C645F" w:rsidR="00982651" w:rsidRPr="00982651" w:rsidRDefault="00982651" w:rsidP="00982651">
            <w:pPr>
              <w:rPr>
                <w:rFonts w:ascii="Times New Roman" w:eastAsia="Times New Roman" w:hAnsi="Times New Roman" w:cs="Times New Roman"/>
                <w:kern w:val="0"/>
                <w:sz w:val="20"/>
                <w:szCs w:val="20"/>
                <w:lang w:eastAsia="en-AE"/>
                <w14:ligatures w14:val="none"/>
              </w:rPr>
            </w:pPr>
            <w:r w:rsidRPr="00982651">
              <w:rPr>
                <w:rFonts w:ascii="Times New Roman" w:eastAsia="Times New Roman" w:hAnsi="Times New Roman" w:cs="Times New Roman"/>
                <w:b/>
                <w:bCs/>
                <w:kern w:val="0"/>
                <w:sz w:val="24"/>
                <w:szCs w:val="24"/>
                <w:lang w:eastAsia="en-AE"/>
                <w14:ligatures w14:val="none"/>
              </w:rPr>
              <w:t>Census Region 3: South</w:t>
            </w:r>
          </w:p>
        </w:tc>
      </w:tr>
      <w:tr w:rsidR="00982651" w:rsidRPr="00982651" w14:paraId="493F26EA" w14:textId="77777777" w:rsidTr="00982651">
        <w:tc>
          <w:tcPr>
            <w:tcW w:w="3653" w:type="dxa"/>
            <w:hideMark/>
          </w:tcPr>
          <w:p w14:paraId="73491C32"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1999–2025</w:t>
            </w:r>
          </w:p>
        </w:tc>
        <w:tc>
          <w:tcPr>
            <w:tcW w:w="3146" w:type="dxa"/>
            <w:hideMark/>
          </w:tcPr>
          <w:p w14:paraId="56CB9430"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3.17 (2.31 to 4.59)</w:t>
            </w:r>
          </w:p>
        </w:tc>
        <w:tc>
          <w:tcPr>
            <w:tcW w:w="1574" w:type="dxa"/>
            <w:hideMark/>
          </w:tcPr>
          <w:p w14:paraId="5B00D02D"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&lt;0.001</w:t>
            </w:r>
          </w:p>
        </w:tc>
      </w:tr>
      <w:tr w:rsidR="00982651" w:rsidRPr="00982651" w14:paraId="0361209E" w14:textId="77777777" w:rsidTr="00982651">
        <w:tc>
          <w:tcPr>
            <w:tcW w:w="8373" w:type="dxa"/>
            <w:gridSpan w:val="3"/>
            <w:shd w:val="clear" w:color="auto" w:fill="D9D9D9" w:themeFill="background1" w:themeFillShade="D9"/>
            <w:hideMark/>
          </w:tcPr>
          <w:p w14:paraId="434D3117" w14:textId="6296BB7B" w:rsidR="00982651" w:rsidRPr="00982651" w:rsidRDefault="00982651" w:rsidP="00982651">
            <w:pPr>
              <w:rPr>
                <w:rFonts w:ascii="Times New Roman" w:eastAsia="Times New Roman" w:hAnsi="Times New Roman" w:cs="Times New Roman"/>
                <w:kern w:val="0"/>
                <w:sz w:val="20"/>
                <w:szCs w:val="20"/>
                <w:lang w:eastAsia="en-AE"/>
                <w14:ligatures w14:val="none"/>
              </w:rPr>
            </w:pPr>
            <w:r w:rsidRPr="00982651">
              <w:rPr>
                <w:rFonts w:ascii="Times New Roman" w:eastAsia="Times New Roman" w:hAnsi="Times New Roman" w:cs="Times New Roman"/>
                <w:b/>
                <w:bCs/>
                <w:kern w:val="0"/>
                <w:sz w:val="24"/>
                <w:szCs w:val="24"/>
                <w:lang w:eastAsia="en-AE"/>
                <w14:ligatures w14:val="none"/>
              </w:rPr>
              <w:t>Census Region 4: West</w:t>
            </w:r>
          </w:p>
        </w:tc>
      </w:tr>
      <w:tr w:rsidR="00982651" w:rsidRPr="00982651" w14:paraId="7330480C" w14:textId="77777777" w:rsidTr="00982651">
        <w:tc>
          <w:tcPr>
            <w:tcW w:w="3653" w:type="dxa"/>
            <w:hideMark/>
          </w:tcPr>
          <w:p w14:paraId="402CF808"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1999–2025</w:t>
            </w:r>
          </w:p>
        </w:tc>
        <w:tc>
          <w:tcPr>
            <w:tcW w:w="3146" w:type="dxa"/>
            <w:hideMark/>
          </w:tcPr>
          <w:p w14:paraId="1834324F"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5.50 (4.85 to 6.77)</w:t>
            </w:r>
          </w:p>
        </w:tc>
        <w:tc>
          <w:tcPr>
            <w:tcW w:w="1574" w:type="dxa"/>
            <w:hideMark/>
          </w:tcPr>
          <w:p w14:paraId="257ACDA7"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&lt;0.001</w:t>
            </w:r>
          </w:p>
        </w:tc>
      </w:tr>
      <w:tr w:rsidR="00982651" w:rsidRPr="00982651" w14:paraId="25F314BF" w14:textId="77777777" w:rsidTr="00982651">
        <w:tc>
          <w:tcPr>
            <w:tcW w:w="8373" w:type="dxa"/>
            <w:gridSpan w:val="3"/>
            <w:shd w:val="clear" w:color="auto" w:fill="D9D9D9" w:themeFill="background1" w:themeFillShade="D9"/>
            <w:hideMark/>
          </w:tcPr>
          <w:p w14:paraId="39C06BC4" w14:textId="5526E374" w:rsidR="00982651" w:rsidRPr="00982651" w:rsidRDefault="00982651" w:rsidP="00982651">
            <w:pPr>
              <w:rPr>
                <w:rFonts w:ascii="Times New Roman" w:eastAsia="Times New Roman" w:hAnsi="Times New Roman" w:cs="Times New Roman"/>
                <w:kern w:val="0"/>
                <w:sz w:val="20"/>
                <w:szCs w:val="20"/>
                <w:lang w:eastAsia="en-AE"/>
                <w14:ligatures w14:val="none"/>
              </w:rPr>
            </w:pPr>
            <w:r w:rsidRPr="00982651">
              <w:rPr>
                <w:rFonts w:ascii="Times New Roman" w:eastAsia="Times New Roman" w:hAnsi="Times New Roman" w:cs="Times New Roman"/>
                <w:b/>
                <w:bCs/>
                <w:kern w:val="0"/>
                <w:sz w:val="24"/>
                <w:szCs w:val="24"/>
                <w:lang w:eastAsia="en-AE"/>
                <w14:ligatures w14:val="none"/>
              </w:rPr>
              <w:t>Metropolitan</w:t>
            </w:r>
          </w:p>
        </w:tc>
      </w:tr>
      <w:tr w:rsidR="00982651" w:rsidRPr="00982651" w14:paraId="55B53850" w14:textId="77777777" w:rsidTr="00982651">
        <w:tc>
          <w:tcPr>
            <w:tcW w:w="3653" w:type="dxa"/>
            <w:hideMark/>
          </w:tcPr>
          <w:p w14:paraId="796FB55B"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1999–2009</w:t>
            </w:r>
          </w:p>
        </w:tc>
        <w:tc>
          <w:tcPr>
            <w:tcW w:w="3146" w:type="dxa"/>
            <w:hideMark/>
          </w:tcPr>
          <w:p w14:paraId="4D8D5952"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-0.05 (-2.24 to 1.23)</w:t>
            </w:r>
          </w:p>
        </w:tc>
        <w:tc>
          <w:tcPr>
            <w:tcW w:w="1574" w:type="dxa"/>
            <w:hideMark/>
          </w:tcPr>
          <w:p w14:paraId="42A882F8"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0.7914</w:t>
            </w:r>
          </w:p>
        </w:tc>
      </w:tr>
      <w:tr w:rsidR="00982651" w:rsidRPr="00982651" w14:paraId="3177EF26" w14:textId="77777777" w:rsidTr="00982651">
        <w:tc>
          <w:tcPr>
            <w:tcW w:w="3653" w:type="dxa"/>
            <w:hideMark/>
          </w:tcPr>
          <w:p w14:paraId="243E3533"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2009–2012</w:t>
            </w:r>
          </w:p>
        </w:tc>
        <w:tc>
          <w:tcPr>
            <w:tcW w:w="3146" w:type="dxa"/>
            <w:hideMark/>
          </w:tcPr>
          <w:p w14:paraId="018B9ABB"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15.95 (8.24 to 20.33)</w:t>
            </w:r>
          </w:p>
        </w:tc>
        <w:tc>
          <w:tcPr>
            <w:tcW w:w="1574" w:type="dxa"/>
            <w:hideMark/>
          </w:tcPr>
          <w:p w14:paraId="63BBAA0F"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0.0020</w:t>
            </w:r>
          </w:p>
        </w:tc>
      </w:tr>
      <w:tr w:rsidR="00982651" w:rsidRPr="00982651" w14:paraId="0FC3FBEC" w14:textId="77777777" w:rsidTr="00982651">
        <w:tc>
          <w:tcPr>
            <w:tcW w:w="3653" w:type="dxa"/>
            <w:hideMark/>
          </w:tcPr>
          <w:p w14:paraId="611E40BF"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2012–2018</w:t>
            </w:r>
          </w:p>
        </w:tc>
        <w:tc>
          <w:tcPr>
            <w:tcW w:w="3146" w:type="dxa"/>
            <w:hideMark/>
          </w:tcPr>
          <w:p w14:paraId="60A6C536"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-1.16 (-6.13 to 0.28)</w:t>
            </w:r>
          </w:p>
        </w:tc>
        <w:tc>
          <w:tcPr>
            <w:tcW w:w="1574" w:type="dxa"/>
            <w:hideMark/>
          </w:tcPr>
          <w:p w14:paraId="78E8A30C"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0.0908</w:t>
            </w:r>
          </w:p>
        </w:tc>
      </w:tr>
      <w:tr w:rsidR="00982651" w:rsidRPr="00982651" w14:paraId="7600A7E6" w14:textId="77777777" w:rsidTr="00982651">
        <w:tc>
          <w:tcPr>
            <w:tcW w:w="3653" w:type="dxa"/>
            <w:hideMark/>
          </w:tcPr>
          <w:p w14:paraId="6CA44A40"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2018–2020</w:t>
            </w:r>
          </w:p>
        </w:tc>
        <w:tc>
          <w:tcPr>
            <w:tcW w:w="3146" w:type="dxa"/>
            <w:hideMark/>
          </w:tcPr>
          <w:p w14:paraId="75C157F5"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15.71 (7.59 to 21.97)</w:t>
            </w:r>
          </w:p>
        </w:tc>
        <w:tc>
          <w:tcPr>
            <w:tcW w:w="1574" w:type="dxa"/>
            <w:hideMark/>
          </w:tcPr>
          <w:p w14:paraId="155842A0"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&lt;0.001</w:t>
            </w:r>
          </w:p>
        </w:tc>
      </w:tr>
      <w:tr w:rsidR="00982651" w:rsidRPr="00982651" w14:paraId="619C4AAE" w14:textId="77777777" w:rsidTr="00982651">
        <w:tc>
          <w:tcPr>
            <w:tcW w:w="8373" w:type="dxa"/>
            <w:gridSpan w:val="3"/>
            <w:shd w:val="clear" w:color="auto" w:fill="D9D9D9" w:themeFill="background1" w:themeFillShade="D9"/>
            <w:hideMark/>
          </w:tcPr>
          <w:p w14:paraId="1045D22A" w14:textId="567454BD" w:rsidR="00982651" w:rsidRPr="00982651" w:rsidRDefault="00982651" w:rsidP="00982651">
            <w:pPr>
              <w:rPr>
                <w:rFonts w:ascii="Times New Roman" w:eastAsia="Times New Roman" w:hAnsi="Times New Roman" w:cs="Times New Roman"/>
                <w:kern w:val="0"/>
                <w:sz w:val="20"/>
                <w:szCs w:val="20"/>
                <w:lang w:eastAsia="en-AE"/>
                <w14:ligatures w14:val="none"/>
              </w:rPr>
            </w:pPr>
            <w:r w:rsidRPr="00982651">
              <w:rPr>
                <w:rFonts w:ascii="Times New Roman" w:eastAsia="Times New Roman" w:hAnsi="Times New Roman" w:cs="Times New Roman"/>
                <w:b/>
                <w:bCs/>
                <w:kern w:val="0"/>
                <w:sz w:val="24"/>
                <w:szCs w:val="24"/>
                <w:lang w:eastAsia="en-AE"/>
                <w14:ligatures w14:val="none"/>
              </w:rPr>
              <w:t>Non-metropolitan</w:t>
            </w:r>
          </w:p>
        </w:tc>
      </w:tr>
      <w:tr w:rsidR="00982651" w:rsidRPr="00982651" w14:paraId="740533EC" w14:textId="77777777" w:rsidTr="00982651">
        <w:tc>
          <w:tcPr>
            <w:tcW w:w="3653" w:type="dxa"/>
            <w:hideMark/>
          </w:tcPr>
          <w:p w14:paraId="43E9E29B"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1999–2020</w:t>
            </w:r>
          </w:p>
        </w:tc>
        <w:tc>
          <w:tcPr>
            <w:tcW w:w="3146" w:type="dxa"/>
            <w:hideMark/>
          </w:tcPr>
          <w:p w14:paraId="7EA735A3"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4.38 (3.43 to 5.94)</w:t>
            </w:r>
          </w:p>
        </w:tc>
        <w:tc>
          <w:tcPr>
            <w:tcW w:w="1574" w:type="dxa"/>
            <w:hideMark/>
          </w:tcPr>
          <w:p w14:paraId="6FC1AC8B" w14:textId="77777777" w:rsidR="00982651" w:rsidRPr="00982651" w:rsidRDefault="00982651" w:rsidP="00982651">
            <w:pPr>
              <w:rPr>
                <w:rFonts w:ascii="Times New Roman" w:eastAsia="Times New Roman" w:hAnsi="Times New Roman" w:cs="Times New Roman"/>
                <w:kern w:val="0"/>
                <w:sz w:val="24"/>
                <w:szCs w:val="24"/>
                <w:lang w:eastAsia="en-AE"/>
                <w14:ligatures w14:val="none"/>
              </w:rPr>
            </w:pPr>
            <w:r w:rsidRPr="00982651">
              <w:rPr>
                <w:rFonts w:ascii="Times New Roman" w:eastAsia="Times New Roman" w:hAnsi="Times New Roman" w:cs="Times New Roman"/>
                <w:kern w:val="0"/>
                <w:sz w:val="24"/>
                <w:szCs w:val="24"/>
                <w:lang w:eastAsia="en-AE"/>
                <w14:ligatures w14:val="none"/>
              </w:rPr>
              <w:t>&lt;0.001</w:t>
            </w:r>
          </w:p>
        </w:tc>
      </w:tr>
    </w:tbl>
    <w:p w14:paraId="0E9F2B43" w14:textId="0D7BF567" w:rsidR="00372819" w:rsidRPr="00372819" w:rsidRDefault="00982651" w:rsidP="00372819">
      <w:r>
        <w:t>APC indicates annual percent change; CI, confidence interval.</w:t>
      </w:r>
    </w:p>
    <w:p w14:paraId="63E71E99" w14:textId="77777777" w:rsidR="00372819" w:rsidRPr="00372819" w:rsidRDefault="00372819" w:rsidP="00372819"/>
    <w:p w14:paraId="3CD7FC29" w14:textId="77777777" w:rsidR="00372819" w:rsidRPr="00372819" w:rsidRDefault="00372819" w:rsidP="00372819"/>
    <w:p w14:paraId="03020D5A" w14:textId="0D603B24" w:rsidR="00372819" w:rsidRPr="00372819" w:rsidRDefault="00556220" w:rsidP="00372819">
      <w:r w:rsidRPr="00556220">
        <w:rPr>
          <w:b/>
          <w:bCs/>
        </w:rPr>
        <w:t xml:space="preserve">Supplemental Table </w:t>
      </w:r>
      <w:r w:rsidR="00CA3A2C">
        <w:rPr>
          <w:b/>
          <w:bCs/>
        </w:rPr>
        <w:t>4</w:t>
      </w:r>
      <w:r w:rsidRPr="00556220">
        <w:rPr>
          <w:b/>
          <w:bCs/>
        </w:rPr>
        <w:t>.</w:t>
      </w:r>
      <w:r>
        <w:t xml:space="preserve"> Overall and Sex-Stratified Age-Adjusted Mortality Rates per 100,000 for Deaths Involving Head and Neck Injuries and Respiratory Failure, 1999–2025</w:t>
      </w:r>
    </w:p>
    <w:tbl>
      <w:tblPr>
        <w:tblStyle w:val="TableGrid"/>
        <w:tblW w:w="9019" w:type="dxa"/>
        <w:tblLook w:val="04A0" w:firstRow="1" w:lastRow="0" w:firstColumn="1" w:lastColumn="0" w:noHBand="0" w:noVBand="1"/>
      </w:tblPr>
      <w:tblGrid>
        <w:gridCol w:w="1282"/>
        <w:gridCol w:w="2579"/>
        <w:gridCol w:w="2579"/>
        <w:gridCol w:w="2579"/>
      </w:tblGrid>
      <w:tr w:rsidR="00556220" w:rsidRPr="00556220" w14:paraId="41267C88" w14:textId="77777777" w:rsidTr="00556220">
        <w:tc>
          <w:tcPr>
            <w:tcW w:w="0" w:type="auto"/>
            <w:vMerge w:val="restart"/>
            <w:shd w:val="clear" w:color="auto" w:fill="BFBFBF" w:themeFill="background1" w:themeFillShade="BF"/>
          </w:tcPr>
          <w:p w14:paraId="3456D232" w14:textId="2C879B18" w:rsidR="00556220" w:rsidRPr="00556220" w:rsidRDefault="00556220" w:rsidP="00556220">
            <w:pPr>
              <w:jc w:val="center"/>
              <w:rPr>
                <w:rFonts w:ascii="Times New Roman" w:eastAsia="Times New Roman" w:hAnsi="Times New Roman" w:cs="Times New Roman"/>
                <w:b/>
                <w:bCs/>
                <w:kern w:val="0"/>
                <w:sz w:val="24"/>
                <w:szCs w:val="24"/>
                <w:lang w:eastAsia="en-AE"/>
                <w14:ligatures w14:val="none"/>
              </w:rPr>
            </w:pPr>
            <w:r w:rsidRPr="00556220">
              <w:rPr>
                <w:rFonts w:ascii="Times New Roman" w:eastAsia="Times New Roman" w:hAnsi="Times New Roman" w:cs="Times New Roman"/>
                <w:b/>
                <w:bCs/>
                <w:kern w:val="0"/>
                <w:sz w:val="24"/>
                <w:szCs w:val="24"/>
                <w:lang w:eastAsia="en-AE"/>
                <w14:ligatures w14:val="none"/>
              </w:rPr>
              <w:t>Year</w:t>
            </w:r>
          </w:p>
        </w:tc>
        <w:tc>
          <w:tcPr>
            <w:tcW w:w="0" w:type="auto"/>
            <w:gridSpan w:val="3"/>
            <w:shd w:val="clear" w:color="auto" w:fill="BFBFBF" w:themeFill="background1" w:themeFillShade="BF"/>
          </w:tcPr>
          <w:p w14:paraId="08019E67" w14:textId="3F069A92" w:rsidR="00556220" w:rsidRPr="00556220" w:rsidRDefault="00556220" w:rsidP="00556220">
            <w:pPr>
              <w:jc w:val="center"/>
              <w:rPr>
                <w:rFonts w:ascii="Times New Roman" w:eastAsia="Times New Roman" w:hAnsi="Times New Roman" w:cs="Times New Roman"/>
                <w:b/>
                <w:bCs/>
                <w:kern w:val="0"/>
                <w:sz w:val="24"/>
                <w:szCs w:val="24"/>
                <w:lang w:eastAsia="en-AE"/>
                <w14:ligatures w14:val="none"/>
              </w:rPr>
            </w:pPr>
            <w:r w:rsidRPr="00556220">
              <w:rPr>
                <w:b/>
                <w:bCs/>
              </w:rPr>
              <w:t>Age-Adjusted Mortality Rate (95% CI)</w:t>
            </w:r>
          </w:p>
        </w:tc>
      </w:tr>
      <w:tr w:rsidR="00556220" w:rsidRPr="00556220" w14:paraId="5B4798D6" w14:textId="77777777" w:rsidTr="00556220">
        <w:tc>
          <w:tcPr>
            <w:tcW w:w="0" w:type="auto"/>
            <w:vMerge/>
            <w:shd w:val="clear" w:color="auto" w:fill="BFBFBF" w:themeFill="background1" w:themeFillShade="BF"/>
            <w:hideMark/>
          </w:tcPr>
          <w:p w14:paraId="3EC787E9" w14:textId="7A91200D" w:rsidR="00556220" w:rsidRPr="00556220" w:rsidRDefault="00556220" w:rsidP="00556220">
            <w:pPr>
              <w:jc w:val="center"/>
              <w:rPr>
                <w:rFonts w:ascii="Times New Roman" w:eastAsia="Times New Roman" w:hAnsi="Times New Roman" w:cs="Times New Roman"/>
                <w:b/>
                <w:bCs/>
                <w:kern w:val="0"/>
                <w:sz w:val="24"/>
                <w:szCs w:val="24"/>
                <w:lang w:eastAsia="en-AE"/>
                <w14:ligatures w14:val="none"/>
              </w:rPr>
            </w:pPr>
          </w:p>
        </w:tc>
        <w:tc>
          <w:tcPr>
            <w:tcW w:w="0" w:type="auto"/>
            <w:shd w:val="clear" w:color="auto" w:fill="BFBFBF" w:themeFill="background1" w:themeFillShade="BF"/>
            <w:hideMark/>
          </w:tcPr>
          <w:p w14:paraId="07B5D555" w14:textId="77777777" w:rsidR="00556220" w:rsidRPr="00556220" w:rsidRDefault="00556220" w:rsidP="00556220">
            <w:pPr>
              <w:jc w:val="center"/>
              <w:rPr>
                <w:rFonts w:ascii="Times New Roman" w:eastAsia="Times New Roman" w:hAnsi="Times New Roman" w:cs="Times New Roman"/>
                <w:b/>
                <w:bCs/>
                <w:kern w:val="0"/>
                <w:sz w:val="24"/>
                <w:szCs w:val="24"/>
                <w:lang w:eastAsia="en-AE"/>
                <w14:ligatures w14:val="none"/>
              </w:rPr>
            </w:pPr>
            <w:r w:rsidRPr="00556220">
              <w:rPr>
                <w:rFonts w:ascii="Times New Roman" w:eastAsia="Times New Roman" w:hAnsi="Times New Roman" w:cs="Times New Roman"/>
                <w:b/>
                <w:bCs/>
                <w:kern w:val="0"/>
                <w:sz w:val="24"/>
                <w:szCs w:val="24"/>
                <w:lang w:eastAsia="en-AE"/>
                <w14:ligatures w14:val="none"/>
              </w:rPr>
              <w:t>Male</w:t>
            </w:r>
          </w:p>
        </w:tc>
        <w:tc>
          <w:tcPr>
            <w:tcW w:w="0" w:type="auto"/>
            <w:shd w:val="clear" w:color="auto" w:fill="BFBFBF" w:themeFill="background1" w:themeFillShade="BF"/>
            <w:hideMark/>
          </w:tcPr>
          <w:p w14:paraId="65C5CFA1" w14:textId="77777777" w:rsidR="00556220" w:rsidRPr="00556220" w:rsidRDefault="00556220" w:rsidP="00556220">
            <w:pPr>
              <w:jc w:val="center"/>
              <w:rPr>
                <w:rFonts w:ascii="Times New Roman" w:eastAsia="Times New Roman" w:hAnsi="Times New Roman" w:cs="Times New Roman"/>
                <w:b/>
                <w:bCs/>
                <w:kern w:val="0"/>
                <w:sz w:val="24"/>
                <w:szCs w:val="24"/>
                <w:lang w:eastAsia="en-AE"/>
                <w14:ligatures w14:val="none"/>
              </w:rPr>
            </w:pPr>
            <w:r w:rsidRPr="00556220">
              <w:rPr>
                <w:rFonts w:ascii="Times New Roman" w:eastAsia="Times New Roman" w:hAnsi="Times New Roman" w:cs="Times New Roman"/>
                <w:b/>
                <w:bCs/>
                <w:kern w:val="0"/>
                <w:sz w:val="24"/>
                <w:szCs w:val="24"/>
                <w:lang w:eastAsia="en-AE"/>
                <w14:ligatures w14:val="none"/>
              </w:rPr>
              <w:t>Female</w:t>
            </w:r>
          </w:p>
        </w:tc>
        <w:tc>
          <w:tcPr>
            <w:tcW w:w="0" w:type="auto"/>
            <w:shd w:val="clear" w:color="auto" w:fill="BFBFBF" w:themeFill="background1" w:themeFillShade="BF"/>
            <w:hideMark/>
          </w:tcPr>
          <w:p w14:paraId="70BB44B4" w14:textId="77777777" w:rsidR="00556220" w:rsidRPr="00556220" w:rsidRDefault="00556220" w:rsidP="00556220">
            <w:pPr>
              <w:jc w:val="center"/>
              <w:rPr>
                <w:rFonts w:ascii="Times New Roman" w:eastAsia="Times New Roman" w:hAnsi="Times New Roman" w:cs="Times New Roman"/>
                <w:b/>
                <w:bCs/>
                <w:kern w:val="0"/>
                <w:sz w:val="24"/>
                <w:szCs w:val="24"/>
                <w:lang w:eastAsia="en-AE"/>
                <w14:ligatures w14:val="none"/>
              </w:rPr>
            </w:pPr>
            <w:r w:rsidRPr="00556220">
              <w:rPr>
                <w:rFonts w:ascii="Times New Roman" w:eastAsia="Times New Roman" w:hAnsi="Times New Roman" w:cs="Times New Roman"/>
                <w:b/>
                <w:bCs/>
                <w:kern w:val="0"/>
                <w:sz w:val="24"/>
                <w:szCs w:val="24"/>
                <w:lang w:eastAsia="en-AE"/>
                <w14:ligatures w14:val="none"/>
              </w:rPr>
              <w:t>Overall</w:t>
            </w:r>
          </w:p>
        </w:tc>
      </w:tr>
      <w:tr w:rsidR="00556220" w:rsidRPr="00556220" w14:paraId="4E1E9460" w14:textId="77777777" w:rsidTr="00556220">
        <w:tc>
          <w:tcPr>
            <w:tcW w:w="0" w:type="auto"/>
            <w:hideMark/>
          </w:tcPr>
          <w:p w14:paraId="64BF35DD"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1999</w:t>
            </w:r>
          </w:p>
        </w:tc>
        <w:tc>
          <w:tcPr>
            <w:tcW w:w="0" w:type="auto"/>
            <w:hideMark/>
          </w:tcPr>
          <w:p w14:paraId="16823D40"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0.3 (0.3–0.4)</w:t>
            </w:r>
          </w:p>
        </w:tc>
        <w:tc>
          <w:tcPr>
            <w:tcW w:w="0" w:type="auto"/>
            <w:hideMark/>
          </w:tcPr>
          <w:p w14:paraId="1D746B30"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0.1 (0.1–0.1)</w:t>
            </w:r>
          </w:p>
        </w:tc>
        <w:tc>
          <w:tcPr>
            <w:tcW w:w="0" w:type="auto"/>
            <w:hideMark/>
          </w:tcPr>
          <w:p w14:paraId="1640C6FD"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0.2 (0.2–0.2)</w:t>
            </w:r>
          </w:p>
        </w:tc>
      </w:tr>
      <w:tr w:rsidR="00556220" w:rsidRPr="00556220" w14:paraId="6E39106D" w14:textId="77777777" w:rsidTr="00556220">
        <w:tc>
          <w:tcPr>
            <w:tcW w:w="0" w:type="auto"/>
            <w:hideMark/>
          </w:tcPr>
          <w:p w14:paraId="062F171F"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2000</w:t>
            </w:r>
          </w:p>
        </w:tc>
        <w:tc>
          <w:tcPr>
            <w:tcW w:w="0" w:type="auto"/>
            <w:hideMark/>
          </w:tcPr>
          <w:p w14:paraId="5796B77C"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0.3 (0.3–0.3)</w:t>
            </w:r>
          </w:p>
        </w:tc>
        <w:tc>
          <w:tcPr>
            <w:tcW w:w="0" w:type="auto"/>
            <w:hideMark/>
          </w:tcPr>
          <w:p w14:paraId="4C09E4DE"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0.1 (0.1–0.1)</w:t>
            </w:r>
          </w:p>
        </w:tc>
        <w:tc>
          <w:tcPr>
            <w:tcW w:w="0" w:type="auto"/>
            <w:hideMark/>
          </w:tcPr>
          <w:p w14:paraId="329DE3CD"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0.2 (0.2–0.2)</w:t>
            </w:r>
          </w:p>
        </w:tc>
      </w:tr>
      <w:tr w:rsidR="00556220" w:rsidRPr="00556220" w14:paraId="509F7862" w14:textId="77777777" w:rsidTr="00556220">
        <w:tc>
          <w:tcPr>
            <w:tcW w:w="0" w:type="auto"/>
            <w:hideMark/>
          </w:tcPr>
          <w:p w14:paraId="1E382773"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2001</w:t>
            </w:r>
          </w:p>
        </w:tc>
        <w:tc>
          <w:tcPr>
            <w:tcW w:w="0" w:type="auto"/>
            <w:hideMark/>
          </w:tcPr>
          <w:p w14:paraId="6B4E385F"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0.3 (0.3–0.3)</w:t>
            </w:r>
          </w:p>
        </w:tc>
        <w:tc>
          <w:tcPr>
            <w:tcW w:w="0" w:type="auto"/>
            <w:hideMark/>
          </w:tcPr>
          <w:p w14:paraId="32D58D4C"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0.1 (0.1–0.1)</w:t>
            </w:r>
          </w:p>
        </w:tc>
        <w:tc>
          <w:tcPr>
            <w:tcW w:w="0" w:type="auto"/>
            <w:hideMark/>
          </w:tcPr>
          <w:p w14:paraId="459A6EF5"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0.2 (0.2–0.2)</w:t>
            </w:r>
          </w:p>
        </w:tc>
      </w:tr>
      <w:tr w:rsidR="00556220" w:rsidRPr="00556220" w14:paraId="11C9FA09" w14:textId="77777777" w:rsidTr="00556220">
        <w:tc>
          <w:tcPr>
            <w:tcW w:w="0" w:type="auto"/>
            <w:hideMark/>
          </w:tcPr>
          <w:p w14:paraId="10DA171B"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2002</w:t>
            </w:r>
          </w:p>
        </w:tc>
        <w:tc>
          <w:tcPr>
            <w:tcW w:w="0" w:type="auto"/>
            <w:hideMark/>
          </w:tcPr>
          <w:p w14:paraId="19B50F92"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0.3 (0.3–0.4)</w:t>
            </w:r>
          </w:p>
        </w:tc>
        <w:tc>
          <w:tcPr>
            <w:tcW w:w="0" w:type="auto"/>
            <w:hideMark/>
          </w:tcPr>
          <w:p w14:paraId="522326AF"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0.1 (0.1–0.1)</w:t>
            </w:r>
          </w:p>
        </w:tc>
        <w:tc>
          <w:tcPr>
            <w:tcW w:w="0" w:type="auto"/>
            <w:hideMark/>
          </w:tcPr>
          <w:p w14:paraId="298FEED4"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0.2 (0.2–0.2)</w:t>
            </w:r>
          </w:p>
        </w:tc>
      </w:tr>
      <w:tr w:rsidR="00556220" w:rsidRPr="00556220" w14:paraId="459A873F" w14:textId="77777777" w:rsidTr="00556220">
        <w:tc>
          <w:tcPr>
            <w:tcW w:w="0" w:type="auto"/>
            <w:hideMark/>
          </w:tcPr>
          <w:p w14:paraId="0C89D588"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2003</w:t>
            </w:r>
          </w:p>
        </w:tc>
        <w:tc>
          <w:tcPr>
            <w:tcW w:w="0" w:type="auto"/>
            <w:hideMark/>
          </w:tcPr>
          <w:p w14:paraId="1ED186F8"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0.3 (0.3–0.3)</w:t>
            </w:r>
          </w:p>
        </w:tc>
        <w:tc>
          <w:tcPr>
            <w:tcW w:w="0" w:type="auto"/>
            <w:hideMark/>
          </w:tcPr>
          <w:p w14:paraId="67339349"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0.1 (0.1–0.1)</w:t>
            </w:r>
          </w:p>
        </w:tc>
        <w:tc>
          <w:tcPr>
            <w:tcW w:w="0" w:type="auto"/>
            <w:hideMark/>
          </w:tcPr>
          <w:p w14:paraId="40A64464"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0.2 (0.2–0.2)</w:t>
            </w:r>
          </w:p>
        </w:tc>
      </w:tr>
      <w:tr w:rsidR="00556220" w:rsidRPr="00556220" w14:paraId="178B4177" w14:textId="77777777" w:rsidTr="00556220">
        <w:tc>
          <w:tcPr>
            <w:tcW w:w="0" w:type="auto"/>
            <w:hideMark/>
          </w:tcPr>
          <w:p w14:paraId="54434A56"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2004</w:t>
            </w:r>
          </w:p>
        </w:tc>
        <w:tc>
          <w:tcPr>
            <w:tcW w:w="0" w:type="auto"/>
            <w:hideMark/>
          </w:tcPr>
          <w:p w14:paraId="3487A5E7"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0.4 (0.3–0.4)</w:t>
            </w:r>
          </w:p>
        </w:tc>
        <w:tc>
          <w:tcPr>
            <w:tcW w:w="0" w:type="auto"/>
            <w:hideMark/>
          </w:tcPr>
          <w:p w14:paraId="52F44E88"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0.1 (0.1–0.1)</w:t>
            </w:r>
          </w:p>
        </w:tc>
        <w:tc>
          <w:tcPr>
            <w:tcW w:w="0" w:type="auto"/>
            <w:hideMark/>
          </w:tcPr>
          <w:p w14:paraId="0175996B"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0.2 (0.2–0.2)</w:t>
            </w:r>
          </w:p>
        </w:tc>
      </w:tr>
      <w:tr w:rsidR="00556220" w:rsidRPr="00556220" w14:paraId="5947844D" w14:textId="77777777" w:rsidTr="00556220">
        <w:tc>
          <w:tcPr>
            <w:tcW w:w="0" w:type="auto"/>
            <w:hideMark/>
          </w:tcPr>
          <w:p w14:paraId="545B306C"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2005</w:t>
            </w:r>
          </w:p>
        </w:tc>
        <w:tc>
          <w:tcPr>
            <w:tcW w:w="0" w:type="auto"/>
            <w:hideMark/>
          </w:tcPr>
          <w:p w14:paraId="495D7B6F"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0.3 (0.3–0.3)</w:t>
            </w:r>
          </w:p>
        </w:tc>
        <w:tc>
          <w:tcPr>
            <w:tcW w:w="0" w:type="auto"/>
            <w:hideMark/>
          </w:tcPr>
          <w:p w14:paraId="22552B8A"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0.1 (0.1–0.1)</w:t>
            </w:r>
          </w:p>
        </w:tc>
        <w:tc>
          <w:tcPr>
            <w:tcW w:w="0" w:type="auto"/>
            <w:hideMark/>
          </w:tcPr>
          <w:p w14:paraId="38741B49"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0.2 (0.2–0.2)</w:t>
            </w:r>
          </w:p>
        </w:tc>
      </w:tr>
      <w:tr w:rsidR="00556220" w:rsidRPr="00556220" w14:paraId="398FEE57" w14:textId="77777777" w:rsidTr="00556220">
        <w:tc>
          <w:tcPr>
            <w:tcW w:w="0" w:type="auto"/>
            <w:hideMark/>
          </w:tcPr>
          <w:p w14:paraId="27AB7470"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2006</w:t>
            </w:r>
          </w:p>
        </w:tc>
        <w:tc>
          <w:tcPr>
            <w:tcW w:w="0" w:type="auto"/>
            <w:hideMark/>
          </w:tcPr>
          <w:p w14:paraId="779EA6D4"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0.3 (0.3–0.3)</w:t>
            </w:r>
          </w:p>
        </w:tc>
        <w:tc>
          <w:tcPr>
            <w:tcW w:w="0" w:type="auto"/>
            <w:hideMark/>
          </w:tcPr>
          <w:p w14:paraId="1C73116C"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0.1 (0.1–0.1)</w:t>
            </w:r>
          </w:p>
        </w:tc>
        <w:tc>
          <w:tcPr>
            <w:tcW w:w="0" w:type="auto"/>
            <w:hideMark/>
          </w:tcPr>
          <w:p w14:paraId="05702033"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0.2 (0.2–0.2)</w:t>
            </w:r>
          </w:p>
        </w:tc>
      </w:tr>
      <w:tr w:rsidR="00556220" w:rsidRPr="00556220" w14:paraId="37EB9300" w14:textId="77777777" w:rsidTr="00556220">
        <w:tc>
          <w:tcPr>
            <w:tcW w:w="0" w:type="auto"/>
            <w:hideMark/>
          </w:tcPr>
          <w:p w14:paraId="61B740B7"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2007</w:t>
            </w:r>
          </w:p>
        </w:tc>
        <w:tc>
          <w:tcPr>
            <w:tcW w:w="0" w:type="auto"/>
            <w:hideMark/>
          </w:tcPr>
          <w:p w14:paraId="4E3AA6C3"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0.3 (0.3–0.4)</w:t>
            </w:r>
          </w:p>
        </w:tc>
        <w:tc>
          <w:tcPr>
            <w:tcW w:w="0" w:type="auto"/>
            <w:hideMark/>
          </w:tcPr>
          <w:p w14:paraId="3B1C7177"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0.1 (0.1–0.2)</w:t>
            </w:r>
          </w:p>
        </w:tc>
        <w:tc>
          <w:tcPr>
            <w:tcW w:w="0" w:type="auto"/>
            <w:hideMark/>
          </w:tcPr>
          <w:p w14:paraId="4D39A7EA"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0.2 (0.2–0.2)</w:t>
            </w:r>
          </w:p>
        </w:tc>
      </w:tr>
      <w:tr w:rsidR="00556220" w:rsidRPr="00556220" w14:paraId="57D11C74" w14:textId="77777777" w:rsidTr="00556220">
        <w:tc>
          <w:tcPr>
            <w:tcW w:w="0" w:type="auto"/>
            <w:hideMark/>
          </w:tcPr>
          <w:p w14:paraId="63733C6B"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2008</w:t>
            </w:r>
          </w:p>
        </w:tc>
        <w:tc>
          <w:tcPr>
            <w:tcW w:w="0" w:type="auto"/>
            <w:hideMark/>
          </w:tcPr>
          <w:p w14:paraId="56E1B168"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0.3 (0.3–0.4)</w:t>
            </w:r>
          </w:p>
        </w:tc>
        <w:tc>
          <w:tcPr>
            <w:tcW w:w="0" w:type="auto"/>
            <w:hideMark/>
          </w:tcPr>
          <w:p w14:paraId="2B5FC923"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0.1 (0.1–0.2)</w:t>
            </w:r>
          </w:p>
        </w:tc>
        <w:tc>
          <w:tcPr>
            <w:tcW w:w="0" w:type="auto"/>
            <w:hideMark/>
          </w:tcPr>
          <w:p w14:paraId="14B3FBD7"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0.2 (0.2–0.2)</w:t>
            </w:r>
          </w:p>
        </w:tc>
      </w:tr>
      <w:tr w:rsidR="00556220" w:rsidRPr="00556220" w14:paraId="31B9859C" w14:textId="77777777" w:rsidTr="00556220">
        <w:tc>
          <w:tcPr>
            <w:tcW w:w="0" w:type="auto"/>
            <w:hideMark/>
          </w:tcPr>
          <w:p w14:paraId="0C3D7492"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2009</w:t>
            </w:r>
          </w:p>
        </w:tc>
        <w:tc>
          <w:tcPr>
            <w:tcW w:w="0" w:type="auto"/>
            <w:hideMark/>
          </w:tcPr>
          <w:p w14:paraId="2CADC421"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0.4 (0.3–0.4)</w:t>
            </w:r>
          </w:p>
        </w:tc>
        <w:tc>
          <w:tcPr>
            <w:tcW w:w="0" w:type="auto"/>
            <w:hideMark/>
          </w:tcPr>
          <w:p w14:paraId="2149FD95"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0.1 (0.1–0.2)</w:t>
            </w:r>
          </w:p>
        </w:tc>
        <w:tc>
          <w:tcPr>
            <w:tcW w:w="0" w:type="auto"/>
            <w:hideMark/>
          </w:tcPr>
          <w:p w14:paraId="2E91FD92"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0.2 (0.2–0.2)</w:t>
            </w:r>
          </w:p>
        </w:tc>
      </w:tr>
      <w:tr w:rsidR="00556220" w:rsidRPr="00556220" w14:paraId="7D1E521A" w14:textId="77777777" w:rsidTr="00556220">
        <w:tc>
          <w:tcPr>
            <w:tcW w:w="0" w:type="auto"/>
            <w:hideMark/>
          </w:tcPr>
          <w:p w14:paraId="354774A9"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2010</w:t>
            </w:r>
          </w:p>
        </w:tc>
        <w:tc>
          <w:tcPr>
            <w:tcW w:w="0" w:type="auto"/>
            <w:hideMark/>
          </w:tcPr>
          <w:p w14:paraId="115339B6"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0.4 (0.4–0.4)</w:t>
            </w:r>
          </w:p>
        </w:tc>
        <w:tc>
          <w:tcPr>
            <w:tcW w:w="0" w:type="auto"/>
            <w:hideMark/>
          </w:tcPr>
          <w:p w14:paraId="40D9A514"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0.2 (0.1–0.2)</w:t>
            </w:r>
          </w:p>
        </w:tc>
        <w:tc>
          <w:tcPr>
            <w:tcW w:w="0" w:type="auto"/>
            <w:hideMark/>
          </w:tcPr>
          <w:p w14:paraId="789EBF50"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0.3 (0.2–0.3)</w:t>
            </w:r>
          </w:p>
        </w:tc>
      </w:tr>
      <w:tr w:rsidR="00556220" w:rsidRPr="00556220" w14:paraId="50739DA8" w14:textId="77777777" w:rsidTr="00556220">
        <w:tc>
          <w:tcPr>
            <w:tcW w:w="0" w:type="auto"/>
            <w:hideMark/>
          </w:tcPr>
          <w:p w14:paraId="0F409AF9"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2011</w:t>
            </w:r>
          </w:p>
        </w:tc>
        <w:tc>
          <w:tcPr>
            <w:tcW w:w="0" w:type="auto"/>
            <w:hideMark/>
          </w:tcPr>
          <w:p w14:paraId="3C85E8BF"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0.4 (0.4–0.5)</w:t>
            </w:r>
          </w:p>
        </w:tc>
        <w:tc>
          <w:tcPr>
            <w:tcW w:w="0" w:type="auto"/>
            <w:hideMark/>
          </w:tcPr>
          <w:p w14:paraId="783EBA41"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0.2 (0.1–0.2)</w:t>
            </w:r>
          </w:p>
        </w:tc>
        <w:tc>
          <w:tcPr>
            <w:tcW w:w="0" w:type="auto"/>
            <w:hideMark/>
          </w:tcPr>
          <w:p w14:paraId="197C4BC6"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0.3 (0.2–0.3)</w:t>
            </w:r>
          </w:p>
        </w:tc>
      </w:tr>
      <w:tr w:rsidR="00556220" w:rsidRPr="00556220" w14:paraId="6DB1C81C" w14:textId="77777777" w:rsidTr="00556220">
        <w:tc>
          <w:tcPr>
            <w:tcW w:w="0" w:type="auto"/>
            <w:hideMark/>
          </w:tcPr>
          <w:p w14:paraId="7E740EBE"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2012</w:t>
            </w:r>
          </w:p>
        </w:tc>
        <w:tc>
          <w:tcPr>
            <w:tcW w:w="0" w:type="auto"/>
            <w:hideMark/>
          </w:tcPr>
          <w:p w14:paraId="456691A0"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0.4 (0.4–0.4)</w:t>
            </w:r>
          </w:p>
        </w:tc>
        <w:tc>
          <w:tcPr>
            <w:tcW w:w="0" w:type="auto"/>
            <w:hideMark/>
          </w:tcPr>
          <w:p w14:paraId="0AED71AF"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0.2 (0.2–0.2)</w:t>
            </w:r>
          </w:p>
        </w:tc>
        <w:tc>
          <w:tcPr>
            <w:tcW w:w="0" w:type="auto"/>
            <w:hideMark/>
          </w:tcPr>
          <w:p w14:paraId="522EEFC9"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0.3 (0.3–0.3)</w:t>
            </w:r>
          </w:p>
        </w:tc>
      </w:tr>
      <w:tr w:rsidR="00556220" w:rsidRPr="00556220" w14:paraId="443A2E5B" w14:textId="77777777" w:rsidTr="00556220">
        <w:tc>
          <w:tcPr>
            <w:tcW w:w="0" w:type="auto"/>
            <w:hideMark/>
          </w:tcPr>
          <w:p w14:paraId="5856CF0F"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2013</w:t>
            </w:r>
          </w:p>
        </w:tc>
        <w:tc>
          <w:tcPr>
            <w:tcW w:w="0" w:type="auto"/>
            <w:hideMark/>
          </w:tcPr>
          <w:p w14:paraId="15525A14"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0.5 (0.4–0.5)</w:t>
            </w:r>
          </w:p>
        </w:tc>
        <w:tc>
          <w:tcPr>
            <w:tcW w:w="0" w:type="auto"/>
            <w:hideMark/>
          </w:tcPr>
          <w:p w14:paraId="13566CC3"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0.2 (0.2–0.2)</w:t>
            </w:r>
          </w:p>
        </w:tc>
        <w:tc>
          <w:tcPr>
            <w:tcW w:w="0" w:type="auto"/>
            <w:hideMark/>
          </w:tcPr>
          <w:p w14:paraId="759730DB"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0.3 (0.3–0.3)</w:t>
            </w:r>
          </w:p>
        </w:tc>
      </w:tr>
      <w:tr w:rsidR="00556220" w:rsidRPr="00556220" w14:paraId="45AA59C4" w14:textId="77777777" w:rsidTr="00556220">
        <w:tc>
          <w:tcPr>
            <w:tcW w:w="0" w:type="auto"/>
            <w:hideMark/>
          </w:tcPr>
          <w:p w14:paraId="07112903"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2014</w:t>
            </w:r>
          </w:p>
        </w:tc>
        <w:tc>
          <w:tcPr>
            <w:tcW w:w="0" w:type="auto"/>
            <w:hideMark/>
          </w:tcPr>
          <w:p w14:paraId="385F044C"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0.5 (0.4–0.5)</w:t>
            </w:r>
          </w:p>
        </w:tc>
        <w:tc>
          <w:tcPr>
            <w:tcW w:w="0" w:type="auto"/>
            <w:hideMark/>
          </w:tcPr>
          <w:p w14:paraId="3034B7E5"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0.2 (0.2–0.2)</w:t>
            </w:r>
          </w:p>
        </w:tc>
        <w:tc>
          <w:tcPr>
            <w:tcW w:w="0" w:type="auto"/>
            <w:hideMark/>
          </w:tcPr>
          <w:p w14:paraId="717F8F53"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0.3 (0.3–0.4)</w:t>
            </w:r>
          </w:p>
        </w:tc>
      </w:tr>
      <w:tr w:rsidR="00556220" w:rsidRPr="00556220" w14:paraId="736A2798" w14:textId="77777777" w:rsidTr="00556220">
        <w:tc>
          <w:tcPr>
            <w:tcW w:w="0" w:type="auto"/>
            <w:hideMark/>
          </w:tcPr>
          <w:p w14:paraId="33427C5C"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2015</w:t>
            </w:r>
          </w:p>
        </w:tc>
        <w:tc>
          <w:tcPr>
            <w:tcW w:w="0" w:type="auto"/>
            <w:hideMark/>
          </w:tcPr>
          <w:p w14:paraId="18A9AC31"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0.5 (0.5–0.5)</w:t>
            </w:r>
          </w:p>
        </w:tc>
        <w:tc>
          <w:tcPr>
            <w:tcW w:w="0" w:type="auto"/>
            <w:hideMark/>
          </w:tcPr>
          <w:p w14:paraId="403F9450"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0.2 (0.2–0.2)</w:t>
            </w:r>
          </w:p>
        </w:tc>
        <w:tc>
          <w:tcPr>
            <w:tcW w:w="0" w:type="auto"/>
            <w:hideMark/>
          </w:tcPr>
          <w:p w14:paraId="6229A9F6"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0.3 (0.3–0.3)</w:t>
            </w:r>
          </w:p>
        </w:tc>
      </w:tr>
      <w:tr w:rsidR="00556220" w:rsidRPr="00556220" w14:paraId="47A55841" w14:textId="77777777" w:rsidTr="00556220">
        <w:tc>
          <w:tcPr>
            <w:tcW w:w="0" w:type="auto"/>
            <w:hideMark/>
          </w:tcPr>
          <w:p w14:paraId="4A7DDB45"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2016</w:t>
            </w:r>
          </w:p>
        </w:tc>
        <w:tc>
          <w:tcPr>
            <w:tcW w:w="0" w:type="auto"/>
            <w:hideMark/>
          </w:tcPr>
          <w:p w14:paraId="5951B304"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0.5 (0.5–0.5)</w:t>
            </w:r>
          </w:p>
        </w:tc>
        <w:tc>
          <w:tcPr>
            <w:tcW w:w="0" w:type="auto"/>
            <w:hideMark/>
          </w:tcPr>
          <w:p w14:paraId="2E4D8F33"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0.2 (0.2–0.3)</w:t>
            </w:r>
          </w:p>
        </w:tc>
        <w:tc>
          <w:tcPr>
            <w:tcW w:w="0" w:type="auto"/>
            <w:hideMark/>
          </w:tcPr>
          <w:p w14:paraId="707B5CD5"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0.3 (0.3–0.4)</w:t>
            </w:r>
          </w:p>
        </w:tc>
      </w:tr>
      <w:tr w:rsidR="00556220" w:rsidRPr="00556220" w14:paraId="059DD01C" w14:textId="77777777" w:rsidTr="00556220">
        <w:tc>
          <w:tcPr>
            <w:tcW w:w="0" w:type="auto"/>
            <w:hideMark/>
          </w:tcPr>
          <w:p w14:paraId="2D379FA3"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2017</w:t>
            </w:r>
          </w:p>
        </w:tc>
        <w:tc>
          <w:tcPr>
            <w:tcW w:w="0" w:type="auto"/>
            <w:hideMark/>
          </w:tcPr>
          <w:p w14:paraId="49F40AE1"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0.5 (0.4–0.5)</w:t>
            </w:r>
          </w:p>
        </w:tc>
        <w:tc>
          <w:tcPr>
            <w:tcW w:w="0" w:type="auto"/>
            <w:hideMark/>
          </w:tcPr>
          <w:p w14:paraId="32522B56"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0.2 (0.2–0.2)</w:t>
            </w:r>
          </w:p>
        </w:tc>
        <w:tc>
          <w:tcPr>
            <w:tcW w:w="0" w:type="auto"/>
            <w:hideMark/>
          </w:tcPr>
          <w:p w14:paraId="155554AB"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0.3 (0.3–0.4)</w:t>
            </w:r>
          </w:p>
        </w:tc>
      </w:tr>
      <w:tr w:rsidR="00556220" w:rsidRPr="00556220" w14:paraId="15DCC702" w14:textId="77777777" w:rsidTr="00556220">
        <w:tc>
          <w:tcPr>
            <w:tcW w:w="0" w:type="auto"/>
            <w:hideMark/>
          </w:tcPr>
          <w:p w14:paraId="12456731"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2018</w:t>
            </w:r>
          </w:p>
        </w:tc>
        <w:tc>
          <w:tcPr>
            <w:tcW w:w="0" w:type="auto"/>
            <w:hideMark/>
          </w:tcPr>
          <w:p w14:paraId="0B946BF1"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0.5 (0.5–0.6)</w:t>
            </w:r>
          </w:p>
        </w:tc>
        <w:tc>
          <w:tcPr>
            <w:tcW w:w="0" w:type="auto"/>
            <w:hideMark/>
          </w:tcPr>
          <w:p w14:paraId="57FDA550"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0.2 (0.2–0.2)</w:t>
            </w:r>
          </w:p>
        </w:tc>
        <w:tc>
          <w:tcPr>
            <w:tcW w:w="0" w:type="auto"/>
            <w:hideMark/>
          </w:tcPr>
          <w:p w14:paraId="38BBC0B6"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0.4 (0.3–0.4)</w:t>
            </w:r>
          </w:p>
        </w:tc>
      </w:tr>
      <w:tr w:rsidR="00556220" w:rsidRPr="00556220" w14:paraId="0FD03A7B" w14:textId="77777777" w:rsidTr="00556220">
        <w:tc>
          <w:tcPr>
            <w:tcW w:w="0" w:type="auto"/>
            <w:hideMark/>
          </w:tcPr>
          <w:p w14:paraId="51CB56BE"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2019</w:t>
            </w:r>
          </w:p>
        </w:tc>
        <w:tc>
          <w:tcPr>
            <w:tcW w:w="0" w:type="auto"/>
            <w:hideMark/>
          </w:tcPr>
          <w:p w14:paraId="00CB87A7"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0.5 (0.5–0.6)</w:t>
            </w:r>
          </w:p>
        </w:tc>
        <w:tc>
          <w:tcPr>
            <w:tcW w:w="0" w:type="auto"/>
            <w:hideMark/>
          </w:tcPr>
          <w:p w14:paraId="1B1FAFDE"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0.2 (0.2–0.2)</w:t>
            </w:r>
          </w:p>
        </w:tc>
        <w:tc>
          <w:tcPr>
            <w:tcW w:w="0" w:type="auto"/>
            <w:hideMark/>
          </w:tcPr>
          <w:p w14:paraId="29AA92D8"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0.4 (0.4–0.4)</w:t>
            </w:r>
          </w:p>
        </w:tc>
      </w:tr>
      <w:tr w:rsidR="00556220" w:rsidRPr="00556220" w14:paraId="3BF24CDE" w14:textId="77777777" w:rsidTr="00556220">
        <w:tc>
          <w:tcPr>
            <w:tcW w:w="0" w:type="auto"/>
            <w:hideMark/>
          </w:tcPr>
          <w:p w14:paraId="42603FE3"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2020</w:t>
            </w:r>
          </w:p>
        </w:tc>
        <w:tc>
          <w:tcPr>
            <w:tcW w:w="0" w:type="auto"/>
            <w:hideMark/>
          </w:tcPr>
          <w:p w14:paraId="017FB655"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0.7 (0.7–0.7)</w:t>
            </w:r>
          </w:p>
        </w:tc>
        <w:tc>
          <w:tcPr>
            <w:tcW w:w="0" w:type="auto"/>
            <w:hideMark/>
          </w:tcPr>
          <w:p w14:paraId="1B8281FE"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0.3 (0.2–0.3)</w:t>
            </w:r>
          </w:p>
        </w:tc>
        <w:tc>
          <w:tcPr>
            <w:tcW w:w="0" w:type="auto"/>
            <w:hideMark/>
          </w:tcPr>
          <w:p w14:paraId="78C1C011"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0.4 (0.4–0.5)</w:t>
            </w:r>
          </w:p>
        </w:tc>
      </w:tr>
      <w:tr w:rsidR="00556220" w:rsidRPr="00556220" w14:paraId="319DE541" w14:textId="77777777" w:rsidTr="00556220">
        <w:tc>
          <w:tcPr>
            <w:tcW w:w="0" w:type="auto"/>
            <w:hideMark/>
          </w:tcPr>
          <w:p w14:paraId="597BA61B"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2021</w:t>
            </w:r>
          </w:p>
        </w:tc>
        <w:tc>
          <w:tcPr>
            <w:tcW w:w="0" w:type="auto"/>
            <w:hideMark/>
          </w:tcPr>
          <w:p w14:paraId="77A04241"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0.7 (0.7–0.8)</w:t>
            </w:r>
          </w:p>
        </w:tc>
        <w:tc>
          <w:tcPr>
            <w:tcW w:w="0" w:type="auto"/>
            <w:hideMark/>
          </w:tcPr>
          <w:p w14:paraId="5A1ABFC2"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0.3 (0.3–0.3)</w:t>
            </w:r>
          </w:p>
        </w:tc>
        <w:tc>
          <w:tcPr>
            <w:tcW w:w="0" w:type="auto"/>
            <w:hideMark/>
          </w:tcPr>
          <w:p w14:paraId="4F3B50F7"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0.5 (0.5–0.5)</w:t>
            </w:r>
          </w:p>
        </w:tc>
      </w:tr>
      <w:tr w:rsidR="00556220" w:rsidRPr="00556220" w14:paraId="6DED1A8D" w14:textId="77777777" w:rsidTr="00556220">
        <w:tc>
          <w:tcPr>
            <w:tcW w:w="0" w:type="auto"/>
            <w:hideMark/>
          </w:tcPr>
          <w:p w14:paraId="1170BA12"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2022</w:t>
            </w:r>
          </w:p>
        </w:tc>
        <w:tc>
          <w:tcPr>
            <w:tcW w:w="0" w:type="auto"/>
            <w:hideMark/>
          </w:tcPr>
          <w:p w14:paraId="2C9EF4A5"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0.7 (0.7–0.7)</w:t>
            </w:r>
          </w:p>
        </w:tc>
        <w:tc>
          <w:tcPr>
            <w:tcW w:w="0" w:type="auto"/>
            <w:hideMark/>
          </w:tcPr>
          <w:p w14:paraId="691C28F1"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0.3 (0.2–0.3)</w:t>
            </w:r>
          </w:p>
        </w:tc>
        <w:tc>
          <w:tcPr>
            <w:tcW w:w="0" w:type="auto"/>
            <w:hideMark/>
          </w:tcPr>
          <w:p w14:paraId="785B9EEE"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0.5 (0.4–0.5)</w:t>
            </w:r>
          </w:p>
        </w:tc>
      </w:tr>
      <w:tr w:rsidR="00556220" w:rsidRPr="00556220" w14:paraId="1644E19D" w14:textId="77777777" w:rsidTr="00556220">
        <w:tc>
          <w:tcPr>
            <w:tcW w:w="0" w:type="auto"/>
            <w:hideMark/>
          </w:tcPr>
          <w:p w14:paraId="3C208A6F"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2023</w:t>
            </w:r>
          </w:p>
        </w:tc>
        <w:tc>
          <w:tcPr>
            <w:tcW w:w="0" w:type="auto"/>
            <w:hideMark/>
          </w:tcPr>
          <w:p w14:paraId="476B9DDD"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0.7 (0.6–0.7)</w:t>
            </w:r>
          </w:p>
        </w:tc>
        <w:tc>
          <w:tcPr>
            <w:tcW w:w="0" w:type="auto"/>
            <w:hideMark/>
          </w:tcPr>
          <w:p w14:paraId="06940373"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0.2 (0.2–0.2)</w:t>
            </w:r>
          </w:p>
        </w:tc>
        <w:tc>
          <w:tcPr>
            <w:tcW w:w="0" w:type="auto"/>
            <w:hideMark/>
          </w:tcPr>
          <w:p w14:paraId="77551649"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0.4 (0.4–0.4)</w:t>
            </w:r>
          </w:p>
        </w:tc>
      </w:tr>
      <w:tr w:rsidR="00556220" w:rsidRPr="00556220" w14:paraId="33DFE96E" w14:textId="77777777" w:rsidTr="00556220">
        <w:tc>
          <w:tcPr>
            <w:tcW w:w="0" w:type="auto"/>
            <w:hideMark/>
          </w:tcPr>
          <w:p w14:paraId="6B8FF782"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2024</w:t>
            </w:r>
          </w:p>
        </w:tc>
        <w:tc>
          <w:tcPr>
            <w:tcW w:w="0" w:type="auto"/>
            <w:hideMark/>
          </w:tcPr>
          <w:p w14:paraId="0D172E44"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0.6 (0.6–0.6)</w:t>
            </w:r>
          </w:p>
        </w:tc>
        <w:tc>
          <w:tcPr>
            <w:tcW w:w="0" w:type="auto"/>
            <w:hideMark/>
          </w:tcPr>
          <w:p w14:paraId="4D5699E1"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0.3 (0.2–0.3)</w:t>
            </w:r>
          </w:p>
        </w:tc>
        <w:tc>
          <w:tcPr>
            <w:tcW w:w="0" w:type="auto"/>
            <w:hideMark/>
          </w:tcPr>
          <w:p w14:paraId="0E5A28E7"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0.4 (0.4–0.4)</w:t>
            </w:r>
          </w:p>
        </w:tc>
      </w:tr>
      <w:tr w:rsidR="00556220" w:rsidRPr="00556220" w14:paraId="3460517D" w14:textId="77777777" w:rsidTr="00556220">
        <w:tc>
          <w:tcPr>
            <w:tcW w:w="0" w:type="auto"/>
            <w:hideMark/>
          </w:tcPr>
          <w:p w14:paraId="300AEDB0"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lastRenderedPageBreak/>
              <w:t>2025</w:t>
            </w:r>
          </w:p>
        </w:tc>
        <w:tc>
          <w:tcPr>
            <w:tcW w:w="0" w:type="auto"/>
            <w:hideMark/>
          </w:tcPr>
          <w:p w14:paraId="2E4D52C7"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0.7 (0.6–0.7)</w:t>
            </w:r>
          </w:p>
        </w:tc>
        <w:tc>
          <w:tcPr>
            <w:tcW w:w="0" w:type="auto"/>
            <w:hideMark/>
          </w:tcPr>
          <w:p w14:paraId="676D6DF6"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0.2 (0.2–0.3)</w:t>
            </w:r>
          </w:p>
        </w:tc>
        <w:tc>
          <w:tcPr>
            <w:tcW w:w="0" w:type="auto"/>
            <w:hideMark/>
          </w:tcPr>
          <w:p w14:paraId="6C20761E" w14:textId="77777777" w:rsidR="00556220" w:rsidRPr="00556220" w:rsidRDefault="00556220" w:rsidP="00556220">
            <w:pPr>
              <w:rPr>
                <w:rFonts w:ascii="Times New Roman" w:eastAsia="Times New Roman" w:hAnsi="Times New Roman" w:cs="Times New Roman"/>
                <w:kern w:val="0"/>
                <w:sz w:val="24"/>
                <w:szCs w:val="24"/>
                <w:lang w:eastAsia="en-AE"/>
                <w14:ligatures w14:val="none"/>
              </w:rPr>
            </w:pPr>
            <w:r w:rsidRPr="00556220">
              <w:rPr>
                <w:rFonts w:ascii="Times New Roman" w:eastAsia="Times New Roman" w:hAnsi="Times New Roman" w:cs="Times New Roman"/>
                <w:kern w:val="0"/>
                <w:sz w:val="24"/>
                <w:szCs w:val="24"/>
                <w:lang w:eastAsia="en-AE"/>
                <w14:ligatures w14:val="none"/>
              </w:rPr>
              <w:t>0.5 (0.4–0.5)</w:t>
            </w:r>
          </w:p>
        </w:tc>
      </w:tr>
    </w:tbl>
    <w:p w14:paraId="6728EE78" w14:textId="77777777" w:rsidR="00372819" w:rsidRPr="00372819" w:rsidRDefault="00372819" w:rsidP="00372819"/>
    <w:p w14:paraId="579B5668" w14:textId="4699387B" w:rsidR="00372819" w:rsidRPr="00372819" w:rsidRDefault="00CA3A2C" w:rsidP="00372819">
      <w:r w:rsidRPr="00CA3A2C">
        <w:rPr>
          <w:b/>
          <w:bCs/>
        </w:rPr>
        <w:t>Supplemental Table 5</w:t>
      </w:r>
      <w:r>
        <w:t>. State-Stratified Age-Adjusted Mortality Rates per 100,000 for Deaths Involving Head and Neck Injuries and Respiratory Failure, 1999–2020 and 2021–2025</w:t>
      </w:r>
    </w:p>
    <w:tbl>
      <w:tblPr>
        <w:tblStyle w:val="TableGrid"/>
        <w:tblW w:w="7792" w:type="dxa"/>
        <w:tblLook w:val="04A0" w:firstRow="1" w:lastRow="0" w:firstColumn="1" w:lastColumn="0" w:noHBand="0" w:noVBand="1"/>
      </w:tblPr>
      <w:tblGrid>
        <w:gridCol w:w="2749"/>
        <w:gridCol w:w="2646"/>
        <w:gridCol w:w="2397"/>
      </w:tblGrid>
      <w:tr w:rsidR="0028450B" w:rsidRPr="0028450B" w14:paraId="676F8349" w14:textId="77777777" w:rsidTr="00E038A3">
        <w:tc>
          <w:tcPr>
            <w:tcW w:w="0" w:type="auto"/>
            <w:vMerge w:val="restart"/>
            <w:shd w:val="clear" w:color="auto" w:fill="BFBFBF" w:themeFill="background1" w:themeFillShade="BF"/>
          </w:tcPr>
          <w:p w14:paraId="5886C82C" w14:textId="101A0758" w:rsidR="0028450B" w:rsidRPr="0028450B" w:rsidRDefault="0028450B" w:rsidP="0028450B">
            <w:pPr>
              <w:jc w:val="center"/>
              <w:rPr>
                <w:rFonts w:ascii="Times New Roman" w:eastAsia="Times New Roman" w:hAnsi="Times New Roman" w:cs="Times New Roman"/>
                <w:b/>
                <w:bCs/>
                <w:kern w:val="0"/>
                <w:sz w:val="24"/>
                <w:szCs w:val="24"/>
                <w:lang w:eastAsia="en-AE"/>
                <w14:ligatures w14:val="none"/>
              </w:rPr>
            </w:pPr>
            <w:r w:rsidRPr="0028450B">
              <w:rPr>
                <w:rFonts w:ascii="Times New Roman" w:eastAsia="Times New Roman" w:hAnsi="Times New Roman" w:cs="Times New Roman"/>
                <w:b/>
                <w:bCs/>
                <w:kern w:val="0"/>
                <w:sz w:val="24"/>
                <w:szCs w:val="24"/>
                <w:lang w:eastAsia="en-AE"/>
                <w14:ligatures w14:val="none"/>
              </w:rPr>
              <w:t>State</w:t>
            </w:r>
          </w:p>
        </w:tc>
        <w:tc>
          <w:tcPr>
            <w:tcW w:w="4518" w:type="dxa"/>
            <w:gridSpan w:val="2"/>
            <w:shd w:val="clear" w:color="auto" w:fill="BFBFBF" w:themeFill="background1" w:themeFillShade="BF"/>
          </w:tcPr>
          <w:p w14:paraId="0E978FAC" w14:textId="28F8E5E3" w:rsidR="0028450B" w:rsidRPr="0028450B" w:rsidRDefault="0028450B" w:rsidP="0028450B">
            <w:pPr>
              <w:jc w:val="center"/>
              <w:rPr>
                <w:rFonts w:ascii="Times New Roman" w:eastAsia="Times New Roman" w:hAnsi="Times New Roman" w:cs="Times New Roman"/>
                <w:b/>
                <w:bCs/>
                <w:kern w:val="0"/>
                <w:sz w:val="24"/>
                <w:szCs w:val="24"/>
                <w:lang w:eastAsia="en-AE"/>
                <w14:ligatures w14:val="none"/>
              </w:rPr>
            </w:pPr>
            <w:r w:rsidRPr="00556220">
              <w:rPr>
                <w:b/>
                <w:bCs/>
              </w:rPr>
              <w:t>Age-Adjusted Mortality Rate (95% CI)</w:t>
            </w:r>
          </w:p>
        </w:tc>
      </w:tr>
      <w:tr w:rsidR="0028450B" w:rsidRPr="0028450B" w14:paraId="5FF8F1A7" w14:textId="77777777" w:rsidTr="00E038A3">
        <w:tc>
          <w:tcPr>
            <w:tcW w:w="0" w:type="auto"/>
            <w:vMerge/>
            <w:shd w:val="clear" w:color="auto" w:fill="BFBFBF" w:themeFill="background1" w:themeFillShade="BF"/>
            <w:hideMark/>
          </w:tcPr>
          <w:p w14:paraId="5FB89F9A" w14:textId="3B9CF970" w:rsidR="0028450B" w:rsidRPr="0028450B" w:rsidRDefault="0028450B" w:rsidP="0028450B">
            <w:pPr>
              <w:jc w:val="center"/>
              <w:rPr>
                <w:rFonts w:ascii="Times New Roman" w:eastAsia="Times New Roman" w:hAnsi="Times New Roman" w:cs="Times New Roman"/>
                <w:b/>
                <w:bCs/>
                <w:kern w:val="0"/>
                <w:sz w:val="24"/>
                <w:szCs w:val="24"/>
                <w:lang w:eastAsia="en-AE"/>
                <w14:ligatures w14:val="none"/>
              </w:rPr>
            </w:pPr>
          </w:p>
        </w:tc>
        <w:tc>
          <w:tcPr>
            <w:tcW w:w="0" w:type="auto"/>
            <w:shd w:val="clear" w:color="auto" w:fill="BFBFBF" w:themeFill="background1" w:themeFillShade="BF"/>
            <w:hideMark/>
          </w:tcPr>
          <w:p w14:paraId="48CFC6BD" w14:textId="77777777" w:rsidR="0028450B" w:rsidRPr="0028450B" w:rsidRDefault="0028450B" w:rsidP="0028450B">
            <w:pPr>
              <w:jc w:val="center"/>
              <w:rPr>
                <w:rFonts w:ascii="Times New Roman" w:eastAsia="Times New Roman" w:hAnsi="Times New Roman" w:cs="Times New Roman"/>
                <w:b/>
                <w:bCs/>
                <w:kern w:val="0"/>
                <w:sz w:val="24"/>
                <w:szCs w:val="24"/>
                <w:lang w:eastAsia="en-AE"/>
                <w14:ligatures w14:val="none"/>
              </w:rPr>
            </w:pPr>
            <w:r w:rsidRPr="0028450B">
              <w:rPr>
                <w:rFonts w:ascii="Times New Roman" w:eastAsia="Times New Roman" w:hAnsi="Times New Roman" w:cs="Times New Roman"/>
                <w:b/>
                <w:bCs/>
                <w:kern w:val="0"/>
                <w:sz w:val="24"/>
                <w:szCs w:val="24"/>
                <w:lang w:eastAsia="en-AE"/>
                <w14:ligatures w14:val="none"/>
              </w:rPr>
              <w:t>1999–2020</w:t>
            </w:r>
          </w:p>
        </w:tc>
        <w:tc>
          <w:tcPr>
            <w:tcW w:w="1646" w:type="dxa"/>
            <w:shd w:val="clear" w:color="auto" w:fill="BFBFBF" w:themeFill="background1" w:themeFillShade="BF"/>
            <w:hideMark/>
          </w:tcPr>
          <w:p w14:paraId="66081ACC" w14:textId="77777777" w:rsidR="0028450B" w:rsidRPr="0028450B" w:rsidRDefault="0028450B" w:rsidP="0028450B">
            <w:pPr>
              <w:jc w:val="center"/>
              <w:rPr>
                <w:rFonts w:ascii="Times New Roman" w:eastAsia="Times New Roman" w:hAnsi="Times New Roman" w:cs="Times New Roman"/>
                <w:b/>
                <w:bCs/>
                <w:kern w:val="0"/>
                <w:sz w:val="24"/>
                <w:szCs w:val="24"/>
                <w:lang w:eastAsia="en-AE"/>
                <w14:ligatures w14:val="none"/>
              </w:rPr>
            </w:pPr>
            <w:r w:rsidRPr="0028450B">
              <w:rPr>
                <w:rFonts w:ascii="Times New Roman" w:eastAsia="Times New Roman" w:hAnsi="Times New Roman" w:cs="Times New Roman"/>
                <w:b/>
                <w:bCs/>
                <w:kern w:val="0"/>
                <w:sz w:val="24"/>
                <w:szCs w:val="24"/>
                <w:lang w:eastAsia="en-AE"/>
                <w14:ligatures w14:val="none"/>
              </w:rPr>
              <w:t>2021–2025</w:t>
            </w:r>
          </w:p>
        </w:tc>
      </w:tr>
      <w:tr w:rsidR="0028450B" w:rsidRPr="0028450B" w14:paraId="6AEB8921" w14:textId="77777777" w:rsidTr="0028450B">
        <w:tc>
          <w:tcPr>
            <w:tcW w:w="0" w:type="auto"/>
            <w:hideMark/>
          </w:tcPr>
          <w:p w14:paraId="6C5B82EF"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Alabama</w:t>
            </w:r>
          </w:p>
        </w:tc>
        <w:tc>
          <w:tcPr>
            <w:tcW w:w="0" w:type="auto"/>
            <w:hideMark/>
          </w:tcPr>
          <w:p w14:paraId="0DBB00EA"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0.6 (0.6–0.6)</w:t>
            </w:r>
          </w:p>
        </w:tc>
        <w:tc>
          <w:tcPr>
            <w:tcW w:w="1646" w:type="dxa"/>
            <w:hideMark/>
          </w:tcPr>
          <w:p w14:paraId="5A1ECEAC"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1.0 (0.9–1.1)</w:t>
            </w:r>
          </w:p>
        </w:tc>
      </w:tr>
      <w:tr w:rsidR="0028450B" w:rsidRPr="0028450B" w14:paraId="5104E0F8" w14:textId="77777777" w:rsidTr="0028450B">
        <w:tc>
          <w:tcPr>
            <w:tcW w:w="0" w:type="auto"/>
            <w:hideMark/>
          </w:tcPr>
          <w:p w14:paraId="68F89F5C"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Alaska</w:t>
            </w:r>
          </w:p>
        </w:tc>
        <w:tc>
          <w:tcPr>
            <w:tcW w:w="0" w:type="auto"/>
            <w:hideMark/>
          </w:tcPr>
          <w:p w14:paraId="25068DAD"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0.2 (0.1–0.3)</w:t>
            </w:r>
          </w:p>
        </w:tc>
        <w:tc>
          <w:tcPr>
            <w:tcW w:w="1646" w:type="dxa"/>
            <w:hideMark/>
          </w:tcPr>
          <w:p w14:paraId="0775E5FD"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0.3 (0.2–0.6)</w:t>
            </w:r>
          </w:p>
        </w:tc>
      </w:tr>
      <w:tr w:rsidR="0028450B" w:rsidRPr="0028450B" w14:paraId="65FB4608" w14:textId="77777777" w:rsidTr="0028450B">
        <w:tc>
          <w:tcPr>
            <w:tcW w:w="0" w:type="auto"/>
            <w:hideMark/>
          </w:tcPr>
          <w:p w14:paraId="43375D90"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Arizona</w:t>
            </w:r>
          </w:p>
        </w:tc>
        <w:tc>
          <w:tcPr>
            <w:tcW w:w="0" w:type="auto"/>
            <w:hideMark/>
          </w:tcPr>
          <w:p w14:paraId="3E0D447D"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0.1 (0.1–0.1)</w:t>
            </w:r>
          </w:p>
        </w:tc>
        <w:tc>
          <w:tcPr>
            <w:tcW w:w="1646" w:type="dxa"/>
            <w:hideMark/>
          </w:tcPr>
          <w:p w14:paraId="1E094DD2"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0.1 (0.1–0.1)</w:t>
            </w:r>
          </w:p>
        </w:tc>
      </w:tr>
      <w:tr w:rsidR="0028450B" w:rsidRPr="0028450B" w14:paraId="47A0966B" w14:textId="77777777" w:rsidTr="0028450B">
        <w:tc>
          <w:tcPr>
            <w:tcW w:w="0" w:type="auto"/>
            <w:hideMark/>
          </w:tcPr>
          <w:p w14:paraId="73BA8B74"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Arkansas</w:t>
            </w:r>
          </w:p>
        </w:tc>
        <w:tc>
          <w:tcPr>
            <w:tcW w:w="0" w:type="auto"/>
            <w:hideMark/>
          </w:tcPr>
          <w:p w14:paraId="5684C638"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0.6 (0.6–0.7)</w:t>
            </w:r>
          </w:p>
        </w:tc>
        <w:tc>
          <w:tcPr>
            <w:tcW w:w="1646" w:type="dxa"/>
            <w:hideMark/>
          </w:tcPr>
          <w:p w14:paraId="3EB52D88"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1.5 (1.4–1.7)</w:t>
            </w:r>
          </w:p>
        </w:tc>
      </w:tr>
      <w:tr w:rsidR="0028450B" w:rsidRPr="0028450B" w14:paraId="05B0D4A7" w14:textId="77777777" w:rsidTr="0028450B">
        <w:tc>
          <w:tcPr>
            <w:tcW w:w="0" w:type="auto"/>
            <w:hideMark/>
          </w:tcPr>
          <w:p w14:paraId="76B762CE"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California</w:t>
            </w:r>
          </w:p>
        </w:tc>
        <w:tc>
          <w:tcPr>
            <w:tcW w:w="0" w:type="auto"/>
            <w:hideMark/>
          </w:tcPr>
          <w:p w14:paraId="7456742A"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0.3 (0.3–0.3)</w:t>
            </w:r>
          </w:p>
        </w:tc>
        <w:tc>
          <w:tcPr>
            <w:tcW w:w="1646" w:type="dxa"/>
            <w:hideMark/>
          </w:tcPr>
          <w:p w14:paraId="33B36EDD"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0.6 (0.5–0.6)</w:t>
            </w:r>
          </w:p>
        </w:tc>
      </w:tr>
      <w:tr w:rsidR="0028450B" w:rsidRPr="0028450B" w14:paraId="7BFA6D3B" w14:textId="77777777" w:rsidTr="0028450B">
        <w:tc>
          <w:tcPr>
            <w:tcW w:w="0" w:type="auto"/>
            <w:hideMark/>
          </w:tcPr>
          <w:p w14:paraId="6BDABF44"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Colorado</w:t>
            </w:r>
          </w:p>
        </w:tc>
        <w:tc>
          <w:tcPr>
            <w:tcW w:w="0" w:type="auto"/>
            <w:hideMark/>
          </w:tcPr>
          <w:p w14:paraId="41E8812C"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0.5 (0.4–0.5)</w:t>
            </w:r>
          </w:p>
        </w:tc>
        <w:tc>
          <w:tcPr>
            <w:tcW w:w="1646" w:type="dxa"/>
            <w:hideMark/>
          </w:tcPr>
          <w:p w14:paraId="0FB05D5D"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1.0 (0.9–1.1)</w:t>
            </w:r>
          </w:p>
        </w:tc>
      </w:tr>
      <w:tr w:rsidR="0028450B" w:rsidRPr="0028450B" w14:paraId="4FA70016" w14:textId="77777777" w:rsidTr="0028450B">
        <w:tc>
          <w:tcPr>
            <w:tcW w:w="0" w:type="auto"/>
            <w:hideMark/>
          </w:tcPr>
          <w:p w14:paraId="513D7654"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Connecticut</w:t>
            </w:r>
          </w:p>
        </w:tc>
        <w:tc>
          <w:tcPr>
            <w:tcW w:w="0" w:type="auto"/>
            <w:hideMark/>
          </w:tcPr>
          <w:p w14:paraId="3DF16522"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0.3 (0.3–0.3)</w:t>
            </w:r>
          </w:p>
        </w:tc>
        <w:tc>
          <w:tcPr>
            <w:tcW w:w="1646" w:type="dxa"/>
            <w:hideMark/>
          </w:tcPr>
          <w:p w14:paraId="70C1A36A"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Unreliable</w:t>
            </w:r>
          </w:p>
        </w:tc>
      </w:tr>
      <w:tr w:rsidR="0028450B" w:rsidRPr="0028450B" w14:paraId="2D451E4B" w14:textId="77777777" w:rsidTr="0028450B">
        <w:tc>
          <w:tcPr>
            <w:tcW w:w="0" w:type="auto"/>
            <w:hideMark/>
          </w:tcPr>
          <w:p w14:paraId="54BB1918"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Delaware</w:t>
            </w:r>
          </w:p>
        </w:tc>
        <w:tc>
          <w:tcPr>
            <w:tcW w:w="0" w:type="auto"/>
            <w:hideMark/>
          </w:tcPr>
          <w:p w14:paraId="28BE840A"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0.3 (0.2–0.3)</w:t>
            </w:r>
          </w:p>
        </w:tc>
        <w:tc>
          <w:tcPr>
            <w:tcW w:w="1646" w:type="dxa"/>
            <w:hideMark/>
          </w:tcPr>
          <w:p w14:paraId="2FDC30B3"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0.3 (0.2–0.5)</w:t>
            </w:r>
          </w:p>
        </w:tc>
      </w:tr>
      <w:tr w:rsidR="0028450B" w:rsidRPr="0028450B" w14:paraId="3D0E2E07" w14:textId="77777777" w:rsidTr="0028450B">
        <w:tc>
          <w:tcPr>
            <w:tcW w:w="0" w:type="auto"/>
            <w:hideMark/>
          </w:tcPr>
          <w:p w14:paraId="4FA7DFDD"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District of Columbia</w:t>
            </w:r>
          </w:p>
        </w:tc>
        <w:tc>
          <w:tcPr>
            <w:tcW w:w="0" w:type="auto"/>
            <w:hideMark/>
          </w:tcPr>
          <w:p w14:paraId="7643F919"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Unreliable</w:t>
            </w:r>
          </w:p>
        </w:tc>
        <w:tc>
          <w:tcPr>
            <w:tcW w:w="1646" w:type="dxa"/>
            <w:hideMark/>
          </w:tcPr>
          <w:p w14:paraId="28B82FCA"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0.3 (0.2–0.6)</w:t>
            </w:r>
          </w:p>
        </w:tc>
      </w:tr>
      <w:tr w:rsidR="0028450B" w:rsidRPr="0028450B" w14:paraId="77912191" w14:textId="77777777" w:rsidTr="0028450B">
        <w:tc>
          <w:tcPr>
            <w:tcW w:w="0" w:type="auto"/>
            <w:hideMark/>
          </w:tcPr>
          <w:p w14:paraId="64088D9F"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Florida</w:t>
            </w:r>
          </w:p>
        </w:tc>
        <w:tc>
          <w:tcPr>
            <w:tcW w:w="0" w:type="auto"/>
            <w:hideMark/>
          </w:tcPr>
          <w:p w14:paraId="372DE6C0"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0.1 (0.1–0.1)</w:t>
            </w:r>
          </w:p>
        </w:tc>
        <w:tc>
          <w:tcPr>
            <w:tcW w:w="1646" w:type="dxa"/>
            <w:hideMark/>
          </w:tcPr>
          <w:p w14:paraId="76FA335B"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0.1 (0.1–0.1)</w:t>
            </w:r>
          </w:p>
        </w:tc>
      </w:tr>
      <w:tr w:rsidR="0028450B" w:rsidRPr="0028450B" w14:paraId="4869E7B0" w14:textId="77777777" w:rsidTr="0028450B">
        <w:tc>
          <w:tcPr>
            <w:tcW w:w="0" w:type="auto"/>
            <w:hideMark/>
          </w:tcPr>
          <w:p w14:paraId="15C1AD17"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Georgia</w:t>
            </w:r>
          </w:p>
        </w:tc>
        <w:tc>
          <w:tcPr>
            <w:tcW w:w="0" w:type="auto"/>
            <w:hideMark/>
          </w:tcPr>
          <w:p w14:paraId="421A171C"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0.5 (0.5–0.5)</w:t>
            </w:r>
          </w:p>
        </w:tc>
        <w:tc>
          <w:tcPr>
            <w:tcW w:w="1646" w:type="dxa"/>
            <w:hideMark/>
          </w:tcPr>
          <w:p w14:paraId="7DF55925"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0.7 (0.6–0.8)</w:t>
            </w:r>
          </w:p>
        </w:tc>
      </w:tr>
      <w:tr w:rsidR="0028450B" w:rsidRPr="0028450B" w14:paraId="29A27D4B" w14:textId="77777777" w:rsidTr="0028450B">
        <w:tc>
          <w:tcPr>
            <w:tcW w:w="0" w:type="auto"/>
            <w:hideMark/>
          </w:tcPr>
          <w:p w14:paraId="21EA1F89"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Hawaii</w:t>
            </w:r>
          </w:p>
        </w:tc>
        <w:tc>
          <w:tcPr>
            <w:tcW w:w="0" w:type="auto"/>
            <w:hideMark/>
          </w:tcPr>
          <w:p w14:paraId="2DC88105"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0.1 (0.1–0.2)</w:t>
            </w:r>
          </w:p>
        </w:tc>
        <w:tc>
          <w:tcPr>
            <w:tcW w:w="1646" w:type="dxa"/>
            <w:hideMark/>
          </w:tcPr>
          <w:p w14:paraId="000A63C7"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N/A</w:t>
            </w:r>
          </w:p>
        </w:tc>
      </w:tr>
      <w:tr w:rsidR="0028450B" w:rsidRPr="0028450B" w14:paraId="05C49A4B" w14:textId="77777777" w:rsidTr="0028450B">
        <w:tc>
          <w:tcPr>
            <w:tcW w:w="0" w:type="auto"/>
            <w:hideMark/>
          </w:tcPr>
          <w:p w14:paraId="59AD8255"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Idaho</w:t>
            </w:r>
          </w:p>
        </w:tc>
        <w:tc>
          <w:tcPr>
            <w:tcW w:w="0" w:type="auto"/>
            <w:hideMark/>
          </w:tcPr>
          <w:p w14:paraId="706DE76B"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0.4 (0.3–0.5)</w:t>
            </w:r>
          </w:p>
        </w:tc>
        <w:tc>
          <w:tcPr>
            <w:tcW w:w="1646" w:type="dxa"/>
            <w:hideMark/>
          </w:tcPr>
          <w:p w14:paraId="4353ED54"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0.7 (0.6–0.9)</w:t>
            </w:r>
          </w:p>
        </w:tc>
      </w:tr>
      <w:tr w:rsidR="0028450B" w:rsidRPr="0028450B" w14:paraId="23EA3063" w14:textId="77777777" w:rsidTr="0028450B">
        <w:tc>
          <w:tcPr>
            <w:tcW w:w="0" w:type="auto"/>
            <w:hideMark/>
          </w:tcPr>
          <w:p w14:paraId="625FDC80"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Illinois</w:t>
            </w:r>
          </w:p>
        </w:tc>
        <w:tc>
          <w:tcPr>
            <w:tcW w:w="0" w:type="auto"/>
            <w:hideMark/>
          </w:tcPr>
          <w:p w14:paraId="129B0F9E"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0.2 (0.2–0.2)</w:t>
            </w:r>
          </w:p>
        </w:tc>
        <w:tc>
          <w:tcPr>
            <w:tcW w:w="1646" w:type="dxa"/>
            <w:hideMark/>
          </w:tcPr>
          <w:p w14:paraId="61B2D033"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0.3 (0.3–0.4)</w:t>
            </w:r>
          </w:p>
        </w:tc>
      </w:tr>
      <w:tr w:rsidR="0028450B" w:rsidRPr="0028450B" w14:paraId="2A2FCD1E" w14:textId="77777777" w:rsidTr="0028450B">
        <w:tc>
          <w:tcPr>
            <w:tcW w:w="0" w:type="auto"/>
            <w:hideMark/>
          </w:tcPr>
          <w:p w14:paraId="6A4F031B"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Indiana</w:t>
            </w:r>
          </w:p>
        </w:tc>
        <w:tc>
          <w:tcPr>
            <w:tcW w:w="0" w:type="auto"/>
            <w:hideMark/>
          </w:tcPr>
          <w:p w14:paraId="74370509"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0.4 (0.4–0.5)</w:t>
            </w:r>
          </w:p>
        </w:tc>
        <w:tc>
          <w:tcPr>
            <w:tcW w:w="1646" w:type="dxa"/>
            <w:hideMark/>
          </w:tcPr>
          <w:p w14:paraId="7DC92F7D"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0.4 (0.4–0.5)</w:t>
            </w:r>
          </w:p>
        </w:tc>
      </w:tr>
      <w:tr w:rsidR="0028450B" w:rsidRPr="0028450B" w14:paraId="2658A4B3" w14:textId="77777777" w:rsidTr="0028450B">
        <w:tc>
          <w:tcPr>
            <w:tcW w:w="0" w:type="auto"/>
            <w:hideMark/>
          </w:tcPr>
          <w:p w14:paraId="06DCB15F"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Iowa</w:t>
            </w:r>
          </w:p>
        </w:tc>
        <w:tc>
          <w:tcPr>
            <w:tcW w:w="0" w:type="auto"/>
            <w:hideMark/>
          </w:tcPr>
          <w:p w14:paraId="5B8D4933"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0.3 (0.3–0.4)</w:t>
            </w:r>
          </w:p>
        </w:tc>
        <w:tc>
          <w:tcPr>
            <w:tcW w:w="1646" w:type="dxa"/>
            <w:hideMark/>
          </w:tcPr>
          <w:p w14:paraId="563E1280"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0.5 (0.4–0.6)</w:t>
            </w:r>
          </w:p>
        </w:tc>
      </w:tr>
      <w:tr w:rsidR="0028450B" w:rsidRPr="0028450B" w14:paraId="07D2E622" w14:textId="77777777" w:rsidTr="0028450B">
        <w:tc>
          <w:tcPr>
            <w:tcW w:w="0" w:type="auto"/>
            <w:hideMark/>
          </w:tcPr>
          <w:p w14:paraId="31B32598"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Kansas</w:t>
            </w:r>
          </w:p>
        </w:tc>
        <w:tc>
          <w:tcPr>
            <w:tcW w:w="0" w:type="auto"/>
            <w:hideMark/>
          </w:tcPr>
          <w:p w14:paraId="40B60565"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0.3 (0.2–0.3)</w:t>
            </w:r>
          </w:p>
        </w:tc>
        <w:tc>
          <w:tcPr>
            <w:tcW w:w="1646" w:type="dxa"/>
            <w:hideMark/>
          </w:tcPr>
          <w:p w14:paraId="21F9D0FB"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0.5 (0.4–0.6)</w:t>
            </w:r>
          </w:p>
        </w:tc>
      </w:tr>
      <w:tr w:rsidR="0028450B" w:rsidRPr="0028450B" w14:paraId="015F219C" w14:textId="77777777" w:rsidTr="0028450B">
        <w:tc>
          <w:tcPr>
            <w:tcW w:w="0" w:type="auto"/>
            <w:hideMark/>
          </w:tcPr>
          <w:p w14:paraId="40D35BA0"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Kentucky</w:t>
            </w:r>
          </w:p>
        </w:tc>
        <w:tc>
          <w:tcPr>
            <w:tcW w:w="0" w:type="auto"/>
            <w:hideMark/>
          </w:tcPr>
          <w:p w14:paraId="076EE896"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0.4 (0.3–0.4)</w:t>
            </w:r>
          </w:p>
        </w:tc>
        <w:tc>
          <w:tcPr>
            <w:tcW w:w="1646" w:type="dxa"/>
            <w:hideMark/>
          </w:tcPr>
          <w:p w14:paraId="44DD85B4"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0.6 (0.5–0.7)</w:t>
            </w:r>
          </w:p>
        </w:tc>
      </w:tr>
      <w:tr w:rsidR="0028450B" w:rsidRPr="0028450B" w14:paraId="4D2EFA2A" w14:textId="77777777" w:rsidTr="0028450B">
        <w:tc>
          <w:tcPr>
            <w:tcW w:w="0" w:type="auto"/>
            <w:hideMark/>
          </w:tcPr>
          <w:p w14:paraId="399921A2"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Louisiana</w:t>
            </w:r>
          </w:p>
        </w:tc>
        <w:tc>
          <w:tcPr>
            <w:tcW w:w="0" w:type="auto"/>
            <w:hideMark/>
          </w:tcPr>
          <w:p w14:paraId="42AC1407"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0.4 (0.3–0.4)</w:t>
            </w:r>
          </w:p>
        </w:tc>
        <w:tc>
          <w:tcPr>
            <w:tcW w:w="1646" w:type="dxa"/>
            <w:hideMark/>
          </w:tcPr>
          <w:p w14:paraId="5E891D1E"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0.6 (0.5–0.7)</w:t>
            </w:r>
          </w:p>
        </w:tc>
      </w:tr>
      <w:tr w:rsidR="0028450B" w:rsidRPr="0028450B" w14:paraId="3F5FE74B" w14:textId="77777777" w:rsidTr="0028450B">
        <w:tc>
          <w:tcPr>
            <w:tcW w:w="0" w:type="auto"/>
            <w:hideMark/>
          </w:tcPr>
          <w:p w14:paraId="1E3FF72D"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Maine</w:t>
            </w:r>
          </w:p>
        </w:tc>
        <w:tc>
          <w:tcPr>
            <w:tcW w:w="0" w:type="auto"/>
            <w:hideMark/>
          </w:tcPr>
          <w:p w14:paraId="16FA2BA1"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0.2 (0.2–0.3)</w:t>
            </w:r>
          </w:p>
        </w:tc>
        <w:tc>
          <w:tcPr>
            <w:tcW w:w="1646" w:type="dxa"/>
            <w:hideMark/>
          </w:tcPr>
          <w:p w14:paraId="16686E65"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N/A</w:t>
            </w:r>
          </w:p>
        </w:tc>
      </w:tr>
      <w:tr w:rsidR="0028450B" w:rsidRPr="0028450B" w14:paraId="6AFFD687" w14:textId="77777777" w:rsidTr="0028450B">
        <w:tc>
          <w:tcPr>
            <w:tcW w:w="0" w:type="auto"/>
            <w:hideMark/>
          </w:tcPr>
          <w:p w14:paraId="5D38F07A"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Maryland</w:t>
            </w:r>
          </w:p>
        </w:tc>
        <w:tc>
          <w:tcPr>
            <w:tcW w:w="0" w:type="auto"/>
            <w:hideMark/>
          </w:tcPr>
          <w:p w14:paraId="6C6E560E"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0.3 (0.3–0.3)</w:t>
            </w:r>
          </w:p>
        </w:tc>
        <w:tc>
          <w:tcPr>
            <w:tcW w:w="1646" w:type="dxa"/>
            <w:hideMark/>
          </w:tcPr>
          <w:p w14:paraId="5FE839D7"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1.0 (0.9–1.2)</w:t>
            </w:r>
          </w:p>
        </w:tc>
      </w:tr>
      <w:tr w:rsidR="0028450B" w:rsidRPr="0028450B" w14:paraId="2AAFC8BF" w14:textId="77777777" w:rsidTr="0028450B">
        <w:tc>
          <w:tcPr>
            <w:tcW w:w="0" w:type="auto"/>
            <w:hideMark/>
          </w:tcPr>
          <w:p w14:paraId="73D5E8AF"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Massachusetts</w:t>
            </w:r>
          </w:p>
        </w:tc>
        <w:tc>
          <w:tcPr>
            <w:tcW w:w="0" w:type="auto"/>
            <w:hideMark/>
          </w:tcPr>
          <w:p w14:paraId="704C7449"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0.2 (0.1–0.2)</w:t>
            </w:r>
          </w:p>
        </w:tc>
        <w:tc>
          <w:tcPr>
            <w:tcW w:w="1646" w:type="dxa"/>
            <w:hideMark/>
          </w:tcPr>
          <w:p w14:paraId="40161852"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0.3 (0.3–0.4)</w:t>
            </w:r>
          </w:p>
        </w:tc>
      </w:tr>
      <w:tr w:rsidR="0028450B" w:rsidRPr="0028450B" w14:paraId="11906328" w14:textId="77777777" w:rsidTr="0028450B">
        <w:tc>
          <w:tcPr>
            <w:tcW w:w="0" w:type="auto"/>
            <w:hideMark/>
          </w:tcPr>
          <w:p w14:paraId="34B521C0"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Michigan</w:t>
            </w:r>
          </w:p>
        </w:tc>
        <w:tc>
          <w:tcPr>
            <w:tcW w:w="0" w:type="auto"/>
            <w:hideMark/>
          </w:tcPr>
          <w:p w14:paraId="23DC9ED7"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0.2 (0.2–0.2)</w:t>
            </w:r>
          </w:p>
        </w:tc>
        <w:tc>
          <w:tcPr>
            <w:tcW w:w="1646" w:type="dxa"/>
            <w:hideMark/>
          </w:tcPr>
          <w:p w14:paraId="61C65AA5"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0.3 (0.2–0.3)</w:t>
            </w:r>
          </w:p>
        </w:tc>
      </w:tr>
      <w:tr w:rsidR="0028450B" w:rsidRPr="0028450B" w14:paraId="067D6793" w14:textId="77777777" w:rsidTr="0028450B">
        <w:tc>
          <w:tcPr>
            <w:tcW w:w="0" w:type="auto"/>
            <w:hideMark/>
          </w:tcPr>
          <w:p w14:paraId="6B38A8A1"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Minnesota</w:t>
            </w:r>
          </w:p>
        </w:tc>
        <w:tc>
          <w:tcPr>
            <w:tcW w:w="0" w:type="auto"/>
            <w:hideMark/>
          </w:tcPr>
          <w:p w14:paraId="77AA240B"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0.1 (0.1–0.2)</w:t>
            </w:r>
          </w:p>
        </w:tc>
        <w:tc>
          <w:tcPr>
            <w:tcW w:w="1646" w:type="dxa"/>
            <w:hideMark/>
          </w:tcPr>
          <w:p w14:paraId="5535A811"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0.4 (0.3–0.5)</w:t>
            </w:r>
          </w:p>
        </w:tc>
      </w:tr>
      <w:tr w:rsidR="0028450B" w:rsidRPr="0028450B" w14:paraId="4C76623B" w14:textId="77777777" w:rsidTr="0028450B">
        <w:tc>
          <w:tcPr>
            <w:tcW w:w="0" w:type="auto"/>
            <w:hideMark/>
          </w:tcPr>
          <w:p w14:paraId="13FB2C40"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Mississippi</w:t>
            </w:r>
          </w:p>
        </w:tc>
        <w:tc>
          <w:tcPr>
            <w:tcW w:w="0" w:type="auto"/>
            <w:hideMark/>
          </w:tcPr>
          <w:p w14:paraId="25DD4F6B"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0.6 (0.6–0.7)</w:t>
            </w:r>
          </w:p>
        </w:tc>
        <w:tc>
          <w:tcPr>
            <w:tcW w:w="1646" w:type="dxa"/>
            <w:hideMark/>
          </w:tcPr>
          <w:p w14:paraId="363C903E"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1.3 (1.1–1.5)</w:t>
            </w:r>
          </w:p>
        </w:tc>
      </w:tr>
      <w:tr w:rsidR="0028450B" w:rsidRPr="0028450B" w14:paraId="63F20232" w14:textId="77777777" w:rsidTr="0028450B">
        <w:tc>
          <w:tcPr>
            <w:tcW w:w="0" w:type="auto"/>
            <w:hideMark/>
          </w:tcPr>
          <w:p w14:paraId="74A344C0"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Missouri</w:t>
            </w:r>
          </w:p>
        </w:tc>
        <w:tc>
          <w:tcPr>
            <w:tcW w:w="0" w:type="auto"/>
            <w:hideMark/>
          </w:tcPr>
          <w:p w14:paraId="3691795B"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0.3 (0.2–0.3)</w:t>
            </w:r>
          </w:p>
        </w:tc>
        <w:tc>
          <w:tcPr>
            <w:tcW w:w="1646" w:type="dxa"/>
            <w:hideMark/>
          </w:tcPr>
          <w:p w14:paraId="05E9586D"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0.5 (0.5–0.6)</w:t>
            </w:r>
          </w:p>
        </w:tc>
      </w:tr>
      <w:tr w:rsidR="0028450B" w:rsidRPr="0028450B" w14:paraId="6EA272BE" w14:textId="77777777" w:rsidTr="0028450B">
        <w:tc>
          <w:tcPr>
            <w:tcW w:w="0" w:type="auto"/>
            <w:hideMark/>
          </w:tcPr>
          <w:p w14:paraId="564B25A2"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Montana</w:t>
            </w:r>
          </w:p>
        </w:tc>
        <w:tc>
          <w:tcPr>
            <w:tcW w:w="0" w:type="auto"/>
            <w:hideMark/>
          </w:tcPr>
          <w:p w14:paraId="1BEFA027"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0.6 (0.5–0.7)</w:t>
            </w:r>
          </w:p>
        </w:tc>
        <w:tc>
          <w:tcPr>
            <w:tcW w:w="1646" w:type="dxa"/>
            <w:hideMark/>
          </w:tcPr>
          <w:p w14:paraId="52DFCC03"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3.0 (2.6–3.4)</w:t>
            </w:r>
          </w:p>
        </w:tc>
      </w:tr>
      <w:tr w:rsidR="0028450B" w:rsidRPr="0028450B" w14:paraId="02785A3C" w14:textId="77777777" w:rsidTr="0028450B">
        <w:tc>
          <w:tcPr>
            <w:tcW w:w="0" w:type="auto"/>
            <w:hideMark/>
          </w:tcPr>
          <w:p w14:paraId="6918D330"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Nebraska</w:t>
            </w:r>
          </w:p>
        </w:tc>
        <w:tc>
          <w:tcPr>
            <w:tcW w:w="0" w:type="auto"/>
            <w:hideMark/>
          </w:tcPr>
          <w:p w14:paraId="786AD57D"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0.8 (0.7–0.8)</w:t>
            </w:r>
          </w:p>
        </w:tc>
        <w:tc>
          <w:tcPr>
            <w:tcW w:w="1646" w:type="dxa"/>
            <w:hideMark/>
          </w:tcPr>
          <w:p w14:paraId="358D22AF"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1.4 (1.2–1.7)</w:t>
            </w:r>
          </w:p>
        </w:tc>
      </w:tr>
      <w:tr w:rsidR="0028450B" w:rsidRPr="0028450B" w14:paraId="4D866212" w14:textId="77777777" w:rsidTr="0028450B">
        <w:tc>
          <w:tcPr>
            <w:tcW w:w="0" w:type="auto"/>
            <w:hideMark/>
          </w:tcPr>
          <w:p w14:paraId="5E2A6E49"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Nevada</w:t>
            </w:r>
          </w:p>
        </w:tc>
        <w:tc>
          <w:tcPr>
            <w:tcW w:w="0" w:type="auto"/>
            <w:hideMark/>
          </w:tcPr>
          <w:p w14:paraId="1CD5D318"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0.1 (0.1–0.2)</w:t>
            </w:r>
          </w:p>
        </w:tc>
        <w:tc>
          <w:tcPr>
            <w:tcW w:w="1646" w:type="dxa"/>
            <w:hideMark/>
          </w:tcPr>
          <w:p w14:paraId="521011C4"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0.2 (0.2–0.3)</w:t>
            </w:r>
          </w:p>
        </w:tc>
      </w:tr>
      <w:tr w:rsidR="0028450B" w:rsidRPr="0028450B" w14:paraId="6DAF7432" w14:textId="77777777" w:rsidTr="0028450B">
        <w:tc>
          <w:tcPr>
            <w:tcW w:w="0" w:type="auto"/>
            <w:hideMark/>
          </w:tcPr>
          <w:p w14:paraId="376D2C86"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New Hampshire</w:t>
            </w:r>
          </w:p>
        </w:tc>
        <w:tc>
          <w:tcPr>
            <w:tcW w:w="0" w:type="auto"/>
            <w:hideMark/>
          </w:tcPr>
          <w:p w14:paraId="7251DE4D"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0.1 (0.1–0.1)</w:t>
            </w:r>
          </w:p>
        </w:tc>
        <w:tc>
          <w:tcPr>
            <w:tcW w:w="1646" w:type="dxa"/>
            <w:hideMark/>
          </w:tcPr>
          <w:p w14:paraId="49CA3711"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0.1 (0.1–0.2)</w:t>
            </w:r>
          </w:p>
        </w:tc>
      </w:tr>
      <w:tr w:rsidR="0028450B" w:rsidRPr="0028450B" w14:paraId="3C723114" w14:textId="77777777" w:rsidTr="0028450B">
        <w:tc>
          <w:tcPr>
            <w:tcW w:w="0" w:type="auto"/>
            <w:hideMark/>
          </w:tcPr>
          <w:p w14:paraId="7F098704"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New Jersey</w:t>
            </w:r>
          </w:p>
        </w:tc>
        <w:tc>
          <w:tcPr>
            <w:tcW w:w="0" w:type="auto"/>
            <w:hideMark/>
          </w:tcPr>
          <w:p w14:paraId="2B8D912D"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0.3 (0.2–0.3)</w:t>
            </w:r>
          </w:p>
        </w:tc>
        <w:tc>
          <w:tcPr>
            <w:tcW w:w="1646" w:type="dxa"/>
            <w:hideMark/>
          </w:tcPr>
          <w:p w14:paraId="71073466"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0.4 (0.4–0.5)</w:t>
            </w:r>
          </w:p>
        </w:tc>
      </w:tr>
      <w:tr w:rsidR="0028450B" w:rsidRPr="0028450B" w14:paraId="3BA457CE" w14:textId="77777777" w:rsidTr="0028450B">
        <w:tc>
          <w:tcPr>
            <w:tcW w:w="0" w:type="auto"/>
            <w:hideMark/>
          </w:tcPr>
          <w:p w14:paraId="03D1A835"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New Mexico</w:t>
            </w:r>
          </w:p>
        </w:tc>
        <w:tc>
          <w:tcPr>
            <w:tcW w:w="0" w:type="auto"/>
            <w:hideMark/>
          </w:tcPr>
          <w:p w14:paraId="1D2EA7DD"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0.1 (0.0–0.1)</w:t>
            </w:r>
          </w:p>
        </w:tc>
        <w:tc>
          <w:tcPr>
            <w:tcW w:w="1646" w:type="dxa"/>
            <w:hideMark/>
          </w:tcPr>
          <w:p w14:paraId="21EA7C04"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0.1 (0.1–0.2)</w:t>
            </w:r>
          </w:p>
        </w:tc>
      </w:tr>
      <w:tr w:rsidR="0028450B" w:rsidRPr="0028450B" w14:paraId="729C0C77" w14:textId="77777777" w:rsidTr="0028450B">
        <w:tc>
          <w:tcPr>
            <w:tcW w:w="0" w:type="auto"/>
            <w:hideMark/>
          </w:tcPr>
          <w:p w14:paraId="2AC95613"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New York</w:t>
            </w:r>
          </w:p>
        </w:tc>
        <w:tc>
          <w:tcPr>
            <w:tcW w:w="0" w:type="auto"/>
            <w:hideMark/>
          </w:tcPr>
          <w:p w14:paraId="08F7E162"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0.2 (0.2–0.2)</w:t>
            </w:r>
          </w:p>
        </w:tc>
        <w:tc>
          <w:tcPr>
            <w:tcW w:w="1646" w:type="dxa"/>
            <w:hideMark/>
          </w:tcPr>
          <w:p w14:paraId="288E3535"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0.3 (0.3–0.3)</w:t>
            </w:r>
          </w:p>
        </w:tc>
      </w:tr>
      <w:tr w:rsidR="0028450B" w:rsidRPr="0028450B" w14:paraId="59027507" w14:textId="77777777" w:rsidTr="0028450B">
        <w:tc>
          <w:tcPr>
            <w:tcW w:w="0" w:type="auto"/>
            <w:hideMark/>
          </w:tcPr>
          <w:p w14:paraId="679725BE"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North Carolina</w:t>
            </w:r>
          </w:p>
        </w:tc>
        <w:tc>
          <w:tcPr>
            <w:tcW w:w="0" w:type="auto"/>
            <w:hideMark/>
          </w:tcPr>
          <w:p w14:paraId="2C8FD53F"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0.3 (0.2–0.3)</w:t>
            </w:r>
          </w:p>
        </w:tc>
        <w:tc>
          <w:tcPr>
            <w:tcW w:w="1646" w:type="dxa"/>
            <w:hideMark/>
          </w:tcPr>
          <w:p w14:paraId="24F4A8F5"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0.2 (0.2–0.3)</w:t>
            </w:r>
          </w:p>
        </w:tc>
      </w:tr>
      <w:tr w:rsidR="0028450B" w:rsidRPr="0028450B" w14:paraId="3D9FDCD0" w14:textId="77777777" w:rsidTr="0028450B">
        <w:tc>
          <w:tcPr>
            <w:tcW w:w="0" w:type="auto"/>
            <w:hideMark/>
          </w:tcPr>
          <w:p w14:paraId="4E5065F5"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North Dakota</w:t>
            </w:r>
          </w:p>
        </w:tc>
        <w:tc>
          <w:tcPr>
            <w:tcW w:w="0" w:type="auto"/>
            <w:hideMark/>
          </w:tcPr>
          <w:p w14:paraId="7D644EBA"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0.6 (0.5–0.7)</w:t>
            </w:r>
          </w:p>
        </w:tc>
        <w:tc>
          <w:tcPr>
            <w:tcW w:w="1646" w:type="dxa"/>
            <w:hideMark/>
          </w:tcPr>
          <w:p w14:paraId="0C2D36E6"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1.5 (1.2–1.9)</w:t>
            </w:r>
          </w:p>
        </w:tc>
      </w:tr>
      <w:tr w:rsidR="0028450B" w:rsidRPr="0028450B" w14:paraId="7487BFA4" w14:textId="77777777" w:rsidTr="0028450B">
        <w:tc>
          <w:tcPr>
            <w:tcW w:w="0" w:type="auto"/>
            <w:hideMark/>
          </w:tcPr>
          <w:p w14:paraId="38E6E770"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Ohio</w:t>
            </w:r>
          </w:p>
        </w:tc>
        <w:tc>
          <w:tcPr>
            <w:tcW w:w="0" w:type="auto"/>
            <w:hideMark/>
          </w:tcPr>
          <w:p w14:paraId="0D497F4B"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0.3 (0.2–0.3)</w:t>
            </w:r>
          </w:p>
        </w:tc>
        <w:tc>
          <w:tcPr>
            <w:tcW w:w="1646" w:type="dxa"/>
            <w:hideMark/>
          </w:tcPr>
          <w:p w14:paraId="57A51E49"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0.3 (0.3–0.3)</w:t>
            </w:r>
          </w:p>
        </w:tc>
      </w:tr>
      <w:tr w:rsidR="0028450B" w:rsidRPr="0028450B" w14:paraId="5948C0DD" w14:textId="77777777" w:rsidTr="0028450B">
        <w:tc>
          <w:tcPr>
            <w:tcW w:w="0" w:type="auto"/>
            <w:hideMark/>
          </w:tcPr>
          <w:p w14:paraId="16CFF0B7"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Oklahoma</w:t>
            </w:r>
          </w:p>
        </w:tc>
        <w:tc>
          <w:tcPr>
            <w:tcW w:w="0" w:type="auto"/>
            <w:hideMark/>
          </w:tcPr>
          <w:p w14:paraId="425252F4"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0.3 (0.2–0.3)</w:t>
            </w:r>
          </w:p>
        </w:tc>
        <w:tc>
          <w:tcPr>
            <w:tcW w:w="1646" w:type="dxa"/>
            <w:hideMark/>
          </w:tcPr>
          <w:p w14:paraId="6B453680"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0.1 (0.1–0.2)</w:t>
            </w:r>
          </w:p>
        </w:tc>
      </w:tr>
      <w:tr w:rsidR="0028450B" w:rsidRPr="0028450B" w14:paraId="0BA73D8E" w14:textId="77777777" w:rsidTr="0028450B">
        <w:tc>
          <w:tcPr>
            <w:tcW w:w="0" w:type="auto"/>
            <w:hideMark/>
          </w:tcPr>
          <w:p w14:paraId="571BBB92"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Oregon</w:t>
            </w:r>
          </w:p>
        </w:tc>
        <w:tc>
          <w:tcPr>
            <w:tcW w:w="0" w:type="auto"/>
            <w:hideMark/>
          </w:tcPr>
          <w:p w14:paraId="5DF7AF59"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0.1 (0.1–0.1)</w:t>
            </w:r>
          </w:p>
        </w:tc>
        <w:tc>
          <w:tcPr>
            <w:tcW w:w="1646" w:type="dxa"/>
            <w:hideMark/>
          </w:tcPr>
          <w:p w14:paraId="020EC4F9"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0.4 (0.3–0.5)</w:t>
            </w:r>
          </w:p>
        </w:tc>
      </w:tr>
      <w:tr w:rsidR="0028450B" w:rsidRPr="0028450B" w14:paraId="6A81C5AC" w14:textId="77777777" w:rsidTr="0028450B">
        <w:tc>
          <w:tcPr>
            <w:tcW w:w="0" w:type="auto"/>
            <w:hideMark/>
          </w:tcPr>
          <w:p w14:paraId="29F133CD"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Pennsylvania</w:t>
            </w:r>
          </w:p>
        </w:tc>
        <w:tc>
          <w:tcPr>
            <w:tcW w:w="0" w:type="auto"/>
            <w:hideMark/>
          </w:tcPr>
          <w:p w14:paraId="255D0752"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0.3 (0.3–0.3)</w:t>
            </w:r>
          </w:p>
        </w:tc>
        <w:tc>
          <w:tcPr>
            <w:tcW w:w="1646" w:type="dxa"/>
            <w:hideMark/>
          </w:tcPr>
          <w:p w14:paraId="7CEEA6CB"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0.4 (0.3–0.4)</w:t>
            </w:r>
          </w:p>
        </w:tc>
      </w:tr>
      <w:tr w:rsidR="0028450B" w:rsidRPr="0028450B" w14:paraId="14E7B470" w14:textId="77777777" w:rsidTr="0028450B">
        <w:tc>
          <w:tcPr>
            <w:tcW w:w="0" w:type="auto"/>
            <w:hideMark/>
          </w:tcPr>
          <w:p w14:paraId="0F894CC0"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Rhode Island</w:t>
            </w:r>
          </w:p>
        </w:tc>
        <w:tc>
          <w:tcPr>
            <w:tcW w:w="0" w:type="auto"/>
            <w:hideMark/>
          </w:tcPr>
          <w:p w14:paraId="21521F7E"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0.3 (0.3–0.4)</w:t>
            </w:r>
          </w:p>
        </w:tc>
        <w:tc>
          <w:tcPr>
            <w:tcW w:w="1646" w:type="dxa"/>
            <w:hideMark/>
          </w:tcPr>
          <w:p w14:paraId="668EF206"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N/A</w:t>
            </w:r>
          </w:p>
        </w:tc>
      </w:tr>
      <w:tr w:rsidR="0028450B" w:rsidRPr="0028450B" w14:paraId="3B531012" w14:textId="77777777" w:rsidTr="0028450B">
        <w:tc>
          <w:tcPr>
            <w:tcW w:w="0" w:type="auto"/>
            <w:hideMark/>
          </w:tcPr>
          <w:p w14:paraId="1801E184"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South Carolina</w:t>
            </w:r>
          </w:p>
        </w:tc>
        <w:tc>
          <w:tcPr>
            <w:tcW w:w="0" w:type="auto"/>
            <w:hideMark/>
          </w:tcPr>
          <w:p w14:paraId="1B353A9B"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0.7 (0.7–0.8)</w:t>
            </w:r>
          </w:p>
        </w:tc>
        <w:tc>
          <w:tcPr>
            <w:tcW w:w="1646" w:type="dxa"/>
            <w:hideMark/>
          </w:tcPr>
          <w:p w14:paraId="641601E1"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1.0 (0.9–1.2)</w:t>
            </w:r>
          </w:p>
        </w:tc>
      </w:tr>
      <w:tr w:rsidR="0028450B" w:rsidRPr="0028450B" w14:paraId="7C5EAF77" w14:textId="77777777" w:rsidTr="0028450B">
        <w:tc>
          <w:tcPr>
            <w:tcW w:w="0" w:type="auto"/>
            <w:hideMark/>
          </w:tcPr>
          <w:p w14:paraId="7C9C5BA0"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lastRenderedPageBreak/>
              <w:t>South Dakota</w:t>
            </w:r>
          </w:p>
        </w:tc>
        <w:tc>
          <w:tcPr>
            <w:tcW w:w="0" w:type="auto"/>
            <w:hideMark/>
          </w:tcPr>
          <w:p w14:paraId="15740835"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0.4 (0.3–0.5)</w:t>
            </w:r>
          </w:p>
        </w:tc>
        <w:tc>
          <w:tcPr>
            <w:tcW w:w="1646" w:type="dxa"/>
            <w:hideMark/>
          </w:tcPr>
          <w:p w14:paraId="1F6B8F21"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0.8 (0.6–1.1)</w:t>
            </w:r>
          </w:p>
        </w:tc>
      </w:tr>
      <w:tr w:rsidR="0028450B" w:rsidRPr="0028450B" w14:paraId="0C6F5907" w14:textId="77777777" w:rsidTr="0028450B">
        <w:tc>
          <w:tcPr>
            <w:tcW w:w="0" w:type="auto"/>
            <w:hideMark/>
          </w:tcPr>
          <w:p w14:paraId="577E5733"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Tennessee</w:t>
            </w:r>
          </w:p>
        </w:tc>
        <w:tc>
          <w:tcPr>
            <w:tcW w:w="0" w:type="auto"/>
            <w:hideMark/>
          </w:tcPr>
          <w:p w14:paraId="24E419D1"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0.4 (0.4–0.4)</w:t>
            </w:r>
          </w:p>
        </w:tc>
        <w:tc>
          <w:tcPr>
            <w:tcW w:w="1646" w:type="dxa"/>
            <w:hideMark/>
          </w:tcPr>
          <w:p w14:paraId="5DBF3C0B"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0.4 (0.3–0.4)</w:t>
            </w:r>
          </w:p>
        </w:tc>
      </w:tr>
      <w:tr w:rsidR="0028450B" w:rsidRPr="0028450B" w14:paraId="1308635B" w14:textId="77777777" w:rsidTr="0028450B">
        <w:tc>
          <w:tcPr>
            <w:tcW w:w="0" w:type="auto"/>
            <w:hideMark/>
          </w:tcPr>
          <w:p w14:paraId="26B70BA8"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Texas</w:t>
            </w:r>
          </w:p>
        </w:tc>
        <w:tc>
          <w:tcPr>
            <w:tcW w:w="0" w:type="auto"/>
            <w:hideMark/>
          </w:tcPr>
          <w:p w14:paraId="5746E2A7"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0.2 (0.2–0.2)</w:t>
            </w:r>
          </w:p>
        </w:tc>
        <w:tc>
          <w:tcPr>
            <w:tcW w:w="1646" w:type="dxa"/>
            <w:hideMark/>
          </w:tcPr>
          <w:p w14:paraId="55720A77"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0.3 (0.3–0.4)</w:t>
            </w:r>
          </w:p>
        </w:tc>
      </w:tr>
      <w:tr w:rsidR="0028450B" w:rsidRPr="0028450B" w14:paraId="2F4A026E" w14:textId="77777777" w:rsidTr="0028450B">
        <w:tc>
          <w:tcPr>
            <w:tcW w:w="0" w:type="auto"/>
            <w:hideMark/>
          </w:tcPr>
          <w:p w14:paraId="43D851A8"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Utah</w:t>
            </w:r>
          </w:p>
        </w:tc>
        <w:tc>
          <w:tcPr>
            <w:tcW w:w="0" w:type="auto"/>
            <w:hideMark/>
          </w:tcPr>
          <w:p w14:paraId="5CC16B54"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0.6 (0.6–0.7)</w:t>
            </w:r>
          </w:p>
        </w:tc>
        <w:tc>
          <w:tcPr>
            <w:tcW w:w="1646" w:type="dxa"/>
            <w:hideMark/>
          </w:tcPr>
          <w:p w14:paraId="033F526E"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1.2 (1.0–1.4)</w:t>
            </w:r>
          </w:p>
        </w:tc>
      </w:tr>
      <w:tr w:rsidR="0028450B" w:rsidRPr="0028450B" w14:paraId="3EEAF3D9" w14:textId="77777777" w:rsidTr="0028450B">
        <w:tc>
          <w:tcPr>
            <w:tcW w:w="0" w:type="auto"/>
            <w:hideMark/>
          </w:tcPr>
          <w:p w14:paraId="454BFFD8"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Vermont</w:t>
            </w:r>
          </w:p>
        </w:tc>
        <w:tc>
          <w:tcPr>
            <w:tcW w:w="0" w:type="auto"/>
            <w:hideMark/>
          </w:tcPr>
          <w:p w14:paraId="0FA2CFB2"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0.2 (0.1–0.2)</w:t>
            </w:r>
          </w:p>
        </w:tc>
        <w:tc>
          <w:tcPr>
            <w:tcW w:w="1646" w:type="dxa"/>
            <w:hideMark/>
          </w:tcPr>
          <w:p w14:paraId="7406AB6A"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N/A</w:t>
            </w:r>
          </w:p>
        </w:tc>
      </w:tr>
      <w:tr w:rsidR="0028450B" w:rsidRPr="0028450B" w14:paraId="69FDEB6C" w14:textId="77777777" w:rsidTr="0028450B">
        <w:tc>
          <w:tcPr>
            <w:tcW w:w="0" w:type="auto"/>
            <w:hideMark/>
          </w:tcPr>
          <w:p w14:paraId="5699ACDD"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Virginia</w:t>
            </w:r>
          </w:p>
        </w:tc>
        <w:tc>
          <w:tcPr>
            <w:tcW w:w="0" w:type="auto"/>
            <w:hideMark/>
          </w:tcPr>
          <w:p w14:paraId="60897CBD"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0.2 (0.2–0.2)</w:t>
            </w:r>
          </w:p>
        </w:tc>
        <w:tc>
          <w:tcPr>
            <w:tcW w:w="1646" w:type="dxa"/>
            <w:hideMark/>
          </w:tcPr>
          <w:p w14:paraId="1583526D"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0.2 (0.2–0.2)</w:t>
            </w:r>
          </w:p>
        </w:tc>
      </w:tr>
      <w:tr w:rsidR="0028450B" w:rsidRPr="0028450B" w14:paraId="668BB122" w14:textId="77777777" w:rsidTr="0028450B">
        <w:tc>
          <w:tcPr>
            <w:tcW w:w="0" w:type="auto"/>
            <w:hideMark/>
          </w:tcPr>
          <w:p w14:paraId="4D3D878B"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Washington</w:t>
            </w:r>
          </w:p>
        </w:tc>
        <w:tc>
          <w:tcPr>
            <w:tcW w:w="0" w:type="auto"/>
            <w:hideMark/>
          </w:tcPr>
          <w:p w14:paraId="4C85BC42"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0.4 (0.4–0.4)</w:t>
            </w:r>
          </w:p>
        </w:tc>
        <w:tc>
          <w:tcPr>
            <w:tcW w:w="1646" w:type="dxa"/>
            <w:hideMark/>
          </w:tcPr>
          <w:p w14:paraId="419404DF"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0.7 (0.6–0.8)</w:t>
            </w:r>
          </w:p>
        </w:tc>
      </w:tr>
      <w:tr w:rsidR="0028450B" w:rsidRPr="0028450B" w14:paraId="5D4F47AB" w14:textId="77777777" w:rsidTr="0028450B">
        <w:tc>
          <w:tcPr>
            <w:tcW w:w="0" w:type="auto"/>
            <w:hideMark/>
          </w:tcPr>
          <w:p w14:paraId="18174231"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West Virginia</w:t>
            </w:r>
          </w:p>
        </w:tc>
        <w:tc>
          <w:tcPr>
            <w:tcW w:w="0" w:type="auto"/>
            <w:hideMark/>
          </w:tcPr>
          <w:p w14:paraId="4F53074D"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0.2 (0.2–0.3)</w:t>
            </w:r>
          </w:p>
        </w:tc>
        <w:tc>
          <w:tcPr>
            <w:tcW w:w="1646" w:type="dxa"/>
            <w:hideMark/>
          </w:tcPr>
          <w:p w14:paraId="3F4BE2F9"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0.1 (0.1–0.2)</w:t>
            </w:r>
          </w:p>
        </w:tc>
      </w:tr>
      <w:tr w:rsidR="0028450B" w:rsidRPr="0028450B" w14:paraId="2C4B806D" w14:textId="77777777" w:rsidTr="0028450B">
        <w:tc>
          <w:tcPr>
            <w:tcW w:w="0" w:type="auto"/>
            <w:hideMark/>
          </w:tcPr>
          <w:p w14:paraId="457D4376"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Wisconsin</w:t>
            </w:r>
          </w:p>
        </w:tc>
        <w:tc>
          <w:tcPr>
            <w:tcW w:w="0" w:type="auto"/>
            <w:hideMark/>
          </w:tcPr>
          <w:p w14:paraId="7191E59F"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0.2 (0.2–0.2)</w:t>
            </w:r>
          </w:p>
        </w:tc>
        <w:tc>
          <w:tcPr>
            <w:tcW w:w="1646" w:type="dxa"/>
            <w:hideMark/>
          </w:tcPr>
          <w:p w14:paraId="05230A37"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0.4 (0.3–0.5)</w:t>
            </w:r>
          </w:p>
        </w:tc>
      </w:tr>
      <w:tr w:rsidR="0028450B" w:rsidRPr="0028450B" w14:paraId="3FE6147E" w14:textId="77777777" w:rsidTr="0028450B">
        <w:tc>
          <w:tcPr>
            <w:tcW w:w="0" w:type="auto"/>
            <w:hideMark/>
          </w:tcPr>
          <w:p w14:paraId="678AA206"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Wyoming</w:t>
            </w:r>
          </w:p>
        </w:tc>
        <w:tc>
          <w:tcPr>
            <w:tcW w:w="0" w:type="auto"/>
            <w:hideMark/>
          </w:tcPr>
          <w:p w14:paraId="4C76A482"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0.6 (0.5–0.7)</w:t>
            </w:r>
          </w:p>
        </w:tc>
        <w:tc>
          <w:tcPr>
            <w:tcW w:w="1646" w:type="dxa"/>
            <w:hideMark/>
          </w:tcPr>
          <w:p w14:paraId="7E91F161" w14:textId="77777777" w:rsidR="0028450B" w:rsidRPr="0028450B" w:rsidRDefault="0028450B" w:rsidP="0028450B">
            <w:pPr>
              <w:rPr>
                <w:rFonts w:ascii="Times New Roman" w:eastAsia="Times New Roman" w:hAnsi="Times New Roman" w:cs="Times New Roman"/>
                <w:kern w:val="0"/>
                <w:sz w:val="24"/>
                <w:szCs w:val="24"/>
                <w:lang w:eastAsia="en-AE"/>
                <w14:ligatures w14:val="none"/>
              </w:rPr>
            </w:pPr>
            <w:r w:rsidRPr="0028450B">
              <w:rPr>
                <w:rFonts w:ascii="Times New Roman" w:eastAsia="Times New Roman" w:hAnsi="Times New Roman" w:cs="Times New Roman"/>
                <w:kern w:val="0"/>
                <w:sz w:val="24"/>
                <w:szCs w:val="24"/>
                <w:lang w:eastAsia="en-AE"/>
                <w14:ligatures w14:val="none"/>
              </w:rPr>
              <w:t>1.3 (0.9–1.8)</w:t>
            </w:r>
          </w:p>
        </w:tc>
      </w:tr>
    </w:tbl>
    <w:p w14:paraId="4DEEC3DD" w14:textId="77777777" w:rsidR="00372819" w:rsidRDefault="00372819" w:rsidP="00372819"/>
    <w:p w14:paraId="3028B6BE" w14:textId="77777777" w:rsidR="00EF1A2A" w:rsidRDefault="00EF1A2A" w:rsidP="00372819"/>
    <w:p w14:paraId="41BA9697" w14:textId="44009C36" w:rsidR="00EF1A2A" w:rsidRPr="00372819" w:rsidRDefault="00EF1A2A" w:rsidP="00372819">
      <w:r w:rsidRPr="00EF1A2A">
        <w:rPr>
          <w:b/>
          <w:bCs/>
        </w:rPr>
        <w:t>Supplemental Table 6.</w:t>
      </w:r>
      <w:r>
        <w:t xml:space="preserve"> Census Region–Stratified Age-Adjusted Mortality Rates per 100,000 for Deaths Involving Head and Neck Injuries and Respiratory Failure, 1999–2025</w:t>
      </w:r>
    </w:p>
    <w:tbl>
      <w:tblPr>
        <w:tblStyle w:val="TableGrid"/>
        <w:tblW w:w="9020" w:type="dxa"/>
        <w:tblLook w:val="04A0" w:firstRow="1" w:lastRow="0" w:firstColumn="1" w:lastColumn="0" w:noHBand="0" w:noVBand="1"/>
      </w:tblPr>
      <w:tblGrid>
        <w:gridCol w:w="996"/>
        <w:gridCol w:w="2006"/>
        <w:gridCol w:w="2006"/>
        <w:gridCol w:w="2006"/>
        <w:gridCol w:w="2006"/>
      </w:tblGrid>
      <w:tr w:rsidR="00EF1A2A" w:rsidRPr="00EF1A2A" w14:paraId="7781FD90" w14:textId="77777777" w:rsidTr="00E038A3">
        <w:tc>
          <w:tcPr>
            <w:tcW w:w="0" w:type="auto"/>
            <w:vMerge w:val="restart"/>
            <w:shd w:val="clear" w:color="auto" w:fill="BFBFBF" w:themeFill="background1" w:themeFillShade="BF"/>
          </w:tcPr>
          <w:p w14:paraId="30AF50E3" w14:textId="0E597D6C" w:rsidR="00EF1A2A" w:rsidRPr="00EF1A2A" w:rsidRDefault="00EF1A2A" w:rsidP="00EF1A2A">
            <w:pPr>
              <w:jc w:val="center"/>
              <w:rPr>
                <w:rFonts w:ascii="Times New Roman" w:eastAsia="Times New Roman" w:hAnsi="Times New Roman" w:cs="Times New Roman"/>
                <w:b/>
                <w:bCs/>
                <w:kern w:val="0"/>
                <w:sz w:val="24"/>
                <w:szCs w:val="24"/>
                <w:lang w:eastAsia="en-AE"/>
                <w14:ligatures w14:val="none"/>
              </w:rPr>
            </w:pPr>
            <w:r w:rsidRPr="00EF1A2A">
              <w:rPr>
                <w:rFonts w:ascii="Times New Roman" w:eastAsia="Times New Roman" w:hAnsi="Times New Roman" w:cs="Times New Roman"/>
                <w:b/>
                <w:bCs/>
                <w:kern w:val="0"/>
                <w:sz w:val="24"/>
                <w:szCs w:val="24"/>
                <w:lang w:eastAsia="en-AE"/>
                <w14:ligatures w14:val="none"/>
              </w:rPr>
              <w:t>Year</w:t>
            </w:r>
          </w:p>
        </w:tc>
        <w:tc>
          <w:tcPr>
            <w:tcW w:w="0" w:type="auto"/>
            <w:gridSpan w:val="4"/>
            <w:shd w:val="clear" w:color="auto" w:fill="BFBFBF" w:themeFill="background1" w:themeFillShade="BF"/>
          </w:tcPr>
          <w:p w14:paraId="51DF1DAB" w14:textId="0408CCC1" w:rsidR="00EF1A2A" w:rsidRPr="00EF1A2A" w:rsidRDefault="00EF1A2A" w:rsidP="00EF1A2A">
            <w:pPr>
              <w:jc w:val="center"/>
              <w:rPr>
                <w:rFonts w:ascii="Times New Roman" w:eastAsia="Times New Roman" w:hAnsi="Times New Roman" w:cs="Times New Roman"/>
                <w:b/>
                <w:bCs/>
                <w:kern w:val="0"/>
                <w:sz w:val="24"/>
                <w:szCs w:val="24"/>
                <w:lang w:eastAsia="en-AE"/>
                <w14:ligatures w14:val="none"/>
              </w:rPr>
            </w:pPr>
            <w:r w:rsidRPr="00556220">
              <w:rPr>
                <w:b/>
                <w:bCs/>
              </w:rPr>
              <w:t>Age-Adjusted Mortality Rate (95% CI)</w:t>
            </w:r>
          </w:p>
        </w:tc>
      </w:tr>
      <w:tr w:rsidR="00EF1A2A" w:rsidRPr="00EF1A2A" w14:paraId="035D869C" w14:textId="77777777" w:rsidTr="00E038A3">
        <w:tc>
          <w:tcPr>
            <w:tcW w:w="0" w:type="auto"/>
            <w:vMerge/>
            <w:shd w:val="clear" w:color="auto" w:fill="BFBFBF" w:themeFill="background1" w:themeFillShade="BF"/>
            <w:hideMark/>
          </w:tcPr>
          <w:p w14:paraId="27C9F0AF" w14:textId="6CAB9AAB" w:rsidR="00EF1A2A" w:rsidRPr="00EF1A2A" w:rsidRDefault="00EF1A2A" w:rsidP="00EF1A2A">
            <w:pPr>
              <w:jc w:val="center"/>
              <w:rPr>
                <w:rFonts w:ascii="Times New Roman" w:eastAsia="Times New Roman" w:hAnsi="Times New Roman" w:cs="Times New Roman"/>
                <w:b/>
                <w:bCs/>
                <w:kern w:val="0"/>
                <w:sz w:val="24"/>
                <w:szCs w:val="24"/>
                <w:lang w:eastAsia="en-AE"/>
                <w14:ligatures w14:val="none"/>
              </w:rPr>
            </w:pPr>
          </w:p>
        </w:tc>
        <w:tc>
          <w:tcPr>
            <w:tcW w:w="0" w:type="auto"/>
            <w:shd w:val="clear" w:color="auto" w:fill="BFBFBF" w:themeFill="background1" w:themeFillShade="BF"/>
            <w:hideMark/>
          </w:tcPr>
          <w:p w14:paraId="0923212D" w14:textId="77777777" w:rsidR="00EF1A2A" w:rsidRPr="00EF1A2A" w:rsidRDefault="00EF1A2A" w:rsidP="00EF1A2A">
            <w:pPr>
              <w:jc w:val="center"/>
              <w:rPr>
                <w:rFonts w:ascii="Times New Roman" w:eastAsia="Times New Roman" w:hAnsi="Times New Roman" w:cs="Times New Roman"/>
                <w:b/>
                <w:bCs/>
                <w:kern w:val="0"/>
                <w:sz w:val="24"/>
                <w:szCs w:val="24"/>
                <w:lang w:eastAsia="en-AE"/>
                <w14:ligatures w14:val="none"/>
              </w:rPr>
            </w:pPr>
            <w:r w:rsidRPr="00EF1A2A">
              <w:rPr>
                <w:rFonts w:ascii="Times New Roman" w:eastAsia="Times New Roman" w:hAnsi="Times New Roman" w:cs="Times New Roman"/>
                <w:b/>
                <w:bCs/>
                <w:kern w:val="0"/>
                <w:sz w:val="24"/>
                <w:szCs w:val="24"/>
                <w:lang w:eastAsia="en-AE"/>
                <w14:ligatures w14:val="none"/>
              </w:rPr>
              <w:t>Northeast</w:t>
            </w:r>
          </w:p>
        </w:tc>
        <w:tc>
          <w:tcPr>
            <w:tcW w:w="0" w:type="auto"/>
            <w:shd w:val="clear" w:color="auto" w:fill="BFBFBF" w:themeFill="background1" w:themeFillShade="BF"/>
            <w:hideMark/>
          </w:tcPr>
          <w:p w14:paraId="23BC6649" w14:textId="77777777" w:rsidR="00EF1A2A" w:rsidRPr="00EF1A2A" w:rsidRDefault="00EF1A2A" w:rsidP="00EF1A2A">
            <w:pPr>
              <w:jc w:val="center"/>
              <w:rPr>
                <w:rFonts w:ascii="Times New Roman" w:eastAsia="Times New Roman" w:hAnsi="Times New Roman" w:cs="Times New Roman"/>
                <w:b/>
                <w:bCs/>
                <w:kern w:val="0"/>
                <w:sz w:val="24"/>
                <w:szCs w:val="24"/>
                <w:lang w:eastAsia="en-AE"/>
                <w14:ligatures w14:val="none"/>
              </w:rPr>
            </w:pPr>
            <w:r w:rsidRPr="00EF1A2A">
              <w:rPr>
                <w:rFonts w:ascii="Times New Roman" w:eastAsia="Times New Roman" w:hAnsi="Times New Roman" w:cs="Times New Roman"/>
                <w:b/>
                <w:bCs/>
                <w:kern w:val="0"/>
                <w:sz w:val="24"/>
                <w:szCs w:val="24"/>
                <w:lang w:eastAsia="en-AE"/>
                <w14:ligatures w14:val="none"/>
              </w:rPr>
              <w:t>Midwest</w:t>
            </w:r>
          </w:p>
        </w:tc>
        <w:tc>
          <w:tcPr>
            <w:tcW w:w="0" w:type="auto"/>
            <w:shd w:val="clear" w:color="auto" w:fill="BFBFBF" w:themeFill="background1" w:themeFillShade="BF"/>
            <w:hideMark/>
          </w:tcPr>
          <w:p w14:paraId="0DACB512" w14:textId="77777777" w:rsidR="00EF1A2A" w:rsidRPr="00EF1A2A" w:rsidRDefault="00EF1A2A" w:rsidP="00EF1A2A">
            <w:pPr>
              <w:jc w:val="center"/>
              <w:rPr>
                <w:rFonts w:ascii="Times New Roman" w:eastAsia="Times New Roman" w:hAnsi="Times New Roman" w:cs="Times New Roman"/>
                <w:b/>
                <w:bCs/>
                <w:kern w:val="0"/>
                <w:sz w:val="24"/>
                <w:szCs w:val="24"/>
                <w:lang w:eastAsia="en-AE"/>
                <w14:ligatures w14:val="none"/>
              </w:rPr>
            </w:pPr>
            <w:r w:rsidRPr="00EF1A2A">
              <w:rPr>
                <w:rFonts w:ascii="Times New Roman" w:eastAsia="Times New Roman" w:hAnsi="Times New Roman" w:cs="Times New Roman"/>
                <w:b/>
                <w:bCs/>
                <w:kern w:val="0"/>
                <w:sz w:val="24"/>
                <w:szCs w:val="24"/>
                <w:lang w:eastAsia="en-AE"/>
                <w14:ligatures w14:val="none"/>
              </w:rPr>
              <w:t>South</w:t>
            </w:r>
          </w:p>
        </w:tc>
        <w:tc>
          <w:tcPr>
            <w:tcW w:w="0" w:type="auto"/>
            <w:shd w:val="clear" w:color="auto" w:fill="BFBFBF" w:themeFill="background1" w:themeFillShade="BF"/>
            <w:hideMark/>
          </w:tcPr>
          <w:p w14:paraId="35AB3002" w14:textId="77777777" w:rsidR="00EF1A2A" w:rsidRPr="00EF1A2A" w:rsidRDefault="00EF1A2A" w:rsidP="00EF1A2A">
            <w:pPr>
              <w:jc w:val="center"/>
              <w:rPr>
                <w:rFonts w:ascii="Times New Roman" w:eastAsia="Times New Roman" w:hAnsi="Times New Roman" w:cs="Times New Roman"/>
                <w:b/>
                <w:bCs/>
                <w:kern w:val="0"/>
                <w:sz w:val="24"/>
                <w:szCs w:val="24"/>
                <w:lang w:eastAsia="en-AE"/>
                <w14:ligatures w14:val="none"/>
              </w:rPr>
            </w:pPr>
            <w:r w:rsidRPr="00EF1A2A">
              <w:rPr>
                <w:rFonts w:ascii="Times New Roman" w:eastAsia="Times New Roman" w:hAnsi="Times New Roman" w:cs="Times New Roman"/>
                <w:b/>
                <w:bCs/>
                <w:kern w:val="0"/>
                <w:sz w:val="24"/>
                <w:szCs w:val="24"/>
                <w:lang w:eastAsia="en-AE"/>
                <w14:ligatures w14:val="none"/>
              </w:rPr>
              <w:t>West</w:t>
            </w:r>
          </w:p>
        </w:tc>
      </w:tr>
      <w:tr w:rsidR="00EF1A2A" w:rsidRPr="00EF1A2A" w14:paraId="55A41565" w14:textId="77777777" w:rsidTr="00EF1A2A">
        <w:tc>
          <w:tcPr>
            <w:tcW w:w="0" w:type="auto"/>
            <w:hideMark/>
          </w:tcPr>
          <w:p w14:paraId="3601C5E5"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1999</w:t>
            </w:r>
          </w:p>
        </w:tc>
        <w:tc>
          <w:tcPr>
            <w:tcW w:w="0" w:type="auto"/>
            <w:hideMark/>
          </w:tcPr>
          <w:p w14:paraId="7D11B702"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(0.1–0.2)</w:t>
            </w:r>
          </w:p>
        </w:tc>
        <w:tc>
          <w:tcPr>
            <w:tcW w:w="0" w:type="auto"/>
            <w:hideMark/>
          </w:tcPr>
          <w:p w14:paraId="2BA6B93F"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(0.2–0.2)</w:t>
            </w:r>
          </w:p>
        </w:tc>
        <w:tc>
          <w:tcPr>
            <w:tcW w:w="0" w:type="auto"/>
            <w:hideMark/>
          </w:tcPr>
          <w:p w14:paraId="361D608E"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(0.2–0.3)</w:t>
            </w:r>
          </w:p>
        </w:tc>
        <w:tc>
          <w:tcPr>
            <w:tcW w:w="0" w:type="auto"/>
            <w:hideMark/>
          </w:tcPr>
          <w:p w14:paraId="200E0A0B"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0.1 (0.1–0.2)</w:t>
            </w:r>
          </w:p>
        </w:tc>
      </w:tr>
      <w:tr w:rsidR="00EF1A2A" w:rsidRPr="00EF1A2A" w14:paraId="31119C81" w14:textId="77777777" w:rsidTr="00EF1A2A">
        <w:tc>
          <w:tcPr>
            <w:tcW w:w="0" w:type="auto"/>
            <w:hideMark/>
          </w:tcPr>
          <w:p w14:paraId="12D5B5E3"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2000</w:t>
            </w:r>
          </w:p>
        </w:tc>
        <w:tc>
          <w:tcPr>
            <w:tcW w:w="0" w:type="auto"/>
            <w:hideMark/>
          </w:tcPr>
          <w:p w14:paraId="2BAF720C"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0.1 (0.1–0.2)</w:t>
            </w:r>
          </w:p>
        </w:tc>
        <w:tc>
          <w:tcPr>
            <w:tcW w:w="0" w:type="auto"/>
            <w:hideMark/>
          </w:tcPr>
          <w:p w14:paraId="04B71320"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(0.1–0.2)</w:t>
            </w:r>
          </w:p>
        </w:tc>
        <w:tc>
          <w:tcPr>
            <w:tcW w:w="0" w:type="auto"/>
            <w:hideMark/>
          </w:tcPr>
          <w:p w14:paraId="7E656127"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(0.2–0.3)</w:t>
            </w:r>
          </w:p>
        </w:tc>
        <w:tc>
          <w:tcPr>
            <w:tcW w:w="0" w:type="auto"/>
            <w:hideMark/>
          </w:tcPr>
          <w:p w14:paraId="124D0DA8"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(0.1–0.2)</w:t>
            </w:r>
          </w:p>
        </w:tc>
      </w:tr>
      <w:tr w:rsidR="00EF1A2A" w:rsidRPr="00EF1A2A" w14:paraId="570CAC45" w14:textId="77777777" w:rsidTr="00EF1A2A">
        <w:tc>
          <w:tcPr>
            <w:tcW w:w="0" w:type="auto"/>
            <w:hideMark/>
          </w:tcPr>
          <w:p w14:paraId="0BADDCBB"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2001</w:t>
            </w:r>
          </w:p>
        </w:tc>
        <w:tc>
          <w:tcPr>
            <w:tcW w:w="0" w:type="auto"/>
            <w:hideMark/>
          </w:tcPr>
          <w:p w14:paraId="27F99993"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(0.2–0.3)</w:t>
            </w:r>
          </w:p>
        </w:tc>
        <w:tc>
          <w:tcPr>
            <w:tcW w:w="0" w:type="auto"/>
            <w:hideMark/>
          </w:tcPr>
          <w:p w14:paraId="2D855340"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(0.1–0.2)</w:t>
            </w:r>
          </w:p>
        </w:tc>
        <w:tc>
          <w:tcPr>
            <w:tcW w:w="0" w:type="auto"/>
            <w:hideMark/>
          </w:tcPr>
          <w:p w14:paraId="6ED79697"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(0.2–0.3)</w:t>
            </w:r>
          </w:p>
        </w:tc>
        <w:tc>
          <w:tcPr>
            <w:tcW w:w="0" w:type="auto"/>
            <w:hideMark/>
          </w:tcPr>
          <w:p w14:paraId="5FB8FE9D"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(0.1–0.2)</w:t>
            </w:r>
          </w:p>
        </w:tc>
      </w:tr>
      <w:tr w:rsidR="00EF1A2A" w:rsidRPr="00EF1A2A" w14:paraId="43DB5F64" w14:textId="77777777" w:rsidTr="00EF1A2A">
        <w:tc>
          <w:tcPr>
            <w:tcW w:w="0" w:type="auto"/>
            <w:hideMark/>
          </w:tcPr>
          <w:p w14:paraId="1C39A7BD"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2002</w:t>
            </w:r>
          </w:p>
        </w:tc>
        <w:tc>
          <w:tcPr>
            <w:tcW w:w="0" w:type="auto"/>
            <w:hideMark/>
          </w:tcPr>
          <w:p w14:paraId="6AE4BAE0"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(0.1–0.2)</w:t>
            </w:r>
          </w:p>
        </w:tc>
        <w:tc>
          <w:tcPr>
            <w:tcW w:w="0" w:type="auto"/>
            <w:hideMark/>
          </w:tcPr>
          <w:p w14:paraId="63E20C93"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0.1 (0.1–0.2)</w:t>
            </w:r>
          </w:p>
        </w:tc>
        <w:tc>
          <w:tcPr>
            <w:tcW w:w="0" w:type="auto"/>
            <w:hideMark/>
          </w:tcPr>
          <w:p w14:paraId="72093E23"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(0.2–0.2)</w:t>
            </w:r>
          </w:p>
        </w:tc>
        <w:tc>
          <w:tcPr>
            <w:tcW w:w="0" w:type="auto"/>
            <w:hideMark/>
          </w:tcPr>
          <w:p w14:paraId="67A1C3A4"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(0.2–0.2)</w:t>
            </w:r>
          </w:p>
        </w:tc>
      </w:tr>
      <w:tr w:rsidR="00EF1A2A" w:rsidRPr="00EF1A2A" w14:paraId="5898F54D" w14:textId="77777777" w:rsidTr="00EF1A2A">
        <w:tc>
          <w:tcPr>
            <w:tcW w:w="0" w:type="auto"/>
            <w:hideMark/>
          </w:tcPr>
          <w:p w14:paraId="51E75FFC"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2003</w:t>
            </w:r>
          </w:p>
        </w:tc>
        <w:tc>
          <w:tcPr>
            <w:tcW w:w="0" w:type="auto"/>
            <w:hideMark/>
          </w:tcPr>
          <w:p w14:paraId="345A2C86"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(0.1–0.2)</w:t>
            </w:r>
          </w:p>
        </w:tc>
        <w:tc>
          <w:tcPr>
            <w:tcW w:w="0" w:type="auto"/>
            <w:hideMark/>
          </w:tcPr>
          <w:p w14:paraId="026AF2B1"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(0.1–0.2)</w:t>
            </w:r>
          </w:p>
        </w:tc>
        <w:tc>
          <w:tcPr>
            <w:tcW w:w="0" w:type="auto"/>
            <w:hideMark/>
          </w:tcPr>
          <w:p w14:paraId="5BED13E4"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(0.2–0.2)</w:t>
            </w:r>
          </w:p>
        </w:tc>
        <w:tc>
          <w:tcPr>
            <w:tcW w:w="0" w:type="auto"/>
            <w:hideMark/>
          </w:tcPr>
          <w:p w14:paraId="3120F663"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(0.1–0.2)</w:t>
            </w:r>
          </w:p>
        </w:tc>
      </w:tr>
      <w:tr w:rsidR="00EF1A2A" w:rsidRPr="00EF1A2A" w14:paraId="511FAF01" w14:textId="77777777" w:rsidTr="00EF1A2A">
        <w:tc>
          <w:tcPr>
            <w:tcW w:w="0" w:type="auto"/>
            <w:hideMark/>
          </w:tcPr>
          <w:p w14:paraId="7F0773CB"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2004</w:t>
            </w:r>
          </w:p>
        </w:tc>
        <w:tc>
          <w:tcPr>
            <w:tcW w:w="0" w:type="auto"/>
            <w:hideMark/>
          </w:tcPr>
          <w:p w14:paraId="5BF2375E"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(0.2–0.2)</w:t>
            </w:r>
          </w:p>
        </w:tc>
        <w:tc>
          <w:tcPr>
            <w:tcW w:w="0" w:type="auto"/>
            <w:hideMark/>
          </w:tcPr>
          <w:p w14:paraId="7642FE77"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(0.2–0.2)</w:t>
            </w:r>
          </w:p>
        </w:tc>
        <w:tc>
          <w:tcPr>
            <w:tcW w:w="0" w:type="auto"/>
            <w:hideMark/>
          </w:tcPr>
          <w:p w14:paraId="03291BF6"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(0.2–0.3)</w:t>
            </w:r>
          </w:p>
        </w:tc>
        <w:tc>
          <w:tcPr>
            <w:tcW w:w="0" w:type="auto"/>
            <w:hideMark/>
          </w:tcPr>
          <w:p w14:paraId="5B22623D"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(0.2–0.2)</w:t>
            </w:r>
          </w:p>
        </w:tc>
      </w:tr>
      <w:tr w:rsidR="00EF1A2A" w:rsidRPr="00EF1A2A" w14:paraId="27ED8BF1" w14:textId="77777777" w:rsidTr="00EF1A2A">
        <w:tc>
          <w:tcPr>
            <w:tcW w:w="0" w:type="auto"/>
            <w:hideMark/>
          </w:tcPr>
          <w:p w14:paraId="478998F9"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2005</w:t>
            </w:r>
          </w:p>
        </w:tc>
        <w:tc>
          <w:tcPr>
            <w:tcW w:w="0" w:type="auto"/>
            <w:hideMark/>
          </w:tcPr>
          <w:p w14:paraId="04BE599C"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(0.1–0.2)</w:t>
            </w:r>
          </w:p>
        </w:tc>
        <w:tc>
          <w:tcPr>
            <w:tcW w:w="0" w:type="auto"/>
            <w:hideMark/>
          </w:tcPr>
          <w:p w14:paraId="15805E49"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(0.2–0.2)</w:t>
            </w:r>
          </w:p>
        </w:tc>
        <w:tc>
          <w:tcPr>
            <w:tcW w:w="0" w:type="auto"/>
            <w:hideMark/>
          </w:tcPr>
          <w:p w14:paraId="78ADDB3A"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(0.2–0.2)</w:t>
            </w:r>
          </w:p>
        </w:tc>
        <w:tc>
          <w:tcPr>
            <w:tcW w:w="0" w:type="auto"/>
            <w:hideMark/>
          </w:tcPr>
          <w:p w14:paraId="40C02F90"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(0.2–0.2)</w:t>
            </w:r>
          </w:p>
        </w:tc>
      </w:tr>
      <w:tr w:rsidR="00EF1A2A" w:rsidRPr="00EF1A2A" w14:paraId="73E36B4B" w14:textId="77777777" w:rsidTr="00EF1A2A">
        <w:tc>
          <w:tcPr>
            <w:tcW w:w="0" w:type="auto"/>
            <w:hideMark/>
          </w:tcPr>
          <w:p w14:paraId="5F1E7437"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2006</w:t>
            </w:r>
          </w:p>
        </w:tc>
        <w:tc>
          <w:tcPr>
            <w:tcW w:w="0" w:type="auto"/>
            <w:hideMark/>
          </w:tcPr>
          <w:p w14:paraId="2E5D4FC0"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(0.2–0.2)</w:t>
            </w:r>
          </w:p>
        </w:tc>
        <w:tc>
          <w:tcPr>
            <w:tcW w:w="0" w:type="auto"/>
            <w:hideMark/>
          </w:tcPr>
          <w:p w14:paraId="4CC9568F"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(0.2–0.2)</w:t>
            </w:r>
          </w:p>
        </w:tc>
        <w:tc>
          <w:tcPr>
            <w:tcW w:w="0" w:type="auto"/>
            <w:hideMark/>
          </w:tcPr>
          <w:p w14:paraId="630A95AC"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(0.2–0.2)</w:t>
            </w:r>
          </w:p>
        </w:tc>
        <w:tc>
          <w:tcPr>
            <w:tcW w:w="0" w:type="auto"/>
            <w:hideMark/>
          </w:tcPr>
          <w:p w14:paraId="281CCCA4"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(0.1–0.2)</w:t>
            </w:r>
          </w:p>
        </w:tc>
      </w:tr>
      <w:tr w:rsidR="00EF1A2A" w:rsidRPr="00EF1A2A" w14:paraId="4205B58C" w14:textId="77777777" w:rsidTr="00EF1A2A">
        <w:tc>
          <w:tcPr>
            <w:tcW w:w="0" w:type="auto"/>
            <w:hideMark/>
          </w:tcPr>
          <w:p w14:paraId="76981387"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2007</w:t>
            </w:r>
          </w:p>
        </w:tc>
        <w:tc>
          <w:tcPr>
            <w:tcW w:w="0" w:type="auto"/>
            <w:hideMark/>
          </w:tcPr>
          <w:p w14:paraId="433228D7"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(0.2–0.2)</w:t>
            </w:r>
          </w:p>
        </w:tc>
        <w:tc>
          <w:tcPr>
            <w:tcW w:w="0" w:type="auto"/>
            <w:hideMark/>
          </w:tcPr>
          <w:p w14:paraId="76559140"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(0.2–0.2)</w:t>
            </w:r>
          </w:p>
        </w:tc>
        <w:tc>
          <w:tcPr>
            <w:tcW w:w="0" w:type="auto"/>
            <w:hideMark/>
          </w:tcPr>
          <w:p w14:paraId="4BB23996"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(0.2–0.2)</w:t>
            </w:r>
          </w:p>
        </w:tc>
        <w:tc>
          <w:tcPr>
            <w:tcW w:w="0" w:type="auto"/>
            <w:hideMark/>
          </w:tcPr>
          <w:p w14:paraId="0F581AB8"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(0.2–0.3)</w:t>
            </w:r>
          </w:p>
        </w:tc>
      </w:tr>
      <w:tr w:rsidR="00EF1A2A" w:rsidRPr="00EF1A2A" w14:paraId="14BEE28B" w14:textId="77777777" w:rsidTr="00EF1A2A">
        <w:tc>
          <w:tcPr>
            <w:tcW w:w="0" w:type="auto"/>
            <w:hideMark/>
          </w:tcPr>
          <w:p w14:paraId="7012983E"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2008</w:t>
            </w:r>
          </w:p>
        </w:tc>
        <w:tc>
          <w:tcPr>
            <w:tcW w:w="0" w:type="auto"/>
            <w:hideMark/>
          </w:tcPr>
          <w:p w14:paraId="1467814E"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(0.2–0.2)</w:t>
            </w:r>
          </w:p>
        </w:tc>
        <w:tc>
          <w:tcPr>
            <w:tcW w:w="0" w:type="auto"/>
            <w:hideMark/>
          </w:tcPr>
          <w:p w14:paraId="61D84DB3"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(0.2–0.2)</w:t>
            </w:r>
          </w:p>
        </w:tc>
        <w:tc>
          <w:tcPr>
            <w:tcW w:w="0" w:type="auto"/>
            <w:hideMark/>
          </w:tcPr>
          <w:p w14:paraId="4229A6FE"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(0.3–0.3)</w:t>
            </w:r>
          </w:p>
        </w:tc>
        <w:tc>
          <w:tcPr>
            <w:tcW w:w="0" w:type="auto"/>
            <w:hideMark/>
          </w:tcPr>
          <w:p w14:paraId="52F82561"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(0.2–0.3)</w:t>
            </w:r>
          </w:p>
        </w:tc>
      </w:tr>
      <w:tr w:rsidR="00EF1A2A" w:rsidRPr="00EF1A2A" w14:paraId="2E677C6A" w14:textId="77777777" w:rsidTr="00EF1A2A">
        <w:tc>
          <w:tcPr>
            <w:tcW w:w="0" w:type="auto"/>
            <w:hideMark/>
          </w:tcPr>
          <w:p w14:paraId="7A059BF9"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2009</w:t>
            </w:r>
          </w:p>
        </w:tc>
        <w:tc>
          <w:tcPr>
            <w:tcW w:w="0" w:type="auto"/>
            <w:hideMark/>
          </w:tcPr>
          <w:p w14:paraId="443DA97A"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(0.2–0.3)</w:t>
            </w:r>
          </w:p>
        </w:tc>
        <w:tc>
          <w:tcPr>
            <w:tcW w:w="0" w:type="auto"/>
            <w:hideMark/>
          </w:tcPr>
          <w:p w14:paraId="0C9B7747"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(0.2–0.2)</w:t>
            </w:r>
          </w:p>
        </w:tc>
        <w:tc>
          <w:tcPr>
            <w:tcW w:w="0" w:type="auto"/>
            <w:hideMark/>
          </w:tcPr>
          <w:p w14:paraId="433B9CFC"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(0.3–0.3)</w:t>
            </w:r>
          </w:p>
        </w:tc>
        <w:tc>
          <w:tcPr>
            <w:tcW w:w="0" w:type="auto"/>
            <w:hideMark/>
          </w:tcPr>
          <w:p w14:paraId="6102403E"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(0.2–0.3)</w:t>
            </w:r>
          </w:p>
        </w:tc>
      </w:tr>
      <w:tr w:rsidR="00EF1A2A" w:rsidRPr="00EF1A2A" w14:paraId="4ACD56E8" w14:textId="77777777" w:rsidTr="00EF1A2A">
        <w:tc>
          <w:tcPr>
            <w:tcW w:w="0" w:type="auto"/>
            <w:hideMark/>
          </w:tcPr>
          <w:p w14:paraId="531CCBF1"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2010</w:t>
            </w:r>
          </w:p>
        </w:tc>
        <w:tc>
          <w:tcPr>
            <w:tcW w:w="0" w:type="auto"/>
            <w:hideMark/>
          </w:tcPr>
          <w:p w14:paraId="12C8C9CD"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(0.2–0.3)</w:t>
            </w:r>
          </w:p>
        </w:tc>
        <w:tc>
          <w:tcPr>
            <w:tcW w:w="0" w:type="auto"/>
            <w:hideMark/>
          </w:tcPr>
          <w:p w14:paraId="3BF26A81"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(0.3–0.3)</w:t>
            </w:r>
          </w:p>
        </w:tc>
        <w:tc>
          <w:tcPr>
            <w:tcW w:w="0" w:type="auto"/>
            <w:hideMark/>
          </w:tcPr>
          <w:p w14:paraId="5DECB712"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(0.3–0.3)</w:t>
            </w:r>
          </w:p>
        </w:tc>
        <w:tc>
          <w:tcPr>
            <w:tcW w:w="0" w:type="auto"/>
            <w:hideMark/>
          </w:tcPr>
          <w:p w14:paraId="5D381011"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(0.2–0.3)</w:t>
            </w:r>
          </w:p>
        </w:tc>
      </w:tr>
      <w:tr w:rsidR="00EF1A2A" w:rsidRPr="00EF1A2A" w14:paraId="066FD230" w14:textId="77777777" w:rsidTr="00EF1A2A">
        <w:tc>
          <w:tcPr>
            <w:tcW w:w="0" w:type="auto"/>
            <w:hideMark/>
          </w:tcPr>
          <w:p w14:paraId="428BF05A"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2011</w:t>
            </w:r>
          </w:p>
        </w:tc>
        <w:tc>
          <w:tcPr>
            <w:tcW w:w="0" w:type="auto"/>
            <w:hideMark/>
          </w:tcPr>
          <w:p w14:paraId="0D908005"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(0.2–0.3)</w:t>
            </w:r>
          </w:p>
        </w:tc>
        <w:tc>
          <w:tcPr>
            <w:tcW w:w="0" w:type="auto"/>
            <w:hideMark/>
          </w:tcPr>
          <w:p w14:paraId="7B8BF2B0"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(0.2–0.3)</w:t>
            </w:r>
          </w:p>
        </w:tc>
        <w:tc>
          <w:tcPr>
            <w:tcW w:w="0" w:type="auto"/>
            <w:hideMark/>
          </w:tcPr>
          <w:p w14:paraId="42EA56F4"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(0.3–0.3)</w:t>
            </w:r>
          </w:p>
        </w:tc>
        <w:tc>
          <w:tcPr>
            <w:tcW w:w="0" w:type="auto"/>
            <w:hideMark/>
          </w:tcPr>
          <w:p w14:paraId="3316A2C9"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0.2 (0.2–0.3)</w:t>
            </w:r>
          </w:p>
        </w:tc>
      </w:tr>
      <w:tr w:rsidR="00EF1A2A" w:rsidRPr="00EF1A2A" w14:paraId="30A29E57" w14:textId="77777777" w:rsidTr="00EF1A2A">
        <w:tc>
          <w:tcPr>
            <w:tcW w:w="0" w:type="auto"/>
            <w:hideMark/>
          </w:tcPr>
          <w:p w14:paraId="0ADF34C3"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2012</w:t>
            </w:r>
          </w:p>
        </w:tc>
        <w:tc>
          <w:tcPr>
            <w:tcW w:w="0" w:type="auto"/>
            <w:hideMark/>
          </w:tcPr>
          <w:p w14:paraId="2FF7CE98"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(0.3–0.3)</w:t>
            </w:r>
          </w:p>
        </w:tc>
        <w:tc>
          <w:tcPr>
            <w:tcW w:w="0" w:type="auto"/>
            <w:hideMark/>
          </w:tcPr>
          <w:p w14:paraId="50BD6812"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(0.2–0.3)</w:t>
            </w:r>
          </w:p>
        </w:tc>
        <w:tc>
          <w:tcPr>
            <w:tcW w:w="0" w:type="auto"/>
            <w:hideMark/>
          </w:tcPr>
          <w:p w14:paraId="0D4E65FD"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(0.3–0.3)</w:t>
            </w:r>
          </w:p>
        </w:tc>
        <w:tc>
          <w:tcPr>
            <w:tcW w:w="0" w:type="auto"/>
            <w:hideMark/>
          </w:tcPr>
          <w:p w14:paraId="13AB6086"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(0.3–0.3)</w:t>
            </w:r>
          </w:p>
        </w:tc>
      </w:tr>
      <w:tr w:rsidR="00EF1A2A" w:rsidRPr="00EF1A2A" w14:paraId="43C609CF" w14:textId="77777777" w:rsidTr="00EF1A2A">
        <w:tc>
          <w:tcPr>
            <w:tcW w:w="0" w:type="auto"/>
            <w:hideMark/>
          </w:tcPr>
          <w:p w14:paraId="69A14924"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2013</w:t>
            </w:r>
          </w:p>
        </w:tc>
        <w:tc>
          <w:tcPr>
            <w:tcW w:w="0" w:type="auto"/>
            <w:hideMark/>
          </w:tcPr>
          <w:p w14:paraId="6B7FEC9A"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(0.2–0.3)</w:t>
            </w:r>
          </w:p>
        </w:tc>
        <w:tc>
          <w:tcPr>
            <w:tcW w:w="0" w:type="auto"/>
            <w:hideMark/>
          </w:tcPr>
          <w:p w14:paraId="25A4B9D2"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(0.3–0.3)</w:t>
            </w:r>
          </w:p>
        </w:tc>
        <w:tc>
          <w:tcPr>
            <w:tcW w:w="0" w:type="auto"/>
            <w:hideMark/>
          </w:tcPr>
          <w:p w14:paraId="3B797A17"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(0.3–0.3)</w:t>
            </w:r>
          </w:p>
        </w:tc>
        <w:tc>
          <w:tcPr>
            <w:tcW w:w="0" w:type="auto"/>
            <w:hideMark/>
          </w:tcPr>
          <w:p w14:paraId="3E4DA52A"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0.4 (0.4–0.4)</w:t>
            </w:r>
          </w:p>
        </w:tc>
      </w:tr>
      <w:tr w:rsidR="00EF1A2A" w:rsidRPr="00EF1A2A" w14:paraId="49D1675B" w14:textId="77777777" w:rsidTr="00EF1A2A">
        <w:tc>
          <w:tcPr>
            <w:tcW w:w="0" w:type="auto"/>
            <w:hideMark/>
          </w:tcPr>
          <w:p w14:paraId="1F7323F7"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2014</w:t>
            </w:r>
          </w:p>
        </w:tc>
        <w:tc>
          <w:tcPr>
            <w:tcW w:w="0" w:type="auto"/>
            <w:hideMark/>
          </w:tcPr>
          <w:p w14:paraId="1F378570"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(0.3–0.4)</w:t>
            </w:r>
          </w:p>
        </w:tc>
        <w:tc>
          <w:tcPr>
            <w:tcW w:w="0" w:type="auto"/>
            <w:hideMark/>
          </w:tcPr>
          <w:p w14:paraId="3006D0D6"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(0.3–0.3)</w:t>
            </w:r>
          </w:p>
        </w:tc>
        <w:tc>
          <w:tcPr>
            <w:tcW w:w="0" w:type="auto"/>
            <w:hideMark/>
          </w:tcPr>
          <w:p w14:paraId="10866F99"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0.4 (0.4–0.4)</w:t>
            </w:r>
          </w:p>
        </w:tc>
        <w:tc>
          <w:tcPr>
            <w:tcW w:w="0" w:type="auto"/>
            <w:hideMark/>
          </w:tcPr>
          <w:p w14:paraId="1073E97F"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(0.3–0.4)</w:t>
            </w:r>
          </w:p>
        </w:tc>
      </w:tr>
      <w:tr w:rsidR="00EF1A2A" w:rsidRPr="00EF1A2A" w14:paraId="7AB6EA40" w14:textId="77777777" w:rsidTr="00EF1A2A">
        <w:tc>
          <w:tcPr>
            <w:tcW w:w="0" w:type="auto"/>
            <w:hideMark/>
          </w:tcPr>
          <w:p w14:paraId="0176ED12"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2015</w:t>
            </w:r>
          </w:p>
        </w:tc>
        <w:tc>
          <w:tcPr>
            <w:tcW w:w="0" w:type="auto"/>
            <w:hideMark/>
          </w:tcPr>
          <w:p w14:paraId="4A718B4D"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(0.3–0.3)</w:t>
            </w:r>
          </w:p>
        </w:tc>
        <w:tc>
          <w:tcPr>
            <w:tcW w:w="0" w:type="auto"/>
            <w:hideMark/>
          </w:tcPr>
          <w:p w14:paraId="00F9F8EC"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0.4 (0.3–0.4)</w:t>
            </w:r>
          </w:p>
        </w:tc>
        <w:tc>
          <w:tcPr>
            <w:tcW w:w="0" w:type="auto"/>
            <w:hideMark/>
          </w:tcPr>
          <w:p w14:paraId="10CF1C8D"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(0.3–0.4)</w:t>
            </w:r>
          </w:p>
        </w:tc>
        <w:tc>
          <w:tcPr>
            <w:tcW w:w="0" w:type="auto"/>
            <w:hideMark/>
          </w:tcPr>
          <w:p w14:paraId="74870425"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0.4 (0.4–0.4)</w:t>
            </w:r>
          </w:p>
        </w:tc>
      </w:tr>
      <w:tr w:rsidR="00EF1A2A" w:rsidRPr="00EF1A2A" w14:paraId="0B539C08" w14:textId="77777777" w:rsidTr="00EF1A2A">
        <w:tc>
          <w:tcPr>
            <w:tcW w:w="0" w:type="auto"/>
            <w:hideMark/>
          </w:tcPr>
          <w:p w14:paraId="56458392"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2016</w:t>
            </w:r>
          </w:p>
        </w:tc>
        <w:tc>
          <w:tcPr>
            <w:tcW w:w="0" w:type="auto"/>
            <w:hideMark/>
          </w:tcPr>
          <w:p w14:paraId="43D56EA7"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(0.3–0.3)</w:t>
            </w:r>
          </w:p>
        </w:tc>
        <w:tc>
          <w:tcPr>
            <w:tcW w:w="0" w:type="auto"/>
            <w:hideMark/>
          </w:tcPr>
          <w:p w14:paraId="6E02C4BF"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0.4 (0.4–0.4)</w:t>
            </w:r>
          </w:p>
        </w:tc>
        <w:tc>
          <w:tcPr>
            <w:tcW w:w="0" w:type="auto"/>
            <w:hideMark/>
          </w:tcPr>
          <w:p w14:paraId="7B42C98C"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0.4 (0.4–0.4)</w:t>
            </w:r>
          </w:p>
        </w:tc>
        <w:tc>
          <w:tcPr>
            <w:tcW w:w="0" w:type="auto"/>
            <w:hideMark/>
          </w:tcPr>
          <w:p w14:paraId="4C3AEAEE"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0.4 (0.4–0.5)</w:t>
            </w:r>
          </w:p>
        </w:tc>
      </w:tr>
      <w:tr w:rsidR="00EF1A2A" w:rsidRPr="00EF1A2A" w14:paraId="339C628F" w14:textId="77777777" w:rsidTr="00EF1A2A">
        <w:tc>
          <w:tcPr>
            <w:tcW w:w="0" w:type="auto"/>
            <w:hideMark/>
          </w:tcPr>
          <w:p w14:paraId="2195A424"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2017</w:t>
            </w:r>
          </w:p>
        </w:tc>
        <w:tc>
          <w:tcPr>
            <w:tcW w:w="0" w:type="auto"/>
            <w:hideMark/>
          </w:tcPr>
          <w:p w14:paraId="04C6CCA1"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(0.3–0.3)</w:t>
            </w:r>
          </w:p>
        </w:tc>
        <w:tc>
          <w:tcPr>
            <w:tcW w:w="0" w:type="auto"/>
            <w:hideMark/>
          </w:tcPr>
          <w:p w14:paraId="59A4DDE8"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0.4 (0.4–0.4)</w:t>
            </w:r>
          </w:p>
        </w:tc>
        <w:tc>
          <w:tcPr>
            <w:tcW w:w="0" w:type="auto"/>
            <w:hideMark/>
          </w:tcPr>
          <w:p w14:paraId="24E1E792"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0.4 (0.4–0.4)</w:t>
            </w:r>
          </w:p>
        </w:tc>
        <w:tc>
          <w:tcPr>
            <w:tcW w:w="0" w:type="auto"/>
            <w:hideMark/>
          </w:tcPr>
          <w:p w14:paraId="097DA129"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0.4 (0.4–0.4)</w:t>
            </w:r>
          </w:p>
        </w:tc>
      </w:tr>
      <w:tr w:rsidR="00EF1A2A" w:rsidRPr="00EF1A2A" w14:paraId="6813A9DB" w14:textId="77777777" w:rsidTr="00EF1A2A">
        <w:tc>
          <w:tcPr>
            <w:tcW w:w="0" w:type="auto"/>
            <w:hideMark/>
          </w:tcPr>
          <w:p w14:paraId="117DD86D"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2018</w:t>
            </w:r>
          </w:p>
        </w:tc>
        <w:tc>
          <w:tcPr>
            <w:tcW w:w="0" w:type="auto"/>
            <w:hideMark/>
          </w:tcPr>
          <w:p w14:paraId="23E48439"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(0.3–0.4)</w:t>
            </w:r>
          </w:p>
        </w:tc>
        <w:tc>
          <w:tcPr>
            <w:tcW w:w="0" w:type="auto"/>
            <w:hideMark/>
          </w:tcPr>
          <w:p w14:paraId="10B14225"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0.4 (0.4–0.5)</w:t>
            </w:r>
          </w:p>
        </w:tc>
        <w:tc>
          <w:tcPr>
            <w:tcW w:w="0" w:type="auto"/>
            <w:hideMark/>
          </w:tcPr>
          <w:p w14:paraId="7B434B32"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0.4 (0.4–0.5)</w:t>
            </w:r>
          </w:p>
        </w:tc>
        <w:tc>
          <w:tcPr>
            <w:tcW w:w="0" w:type="auto"/>
            <w:hideMark/>
          </w:tcPr>
          <w:p w14:paraId="5FA8C17C"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0.5 (0.5–0.5)</w:t>
            </w:r>
          </w:p>
        </w:tc>
      </w:tr>
      <w:tr w:rsidR="00EF1A2A" w:rsidRPr="00EF1A2A" w14:paraId="18BF5F33" w14:textId="77777777" w:rsidTr="00EF1A2A">
        <w:tc>
          <w:tcPr>
            <w:tcW w:w="0" w:type="auto"/>
            <w:hideMark/>
          </w:tcPr>
          <w:p w14:paraId="55682168"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2019</w:t>
            </w:r>
          </w:p>
        </w:tc>
        <w:tc>
          <w:tcPr>
            <w:tcW w:w="0" w:type="auto"/>
            <w:hideMark/>
          </w:tcPr>
          <w:p w14:paraId="16D66D5F"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(0.3–0.3)</w:t>
            </w:r>
          </w:p>
        </w:tc>
        <w:tc>
          <w:tcPr>
            <w:tcW w:w="0" w:type="auto"/>
            <w:hideMark/>
          </w:tcPr>
          <w:p w14:paraId="3B2EA024"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0.4 (0.4–0.5)</w:t>
            </w:r>
          </w:p>
        </w:tc>
        <w:tc>
          <w:tcPr>
            <w:tcW w:w="0" w:type="auto"/>
            <w:hideMark/>
          </w:tcPr>
          <w:p w14:paraId="06C25BA0"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0.4 (0.4–0.4)</w:t>
            </w:r>
          </w:p>
        </w:tc>
        <w:tc>
          <w:tcPr>
            <w:tcW w:w="0" w:type="auto"/>
            <w:hideMark/>
          </w:tcPr>
          <w:p w14:paraId="6941B4BB"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0.5 (0.5–0.6)</w:t>
            </w:r>
          </w:p>
        </w:tc>
      </w:tr>
      <w:tr w:rsidR="00EF1A2A" w:rsidRPr="00EF1A2A" w14:paraId="1252BD55" w14:textId="77777777" w:rsidTr="00EF1A2A">
        <w:tc>
          <w:tcPr>
            <w:tcW w:w="0" w:type="auto"/>
            <w:hideMark/>
          </w:tcPr>
          <w:p w14:paraId="00B3E546"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2020</w:t>
            </w:r>
          </w:p>
        </w:tc>
        <w:tc>
          <w:tcPr>
            <w:tcW w:w="0" w:type="auto"/>
            <w:hideMark/>
          </w:tcPr>
          <w:p w14:paraId="106F5552"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(0.3–0.3)</w:t>
            </w:r>
          </w:p>
        </w:tc>
        <w:tc>
          <w:tcPr>
            <w:tcW w:w="0" w:type="auto"/>
            <w:hideMark/>
          </w:tcPr>
          <w:p w14:paraId="1A28E8AF"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0.4 (0.4–0.4)</w:t>
            </w:r>
          </w:p>
        </w:tc>
        <w:tc>
          <w:tcPr>
            <w:tcW w:w="0" w:type="auto"/>
            <w:hideMark/>
          </w:tcPr>
          <w:p w14:paraId="2E7341E7"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0.5 (0.4–0.5)</w:t>
            </w:r>
          </w:p>
        </w:tc>
        <w:tc>
          <w:tcPr>
            <w:tcW w:w="0" w:type="auto"/>
            <w:hideMark/>
          </w:tcPr>
          <w:p w14:paraId="16B3FF38"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0.5 (0.5–0.5)</w:t>
            </w:r>
          </w:p>
        </w:tc>
      </w:tr>
      <w:tr w:rsidR="00EF1A2A" w:rsidRPr="00EF1A2A" w14:paraId="78DFD6FB" w14:textId="77777777" w:rsidTr="00EF1A2A">
        <w:tc>
          <w:tcPr>
            <w:tcW w:w="0" w:type="auto"/>
            <w:hideMark/>
          </w:tcPr>
          <w:p w14:paraId="0B3627A2"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2021</w:t>
            </w:r>
          </w:p>
        </w:tc>
        <w:tc>
          <w:tcPr>
            <w:tcW w:w="0" w:type="auto"/>
            <w:hideMark/>
          </w:tcPr>
          <w:p w14:paraId="379B2118"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(0.3–0.4)</w:t>
            </w:r>
          </w:p>
        </w:tc>
        <w:tc>
          <w:tcPr>
            <w:tcW w:w="0" w:type="auto"/>
            <w:hideMark/>
          </w:tcPr>
          <w:p w14:paraId="5551707E"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0.4 (0.4–0.5)</w:t>
            </w:r>
          </w:p>
        </w:tc>
        <w:tc>
          <w:tcPr>
            <w:tcW w:w="0" w:type="auto"/>
            <w:hideMark/>
          </w:tcPr>
          <w:p w14:paraId="305580F8"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0.5 (0.5–0.5)</w:t>
            </w:r>
          </w:p>
        </w:tc>
        <w:tc>
          <w:tcPr>
            <w:tcW w:w="0" w:type="auto"/>
            <w:hideMark/>
          </w:tcPr>
          <w:p w14:paraId="5B4172D9"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0.6 (0.6–0.7)</w:t>
            </w:r>
          </w:p>
        </w:tc>
      </w:tr>
      <w:tr w:rsidR="00EF1A2A" w:rsidRPr="00EF1A2A" w14:paraId="793475C8" w14:textId="77777777" w:rsidTr="00EF1A2A">
        <w:tc>
          <w:tcPr>
            <w:tcW w:w="0" w:type="auto"/>
            <w:hideMark/>
          </w:tcPr>
          <w:p w14:paraId="3E474775"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2022</w:t>
            </w:r>
          </w:p>
        </w:tc>
        <w:tc>
          <w:tcPr>
            <w:tcW w:w="0" w:type="auto"/>
            <w:hideMark/>
          </w:tcPr>
          <w:p w14:paraId="4F8D191D"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(0.3–0.3)</w:t>
            </w:r>
          </w:p>
        </w:tc>
        <w:tc>
          <w:tcPr>
            <w:tcW w:w="0" w:type="auto"/>
            <w:hideMark/>
          </w:tcPr>
          <w:p w14:paraId="73093D8E"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0.4 (0.4–0.5)</w:t>
            </w:r>
          </w:p>
        </w:tc>
        <w:tc>
          <w:tcPr>
            <w:tcW w:w="0" w:type="auto"/>
            <w:hideMark/>
          </w:tcPr>
          <w:p w14:paraId="448B707D"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0.5 (0.4–0.5)</w:t>
            </w:r>
          </w:p>
        </w:tc>
        <w:tc>
          <w:tcPr>
            <w:tcW w:w="0" w:type="auto"/>
            <w:hideMark/>
          </w:tcPr>
          <w:p w14:paraId="346747A6"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0.6 (0.6–0.7)</w:t>
            </w:r>
          </w:p>
        </w:tc>
      </w:tr>
      <w:tr w:rsidR="00EF1A2A" w:rsidRPr="00EF1A2A" w14:paraId="50AA60C4" w14:textId="77777777" w:rsidTr="00EF1A2A">
        <w:tc>
          <w:tcPr>
            <w:tcW w:w="0" w:type="auto"/>
            <w:hideMark/>
          </w:tcPr>
          <w:p w14:paraId="6C97689F"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2023</w:t>
            </w:r>
          </w:p>
        </w:tc>
        <w:tc>
          <w:tcPr>
            <w:tcW w:w="0" w:type="auto"/>
            <w:hideMark/>
          </w:tcPr>
          <w:p w14:paraId="07959C6B"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(0.2–0.3)</w:t>
            </w:r>
          </w:p>
        </w:tc>
        <w:tc>
          <w:tcPr>
            <w:tcW w:w="0" w:type="auto"/>
            <w:hideMark/>
          </w:tcPr>
          <w:p w14:paraId="119E63B4"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0.4 (0.4–0.5)</w:t>
            </w:r>
          </w:p>
        </w:tc>
        <w:tc>
          <w:tcPr>
            <w:tcW w:w="0" w:type="auto"/>
            <w:hideMark/>
          </w:tcPr>
          <w:p w14:paraId="0463B807"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0.5 (0.4–0.5)</w:t>
            </w:r>
          </w:p>
        </w:tc>
        <w:tc>
          <w:tcPr>
            <w:tcW w:w="0" w:type="auto"/>
            <w:hideMark/>
          </w:tcPr>
          <w:p w14:paraId="00978A89"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0.5 (0.5–0.6)</w:t>
            </w:r>
          </w:p>
        </w:tc>
      </w:tr>
      <w:tr w:rsidR="00EF1A2A" w:rsidRPr="00EF1A2A" w14:paraId="2CE731FC" w14:textId="77777777" w:rsidTr="00EF1A2A">
        <w:tc>
          <w:tcPr>
            <w:tcW w:w="0" w:type="auto"/>
            <w:hideMark/>
          </w:tcPr>
          <w:p w14:paraId="334F257C"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2024</w:t>
            </w:r>
          </w:p>
        </w:tc>
        <w:tc>
          <w:tcPr>
            <w:tcW w:w="0" w:type="auto"/>
            <w:hideMark/>
          </w:tcPr>
          <w:p w14:paraId="7E5DC2A9"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(0.3–0.3)</w:t>
            </w:r>
          </w:p>
        </w:tc>
        <w:tc>
          <w:tcPr>
            <w:tcW w:w="0" w:type="auto"/>
            <w:hideMark/>
          </w:tcPr>
          <w:p w14:paraId="6E01CB92"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0.4 (0.4–0.5)</w:t>
            </w:r>
          </w:p>
        </w:tc>
        <w:tc>
          <w:tcPr>
            <w:tcW w:w="0" w:type="auto"/>
            <w:hideMark/>
          </w:tcPr>
          <w:p w14:paraId="55EB9BBF"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0.4 (0.4–0.5)</w:t>
            </w:r>
          </w:p>
        </w:tc>
        <w:tc>
          <w:tcPr>
            <w:tcW w:w="0" w:type="auto"/>
            <w:hideMark/>
          </w:tcPr>
          <w:p w14:paraId="4AC2C408"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0.5 (0.5–0.6)</w:t>
            </w:r>
          </w:p>
        </w:tc>
      </w:tr>
      <w:tr w:rsidR="00EF1A2A" w:rsidRPr="00EF1A2A" w14:paraId="018D165D" w14:textId="77777777" w:rsidTr="00EF1A2A">
        <w:tc>
          <w:tcPr>
            <w:tcW w:w="0" w:type="auto"/>
            <w:hideMark/>
          </w:tcPr>
          <w:p w14:paraId="3C756A89"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2025</w:t>
            </w:r>
          </w:p>
        </w:tc>
        <w:tc>
          <w:tcPr>
            <w:tcW w:w="0" w:type="auto"/>
            <w:hideMark/>
          </w:tcPr>
          <w:p w14:paraId="7F84E960"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0.3 (0.3–0.3)</w:t>
            </w:r>
          </w:p>
        </w:tc>
        <w:tc>
          <w:tcPr>
            <w:tcW w:w="0" w:type="auto"/>
            <w:hideMark/>
          </w:tcPr>
          <w:p w14:paraId="28F9FF63"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0.4 (0.4–0.5)</w:t>
            </w:r>
          </w:p>
        </w:tc>
        <w:tc>
          <w:tcPr>
            <w:tcW w:w="0" w:type="auto"/>
            <w:hideMark/>
          </w:tcPr>
          <w:p w14:paraId="19C74804"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0.4 (0.4–0.4)</w:t>
            </w:r>
          </w:p>
        </w:tc>
        <w:tc>
          <w:tcPr>
            <w:tcW w:w="0" w:type="auto"/>
            <w:hideMark/>
          </w:tcPr>
          <w:p w14:paraId="0D228D22" w14:textId="77777777" w:rsidR="00EF1A2A" w:rsidRPr="00EF1A2A" w:rsidRDefault="00EF1A2A" w:rsidP="00EF1A2A">
            <w:pPr>
              <w:rPr>
                <w:rFonts w:ascii="Times New Roman" w:eastAsia="Times New Roman" w:hAnsi="Times New Roman" w:cs="Times New Roman"/>
                <w:kern w:val="0"/>
                <w:sz w:val="24"/>
                <w:szCs w:val="24"/>
                <w:lang w:eastAsia="en-AE"/>
                <w14:ligatures w14:val="none"/>
              </w:rPr>
            </w:pPr>
            <w:r w:rsidRPr="00EF1A2A">
              <w:rPr>
                <w:rFonts w:ascii="Times New Roman" w:eastAsia="Times New Roman" w:hAnsi="Times New Roman" w:cs="Times New Roman"/>
                <w:kern w:val="0"/>
                <w:sz w:val="24"/>
                <w:szCs w:val="24"/>
                <w:lang w:eastAsia="en-AE"/>
                <w14:ligatures w14:val="none"/>
              </w:rPr>
              <w:t>0.6 (0.6–0.7)</w:t>
            </w:r>
          </w:p>
        </w:tc>
      </w:tr>
    </w:tbl>
    <w:p w14:paraId="43E2AF31" w14:textId="77777777" w:rsidR="00372819" w:rsidRDefault="00372819" w:rsidP="00372819"/>
    <w:p w14:paraId="3DDBABEE" w14:textId="77777777" w:rsidR="00E038A3" w:rsidRDefault="00E038A3" w:rsidP="00372819"/>
    <w:p w14:paraId="5B169194" w14:textId="77777777" w:rsidR="00E038A3" w:rsidRDefault="00E038A3" w:rsidP="00372819"/>
    <w:p w14:paraId="096410B0" w14:textId="79BEE6F7" w:rsidR="00E038A3" w:rsidRDefault="00E038A3" w:rsidP="00372819">
      <w:r w:rsidRPr="00E038A3">
        <w:rPr>
          <w:b/>
          <w:bCs/>
        </w:rPr>
        <w:t>Supplemental Table 7.</w:t>
      </w:r>
      <w:r w:rsidRPr="00E038A3">
        <w:t xml:space="preserve"> Metropolitan and Nonmetropolitan Area–Stratified Age-Adjusted Mortality Rates per 100,000 for Deaths Involving Head and Neck Injuries and Respiratory Failure, 1999–2020</w:t>
      </w:r>
    </w:p>
    <w:tbl>
      <w:tblPr>
        <w:tblStyle w:val="TableGrid"/>
        <w:tblW w:w="9018" w:type="dxa"/>
        <w:tblLook w:val="04A0" w:firstRow="1" w:lastRow="0" w:firstColumn="1" w:lastColumn="0" w:noHBand="0" w:noVBand="1"/>
      </w:tblPr>
      <w:tblGrid>
        <w:gridCol w:w="1422"/>
        <w:gridCol w:w="3370"/>
        <w:gridCol w:w="4226"/>
      </w:tblGrid>
      <w:tr w:rsidR="00E038A3" w:rsidRPr="00E038A3" w14:paraId="05248FC7" w14:textId="77777777" w:rsidTr="00E038A3">
        <w:tc>
          <w:tcPr>
            <w:tcW w:w="0" w:type="auto"/>
            <w:vMerge w:val="restart"/>
            <w:shd w:val="clear" w:color="auto" w:fill="BFBFBF" w:themeFill="background1" w:themeFillShade="BF"/>
          </w:tcPr>
          <w:p w14:paraId="08B9AC9B" w14:textId="3A6DB08D" w:rsidR="00E038A3" w:rsidRPr="00E038A3" w:rsidRDefault="00E038A3" w:rsidP="00E038A3">
            <w:pPr>
              <w:jc w:val="center"/>
              <w:rPr>
                <w:rFonts w:ascii="Times New Roman" w:eastAsia="Times New Roman" w:hAnsi="Times New Roman" w:cs="Times New Roman"/>
                <w:b/>
                <w:bCs/>
                <w:kern w:val="0"/>
                <w:sz w:val="24"/>
                <w:szCs w:val="24"/>
                <w:lang w:eastAsia="en-AE"/>
                <w14:ligatures w14:val="none"/>
              </w:rPr>
            </w:pPr>
            <w:r w:rsidRPr="00E038A3">
              <w:rPr>
                <w:rFonts w:ascii="Times New Roman" w:eastAsia="Times New Roman" w:hAnsi="Times New Roman" w:cs="Times New Roman"/>
                <w:b/>
                <w:bCs/>
                <w:kern w:val="0"/>
                <w:sz w:val="24"/>
                <w:szCs w:val="24"/>
                <w:lang w:eastAsia="en-AE"/>
                <w14:ligatures w14:val="none"/>
              </w:rPr>
              <w:t>Year</w:t>
            </w:r>
          </w:p>
        </w:tc>
        <w:tc>
          <w:tcPr>
            <w:tcW w:w="0" w:type="auto"/>
            <w:gridSpan w:val="2"/>
            <w:shd w:val="clear" w:color="auto" w:fill="BFBFBF" w:themeFill="background1" w:themeFillShade="BF"/>
          </w:tcPr>
          <w:p w14:paraId="101B5F52" w14:textId="5F97D7F7" w:rsidR="00E038A3" w:rsidRPr="00E038A3" w:rsidRDefault="00E038A3" w:rsidP="00E038A3">
            <w:pPr>
              <w:jc w:val="center"/>
              <w:rPr>
                <w:rFonts w:ascii="Times New Roman" w:eastAsia="Times New Roman" w:hAnsi="Times New Roman" w:cs="Times New Roman"/>
                <w:b/>
                <w:bCs/>
                <w:kern w:val="0"/>
                <w:sz w:val="24"/>
                <w:szCs w:val="24"/>
                <w:lang w:eastAsia="en-AE"/>
                <w14:ligatures w14:val="none"/>
              </w:rPr>
            </w:pPr>
            <w:r w:rsidRPr="00556220">
              <w:rPr>
                <w:b/>
                <w:bCs/>
              </w:rPr>
              <w:t>Age-Adjusted Mortality Rate (95% CI)</w:t>
            </w:r>
          </w:p>
        </w:tc>
      </w:tr>
      <w:tr w:rsidR="00E038A3" w:rsidRPr="00E038A3" w14:paraId="36C6FD7E" w14:textId="77777777" w:rsidTr="00E038A3">
        <w:tc>
          <w:tcPr>
            <w:tcW w:w="0" w:type="auto"/>
            <w:vMerge/>
            <w:shd w:val="clear" w:color="auto" w:fill="BFBFBF" w:themeFill="background1" w:themeFillShade="BF"/>
            <w:hideMark/>
          </w:tcPr>
          <w:p w14:paraId="0F83DA42" w14:textId="1B417D39" w:rsidR="00E038A3" w:rsidRPr="00E038A3" w:rsidRDefault="00E038A3" w:rsidP="00E038A3">
            <w:pPr>
              <w:jc w:val="center"/>
              <w:rPr>
                <w:rFonts w:ascii="Times New Roman" w:eastAsia="Times New Roman" w:hAnsi="Times New Roman" w:cs="Times New Roman"/>
                <w:b/>
                <w:bCs/>
                <w:kern w:val="0"/>
                <w:sz w:val="24"/>
                <w:szCs w:val="24"/>
                <w:lang w:eastAsia="en-AE"/>
                <w14:ligatures w14:val="none"/>
              </w:rPr>
            </w:pPr>
          </w:p>
        </w:tc>
        <w:tc>
          <w:tcPr>
            <w:tcW w:w="0" w:type="auto"/>
            <w:shd w:val="clear" w:color="auto" w:fill="BFBFBF" w:themeFill="background1" w:themeFillShade="BF"/>
            <w:hideMark/>
          </w:tcPr>
          <w:p w14:paraId="5058D6CA" w14:textId="77777777" w:rsidR="00E038A3" w:rsidRPr="00E038A3" w:rsidRDefault="00E038A3" w:rsidP="00E038A3">
            <w:pPr>
              <w:jc w:val="center"/>
              <w:rPr>
                <w:rFonts w:ascii="Times New Roman" w:eastAsia="Times New Roman" w:hAnsi="Times New Roman" w:cs="Times New Roman"/>
                <w:b/>
                <w:bCs/>
                <w:kern w:val="0"/>
                <w:sz w:val="24"/>
                <w:szCs w:val="24"/>
                <w:lang w:eastAsia="en-AE"/>
                <w14:ligatures w14:val="none"/>
              </w:rPr>
            </w:pPr>
            <w:r w:rsidRPr="00E038A3">
              <w:rPr>
                <w:rFonts w:ascii="Times New Roman" w:eastAsia="Times New Roman" w:hAnsi="Times New Roman" w:cs="Times New Roman"/>
                <w:b/>
                <w:bCs/>
                <w:kern w:val="0"/>
                <w:sz w:val="24"/>
                <w:szCs w:val="24"/>
                <w:lang w:eastAsia="en-AE"/>
                <w14:ligatures w14:val="none"/>
              </w:rPr>
              <w:t>Metropolitan</w:t>
            </w:r>
          </w:p>
        </w:tc>
        <w:tc>
          <w:tcPr>
            <w:tcW w:w="0" w:type="auto"/>
            <w:shd w:val="clear" w:color="auto" w:fill="BFBFBF" w:themeFill="background1" w:themeFillShade="BF"/>
            <w:hideMark/>
          </w:tcPr>
          <w:p w14:paraId="7B34E1CA" w14:textId="77777777" w:rsidR="00E038A3" w:rsidRPr="00E038A3" w:rsidRDefault="00E038A3" w:rsidP="00E038A3">
            <w:pPr>
              <w:jc w:val="center"/>
              <w:rPr>
                <w:rFonts w:ascii="Times New Roman" w:eastAsia="Times New Roman" w:hAnsi="Times New Roman" w:cs="Times New Roman"/>
                <w:b/>
                <w:bCs/>
                <w:kern w:val="0"/>
                <w:sz w:val="24"/>
                <w:szCs w:val="24"/>
                <w:lang w:eastAsia="en-AE"/>
                <w14:ligatures w14:val="none"/>
              </w:rPr>
            </w:pPr>
            <w:r w:rsidRPr="00E038A3">
              <w:rPr>
                <w:rFonts w:ascii="Times New Roman" w:eastAsia="Times New Roman" w:hAnsi="Times New Roman" w:cs="Times New Roman"/>
                <w:b/>
                <w:bCs/>
                <w:kern w:val="0"/>
                <w:sz w:val="24"/>
                <w:szCs w:val="24"/>
                <w:lang w:eastAsia="en-AE"/>
                <w14:ligatures w14:val="none"/>
              </w:rPr>
              <w:t>Nonmetropolitan</w:t>
            </w:r>
          </w:p>
        </w:tc>
      </w:tr>
      <w:tr w:rsidR="00E038A3" w:rsidRPr="00E038A3" w14:paraId="592AE045" w14:textId="77777777" w:rsidTr="00E038A3">
        <w:tc>
          <w:tcPr>
            <w:tcW w:w="0" w:type="auto"/>
            <w:hideMark/>
          </w:tcPr>
          <w:p w14:paraId="0AF78F09"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1999</w:t>
            </w:r>
          </w:p>
        </w:tc>
        <w:tc>
          <w:tcPr>
            <w:tcW w:w="0" w:type="auto"/>
            <w:hideMark/>
          </w:tcPr>
          <w:p w14:paraId="563711F4"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0.2 (0.2–0.2)</w:t>
            </w:r>
          </w:p>
        </w:tc>
        <w:tc>
          <w:tcPr>
            <w:tcW w:w="0" w:type="auto"/>
            <w:hideMark/>
          </w:tcPr>
          <w:p w14:paraId="19B894A3"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0.3 (0.3–0.3)</w:t>
            </w:r>
          </w:p>
        </w:tc>
      </w:tr>
      <w:tr w:rsidR="00E038A3" w:rsidRPr="00E038A3" w14:paraId="2DEA976F" w14:textId="77777777" w:rsidTr="00E038A3">
        <w:tc>
          <w:tcPr>
            <w:tcW w:w="0" w:type="auto"/>
            <w:hideMark/>
          </w:tcPr>
          <w:p w14:paraId="5CEA939A"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2000</w:t>
            </w:r>
          </w:p>
        </w:tc>
        <w:tc>
          <w:tcPr>
            <w:tcW w:w="0" w:type="auto"/>
            <w:hideMark/>
          </w:tcPr>
          <w:p w14:paraId="2E2D614C"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0.2 (0.2–0.2)</w:t>
            </w:r>
          </w:p>
        </w:tc>
        <w:tc>
          <w:tcPr>
            <w:tcW w:w="0" w:type="auto"/>
            <w:hideMark/>
          </w:tcPr>
          <w:p w14:paraId="1DFA7F19"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0.2 (0.2–0.3)</w:t>
            </w:r>
          </w:p>
        </w:tc>
      </w:tr>
      <w:tr w:rsidR="00E038A3" w:rsidRPr="00E038A3" w14:paraId="0619F9AC" w14:textId="77777777" w:rsidTr="00E038A3">
        <w:tc>
          <w:tcPr>
            <w:tcW w:w="0" w:type="auto"/>
            <w:hideMark/>
          </w:tcPr>
          <w:p w14:paraId="1BC03D64"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2001</w:t>
            </w:r>
          </w:p>
        </w:tc>
        <w:tc>
          <w:tcPr>
            <w:tcW w:w="0" w:type="auto"/>
            <w:hideMark/>
          </w:tcPr>
          <w:p w14:paraId="38FFE46B"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0.2 (0.2–0.2)</w:t>
            </w:r>
          </w:p>
        </w:tc>
        <w:tc>
          <w:tcPr>
            <w:tcW w:w="0" w:type="auto"/>
            <w:hideMark/>
          </w:tcPr>
          <w:p w14:paraId="4BEAB476"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0.2 (0.2–0.3)</w:t>
            </w:r>
          </w:p>
        </w:tc>
      </w:tr>
      <w:tr w:rsidR="00E038A3" w:rsidRPr="00E038A3" w14:paraId="6D8CEC60" w14:textId="77777777" w:rsidTr="00E038A3">
        <w:tc>
          <w:tcPr>
            <w:tcW w:w="0" w:type="auto"/>
            <w:hideMark/>
          </w:tcPr>
          <w:p w14:paraId="2D8BF70E"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2002</w:t>
            </w:r>
          </w:p>
        </w:tc>
        <w:tc>
          <w:tcPr>
            <w:tcW w:w="0" w:type="auto"/>
            <w:hideMark/>
          </w:tcPr>
          <w:p w14:paraId="6D919712"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0.2 (0.1–0.2)</w:t>
            </w:r>
          </w:p>
        </w:tc>
        <w:tc>
          <w:tcPr>
            <w:tcW w:w="0" w:type="auto"/>
            <w:hideMark/>
          </w:tcPr>
          <w:p w14:paraId="055D7638"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0.3 (0.2–0.3)</w:t>
            </w:r>
          </w:p>
        </w:tc>
      </w:tr>
      <w:tr w:rsidR="00E038A3" w:rsidRPr="00E038A3" w14:paraId="57667CA6" w14:textId="77777777" w:rsidTr="00E038A3">
        <w:tc>
          <w:tcPr>
            <w:tcW w:w="0" w:type="auto"/>
            <w:hideMark/>
          </w:tcPr>
          <w:p w14:paraId="52551B41"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2003</w:t>
            </w:r>
          </w:p>
        </w:tc>
        <w:tc>
          <w:tcPr>
            <w:tcW w:w="0" w:type="auto"/>
            <w:hideMark/>
          </w:tcPr>
          <w:p w14:paraId="26037A89"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0.2 (0.2–0.2)</w:t>
            </w:r>
          </w:p>
        </w:tc>
        <w:tc>
          <w:tcPr>
            <w:tcW w:w="0" w:type="auto"/>
            <w:hideMark/>
          </w:tcPr>
          <w:p w14:paraId="6E809F27"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0.3 (0.2–0.3)</w:t>
            </w:r>
          </w:p>
        </w:tc>
      </w:tr>
      <w:tr w:rsidR="00E038A3" w:rsidRPr="00E038A3" w14:paraId="2CAFC32C" w14:textId="77777777" w:rsidTr="00E038A3">
        <w:tc>
          <w:tcPr>
            <w:tcW w:w="0" w:type="auto"/>
            <w:hideMark/>
          </w:tcPr>
          <w:p w14:paraId="11C8D249"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2004</w:t>
            </w:r>
          </w:p>
        </w:tc>
        <w:tc>
          <w:tcPr>
            <w:tcW w:w="0" w:type="auto"/>
            <w:hideMark/>
          </w:tcPr>
          <w:p w14:paraId="6037F629"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0.2 (0.2–0.2)</w:t>
            </w:r>
          </w:p>
        </w:tc>
        <w:tc>
          <w:tcPr>
            <w:tcW w:w="0" w:type="auto"/>
            <w:hideMark/>
          </w:tcPr>
          <w:p w14:paraId="5DEB7336"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0.4 (0.3–0.4)</w:t>
            </w:r>
          </w:p>
        </w:tc>
      </w:tr>
      <w:tr w:rsidR="00E038A3" w:rsidRPr="00E038A3" w14:paraId="43F946FC" w14:textId="77777777" w:rsidTr="00E038A3">
        <w:tc>
          <w:tcPr>
            <w:tcW w:w="0" w:type="auto"/>
            <w:hideMark/>
          </w:tcPr>
          <w:p w14:paraId="6DDF3FAE"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2005</w:t>
            </w:r>
          </w:p>
        </w:tc>
        <w:tc>
          <w:tcPr>
            <w:tcW w:w="0" w:type="auto"/>
            <w:hideMark/>
          </w:tcPr>
          <w:p w14:paraId="289AE81B"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0.2 (0.2–0.2)</w:t>
            </w:r>
          </w:p>
        </w:tc>
        <w:tc>
          <w:tcPr>
            <w:tcW w:w="0" w:type="auto"/>
            <w:hideMark/>
          </w:tcPr>
          <w:p w14:paraId="59C70AE1"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0.3 (0.3–0.4)</w:t>
            </w:r>
          </w:p>
        </w:tc>
      </w:tr>
      <w:tr w:rsidR="00E038A3" w:rsidRPr="00E038A3" w14:paraId="33C1DB19" w14:textId="77777777" w:rsidTr="00E038A3">
        <w:tc>
          <w:tcPr>
            <w:tcW w:w="0" w:type="auto"/>
            <w:hideMark/>
          </w:tcPr>
          <w:p w14:paraId="4D2504F1"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2006</w:t>
            </w:r>
          </w:p>
        </w:tc>
        <w:tc>
          <w:tcPr>
            <w:tcW w:w="0" w:type="auto"/>
            <w:hideMark/>
          </w:tcPr>
          <w:p w14:paraId="203B71C3"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0.2 (0.2–0.2)</w:t>
            </w:r>
          </w:p>
        </w:tc>
        <w:tc>
          <w:tcPr>
            <w:tcW w:w="0" w:type="auto"/>
            <w:hideMark/>
          </w:tcPr>
          <w:p w14:paraId="23880202"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0.3 (0.3–0.4)</w:t>
            </w:r>
          </w:p>
        </w:tc>
      </w:tr>
      <w:tr w:rsidR="00E038A3" w:rsidRPr="00E038A3" w14:paraId="71B99223" w14:textId="77777777" w:rsidTr="00E038A3">
        <w:tc>
          <w:tcPr>
            <w:tcW w:w="0" w:type="auto"/>
            <w:hideMark/>
          </w:tcPr>
          <w:p w14:paraId="2EFF15CA"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2007</w:t>
            </w:r>
          </w:p>
        </w:tc>
        <w:tc>
          <w:tcPr>
            <w:tcW w:w="0" w:type="auto"/>
            <w:hideMark/>
          </w:tcPr>
          <w:p w14:paraId="0AF3B9B5"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0.2 (0.2–0.2)</w:t>
            </w:r>
          </w:p>
        </w:tc>
        <w:tc>
          <w:tcPr>
            <w:tcW w:w="0" w:type="auto"/>
            <w:hideMark/>
          </w:tcPr>
          <w:p w14:paraId="432807A1"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0.3 (0.3–0.4)</w:t>
            </w:r>
          </w:p>
        </w:tc>
      </w:tr>
      <w:tr w:rsidR="00E038A3" w:rsidRPr="00E038A3" w14:paraId="2DA81A23" w14:textId="77777777" w:rsidTr="00E038A3">
        <w:tc>
          <w:tcPr>
            <w:tcW w:w="0" w:type="auto"/>
            <w:hideMark/>
          </w:tcPr>
          <w:p w14:paraId="77284312"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2008</w:t>
            </w:r>
          </w:p>
        </w:tc>
        <w:tc>
          <w:tcPr>
            <w:tcW w:w="0" w:type="auto"/>
            <w:hideMark/>
          </w:tcPr>
          <w:p w14:paraId="5EA1FB34"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0.2 (0.2–0.2)</w:t>
            </w:r>
          </w:p>
        </w:tc>
        <w:tc>
          <w:tcPr>
            <w:tcW w:w="0" w:type="auto"/>
            <w:hideMark/>
          </w:tcPr>
          <w:p w14:paraId="072EE8DD"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0.3 (0.3–0.4)</w:t>
            </w:r>
          </w:p>
        </w:tc>
      </w:tr>
      <w:tr w:rsidR="00E038A3" w:rsidRPr="00E038A3" w14:paraId="0BF300D2" w14:textId="77777777" w:rsidTr="00E038A3">
        <w:tc>
          <w:tcPr>
            <w:tcW w:w="0" w:type="auto"/>
            <w:hideMark/>
          </w:tcPr>
          <w:p w14:paraId="24FF7EDE"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2009</w:t>
            </w:r>
          </w:p>
        </w:tc>
        <w:tc>
          <w:tcPr>
            <w:tcW w:w="0" w:type="auto"/>
            <w:hideMark/>
          </w:tcPr>
          <w:p w14:paraId="78B2CF6E"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0.2 (0.2–0.3)</w:t>
            </w:r>
          </w:p>
        </w:tc>
        <w:tc>
          <w:tcPr>
            <w:tcW w:w="0" w:type="auto"/>
            <w:hideMark/>
          </w:tcPr>
          <w:p w14:paraId="7ECCA56B"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0.3 (0.3–0.4)</w:t>
            </w:r>
          </w:p>
        </w:tc>
      </w:tr>
      <w:tr w:rsidR="00E038A3" w:rsidRPr="00E038A3" w14:paraId="100824A0" w14:textId="77777777" w:rsidTr="00E038A3">
        <w:tc>
          <w:tcPr>
            <w:tcW w:w="0" w:type="auto"/>
            <w:hideMark/>
          </w:tcPr>
          <w:p w14:paraId="04733104"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2010</w:t>
            </w:r>
          </w:p>
        </w:tc>
        <w:tc>
          <w:tcPr>
            <w:tcW w:w="0" w:type="auto"/>
            <w:hideMark/>
          </w:tcPr>
          <w:p w14:paraId="522C06D2"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0.2 (0.2–0.2)</w:t>
            </w:r>
          </w:p>
        </w:tc>
        <w:tc>
          <w:tcPr>
            <w:tcW w:w="0" w:type="auto"/>
            <w:hideMark/>
          </w:tcPr>
          <w:p w14:paraId="7E0E921B"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0.4 (0.4–0.5)</w:t>
            </w:r>
          </w:p>
        </w:tc>
      </w:tr>
      <w:tr w:rsidR="00E038A3" w:rsidRPr="00E038A3" w14:paraId="14C62982" w14:textId="77777777" w:rsidTr="00E038A3">
        <w:tc>
          <w:tcPr>
            <w:tcW w:w="0" w:type="auto"/>
            <w:hideMark/>
          </w:tcPr>
          <w:p w14:paraId="2371C9B2"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2011</w:t>
            </w:r>
          </w:p>
        </w:tc>
        <w:tc>
          <w:tcPr>
            <w:tcW w:w="0" w:type="auto"/>
            <w:hideMark/>
          </w:tcPr>
          <w:p w14:paraId="5F5374A6"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0.3 (0.2–0.3)</w:t>
            </w:r>
          </w:p>
        </w:tc>
        <w:tc>
          <w:tcPr>
            <w:tcW w:w="0" w:type="auto"/>
            <w:hideMark/>
          </w:tcPr>
          <w:p w14:paraId="1FAEECFB"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0.4 (0.3–0.4)</w:t>
            </w:r>
          </w:p>
        </w:tc>
      </w:tr>
      <w:tr w:rsidR="00E038A3" w:rsidRPr="00E038A3" w14:paraId="7EA088CE" w14:textId="77777777" w:rsidTr="00E038A3">
        <w:tc>
          <w:tcPr>
            <w:tcW w:w="0" w:type="auto"/>
            <w:hideMark/>
          </w:tcPr>
          <w:p w14:paraId="11332F47"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2012</w:t>
            </w:r>
          </w:p>
        </w:tc>
        <w:tc>
          <w:tcPr>
            <w:tcW w:w="0" w:type="auto"/>
            <w:hideMark/>
          </w:tcPr>
          <w:p w14:paraId="73A98278"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0.3 (0.2–0.3)</w:t>
            </w:r>
          </w:p>
        </w:tc>
        <w:tc>
          <w:tcPr>
            <w:tcW w:w="0" w:type="auto"/>
            <w:hideMark/>
          </w:tcPr>
          <w:p w14:paraId="48FF20F7"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0.4 (0.4–0.5)</w:t>
            </w:r>
          </w:p>
        </w:tc>
      </w:tr>
      <w:tr w:rsidR="00E038A3" w:rsidRPr="00E038A3" w14:paraId="2161A21E" w14:textId="77777777" w:rsidTr="00E038A3">
        <w:tc>
          <w:tcPr>
            <w:tcW w:w="0" w:type="auto"/>
            <w:hideMark/>
          </w:tcPr>
          <w:p w14:paraId="6FAD484F"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2013</w:t>
            </w:r>
          </w:p>
        </w:tc>
        <w:tc>
          <w:tcPr>
            <w:tcW w:w="0" w:type="auto"/>
            <w:hideMark/>
          </w:tcPr>
          <w:p w14:paraId="65BBFA1B"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0.3 (0.2–0.3)</w:t>
            </w:r>
          </w:p>
        </w:tc>
        <w:tc>
          <w:tcPr>
            <w:tcW w:w="0" w:type="auto"/>
            <w:hideMark/>
          </w:tcPr>
          <w:p w14:paraId="7776BDF0"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0.5 (0.4–0.5)</w:t>
            </w:r>
          </w:p>
        </w:tc>
      </w:tr>
      <w:tr w:rsidR="00E038A3" w:rsidRPr="00E038A3" w14:paraId="661C763B" w14:textId="77777777" w:rsidTr="00E038A3">
        <w:tc>
          <w:tcPr>
            <w:tcW w:w="0" w:type="auto"/>
            <w:hideMark/>
          </w:tcPr>
          <w:p w14:paraId="39950B2D"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2014</w:t>
            </w:r>
          </w:p>
        </w:tc>
        <w:tc>
          <w:tcPr>
            <w:tcW w:w="0" w:type="auto"/>
            <w:hideMark/>
          </w:tcPr>
          <w:p w14:paraId="25DA929E"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0.3 (0.3–0.3)</w:t>
            </w:r>
          </w:p>
        </w:tc>
        <w:tc>
          <w:tcPr>
            <w:tcW w:w="0" w:type="auto"/>
            <w:hideMark/>
          </w:tcPr>
          <w:p w14:paraId="4D3785FF"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0.5 (0.4–0.5)</w:t>
            </w:r>
          </w:p>
        </w:tc>
      </w:tr>
      <w:tr w:rsidR="00E038A3" w:rsidRPr="00E038A3" w14:paraId="7106C240" w14:textId="77777777" w:rsidTr="00E038A3">
        <w:tc>
          <w:tcPr>
            <w:tcW w:w="0" w:type="auto"/>
            <w:hideMark/>
          </w:tcPr>
          <w:p w14:paraId="6CF0932B"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2015</w:t>
            </w:r>
          </w:p>
        </w:tc>
        <w:tc>
          <w:tcPr>
            <w:tcW w:w="0" w:type="auto"/>
            <w:hideMark/>
          </w:tcPr>
          <w:p w14:paraId="644ABB60"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0.3 (0.2–0.3)</w:t>
            </w:r>
          </w:p>
        </w:tc>
        <w:tc>
          <w:tcPr>
            <w:tcW w:w="0" w:type="auto"/>
            <w:hideMark/>
          </w:tcPr>
          <w:p w14:paraId="22033B4D"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0.5 (0.5–0.6)</w:t>
            </w:r>
          </w:p>
        </w:tc>
      </w:tr>
      <w:tr w:rsidR="00E038A3" w:rsidRPr="00E038A3" w14:paraId="1D2497DB" w14:textId="77777777" w:rsidTr="00E038A3">
        <w:tc>
          <w:tcPr>
            <w:tcW w:w="0" w:type="auto"/>
            <w:hideMark/>
          </w:tcPr>
          <w:p w14:paraId="2B5703D1"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2016</w:t>
            </w:r>
          </w:p>
        </w:tc>
        <w:tc>
          <w:tcPr>
            <w:tcW w:w="0" w:type="auto"/>
            <w:hideMark/>
          </w:tcPr>
          <w:p w14:paraId="443A386D"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0.3 (0.3–0.3)</w:t>
            </w:r>
          </w:p>
        </w:tc>
        <w:tc>
          <w:tcPr>
            <w:tcW w:w="0" w:type="auto"/>
            <w:hideMark/>
          </w:tcPr>
          <w:p w14:paraId="08937CBA"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0.5 (0.5–0.6)</w:t>
            </w:r>
          </w:p>
        </w:tc>
      </w:tr>
      <w:tr w:rsidR="00E038A3" w:rsidRPr="00E038A3" w14:paraId="32673813" w14:textId="77777777" w:rsidTr="00E038A3">
        <w:tc>
          <w:tcPr>
            <w:tcW w:w="0" w:type="auto"/>
            <w:hideMark/>
          </w:tcPr>
          <w:p w14:paraId="1FE26D73"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2017</w:t>
            </w:r>
          </w:p>
        </w:tc>
        <w:tc>
          <w:tcPr>
            <w:tcW w:w="0" w:type="auto"/>
            <w:hideMark/>
          </w:tcPr>
          <w:p w14:paraId="4C8D93CB"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0.3 (0.3–0.3)</w:t>
            </w:r>
          </w:p>
        </w:tc>
        <w:tc>
          <w:tcPr>
            <w:tcW w:w="0" w:type="auto"/>
            <w:hideMark/>
          </w:tcPr>
          <w:p w14:paraId="6E6BA35E"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0.5 (0.5–0.6)</w:t>
            </w:r>
          </w:p>
        </w:tc>
      </w:tr>
      <w:tr w:rsidR="00E038A3" w:rsidRPr="00E038A3" w14:paraId="47E70E95" w14:textId="77777777" w:rsidTr="00E038A3">
        <w:tc>
          <w:tcPr>
            <w:tcW w:w="0" w:type="auto"/>
            <w:hideMark/>
          </w:tcPr>
          <w:p w14:paraId="3CDEEC2C"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2018</w:t>
            </w:r>
          </w:p>
        </w:tc>
        <w:tc>
          <w:tcPr>
            <w:tcW w:w="0" w:type="auto"/>
            <w:hideMark/>
          </w:tcPr>
          <w:p w14:paraId="4F172176"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0.3 (0.3–0.4)</w:t>
            </w:r>
          </w:p>
        </w:tc>
        <w:tc>
          <w:tcPr>
            <w:tcW w:w="0" w:type="auto"/>
            <w:hideMark/>
          </w:tcPr>
          <w:p w14:paraId="456B7EAA"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0.5 (0.4–0.6)</w:t>
            </w:r>
          </w:p>
        </w:tc>
      </w:tr>
      <w:tr w:rsidR="00E038A3" w:rsidRPr="00E038A3" w14:paraId="5891185D" w14:textId="77777777" w:rsidTr="00E038A3">
        <w:tc>
          <w:tcPr>
            <w:tcW w:w="0" w:type="auto"/>
            <w:hideMark/>
          </w:tcPr>
          <w:p w14:paraId="06274745"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2019</w:t>
            </w:r>
          </w:p>
        </w:tc>
        <w:tc>
          <w:tcPr>
            <w:tcW w:w="0" w:type="auto"/>
            <w:hideMark/>
          </w:tcPr>
          <w:p w14:paraId="2BE5CD14"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0.3 (0.3–0.4)</w:t>
            </w:r>
          </w:p>
        </w:tc>
        <w:tc>
          <w:tcPr>
            <w:tcW w:w="0" w:type="auto"/>
            <w:hideMark/>
          </w:tcPr>
          <w:p w14:paraId="29F935C9"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0.5 (0.5–0.6)</w:t>
            </w:r>
          </w:p>
        </w:tc>
      </w:tr>
      <w:tr w:rsidR="00E038A3" w:rsidRPr="00E038A3" w14:paraId="13D4015F" w14:textId="77777777" w:rsidTr="00E038A3">
        <w:tc>
          <w:tcPr>
            <w:tcW w:w="0" w:type="auto"/>
            <w:hideMark/>
          </w:tcPr>
          <w:p w14:paraId="51609867"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2020</w:t>
            </w:r>
          </w:p>
        </w:tc>
        <w:tc>
          <w:tcPr>
            <w:tcW w:w="0" w:type="auto"/>
            <w:hideMark/>
          </w:tcPr>
          <w:p w14:paraId="01C3817C"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0.4 (0.4–0.4)</w:t>
            </w:r>
          </w:p>
        </w:tc>
        <w:tc>
          <w:tcPr>
            <w:tcW w:w="0" w:type="auto"/>
            <w:hideMark/>
          </w:tcPr>
          <w:p w14:paraId="444B3243" w14:textId="77777777" w:rsidR="00E038A3" w:rsidRPr="00E038A3" w:rsidRDefault="00E038A3" w:rsidP="00E038A3">
            <w:pPr>
              <w:rPr>
                <w:rFonts w:ascii="Times New Roman" w:eastAsia="Times New Roman" w:hAnsi="Times New Roman" w:cs="Times New Roman"/>
                <w:kern w:val="0"/>
                <w:sz w:val="24"/>
                <w:szCs w:val="24"/>
                <w:lang w:eastAsia="en-AE"/>
                <w14:ligatures w14:val="none"/>
              </w:rPr>
            </w:pPr>
            <w:r w:rsidRPr="00E038A3">
              <w:rPr>
                <w:rFonts w:ascii="Times New Roman" w:eastAsia="Times New Roman" w:hAnsi="Times New Roman" w:cs="Times New Roman"/>
                <w:kern w:val="0"/>
                <w:sz w:val="24"/>
                <w:szCs w:val="24"/>
                <w:lang w:eastAsia="en-AE"/>
                <w14:ligatures w14:val="none"/>
              </w:rPr>
              <w:t>0.7 (0.7–0.8)</w:t>
            </w:r>
          </w:p>
        </w:tc>
      </w:tr>
    </w:tbl>
    <w:p w14:paraId="6D86CACD" w14:textId="77777777" w:rsidR="00E038A3" w:rsidRDefault="00E038A3" w:rsidP="00372819"/>
    <w:p w14:paraId="3474F9EC" w14:textId="77777777" w:rsidR="003F2C3C" w:rsidRDefault="003F2C3C" w:rsidP="00372819"/>
    <w:p w14:paraId="6CA8AE44" w14:textId="75752DC5" w:rsidR="00B735C1" w:rsidRDefault="00B735C1" w:rsidP="00B735C1">
      <w:pPr>
        <w:spacing w:before="100" w:beforeAutospacing="1" w:after="100" w:afterAutospacing="1" w:line="240" w:lineRule="auto"/>
        <w:outlineLvl w:val="2"/>
        <w:rPr>
          <w:rFonts w:ascii="Times New Roman" w:eastAsia="Times New Roman" w:hAnsi="Times New Roman" w:cs="Times New Roman"/>
          <w:b/>
          <w:bCs/>
          <w:kern w:val="0"/>
          <w:sz w:val="27"/>
          <w:szCs w:val="27"/>
          <w:lang w:eastAsia="en-AE"/>
          <w14:ligatures w14:val="none"/>
        </w:rPr>
      </w:pPr>
      <w:r>
        <w:rPr>
          <w:rFonts w:ascii="Times New Roman" w:eastAsia="Times New Roman" w:hAnsi="Times New Roman" w:cs="Times New Roman"/>
          <w:b/>
          <w:bCs/>
          <w:noProof/>
          <w:kern w:val="0"/>
          <w:sz w:val="27"/>
          <w:szCs w:val="27"/>
          <w:lang w:eastAsia="en-AE"/>
          <w14:ligatures w14:val="none"/>
        </w:rPr>
        <w:lastRenderedPageBreak/>
        <w:drawing>
          <wp:inline distT="0" distB="0" distL="0" distR="0" wp14:anchorId="70E1D2EE" wp14:editId="2775C8C3">
            <wp:extent cx="5722620" cy="3939540"/>
            <wp:effectExtent l="0" t="0" r="0" b="3810"/>
            <wp:docPr id="19267530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6">
                      <a:extLst>
                        <a:ext uri="{28A0092B-C50C-407E-A947-70E740481C1C}">
                          <a14:useLocalDpi xmlns:a14="http://schemas.microsoft.com/office/drawing/2010/main" val="0"/>
                        </a:ext>
                      </a:extLst>
                    </a:blip>
                    <a:srcRect b="8171"/>
                    <a:stretch>
                      <a:fillRect/>
                    </a:stretch>
                  </pic:blipFill>
                  <pic:spPr bwMode="auto">
                    <a:xfrm>
                      <a:off x="0" y="0"/>
                      <a:ext cx="5722620" cy="3939540"/>
                    </a:xfrm>
                    <a:prstGeom prst="rect">
                      <a:avLst/>
                    </a:prstGeom>
                    <a:noFill/>
                    <a:ln>
                      <a:noFill/>
                    </a:ln>
                    <a:extLst>
                      <a:ext uri="{53640926-AAD7-44D8-BBD7-CCE9431645EC}">
                        <a14:shadowObscured xmlns:a14="http://schemas.microsoft.com/office/drawing/2010/main"/>
                      </a:ext>
                    </a:extLst>
                  </pic:spPr>
                </pic:pic>
              </a:graphicData>
            </a:graphic>
          </wp:inline>
        </w:drawing>
      </w:r>
    </w:p>
    <w:p w14:paraId="4DB67D5A" w14:textId="1C52B947" w:rsidR="00B735C1" w:rsidRPr="00B735C1" w:rsidRDefault="00B735C1" w:rsidP="00B735C1">
      <w:pPr>
        <w:spacing w:before="100" w:beforeAutospacing="1" w:after="100" w:afterAutospacing="1" w:line="240" w:lineRule="auto"/>
        <w:outlineLvl w:val="2"/>
        <w:rPr>
          <w:rFonts w:ascii="Times New Roman" w:eastAsia="Times New Roman" w:hAnsi="Times New Roman" w:cs="Times New Roman"/>
          <w:b/>
          <w:bCs/>
          <w:kern w:val="0"/>
          <w:lang w:eastAsia="en-AE"/>
          <w14:ligatures w14:val="none"/>
        </w:rPr>
      </w:pPr>
      <w:r w:rsidRPr="00B735C1">
        <w:rPr>
          <w:rFonts w:ascii="Times New Roman" w:eastAsia="Times New Roman" w:hAnsi="Times New Roman" w:cs="Times New Roman"/>
          <w:b/>
          <w:bCs/>
          <w:kern w:val="0"/>
          <w:lang w:eastAsia="en-AE"/>
          <w14:ligatures w14:val="none"/>
        </w:rPr>
        <w:t>Supplementary Figure 1. Overall and Sex-Specific Trends in Age-Adjusted Mortality Rates, 1999–2025</w:t>
      </w:r>
      <w:r>
        <w:rPr>
          <w:rFonts w:ascii="Times New Roman" w:eastAsia="Times New Roman" w:hAnsi="Times New Roman" w:cs="Times New Roman"/>
          <w:b/>
          <w:bCs/>
          <w:kern w:val="0"/>
          <w:lang w:eastAsia="en-AE"/>
          <w14:ligatures w14:val="none"/>
        </w:rPr>
        <w:br/>
      </w:r>
      <w:r w:rsidRPr="00B735C1">
        <w:rPr>
          <w:rFonts w:ascii="Times New Roman" w:eastAsia="Times New Roman" w:hAnsi="Times New Roman" w:cs="Times New Roman"/>
          <w:kern w:val="0"/>
          <w:lang w:eastAsia="en-AE"/>
          <w14:ligatures w14:val="none"/>
        </w:rPr>
        <w:t xml:space="preserve">Joinpoint regression analysis of annual age-adjusted mortality rates for deaths involving head or neck injuries with respiratory failure, overall and stratified by sex, from 1999 to 2025. Points represent observed annual age-adjusted mortality rates, and lines represent fitted Joinpoint trends. Men had consistently higher mortality rates than women throughout the study period. Asterisks indicate annual </w:t>
      </w:r>
      <w:r w:rsidRPr="00B735C1">
        <w:rPr>
          <w:rFonts w:ascii="Times New Roman" w:eastAsia="Times New Roman" w:hAnsi="Times New Roman" w:cs="Times New Roman"/>
          <w:kern w:val="0"/>
          <w:lang w:eastAsia="en-AE"/>
          <w14:ligatures w14:val="none"/>
        </w:rPr>
        <w:lastRenderedPageBreak/>
        <w:t>percent changes significantly different from zero. The 2025 data were considered provisional</w:t>
      </w:r>
      <w:r>
        <w:rPr>
          <w:rFonts w:ascii="Times New Roman" w:eastAsia="Times New Roman" w:hAnsi="Times New Roman" w:cs="Times New Roman"/>
          <w:b/>
          <w:bCs/>
          <w:noProof/>
          <w:kern w:val="0"/>
          <w:sz w:val="27"/>
          <w:szCs w:val="27"/>
          <w:lang w:eastAsia="en-AE"/>
          <w14:ligatures w14:val="none"/>
        </w:rPr>
        <w:drawing>
          <wp:inline distT="0" distB="0" distL="0" distR="0" wp14:anchorId="7FDBA52A" wp14:editId="44B25633">
            <wp:extent cx="5722620" cy="3916680"/>
            <wp:effectExtent l="0" t="0" r="0" b="7620"/>
            <wp:docPr id="20044676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7">
                      <a:extLst>
                        <a:ext uri="{28A0092B-C50C-407E-A947-70E740481C1C}">
                          <a14:useLocalDpi xmlns:a14="http://schemas.microsoft.com/office/drawing/2010/main" val="0"/>
                        </a:ext>
                      </a:extLst>
                    </a:blip>
                    <a:srcRect b="8704"/>
                    <a:stretch>
                      <a:fillRect/>
                    </a:stretch>
                  </pic:blipFill>
                  <pic:spPr bwMode="auto">
                    <a:xfrm>
                      <a:off x="0" y="0"/>
                      <a:ext cx="5722620" cy="3916680"/>
                    </a:xfrm>
                    <a:prstGeom prst="rect">
                      <a:avLst/>
                    </a:prstGeom>
                    <a:noFill/>
                    <a:ln>
                      <a:noFill/>
                    </a:ln>
                    <a:extLst>
                      <a:ext uri="{53640926-AAD7-44D8-BBD7-CCE9431645EC}">
                        <a14:shadowObscured xmlns:a14="http://schemas.microsoft.com/office/drawing/2010/main"/>
                      </a:ext>
                    </a:extLst>
                  </pic:spPr>
                </pic:pic>
              </a:graphicData>
            </a:graphic>
          </wp:inline>
        </w:drawing>
      </w:r>
    </w:p>
    <w:p w14:paraId="43DB1882" w14:textId="39155AE6" w:rsidR="00B735C1" w:rsidRPr="00B735C1" w:rsidRDefault="00B735C1" w:rsidP="00B735C1">
      <w:pPr>
        <w:spacing w:before="100" w:beforeAutospacing="1" w:after="100" w:afterAutospacing="1" w:line="240" w:lineRule="auto"/>
        <w:outlineLvl w:val="2"/>
        <w:rPr>
          <w:rFonts w:ascii="Times New Roman" w:eastAsia="Times New Roman" w:hAnsi="Times New Roman" w:cs="Times New Roman"/>
          <w:b/>
          <w:bCs/>
          <w:kern w:val="0"/>
          <w:lang w:eastAsia="en-AE"/>
          <w14:ligatures w14:val="none"/>
        </w:rPr>
      </w:pPr>
      <w:r w:rsidRPr="00B735C1">
        <w:rPr>
          <w:rFonts w:ascii="Times New Roman" w:eastAsia="Times New Roman" w:hAnsi="Times New Roman" w:cs="Times New Roman"/>
          <w:b/>
          <w:bCs/>
          <w:kern w:val="0"/>
          <w:lang w:eastAsia="en-AE"/>
          <w14:ligatures w14:val="none"/>
        </w:rPr>
        <w:t>Supplementary Figure 2. Age-Specific Trends in Age-Adjusted Mortality Rates, 1999–2025</w:t>
      </w:r>
      <w:r>
        <w:rPr>
          <w:rFonts w:ascii="Times New Roman" w:eastAsia="Times New Roman" w:hAnsi="Times New Roman" w:cs="Times New Roman"/>
          <w:b/>
          <w:bCs/>
          <w:kern w:val="0"/>
          <w:lang w:eastAsia="en-AE"/>
          <w14:ligatures w14:val="none"/>
        </w:rPr>
        <w:br/>
      </w:r>
      <w:r w:rsidRPr="00B735C1">
        <w:rPr>
          <w:rFonts w:ascii="Times New Roman" w:eastAsia="Times New Roman" w:hAnsi="Times New Roman" w:cs="Times New Roman"/>
          <w:kern w:val="0"/>
          <w:lang w:eastAsia="en-AE"/>
          <w14:ligatures w14:val="none"/>
        </w:rPr>
        <w:t>Joinpoint regression analysis of annual age-adjusted mortality rates for deaths involving head or neck injuries with respiratory failure, stratified by age group, from 1999 to 2025. Points represent observed annual age-adjusted mortality rates, and lines represent fitted Joinpoint trends. Adults aged 65 years or older had the highest mortality rates across the study period, with lower rates observed among younger adult age groups. Asterisks indicate annual percent changes significantly different from zero.</w:t>
      </w:r>
    </w:p>
    <w:p w14:paraId="339A064C" w14:textId="7276E2B4" w:rsidR="00B735C1" w:rsidRPr="00B735C1" w:rsidRDefault="00B735C1" w:rsidP="00B735C1">
      <w:pPr>
        <w:spacing w:after="0" w:line="240" w:lineRule="auto"/>
        <w:rPr>
          <w:rFonts w:ascii="Times New Roman" w:eastAsia="Times New Roman" w:hAnsi="Times New Roman" w:cs="Times New Roman"/>
          <w:kern w:val="0"/>
          <w:lang w:eastAsia="en-AE"/>
          <w14:ligatures w14:val="none"/>
        </w:rPr>
      </w:pPr>
      <w:r>
        <w:rPr>
          <w:rFonts w:ascii="Times New Roman" w:eastAsia="Times New Roman" w:hAnsi="Times New Roman" w:cs="Times New Roman"/>
          <w:noProof/>
          <w:kern w:val="0"/>
          <w:lang w:eastAsia="en-AE"/>
          <w14:ligatures w14:val="none"/>
        </w:rPr>
        <w:lastRenderedPageBreak/>
        <w:drawing>
          <wp:inline distT="0" distB="0" distL="0" distR="0" wp14:anchorId="6FA6926A" wp14:editId="289A0DEF">
            <wp:extent cx="5722620" cy="3962400"/>
            <wp:effectExtent l="0" t="0" r="0" b="0"/>
            <wp:docPr id="12236924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8">
                      <a:extLst>
                        <a:ext uri="{28A0092B-C50C-407E-A947-70E740481C1C}">
                          <a14:useLocalDpi xmlns:a14="http://schemas.microsoft.com/office/drawing/2010/main" val="0"/>
                        </a:ext>
                      </a:extLst>
                    </a:blip>
                    <a:srcRect b="7638"/>
                    <a:stretch>
                      <a:fillRect/>
                    </a:stretch>
                  </pic:blipFill>
                  <pic:spPr bwMode="auto">
                    <a:xfrm>
                      <a:off x="0" y="0"/>
                      <a:ext cx="5722620" cy="3962400"/>
                    </a:xfrm>
                    <a:prstGeom prst="rect">
                      <a:avLst/>
                    </a:prstGeom>
                    <a:noFill/>
                    <a:ln>
                      <a:noFill/>
                    </a:ln>
                    <a:extLst>
                      <a:ext uri="{53640926-AAD7-44D8-BBD7-CCE9431645EC}">
                        <a14:shadowObscured xmlns:a14="http://schemas.microsoft.com/office/drawing/2010/main"/>
                      </a:ext>
                    </a:extLst>
                  </pic:spPr>
                </pic:pic>
              </a:graphicData>
            </a:graphic>
          </wp:inline>
        </w:drawing>
      </w:r>
    </w:p>
    <w:p w14:paraId="6AF18988" w14:textId="1868D17B" w:rsidR="00B735C1" w:rsidRDefault="00B735C1" w:rsidP="00B735C1">
      <w:pPr>
        <w:spacing w:before="100" w:beforeAutospacing="1" w:after="100" w:afterAutospacing="1" w:line="240" w:lineRule="auto"/>
        <w:outlineLvl w:val="2"/>
        <w:rPr>
          <w:rFonts w:ascii="Times New Roman" w:eastAsia="Times New Roman" w:hAnsi="Times New Roman" w:cs="Times New Roman"/>
          <w:kern w:val="0"/>
          <w:lang w:eastAsia="en-AE"/>
          <w14:ligatures w14:val="none"/>
        </w:rPr>
      </w:pPr>
      <w:r w:rsidRPr="00B735C1">
        <w:rPr>
          <w:rFonts w:ascii="Times New Roman" w:eastAsia="Times New Roman" w:hAnsi="Times New Roman" w:cs="Times New Roman"/>
          <w:b/>
          <w:bCs/>
          <w:kern w:val="0"/>
          <w:lang w:eastAsia="en-AE"/>
          <w14:ligatures w14:val="none"/>
        </w:rPr>
        <w:t>Supplementary Figure 3. Race- and Ethnicity-Specific Trends in Age-Adjusted Mortality Rates, 1999–2025</w:t>
      </w:r>
      <w:r>
        <w:rPr>
          <w:rFonts w:ascii="Times New Roman" w:eastAsia="Times New Roman" w:hAnsi="Times New Roman" w:cs="Times New Roman"/>
          <w:b/>
          <w:bCs/>
          <w:kern w:val="0"/>
          <w:lang w:eastAsia="en-AE"/>
          <w14:ligatures w14:val="none"/>
        </w:rPr>
        <w:br/>
      </w:r>
      <w:r w:rsidRPr="00B735C1">
        <w:rPr>
          <w:rFonts w:ascii="Times New Roman" w:eastAsia="Times New Roman" w:hAnsi="Times New Roman" w:cs="Times New Roman"/>
          <w:kern w:val="0"/>
          <w:lang w:eastAsia="en-AE"/>
          <w14:ligatures w14:val="none"/>
        </w:rPr>
        <w:t xml:space="preserve">Joinpoint regression analysis of annual age-adjusted mortality rates for deaths involving head or neck injuries with respiratory failure, stratified by race and ethnicity, from 1999 to 2025. Points represent observed annual age-adjusted mortality rates, and lines represent fitted Joinpoint trends. White individuals generally had the highest mortality rates, whereas Hispanic or Latino individuals had the lowest rates. Data for American Indian or Alaska Native individuals were available beginning in 2010. Asterisks indicate annual percent changes significantly different from zero. </w:t>
      </w:r>
    </w:p>
    <w:p w14:paraId="3F9BF5A2" w14:textId="2D28ADA5" w:rsidR="00B735C1" w:rsidRPr="00B735C1" w:rsidRDefault="00B735C1" w:rsidP="00B735C1">
      <w:pPr>
        <w:spacing w:before="100" w:beforeAutospacing="1" w:after="100" w:afterAutospacing="1" w:line="240" w:lineRule="auto"/>
        <w:outlineLvl w:val="2"/>
        <w:rPr>
          <w:rFonts w:ascii="Times New Roman" w:eastAsia="Times New Roman" w:hAnsi="Times New Roman" w:cs="Times New Roman"/>
          <w:b/>
          <w:bCs/>
          <w:kern w:val="0"/>
          <w:lang w:eastAsia="en-AE"/>
          <w14:ligatures w14:val="none"/>
        </w:rPr>
      </w:pPr>
      <w:r>
        <w:rPr>
          <w:rFonts w:ascii="Times New Roman" w:eastAsia="Times New Roman" w:hAnsi="Times New Roman" w:cs="Times New Roman"/>
          <w:noProof/>
          <w:kern w:val="0"/>
          <w:lang w:eastAsia="en-AE"/>
          <w14:ligatures w14:val="none"/>
        </w:rPr>
        <w:lastRenderedPageBreak/>
        <w:drawing>
          <wp:inline distT="0" distB="0" distL="0" distR="0" wp14:anchorId="03E6D4E8" wp14:editId="0019B537">
            <wp:extent cx="5722620" cy="3939540"/>
            <wp:effectExtent l="0" t="0" r="0" b="3810"/>
            <wp:docPr id="10817948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9">
                      <a:extLst>
                        <a:ext uri="{28A0092B-C50C-407E-A947-70E740481C1C}">
                          <a14:useLocalDpi xmlns:a14="http://schemas.microsoft.com/office/drawing/2010/main" val="0"/>
                        </a:ext>
                      </a:extLst>
                    </a:blip>
                    <a:srcRect b="8171"/>
                    <a:stretch>
                      <a:fillRect/>
                    </a:stretch>
                  </pic:blipFill>
                  <pic:spPr bwMode="auto">
                    <a:xfrm>
                      <a:off x="0" y="0"/>
                      <a:ext cx="5722620" cy="3939540"/>
                    </a:xfrm>
                    <a:prstGeom prst="rect">
                      <a:avLst/>
                    </a:prstGeom>
                    <a:noFill/>
                    <a:ln>
                      <a:noFill/>
                    </a:ln>
                    <a:extLst>
                      <a:ext uri="{53640926-AAD7-44D8-BBD7-CCE9431645EC}">
                        <a14:shadowObscured xmlns:a14="http://schemas.microsoft.com/office/drawing/2010/main"/>
                      </a:ext>
                    </a:extLst>
                  </pic:spPr>
                </pic:pic>
              </a:graphicData>
            </a:graphic>
          </wp:inline>
        </w:drawing>
      </w:r>
    </w:p>
    <w:p w14:paraId="7263D8FF" w14:textId="349F796C" w:rsidR="00B735C1" w:rsidRDefault="00B735C1" w:rsidP="00B735C1">
      <w:pPr>
        <w:spacing w:before="100" w:beforeAutospacing="1" w:after="100" w:afterAutospacing="1" w:line="240" w:lineRule="auto"/>
        <w:outlineLvl w:val="2"/>
        <w:rPr>
          <w:rFonts w:ascii="Times New Roman" w:eastAsia="Times New Roman" w:hAnsi="Times New Roman" w:cs="Times New Roman"/>
          <w:kern w:val="0"/>
          <w:lang w:eastAsia="en-AE"/>
          <w14:ligatures w14:val="none"/>
        </w:rPr>
      </w:pPr>
      <w:r w:rsidRPr="00B735C1">
        <w:rPr>
          <w:rFonts w:ascii="Times New Roman" w:eastAsia="Times New Roman" w:hAnsi="Times New Roman" w:cs="Times New Roman"/>
          <w:b/>
          <w:bCs/>
          <w:kern w:val="0"/>
          <w:lang w:eastAsia="en-AE"/>
          <w14:ligatures w14:val="none"/>
        </w:rPr>
        <w:t>Supplementary Figure 4. Census Region-Specific Trends in Age-Adjusted Mortality Rates, 1999–2025</w:t>
      </w:r>
      <w:r>
        <w:rPr>
          <w:rFonts w:ascii="Times New Roman" w:eastAsia="Times New Roman" w:hAnsi="Times New Roman" w:cs="Times New Roman"/>
          <w:b/>
          <w:bCs/>
          <w:kern w:val="0"/>
          <w:lang w:eastAsia="en-AE"/>
          <w14:ligatures w14:val="none"/>
        </w:rPr>
        <w:br/>
      </w:r>
      <w:r w:rsidRPr="00B735C1">
        <w:rPr>
          <w:rFonts w:ascii="Times New Roman" w:eastAsia="Times New Roman" w:hAnsi="Times New Roman" w:cs="Times New Roman"/>
          <w:kern w:val="0"/>
          <w:lang w:eastAsia="en-AE"/>
          <w14:ligatures w14:val="none"/>
        </w:rPr>
        <w:t xml:space="preserve">Joinpoint regression analysis of annual age-adjusted mortality rates for deaths involving head or neck injuries with respiratory failure, stratified by U.S. census region, from 1999 to 2025. Points represent observed annual age-adjusted mortality rates, and lines represent fitted Joinpoint trends. Mortality rates increased across all census regions during the study period, with higher rates generally observed in the West and South. Asterisks indicate annual percent changes significantly different from zero. </w:t>
      </w:r>
    </w:p>
    <w:p w14:paraId="2935CE53" w14:textId="77777777" w:rsidR="00B735C1" w:rsidRDefault="00B735C1" w:rsidP="00B735C1">
      <w:pPr>
        <w:spacing w:before="100" w:beforeAutospacing="1" w:after="100" w:afterAutospacing="1" w:line="240" w:lineRule="auto"/>
        <w:outlineLvl w:val="2"/>
        <w:rPr>
          <w:rFonts w:ascii="Times New Roman" w:eastAsia="Times New Roman" w:hAnsi="Times New Roman" w:cs="Times New Roman"/>
          <w:kern w:val="0"/>
          <w:lang w:eastAsia="en-AE"/>
          <w14:ligatures w14:val="none"/>
        </w:rPr>
      </w:pPr>
    </w:p>
    <w:p w14:paraId="75E71A7C" w14:textId="65C9A93D" w:rsidR="00B735C1" w:rsidRPr="00B735C1" w:rsidRDefault="00B735C1" w:rsidP="00B735C1">
      <w:pPr>
        <w:spacing w:before="100" w:beforeAutospacing="1" w:after="100" w:afterAutospacing="1" w:line="240" w:lineRule="auto"/>
        <w:outlineLvl w:val="2"/>
        <w:rPr>
          <w:rFonts w:ascii="Times New Roman" w:eastAsia="Times New Roman" w:hAnsi="Times New Roman" w:cs="Times New Roman"/>
          <w:b/>
          <w:bCs/>
          <w:kern w:val="0"/>
          <w:lang w:eastAsia="en-AE"/>
          <w14:ligatures w14:val="none"/>
        </w:rPr>
      </w:pPr>
      <w:r>
        <w:rPr>
          <w:rFonts w:ascii="Times New Roman" w:eastAsia="Times New Roman" w:hAnsi="Times New Roman" w:cs="Times New Roman"/>
          <w:noProof/>
          <w:kern w:val="0"/>
          <w:lang w:eastAsia="en-AE"/>
          <w14:ligatures w14:val="none"/>
        </w:rPr>
        <w:lastRenderedPageBreak/>
        <w:drawing>
          <wp:inline distT="0" distB="0" distL="0" distR="0" wp14:anchorId="2ECB6BCA" wp14:editId="4D68E163">
            <wp:extent cx="5722620" cy="3916680"/>
            <wp:effectExtent l="0" t="0" r="0" b="7620"/>
            <wp:docPr id="4927101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0">
                      <a:extLst>
                        <a:ext uri="{28A0092B-C50C-407E-A947-70E740481C1C}">
                          <a14:useLocalDpi xmlns:a14="http://schemas.microsoft.com/office/drawing/2010/main" val="0"/>
                        </a:ext>
                      </a:extLst>
                    </a:blip>
                    <a:srcRect b="8704"/>
                    <a:stretch>
                      <a:fillRect/>
                    </a:stretch>
                  </pic:blipFill>
                  <pic:spPr bwMode="auto">
                    <a:xfrm>
                      <a:off x="0" y="0"/>
                      <a:ext cx="5722620" cy="3916680"/>
                    </a:xfrm>
                    <a:prstGeom prst="rect">
                      <a:avLst/>
                    </a:prstGeom>
                    <a:noFill/>
                    <a:ln>
                      <a:noFill/>
                    </a:ln>
                    <a:extLst>
                      <a:ext uri="{53640926-AAD7-44D8-BBD7-CCE9431645EC}">
                        <a14:shadowObscured xmlns:a14="http://schemas.microsoft.com/office/drawing/2010/main"/>
                      </a:ext>
                    </a:extLst>
                  </pic:spPr>
                </pic:pic>
              </a:graphicData>
            </a:graphic>
          </wp:inline>
        </w:drawing>
      </w:r>
    </w:p>
    <w:p w14:paraId="4649389C" w14:textId="53C0A687" w:rsidR="00B735C1" w:rsidRPr="00B735C1" w:rsidRDefault="00B735C1" w:rsidP="00B735C1">
      <w:pPr>
        <w:spacing w:before="100" w:beforeAutospacing="1" w:after="100" w:afterAutospacing="1" w:line="240" w:lineRule="auto"/>
        <w:outlineLvl w:val="2"/>
        <w:rPr>
          <w:rFonts w:ascii="Times New Roman" w:eastAsia="Times New Roman" w:hAnsi="Times New Roman" w:cs="Times New Roman"/>
          <w:b/>
          <w:bCs/>
          <w:kern w:val="0"/>
          <w:lang w:eastAsia="en-AE"/>
          <w14:ligatures w14:val="none"/>
        </w:rPr>
      </w:pPr>
      <w:r w:rsidRPr="00B735C1">
        <w:rPr>
          <w:rFonts w:ascii="Times New Roman" w:eastAsia="Times New Roman" w:hAnsi="Times New Roman" w:cs="Times New Roman"/>
          <w:b/>
          <w:bCs/>
          <w:kern w:val="0"/>
          <w:lang w:eastAsia="en-AE"/>
          <w14:ligatures w14:val="none"/>
        </w:rPr>
        <w:t>Supplementary Figure 5. Metropolitan and Nonmetropolitan Trends in Age-Adjusted Mortality Rates, 1999–2020</w:t>
      </w:r>
      <w:r>
        <w:rPr>
          <w:rFonts w:ascii="Times New Roman" w:eastAsia="Times New Roman" w:hAnsi="Times New Roman" w:cs="Times New Roman"/>
          <w:b/>
          <w:bCs/>
          <w:kern w:val="0"/>
          <w:lang w:eastAsia="en-AE"/>
          <w14:ligatures w14:val="none"/>
        </w:rPr>
        <w:br/>
      </w:r>
      <w:r w:rsidRPr="00B735C1">
        <w:rPr>
          <w:rFonts w:ascii="Times New Roman" w:eastAsia="Times New Roman" w:hAnsi="Times New Roman" w:cs="Times New Roman"/>
          <w:kern w:val="0"/>
          <w:lang w:eastAsia="en-AE"/>
          <w14:ligatures w14:val="none"/>
        </w:rPr>
        <w:t>Joinpoint regression analysis of annual age-adjusted mortality rates for deaths involving head or neck injuries with respiratory failure, stratified by metropolitan status, from 1999 to 2020. Points represent observed annual age-adjusted mortality rates, and lines represent fitted Joinpoint trends. Nonmetropolitan areas had consistently higher mortality rates than metropolitan areas throughout the available study period. Asterisks indicate annual percent changes significantly different from zero. Metropolitan status data were available only through 2020.</w:t>
      </w:r>
    </w:p>
    <w:p w14:paraId="77B6A6F9" w14:textId="77777777" w:rsidR="003F2C3C" w:rsidRPr="00B735C1" w:rsidRDefault="003F2C3C" w:rsidP="00372819"/>
    <w:sectPr w:rsidR="003F2C3C" w:rsidRPr="00B735C1">
      <w:footerReference w:type="even" r:id="rId11"/>
      <w:footerReference w:type="defaul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76B74" w14:textId="77777777" w:rsidR="00853480" w:rsidRDefault="00853480" w:rsidP="007A41E6">
      <w:pPr>
        <w:spacing w:after="0" w:line="240" w:lineRule="auto"/>
      </w:pPr>
      <w:r>
        <w:separator/>
      </w:r>
    </w:p>
  </w:endnote>
  <w:endnote w:type="continuationSeparator" w:id="0">
    <w:p w14:paraId="6C3A464D" w14:textId="77777777" w:rsidR="00853480" w:rsidRDefault="00853480" w:rsidP="007A4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ADB54" w14:textId="40176BBE" w:rsidR="007A41E6" w:rsidRDefault="007A41E6">
    <w:pPr>
      <w:pStyle w:val="Footer"/>
    </w:pPr>
    <w:r>
      <w:rPr>
        <w:noProof/>
      </w:rPr>
      <mc:AlternateContent>
        <mc:Choice Requires="wps">
          <w:drawing>
            <wp:anchor distT="0" distB="0" distL="0" distR="0" simplePos="0" relativeHeight="251659264" behindDoc="0" locked="0" layoutInCell="1" allowOverlap="1" wp14:anchorId="5D8D3C80" wp14:editId="54D55118">
              <wp:simplePos x="635" y="635"/>
              <wp:positionH relativeFrom="page">
                <wp:align>right</wp:align>
              </wp:positionH>
              <wp:positionV relativeFrom="page">
                <wp:align>bottom</wp:align>
              </wp:positionV>
              <wp:extent cx="1758315" cy="357505"/>
              <wp:effectExtent l="0" t="0" r="0" b="0"/>
              <wp:wrapNone/>
              <wp:docPr id="1144163232" name="Text Box 2" descr="Dubai Health  - Internal Us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58315" cy="357505"/>
                      </a:xfrm>
                      <a:prstGeom prst="rect">
                        <a:avLst/>
                      </a:prstGeom>
                      <a:noFill/>
                      <a:ln>
                        <a:noFill/>
                      </a:ln>
                    </wps:spPr>
                    <wps:txbx>
                      <w:txbxContent>
                        <w:p w14:paraId="425F59B6" w14:textId="5F016585" w:rsidR="007A41E6" w:rsidRPr="007A41E6" w:rsidRDefault="007A41E6" w:rsidP="007A41E6">
                          <w:pPr>
                            <w:spacing w:after="0"/>
                            <w:rPr>
                              <w:rFonts w:ascii="Aptos" w:eastAsia="Aptos" w:hAnsi="Aptos" w:cs="Aptos"/>
                              <w:noProof/>
                              <w:color w:val="0000FF"/>
                              <w:sz w:val="20"/>
                              <w:szCs w:val="20"/>
                            </w:rPr>
                          </w:pPr>
                          <w:r w:rsidRPr="007A41E6">
                            <w:rPr>
                              <w:rFonts w:ascii="Aptos" w:eastAsia="Aptos" w:hAnsi="Aptos" w:cs="Aptos"/>
                              <w:noProof/>
                              <w:color w:val="0000FF"/>
                              <w:sz w:val="20"/>
                              <w:szCs w:val="20"/>
                            </w:rPr>
                            <w:t xml:space="preserve">Dubai Health  - Internal Use </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D8D3C80" id="_x0000_t202" coordsize="21600,21600" o:spt="202" path="m,l,21600r21600,l21600,xe">
              <v:stroke joinstyle="miter"/>
              <v:path gradientshapeok="t" o:connecttype="rect"/>
            </v:shapetype>
            <v:shape id="Text Box 2" o:spid="_x0000_s1026" type="#_x0000_t202" alt="Dubai Health  - Internal Use " style="position:absolute;margin-left:87.25pt;margin-top:0;width:138.45pt;height:28.1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" filled="f" stroked="f">
              <v:textbox style="mso-fit-shape-to-text:t" inset="0,0,20pt,15pt">
                <w:txbxContent>
                  <w:p w14:paraId="425F59B6" w14:textId="5F016585" w:rsidR="007A41E6" w:rsidRPr="007A41E6" w:rsidRDefault="007A41E6" w:rsidP="007A41E6">
                    <w:pPr>
                      <w:spacing w:after="0"/>
                      <w:rPr>
                        <w:rFonts w:ascii="Aptos" w:eastAsia="Aptos" w:hAnsi="Aptos" w:cs="Aptos"/>
                        <w:noProof/>
                        <w:color w:val="0000FF"/>
                        <w:sz w:val="20"/>
                        <w:szCs w:val="20"/>
                      </w:rPr>
                    </w:pPr>
                    <w:r w:rsidRPr="007A41E6">
                      <w:rPr>
                        <w:rFonts w:ascii="Aptos" w:eastAsia="Aptos" w:hAnsi="Aptos" w:cs="Aptos"/>
                        <w:noProof/>
                        <w:color w:val="0000FF"/>
                        <w:sz w:val="20"/>
                        <w:szCs w:val="20"/>
                      </w:rPr>
                      <w:t xml:space="preserve">Dubai Health  - Internal Use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9BB7B" w14:textId="69095158" w:rsidR="007A41E6" w:rsidRDefault="007A41E6">
    <w:pPr>
      <w:pStyle w:val="Footer"/>
    </w:pPr>
    <w:r>
      <w:rPr>
        <w:noProof/>
      </w:rPr>
      <mc:AlternateContent>
        <mc:Choice Requires="wps">
          <w:drawing>
            <wp:anchor distT="0" distB="0" distL="0" distR="0" simplePos="0" relativeHeight="251660288" behindDoc="0" locked="0" layoutInCell="1" allowOverlap="1" wp14:anchorId="25829874" wp14:editId="2703E136">
              <wp:simplePos x="914400" y="10067925"/>
              <wp:positionH relativeFrom="page">
                <wp:align>right</wp:align>
              </wp:positionH>
              <wp:positionV relativeFrom="page">
                <wp:align>bottom</wp:align>
              </wp:positionV>
              <wp:extent cx="1758315" cy="357505"/>
              <wp:effectExtent l="0" t="0" r="0" b="0"/>
              <wp:wrapNone/>
              <wp:docPr id="718457209" name="Text Box 3" descr="Dubai Health  - Internal Us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58315" cy="357505"/>
                      </a:xfrm>
                      <a:prstGeom prst="rect">
                        <a:avLst/>
                      </a:prstGeom>
                      <a:noFill/>
                      <a:ln>
                        <a:noFill/>
                      </a:ln>
                    </wps:spPr>
                    <wps:txbx>
                      <w:txbxContent>
                        <w:p w14:paraId="6800F0AF" w14:textId="071E5360" w:rsidR="007A41E6" w:rsidRPr="007A41E6" w:rsidRDefault="007A41E6" w:rsidP="007A41E6">
                          <w:pPr>
                            <w:spacing w:after="0"/>
                            <w:rPr>
                              <w:rFonts w:ascii="Aptos" w:eastAsia="Aptos" w:hAnsi="Aptos" w:cs="Aptos"/>
                              <w:noProof/>
                              <w:color w:val="0000FF"/>
                              <w:sz w:val="20"/>
                              <w:szCs w:val="20"/>
                            </w:rPr>
                          </w:pPr>
                          <w:r w:rsidRPr="007A41E6">
                            <w:rPr>
                              <w:rFonts w:ascii="Aptos" w:eastAsia="Aptos" w:hAnsi="Aptos" w:cs="Aptos"/>
                              <w:noProof/>
                              <w:color w:val="0000FF"/>
                              <w:sz w:val="20"/>
                              <w:szCs w:val="20"/>
                            </w:rPr>
                            <w:t xml:space="preserve">Dubai Health  - Internal Use </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5829874" id="_x0000_t202" coordsize="21600,21600" o:spt="202" path="m,l,21600r21600,l21600,xe">
              <v:stroke joinstyle="miter"/>
              <v:path gradientshapeok="t" o:connecttype="rect"/>
            </v:shapetype>
            <v:shape id="Text Box 3" o:spid="_x0000_s1027" type="#_x0000_t202" alt="Dubai Health  - Internal Use " style="position:absolute;margin-left:87.25pt;margin-top:0;width:138.45pt;height:28.1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" filled="f" stroked="f">
              <v:textbox style="mso-fit-shape-to-text:t" inset="0,0,20pt,15pt">
                <w:txbxContent>
                  <w:p w14:paraId="6800F0AF" w14:textId="071E5360" w:rsidR="007A41E6" w:rsidRPr="007A41E6" w:rsidRDefault="007A41E6" w:rsidP="007A41E6">
                    <w:pPr>
                      <w:spacing w:after="0"/>
                      <w:rPr>
                        <w:rFonts w:ascii="Aptos" w:eastAsia="Aptos" w:hAnsi="Aptos" w:cs="Aptos"/>
                        <w:noProof/>
                        <w:color w:val="0000FF"/>
                        <w:sz w:val="20"/>
                        <w:szCs w:val="20"/>
                      </w:rPr>
                    </w:pPr>
                    <w:r w:rsidRPr="007A41E6">
                      <w:rPr>
                        <w:rFonts w:ascii="Aptos" w:eastAsia="Aptos" w:hAnsi="Aptos" w:cs="Aptos"/>
                        <w:noProof/>
                        <w:color w:val="0000FF"/>
                        <w:sz w:val="20"/>
                        <w:szCs w:val="20"/>
                      </w:rPr>
                      <w:t xml:space="preserve">Dubai Health  - Internal Use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AB542" w14:textId="1EE5FF4B" w:rsidR="007A41E6" w:rsidRDefault="007A41E6">
    <w:pPr>
      <w:pStyle w:val="Footer"/>
    </w:pPr>
    <w:r>
      <w:rPr>
        <w:noProof/>
      </w:rPr>
      <mc:AlternateContent>
        <mc:Choice Requires="wps">
          <w:drawing>
            <wp:anchor distT="0" distB="0" distL="0" distR="0" simplePos="0" relativeHeight="251658240" behindDoc="0" locked="0" layoutInCell="1" allowOverlap="1" wp14:anchorId="787F9C1C" wp14:editId="5F1B1D1A">
              <wp:simplePos x="635" y="635"/>
              <wp:positionH relativeFrom="page">
                <wp:align>right</wp:align>
              </wp:positionH>
              <wp:positionV relativeFrom="page">
                <wp:align>bottom</wp:align>
              </wp:positionV>
              <wp:extent cx="1758315" cy="357505"/>
              <wp:effectExtent l="0" t="0" r="0" b="0"/>
              <wp:wrapNone/>
              <wp:docPr id="381275860" name="Text Box 1" descr="Dubai Health  - Internal Us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58315" cy="357505"/>
                      </a:xfrm>
                      <a:prstGeom prst="rect">
                        <a:avLst/>
                      </a:prstGeom>
                      <a:noFill/>
                      <a:ln>
                        <a:noFill/>
                      </a:ln>
                    </wps:spPr>
                    <wps:txbx>
                      <w:txbxContent>
                        <w:p w14:paraId="3AF77CAA" w14:textId="437664D8" w:rsidR="007A41E6" w:rsidRPr="007A41E6" w:rsidRDefault="007A41E6" w:rsidP="007A41E6">
                          <w:pPr>
                            <w:spacing w:after="0"/>
                            <w:rPr>
                              <w:rFonts w:ascii="Aptos" w:eastAsia="Aptos" w:hAnsi="Aptos" w:cs="Aptos"/>
                              <w:noProof/>
                              <w:color w:val="0000FF"/>
                              <w:sz w:val="20"/>
                              <w:szCs w:val="20"/>
                            </w:rPr>
                          </w:pPr>
                          <w:r w:rsidRPr="007A41E6">
                            <w:rPr>
                              <w:rFonts w:ascii="Aptos" w:eastAsia="Aptos" w:hAnsi="Aptos" w:cs="Aptos"/>
                              <w:noProof/>
                              <w:color w:val="0000FF"/>
                              <w:sz w:val="20"/>
                              <w:szCs w:val="20"/>
                            </w:rPr>
                            <w:t xml:space="preserve">Dubai Health  - Internal Use </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87F9C1C" id="_x0000_t202" coordsize="21600,21600" o:spt="202" path="m,l,21600r21600,l21600,xe">
              <v:stroke joinstyle="miter"/>
              <v:path gradientshapeok="t" o:connecttype="rect"/>
            </v:shapetype>
            <v:shape id="Text Box 1" o:spid="_x0000_s1028" type="#_x0000_t202" alt="Dubai Health  - Internal Use " style="position:absolute;margin-left:87.25pt;margin-top:0;width:138.45pt;height:28.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" filled="f" stroked="f">
              <v:textbox style="mso-fit-shape-to-text:t" inset="0,0,20pt,15pt">
                <w:txbxContent>
                  <w:p w14:paraId="3AF77CAA" w14:textId="437664D8" w:rsidR="007A41E6" w:rsidRPr="007A41E6" w:rsidRDefault="007A41E6" w:rsidP="007A41E6">
                    <w:pPr>
                      <w:spacing w:after="0"/>
                      <w:rPr>
                        <w:rFonts w:ascii="Aptos" w:eastAsia="Aptos" w:hAnsi="Aptos" w:cs="Aptos"/>
                        <w:noProof/>
                        <w:color w:val="0000FF"/>
                        <w:sz w:val="20"/>
                        <w:szCs w:val="20"/>
                      </w:rPr>
                    </w:pPr>
                    <w:r w:rsidRPr="007A41E6">
                      <w:rPr>
                        <w:rFonts w:ascii="Aptos" w:eastAsia="Aptos" w:hAnsi="Aptos" w:cs="Aptos"/>
                        <w:noProof/>
                        <w:color w:val="0000FF"/>
                        <w:sz w:val="20"/>
                        <w:szCs w:val="20"/>
                      </w:rPr>
                      <w:t xml:space="preserve">Dubai Health  - Internal Use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24A1F" w14:textId="77777777" w:rsidR="00853480" w:rsidRDefault="00853480" w:rsidP="007A41E6">
      <w:pPr>
        <w:spacing w:after="0" w:line="240" w:lineRule="auto"/>
      </w:pPr>
      <w:r>
        <w:separator/>
      </w:r>
    </w:p>
  </w:footnote>
  <w:footnote w:type="continuationSeparator" w:id="0">
    <w:p w14:paraId="6D368D85" w14:textId="77777777" w:rsidR="00853480" w:rsidRDefault="00853480" w:rsidP="007A41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763"/>
    <w:rsid w:val="0012714A"/>
    <w:rsid w:val="0028450B"/>
    <w:rsid w:val="002C7763"/>
    <w:rsid w:val="00372819"/>
    <w:rsid w:val="003F2C3C"/>
    <w:rsid w:val="00403065"/>
    <w:rsid w:val="0046412C"/>
    <w:rsid w:val="004C5757"/>
    <w:rsid w:val="00504E17"/>
    <w:rsid w:val="00556220"/>
    <w:rsid w:val="005A0802"/>
    <w:rsid w:val="00696BBE"/>
    <w:rsid w:val="007A41E6"/>
    <w:rsid w:val="00853480"/>
    <w:rsid w:val="0098183A"/>
    <w:rsid w:val="00982651"/>
    <w:rsid w:val="00A707C1"/>
    <w:rsid w:val="00B35B3D"/>
    <w:rsid w:val="00B735C1"/>
    <w:rsid w:val="00C07E02"/>
    <w:rsid w:val="00C702D8"/>
    <w:rsid w:val="00CA3A2C"/>
    <w:rsid w:val="00DF30A3"/>
    <w:rsid w:val="00E038A3"/>
    <w:rsid w:val="00EF1A2A"/>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5FEF3"/>
  <w15:chartTrackingRefBased/>
  <w15:docId w15:val="{20D224CC-8C86-481C-94C7-31A409498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77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77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77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77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77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77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77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77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77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7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77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77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77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77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77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77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77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7763"/>
    <w:rPr>
      <w:rFonts w:eastAsiaTheme="majorEastAsia" w:cstheme="majorBidi"/>
      <w:color w:val="272727" w:themeColor="text1" w:themeTint="D8"/>
    </w:rPr>
  </w:style>
  <w:style w:type="paragraph" w:styleId="Title">
    <w:name w:val="Title"/>
    <w:basedOn w:val="Normal"/>
    <w:next w:val="Normal"/>
    <w:link w:val="TitleChar"/>
    <w:uiPriority w:val="10"/>
    <w:qFormat/>
    <w:rsid w:val="002C77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77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77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77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7763"/>
    <w:pPr>
      <w:spacing w:before="160"/>
      <w:jc w:val="center"/>
    </w:pPr>
    <w:rPr>
      <w:i/>
      <w:iCs/>
      <w:color w:val="404040" w:themeColor="text1" w:themeTint="BF"/>
    </w:rPr>
  </w:style>
  <w:style w:type="character" w:customStyle="1" w:styleId="QuoteChar">
    <w:name w:val="Quote Char"/>
    <w:basedOn w:val="DefaultParagraphFont"/>
    <w:link w:val="Quote"/>
    <w:uiPriority w:val="29"/>
    <w:rsid w:val="002C7763"/>
    <w:rPr>
      <w:i/>
      <w:iCs/>
      <w:color w:val="404040" w:themeColor="text1" w:themeTint="BF"/>
    </w:rPr>
  </w:style>
  <w:style w:type="paragraph" w:styleId="ListParagraph">
    <w:name w:val="List Paragraph"/>
    <w:basedOn w:val="Normal"/>
    <w:uiPriority w:val="34"/>
    <w:qFormat/>
    <w:rsid w:val="002C7763"/>
    <w:pPr>
      <w:ind w:left="720"/>
      <w:contextualSpacing/>
    </w:pPr>
  </w:style>
  <w:style w:type="character" w:styleId="IntenseEmphasis">
    <w:name w:val="Intense Emphasis"/>
    <w:basedOn w:val="DefaultParagraphFont"/>
    <w:uiPriority w:val="21"/>
    <w:qFormat/>
    <w:rsid w:val="002C7763"/>
    <w:rPr>
      <w:i/>
      <w:iCs/>
      <w:color w:val="0F4761" w:themeColor="accent1" w:themeShade="BF"/>
    </w:rPr>
  </w:style>
  <w:style w:type="paragraph" w:styleId="IntenseQuote">
    <w:name w:val="Intense Quote"/>
    <w:basedOn w:val="Normal"/>
    <w:next w:val="Normal"/>
    <w:link w:val="IntenseQuoteChar"/>
    <w:uiPriority w:val="30"/>
    <w:qFormat/>
    <w:rsid w:val="002C77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7763"/>
    <w:rPr>
      <w:i/>
      <w:iCs/>
      <w:color w:val="0F4761" w:themeColor="accent1" w:themeShade="BF"/>
    </w:rPr>
  </w:style>
  <w:style w:type="character" w:styleId="IntenseReference">
    <w:name w:val="Intense Reference"/>
    <w:basedOn w:val="DefaultParagraphFont"/>
    <w:uiPriority w:val="32"/>
    <w:qFormat/>
    <w:rsid w:val="002C7763"/>
    <w:rPr>
      <w:b/>
      <w:bCs/>
      <w:smallCaps/>
      <w:color w:val="0F4761" w:themeColor="accent1" w:themeShade="BF"/>
      <w:spacing w:val="5"/>
    </w:rPr>
  </w:style>
  <w:style w:type="table" w:styleId="TableGrid">
    <w:name w:val="Table Grid"/>
    <w:basedOn w:val="TableNormal"/>
    <w:uiPriority w:val="39"/>
    <w:rsid w:val="005A0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A0802"/>
    <w:rPr>
      <w:b/>
      <w:bCs/>
    </w:rPr>
  </w:style>
  <w:style w:type="paragraph" w:styleId="Footer">
    <w:name w:val="footer"/>
    <w:basedOn w:val="Normal"/>
    <w:link w:val="FooterChar"/>
    <w:uiPriority w:val="99"/>
    <w:unhideWhenUsed/>
    <w:rsid w:val="007A41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1</Pages>
  <Words>1991</Words>
  <Characters>11353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 Omayer</dc:creator>
  <cp:keywords/>
  <dc:description/>
  <cp:lastModifiedBy>Abu Omayer</cp:lastModifiedBy>
  <cp:revision>6</cp:revision>
  <dcterms:created xsi:type="dcterms:W3CDTF">2026-04-23T06:26:00Z</dcterms:created>
  <dcterms:modified xsi:type="dcterms:W3CDTF">2026-06-08T19:40:00Z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5771d0b8-cb0c-46e5-8955-df65bb3abf62</vt:lpwstr>
  </property>
  <property fmtid="{D5CDD505-2E9C-101B-9397-08002B2CF9AE}" pid="3" name="ClassificationContentMarkingFooterShapeIds">
    <vt:lpwstr>16b9ced4,44328ba0,2ad2c979</vt:lpwstr>
  </property>
  <property fmtid="{D5CDD505-2E9C-101B-9397-08002B2CF9AE}" pid="4" name="ClassificationContentMarkingFooterFontProps">
    <vt:lpwstr>#0000ff,10,Aptos</vt:lpwstr>
  </property>
  <property fmtid="{D5CDD505-2E9C-101B-9397-08002B2CF9AE}" pid="5" name="ClassificationContentMarkingFooterText">
    <vt:lpwstr>Dubai Health  - Internal Use </vt:lpwstr>
  </property>
  <property fmtid="{D5CDD505-2E9C-101B-9397-08002B2CF9AE}" pid="6" name="MSIP_Label_bd427607-ff6b-482e-86cf-85fc569e58cd_Enabled">
    <vt:lpwstr>true</vt:lpwstr>
  </property>
  <property fmtid="{D5CDD505-2E9C-101B-9397-08002B2CF9AE}" pid="7" name="MSIP_Label_bd427607-ff6b-482e-86cf-85fc569e58cd_SetDate">
    <vt:lpwstr>2026-04-23T10:04:35Z</vt:lpwstr>
  </property>
  <property fmtid="{D5CDD505-2E9C-101B-9397-08002B2CF9AE}" pid="8" name="MSIP_Label_bd427607-ff6b-482e-86cf-85fc569e58cd_Method">
    <vt:lpwstr>Standard</vt:lpwstr>
  </property>
  <property fmtid="{D5CDD505-2E9C-101B-9397-08002B2CF9AE}" pid="9" name="MSIP_Label_bd427607-ff6b-482e-86cf-85fc569e58cd_Name">
    <vt:lpwstr>Dubai Health-Confidential</vt:lpwstr>
  </property>
  <property fmtid="{D5CDD505-2E9C-101B-9397-08002B2CF9AE}" pid="10" name="MSIP_Label_bd427607-ff6b-482e-86cf-85fc569e58cd_SiteId">
    <vt:lpwstr>2498e482-d486-4e8f-a0d8-bd97124de46e</vt:lpwstr>
  </property>
  <property fmtid="{D5CDD505-2E9C-101B-9397-08002B2CF9AE}" pid="11" name="MSIP_Label_bd427607-ff6b-482e-86cf-85fc569e58cd_ActionId">
    <vt:lpwstr>3aef9332-f3a3-4fa2-b5fc-0cbdecbc4f0c</vt:lpwstr>
  </property>
  <property fmtid="{D5CDD505-2E9C-101B-9397-08002B2CF9AE}" pid="12" name="MSIP_Label_bd427607-ff6b-482e-86cf-85fc569e58cd_ContentBits">
    <vt:lpwstr>2</vt:lpwstr>
  </property>
  <property fmtid="{D5CDD505-2E9C-101B-9397-08002B2CF9AE}" pid="13" name="MSIP_Label_bd427607-ff6b-482e-86cf-85fc569e58cd_Tag">
    <vt:lpwstr>10, 3, 0, 1</vt:lpwstr>
  </property>
</Properties>
</file>